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6A4" w:rsidRPr="00D476A4" w:rsidRDefault="00D476A4" w:rsidP="00D476A4">
      <w:pPr>
        <w:pStyle w:val="1"/>
        <w:shd w:val="clear" w:color="auto" w:fill="FFFFFF"/>
        <w:spacing w:before="0" w:after="0" w:line="288" w:lineRule="atLeast"/>
        <w:rPr>
          <w:rFonts w:ascii="Times New Roman" w:hAnsi="Times New Roman" w:cs="Times New Roman"/>
          <w:bCs/>
          <w:color w:val="222222"/>
          <w:sz w:val="28"/>
          <w:szCs w:val="28"/>
        </w:rPr>
      </w:pPr>
      <w:r w:rsidRPr="00D476A4">
        <w:rPr>
          <w:rFonts w:ascii="Times New Roman" w:hAnsi="Times New Roman" w:cs="Times New Roman"/>
          <w:bCs/>
          <w:color w:val="222222"/>
          <w:sz w:val="28"/>
          <w:szCs w:val="28"/>
        </w:rPr>
        <w:t>XVII Міжнародна науково-практична конференція</w:t>
      </w:r>
    </w:p>
    <w:p w:rsidR="00D476A4" w:rsidRPr="00D476A4" w:rsidRDefault="00D476A4" w:rsidP="00D476A4">
      <w:pPr>
        <w:pStyle w:val="1"/>
        <w:shd w:val="clear" w:color="auto" w:fill="FFFFFF"/>
        <w:spacing w:before="0" w:after="0" w:line="288" w:lineRule="atLeast"/>
        <w:rPr>
          <w:rFonts w:ascii="Times New Roman" w:hAnsi="Times New Roman" w:cs="Times New Roman"/>
          <w:bCs/>
          <w:color w:val="222222"/>
          <w:sz w:val="28"/>
          <w:szCs w:val="28"/>
        </w:rPr>
      </w:pPr>
      <w:r w:rsidRPr="00D476A4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«</w:t>
      </w:r>
      <w:proofErr w:type="spellStart"/>
      <w:r w:rsidRPr="00D476A4">
        <w:rPr>
          <w:rFonts w:ascii="Times New Roman" w:hAnsi="Times New Roman" w:cs="Times New Roman"/>
          <w:bCs/>
          <w:color w:val="222222"/>
          <w:sz w:val="28"/>
          <w:szCs w:val="28"/>
        </w:rPr>
        <w:t>Multidisciplinary</w:t>
      </w:r>
      <w:proofErr w:type="spellEnd"/>
      <w:r w:rsidRPr="00D476A4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proofErr w:type="spellStart"/>
      <w:r w:rsidRPr="00D476A4">
        <w:rPr>
          <w:rFonts w:ascii="Times New Roman" w:hAnsi="Times New Roman" w:cs="Times New Roman"/>
          <w:bCs/>
          <w:color w:val="222222"/>
          <w:sz w:val="28"/>
          <w:szCs w:val="28"/>
        </w:rPr>
        <w:t>academic</w:t>
      </w:r>
      <w:proofErr w:type="spellEnd"/>
      <w:r w:rsidRPr="00D476A4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proofErr w:type="spellStart"/>
      <w:r w:rsidRPr="00D476A4">
        <w:rPr>
          <w:rFonts w:ascii="Times New Roman" w:hAnsi="Times New Roman" w:cs="Times New Roman"/>
          <w:bCs/>
          <w:color w:val="222222"/>
          <w:sz w:val="28"/>
          <w:szCs w:val="28"/>
        </w:rPr>
        <w:t>notes</w:t>
      </w:r>
      <w:proofErr w:type="spellEnd"/>
      <w:r w:rsidRPr="00D476A4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. </w:t>
      </w:r>
      <w:proofErr w:type="spellStart"/>
      <w:r w:rsidRPr="00D476A4">
        <w:rPr>
          <w:rFonts w:ascii="Times New Roman" w:hAnsi="Times New Roman" w:cs="Times New Roman"/>
          <w:bCs/>
          <w:color w:val="222222"/>
          <w:sz w:val="28"/>
          <w:szCs w:val="28"/>
        </w:rPr>
        <w:t>Theory</w:t>
      </w:r>
      <w:proofErr w:type="spellEnd"/>
      <w:r w:rsidRPr="00D476A4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, </w:t>
      </w:r>
      <w:proofErr w:type="spellStart"/>
      <w:r w:rsidRPr="00D476A4">
        <w:rPr>
          <w:rFonts w:ascii="Times New Roman" w:hAnsi="Times New Roman" w:cs="Times New Roman"/>
          <w:bCs/>
          <w:color w:val="222222"/>
          <w:sz w:val="28"/>
          <w:szCs w:val="28"/>
        </w:rPr>
        <w:t>methodology</w:t>
      </w:r>
      <w:proofErr w:type="spellEnd"/>
      <w:r w:rsidRPr="00D476A4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proofErr w:type="spellStart"/>
      <w:r w:rsidRPr="00D476A4">
        <w:rPr>
          <w:rFonts w:ascii="Times New Roman" w:hAnsi="Times New Roman" w:cs="Times New Roman"/>
          <w:bCs/>
          <w:color w:val="222222"/>
          <w:sz w:val="28"/>
          <w:szCs w:val="28"/>
        </w:rPr>
        <w:t>and</w:t>
      </w:r>
      <w:proofErr w:type="spellEnd"/>
      <w:r w:rsidRPr="00D476A4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proofErr w:type="spellStart"/>
      <w:r w:rsidRPr="00D476A4">
        <w:rPr>
          <w:rFonts w:ascii="Times New Roman" w:hAnsi="Times New Roman" w:cs="Times New Roman"/>
          <w:bCs/>
          <w:color w:val="222222"/>
          <w:sz w:val="28"/>
          <w:szCs w:val="28"/>
        </w:rPr>
        <w:t>practice</w:t>
      </w:r>
      <w:proofErr w:type="spellEnd"/>
      <w:r w:rsidRPr="00D476A4">
        <w:rPr>
          <w:rFonts w:ascii="Times New Roman" w:hAnsi="Times New Roman" w:cs="Times New Roman"/>
          <w:bCs/>
          <w:color w:val="222222"/>
          <w:sz w:val="28"/>
          <w:szCs w:val="28"/>
        </w:rPr>
        <w:t>»,</w:t>
      </w:r>
    </w:p>
    <w:p w:rsidR="00D476A4" w:rsidRPr="00D476A4" w:rsidRDefault="00D476A4" w:rsidP="00D476A4">
      <w:pPr>
        <w:pStyle w:val="1"/>
        <w:shd w:val="clear" w:color="auto" w:fill="FFFFFF"/>
        <w:spacing w:before="0" w:after="0" w:line="288" w:lineRule="atLeast"/>
        <w:rPr>
          <w:rFonts w:ascii="Times New Roman" w:hAnsi="Times New Roman" w:cs="Times New Roman"/>
          <w:color w:val="222222"/>
          <w:sz w:val="28"/>
          <w:szCs w:val="28"/>
        </w:rPr>
      </w:pPr>
      <w:r w:rsidRPr="00D476A4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03-06 травня 2022 р., Токіо, Японія</w:t>
      </w:r>
    </w:p>
    <w:p w:rsidR="00CF0D70" w:rsidRPr="00CF0D70" w:rsidRDefault="00CF0D70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10071" w:rsidRPr="00CF0D70" w:rsidRDefault="0021007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F0D70">
        <w:rPr>
          <w:rFonts w:ascii="Times New Roman" w:eastAsia="Times New Roman" w:hAnsi="Times New Roman" w:cs="Times New Roman"/>
          <w:sz w:val="28"/>
          <w:szCs w:val="28"/>
        </w:rPr>
        <w:t>Секція – Архітектура</w:t>
      </w:r>
    </w:p>
    <w:p w:rsidR="00210071" w:rsidRDefault="0021007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CC2C27" w:rsidRPr="002B595F" w:rsidRDefault="002B595F" w:rsidP="00CC2C27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B595F">
        <w:rPr>
          <w:rFonts w:ascii="Times New Roman" w:hAnsi="Times New Roman" w:cs="Times New Roman"/>
          <w:b/>
          <w:sz w:val="36"/>
          <w:szCs w:val="36"/>
          <w:shd w:val="clear" w:color="auto" w:fill="F8F9FA"/>
        </w:rPr>
        <w:t>ТЕНДЕНЦІЇ РОЗВИТКУ ЛАНДШАФТНОГО ДИЗАЙНУ</w:t>
      </w:r>
      <w:r w:rsidRPr="002B595F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210071" w:rsidRPr="00210071" w:rsidRDefault="0021007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</w:rPr>
      </w:pPr>
    </w:p>
    <w:p w:rsidR="005F55B1" w:rsidRPr="005F55B1" w:rsidRDefault="003006B3" w:rsidP="005F55B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6A59CE">
        <w:rPr>
          <w:rFonts w:ascii="Times New Roman" w:hAnsi="Times New Roman" w:cs="Times New Roman"/>
          <w:b/>
          <w:sz w:val="32"/>
          <w:szCs w:val="32"/>
        </w:rPr>
        <w:t>Лелик Я</w:t>
      </w:r>
      <w:r w:rsidR="00210071" w:rsidRPr="006A59CE">
        <w:rPr>
          <w:rFonts w:ascii="Times New Roman" w:hAnsi="Times New Roman" w:cs="Times New Roman"/>
          <w:b/>
          <w:sz w:val="32"/>
          <w:szCs w:val="32"/>
        </w:rPr>
        <w:t>рослав</w:t>
      </w:r>
      <w:r w:rsidRPr="005F55B1">
        <w:rPr>
          <w:rFonts w:ascii="Times New Roman" w:hAnsi="Times New Roman" w:cs="Times New Roman"/>
          <w:b/>
          <w:sz w:val="28"/>
          <w:szCs w:val="28"/>
        </w:rPr>
        <w:t xml:space="preserve">, </w:t>
      </w:r>
    </w:p>
    <w:p w:rsidR="00C02D7F" w:rsidRDefault="003006B3" w:rsidP="005F55B1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02D7F">
        <w:rPr>
          <w:rFonts w:ascii="Times New Roman" w:hAnsi="Times New Roman" w:cs="Times New Roman"/>
          <w:sz w:val="28"/>
          <w:szCs w:val="28"/>
        </w:rPr>
        <w:t>к.т.н</w:t>
      </w:r>
      <w:proofErr w:type="spellEnd"/>
      <w:r w:rsidRPr="00C02D7F">
        <w:rPr>
          <w:rFonts w:ascii="Times New Roman" w:hAnsi="Times New Roman" w:cs="Times New Roman"/>
          <w:sz w:val="28"/>
          <w:szCs w:val="28"/>
        </w:rPr>
        <w:t xml:space="preserve">., доцент кафедри архітектури </w:t>
      </w:r>
      <w:r w:rsidR="00157733" w:rsidRPr="00C02D7F">
        <w:rPr>
          <w:rFonts w:ascii="Times New Roman" w:hAnsi="Times New Roman" w:cs="Times New Roman"/>
          <w:sz w:val="28"/>
          <w:szCs w:val="28"/>
        </w:rPr>
        <w:t>та дизайну</w:t>
      </w:r>
      <w:r w:rsidR="00C02D7F" w:rsidRPr="00C02D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1471F" w:rsidRPr="00C02D7F" w:rsidRDefault="0021471F" w:rsidP="0021471F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2D7F">
        <w:rPr>
          <w:rFonts w:ascii="Times New Roman" w:eastAsia="Times New Roman" w:hAnsi="Times New Roman" w:cs="Times New Roman"/>
          <w:color w:val="000000"/>
          <w:sz w:val="28"/>
          <w:szCs w:val="28"/>
        </w:rPr>
        <w:t>Луцький національний технічний університет</w:t>
      </w:r>
    </w:p>
    <w:p w:rsidR="0021471F" w:rsidRPr="001E6CC9" w:rsidRDefault="00EF7FAB" w:rsidP="002147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right"/>
        <w:rPr>
          <w:rFonts w:ascii="Times New Roman" w:hAnsi="Times New Roman" w:cs="Times New Roman"/>
          <w:color w:val="0033CC"/>
          <w:sz w:val="28"/>
          <w:szCs w:val="28"/>
        </w:rPr>
      </w:pPr>
      <w:hyperlink r:id="rId8" w:history="1">
        <w:r w:rsidR="0021471F" w:rsidRPr="001E6CC9">
          <w:rPr>
            <w:rStyle w:val="a7"/>
            <w:rFonts w:ascii="Times New Roman" w:hAnsi="Times New Roman" w:cs="Times New Roman"/>
            <w:color w:val="0033CC"/>
            <w:sz w:val="28"/>
            <w:szCs w:val="28"/>
            <w:lang w:val="en-GB"/>
          </w:rPr>
          <w:t>jlelyk</w:t>
        </w:r>
        <w:r w:rsidR="0021471F" w:rsidRPr="001E6CC9">
          <w:rPr>
            <w:rStyle w:val="a7"/>
            <w:rFonts w:ascii="Times New Roman" w:hAnsi="Times New Roman" w:cs="Times New Roman"/>
            <w:color w:val="0033CC"/>
            <w:sz w:val="28"/>
            <w:szCs w:val="28"/>
          </w:rPr>
          <w:t>@</w:t>
        </w:r>
        <w:r w:rsidR="0021471F" w:rsidRPr="001E6CC9">
          <w:rPr>
            <w:rStyle w:val="a7"/>
            <w:rFonts w:ascii="Times New Roman" w:hAnsi="Times New Roman" w:cs="Times New Roman"/>
            <w:color w:val="0033CC"/>
            <w:sz w:val="28"/>
            <w:szCs w:val="28"/>
            <w:lang w:val="en-GB"/>
          </w:rPr>
          <w:t>gmail</w:t>
        </w:r>
        <w:r w:rsidR="0021471F" w:rsidRPr="001E6CC9">
          <w:rPr>
            <w:rStyle w:val="a7"/>
            <w:rFonts w:ascii="Times New Roman" w:hAnsi="Times New Roman" w:cs="Times New Roman"/>
            <w:color w:val="0033CC"/>
            <w:sz w:val="28"/>
            <w:szCs w:val="28"/>
          </w:rPr>
          <w:t>.</w:t>
        </w:r>
        <w:r w:rsidR="0021471F" w:rsidRPr="001E6CC9">
          <w:rPr>
            <w:rStyle w:val="a7"/>
            <w:rFonts w:ascii="Times New Roman" w:hAnsi="Times New Roman" w:cs="Times New Roman"/>
            <w:color w:val="0033CC"/>
            <w:sz w:val="28"/>
            <w:szCs w:val="28"/>
            <w:lang w:val="en-GB"/>
          </w:rPr>
          <w:t>com</w:t>
        </w:r>
      </w:hyperlink>
    </w:p>
    <w:p w:rsidR="00BB69FE" w:rsidRPr="00BB69FE" w:rsidRDefault="00BB69FE" w:rsidP="002147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right"/>
        <w:rPr>
          <w:rFonts w:ascii="Times New Roman" w:eastAsia="Times New Roman" w:hAnsi="Times New Roman" w:cs="Times New Roman"/>
          <w:color w:val="202124"/>
          <w:sz w:val="28"/>
          <w:szCs w:val="28"/>
        </w:rPr>
      </w:pPr>
    </w:p>
    <w:p w:rsidR="005F55B1" w:rsidRPr="00B247F0" w:rsidRDefault="00CC2C27" w:rsidP="0021471F">
      <w:pPr>
        <w:spacing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B247F0">
        <w:rPr>
          <w:rFonts w:ascii="Times New Roman" w:hAnsi="Times New Roman" w:cs="Times New Roman"/>
          <w:b/>
          <w:sz w:val="32"/>
          <w:szCs w:val="32"/>
        </w:rPr>
        <w:t>Савчук Галина</w:t>
      </w:r>
      <w:r w:rsidR="00C02D7F" w:rsidRPr="00B247F0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,</w:t>
      </w:r>
    </w:p>
    <w:p w:rsidR="0021471F" w:rsidRDefault="005F55B1" w:rsidP="005F55B1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2D7F">
        <w:rPr>
          <w:rFonts w:ascii="Times New Roman" w:eastAsia="Times New Roman" w:hAnsi="Times New Roman" w:cs="Times New Roman"/>
          <w:color w:val="000000"/>
          <w:sz w:val="28"/>
          <w:szCs w:val="28"/>
        </w:rPr>
        <w:t>студент</w:t>
      </w:r>
      <w:r w:rsidR="000B6A12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Pr="00C02D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групи  Д</w:t>
      </w:r>
      <w:r w:rsidR="00CC2C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C2C27" w:rsidRPr="00626410">
        <w:rPr>
          <w:rFonts w:ascii="Times New Roman" w:hAnsi="Times New Roman" w:cs="Times New Roman"/>
          <w:sz w:val="28"/>
          <w:szCs w:val="28"/>
        </w:rPr>
        <w:t>−</w:t>
      </w:r>
      <w:r w:rsidRPr="00C02D7F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CC2C27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</w:p>
    <w:p w:rsidR="005F55B1" w:rsidRPr="00C02D7F" w:rsidRDefault="0021471F" w:rsidP="005F55B1">
      <w:pPr>
        <w:jc w:val="right"/>
        <w:rPr>
          <w:rFonts w:ascii="Times New Roman" w:hAnsi="Times New Roman" w:cs="Times New Roman"/>
          <w:sz w:val="28"/>
          <w:szCs w:val="28"/>
        </w:rPr>
      </w:pPr>
      <w:r w:rsidRPr="0021471F">
        <w:rPr>
          <w:rFonts w:ascii="Times New Roman" w:hAnsi="Times New Roman" w:cs="Times New Roman"/>
          <w:sz w:val="28"/>
          <w:szCs w:val="28"/>
          <w:shd w:val="clear" w:color="auto" w:fill="FFFFFF"/>
        </w:rPr>
        <w:t>факультет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Pr="002147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архітектури, будівництва та дизайну</w:t>
      </w:r>
    </w:p>
    <w:p w:rsidR="00FE6C0E" w:rsidRPr="00C02D7F" w:rsidRDefault="00731976" w:rsidP="00C05AF4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2D7F">
        <w:rPr>
          <w:rFonts w:ascii="Times New Roman" w:eastAsia="Times New Roman" w:hAnsi="Times New Roman" w:cs="Times New Roman"/>
          <w:color w:val="000000"/>
          <w:sz w:val="28"/>
          <w:szCs w:val="28"/>
        </w:rPr>
        <w:t>Луцький національний технічний університет</w:t>
      </w:r>
    </w:p>
    <w:p w:rsidR="00D476A4" w:rsidRPr="001E6CC9" w:rsidRDefault="00EF7FAB" w:rsidP="00D476A4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Times New Roman" w:hAnsi="Times New Roman" w:cs="Times New Roman"/>
          <w:color w:val="0033CC"/>
          <w:sz w:val="28"/>
          <w:szCs w:val="28"/>
        </w:rPr>
      </w:pPr>
      <w:hyperlink r:id="rId9" w:tgtFrame="_blank" w:history="1">
        <w:r w:rsidR="001E6CC9" w:rsidRPr="001E6CC9">
          <w:rPr>
            <w:rStyle w:val="a7"/>
            <w:rFonts w:ascii="Times New Roman" w:hAnsi="Times New Roman" w:cs="Times New Roman"/>
            <w:color w:val="0033CC"/>
            <w:sz w:val="28"/>
            <w:szCs w:val="28"/>
            <w:shd w:val="clear" w:color="auto" w:fill="FFFFFF"/>
          </w:rPr>
          <w:t>gsavchuk0612@gmail.com</w:t>
        </w:r>
      </w:hyperlink>
    </w:p>
    <w:p w:rsidR="001E6CC9" w:rsidRPr="001E6CC9" w:rsidRDefault="001E6CC9" w:rsidP="00D476A4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E6CC9" w:rsidRPr="008C00CB" w:rsidRDefault="001E6CC9" w:rsidP="001E6CC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6CC9" w:rsidRPr="008C00CB" w:rsidRDefault="001E6CC9" w:rsidP="001E6CC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00CB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0B6A12" w:rsidRPr="008C00C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C00C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C00CB">
        <w:rPr>
          <w:rFonts w:ascii="Times New Roman" w:hAnsi="Times New Roman" w:cs="Times New Roman"/>
          <w:sz w:val="28"/>
          <w:szCs w:val="28"/>
        </w:rPr>
        <w:t>В зв’язку з урбанізацією розвитку суспільства, все більше уваги приділяється благоустрою територій в містах та селищах, а це велике поле діяльності для  ландшафтних дизайнерів.</w:t>
      </w:r>
      <w:r w:rsidRPr="008C00C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C00CB">
        <w:rPr>
          <w:rFonts w:ascii="Times New Roman" w:hAnsi="Times New Roman" w:cs="Times New Roman"/>
          <w:sz w:val="28"/>
          <w:szCs w:val="28"/>
        </w:rPr>
        <w:t>У статті розглянуто відмінності між садово-парковим мистецтвом і ландшафтним дизайном. Розкрито тенденції розвитку ландшафтного дизайну у формуванні оновлених територій. Проведено аналіз різноманітних напрямів покращення якостей міського середовища в наслідок проектних розробок по лінії ландшафтного дизайну.</w:t>
      </w:r>
    </w:p>
    <w:p w:rsidR="001E6CC9" w:rsidRPr="00626410" w:rsidRDefault="008C00CB" w:rsidP="001E6C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F9F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F9FA"/>
        </w:rPr>
        <w:t xml:space="preserve">      </w:t>
      </w:r>
      <w:r w:rsidR="001E6CC9" w:rsidRPr="0062641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F9FA"/>
        </w:rPr>
        <w:t>На даному етапі розвитку сучасного міста, завдяки модернізації виробництва, багато ділянок індустріального призначення виявляються не задіяними. Частіше за все ці території перетворюються у пустирі, або несанкціоновані звалища, таким чином не тільки псують естетичний вигляд міста, а й негативно впливають на екологічний стан регіону. Щоб уникнути вказаної ситуації і раціонально використовувати простір можлива реорганізація індустріальних об’єктів та прилеглих територій. Прикладом такої реорганізації може бути створення зон рекреації за допомогою засобів ландшафтного дизайну.</w:t>
      </w:r>
    </w:p>
    <w:p w:rsidR="001E6CC9" w:rsidRPr="00626410" w:rsidRDefault="001E6CC9" w:rsidP="001E6C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62641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</w:t>
      </w:r>
      <w:r w:rsidRPr="00626410">
        <w:rPr>
          <w:rFonts w:ascii="Times New Roman" w:hAnsi="Times New Roman" w:cs="Times New Roman"/>
          <w:color w:val="000000" w:themeColor="text1"/>
          <w:sz w:val="28"/>
          <w:szCs w:val="28"/>
        </w:rPr>
        <w:t>Вирішення екологічної  проблеми міст  у такий спосіб є дуже актуальним, адже передбачає не лише естетичне перевтілення території, а й ряд інших позитивних якостей. Наприклад, відновлення екологічного стану району, розширення інфраструктури даного регіону та його економічний зріст.</w:t>
      </w:r>
    </w:p>
    <w:p w:rsidR="001E6CC9" w:rsidRPr="00626410" w:rsidRDefault="00111998" w:rsidP="001E6CC9">
      <w:pPr>
        <w:pStyle w:val="ab"/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uk-UA"/>
        </w:rPr>
        <w:t xml:space="preserve">     </w:t>
      </w:r>
      <w:proofErr w:type="spellStart"/>
      <w:r w:rsidR="001E6CC9" w:rsidRPr="00626410">
        <w:rPr>
          <w:color w:val="000000" w:themeColor="text1"/>
          <w:sz w:val="28"/>
          <w:szCs w:val="28"/>
        </w:rPr>
        <w:t>Беручи</w:t>
      </w:r>
      <w:proofErr w:type="spellEnd"/>
      <w:r w:rsidR="001E6CC9" w:rsidRPr="00626410">
        <w:rPr>
          <w:color w:val="000000" w:themeColor="text1"/>
          <w:sz w:val="28"/>
          <w:szCs w:val="28"/>
        </w:rPr>
        <w:t xml:space="preserve"> до </w:t>
      </w:r>
      <w:proofErr w:type="spellStart"/>
      <w:r w:rsidR="001E6CC9" w:rsidRPr="00626410">
        <w:rPr>
          <w:color w:val="000000" w:themeColor="text1"/>
          <w:sz w:val="28"/>
          <w:szCs w:val="28"/>
        </w:rPr>
        <w:t>уваги</w:t>
      </w:r>
      <w:proofErr w:type="spellEnd"/>
      <w:r w:rsidR="001E6CC9" w:rsidRPr="00626410">
        <w:rPr>
          <w:color w:val="000000" w:themeColor="text1"/>
          <w:sz w:val="28"/>
          <w:szCs w:val="28"/>
        </w:rPr>
        <w:t> </w:t>
      </w:r>
      <w:proofErr w:type="spellStart"/>
      <w:r w:rsidR="001E6CC9" w:rsidRPr="00626410">
        <w:rPr>
          <w:color w:val="000000" w:themeColor="text1"/>
          <w:sz w:val="28"/>
          <w:szCs w:val="28"/>
        </w:rPr>
        <w:t>екологічну</w:t>
      </w:r>
      <w:proofErr w:type="spellEnd"/>
      <w:r w:rsidR="001E6CC9" w:rsidRPr="00626410">
        <w:rPr>
          <w:color w:val="000000" w:themeColor="text1"/>
          <w:sz w:val="28"/>
          <w:szCs w:val="28"/>
        </w:rPr>
        <w:t xml:space="preserve"> </w:t>
      </w:r>
      <w:proofErr w:type="spellStart"/>
      <w:r w:rsidR="001E6CC9" w:rsidRPr="00626410">
        <w:rPr>
          <w:color w:val="000000" w:themeColor="text1"/>
          <w:sz w:val="28"/>
          <w:szCs w:val="28"/>
        </w:rPr>
        <w:t>спрямованість</w:t>
      </w:r>
      <w:proofErr w:type="spellEnd"/>
      <w:r w:rsidR="001E6CC9" w:rsidRPr="00626410">
        <w:rPr>
          <w:color w:val="000000" w:themeColor="text1"/>
          <w:sz w:val="28"/>
          <w:szCs w:val="28"/>
        </w:rPr>
        <w:t> </w:t>
      </w:r>
      <w:proofErr w:type="spellStart"/>
      <w:r w:rsidR="001E6CC9" w:rsidRPr="00626410">
        <w:rPr>
          <w:color w:val="000000" w:themeColor="text1"/>
          <w:sz w:val="28"/>
          <w:szCs w:val="28"/>
        </w:rPr>
        <w:t>сучасних</w:t>
      </w:r>
      <w:proofErr w:type="spellEnd"/>
      <w:r w:rsidR="001E6CC9" w:rsidRPr="00626410">
        <w:rPr>
          <w:color w:val="000000" w:themeColor="text1"/>
          <w:sz w:val="28"/>
          <w:szCs w:val="28"/>
        </w:rPr>
        <w:t xml:space="preserve"> </w:t>
      </w:r>
      <w:proofErr w:type="spellStart"/>
      <w:r w:rsidR="001E6CC9" w:rsidRPr="00626410">
        <w:rPr>
          <w:color w:val="000000" w:themeColor="text1"/>
          <w:sz w:val="28"/>
          <w:szCs w:val="28"/>
        </w:rPr>
        <w:t>наукових</w:t>
      </w:r>
      <w:proofErr w:type="spellEnd"/>
      <w:r w:rsidR="001E6CC9" w:rsidRPr="00626410">
        <w:rPr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="001E6CC9" w:rsidRPr="00626410">
        <w:rPr>
          <w:color w:val="000000" w:themeColor="text1"/>
          <w:sz w:val="28"/>
          <w:szCs w:val="28"/>
        </w:rPr>
        <w:t>досл</w:t>
      </w:r>
      <w:proofErr w:type="gramEnd"/>
      <w:r w:rsidR="001E6CC9" w:rsidRPr="00626410">
        <w:rPr>
          <w:color w:val="000000" w:themeColor="text1"/>
          <w:sz w:val="28"/>
          <w:szCs w:val="28"/>
        </w:rPr>
        <w:t>іджень</w:t>
      </w:r>
      <w:proofErr w:type="spellEnd"/>
      <w:r w:rsidR="001E6CC9" w:rsidRPr="00626410">
        <w:rPr>
          <w:color w:val="000000" w:themeColor="text1"/>
          <w:sz w:val="28"/>
          <w:szCs w:val="28"/>
        </w:rPr>
        <w:t xml:space="preserve"> у </w:t>
      </w:r>
      <w:proofErr w:type="spellStart"/>
      <w:r w:rsidR="001E6CC9" w:rsidRPr="00626410">
        <w:rPr>
          <w:color w:val="000000" w:themeColor="text1"/>
          <w:sz w:val="28"/>
          <w:szCs w:val="28"/>
        </w:rPr>
        <w:t>сфері</w:t>
      </w:r>
      <w:proofErr w:type="spellEnd"/>
      <w:r w:rsidR="001E6CC9" w:rsidRPr="00626410">
        <w:rPr>
          <w:color w:val="000000" w:themeColor="text1"/>
          <w:sz w:val="28"/>
          <w:szCs w:val="28"/>
        </w:rPr>
        <w:t xml:space="preserve"> дизайну, </w:t>
      </w:r>
      <w:proofErr w:type="spellStart"/>
      <w:r w:rsidR="001E6CC9" w:rsidRPr="00626410">
        <w:rPr>
          <w:color w:val="000000" w:themeColor="text1"/>
          <w:sz w:val="28"/>
          <w:szCs w:val="28"/>
        </w:rPr>
        <w:t>актуальність</w:t>
      </w:r>
      <w:proofErr w:type="spellEnd"/>
      <w:r w:rsidR="001E6CC9" w:rsidRPr="00626410">
        <w:rPr>
          <w:color w:val="000000" w:themeColor="text1"/>
          <w:sz w:val="28"/>
          <w:szCs w:val="28"/>
        </w:rPr>
        <w:t xml:space="preserve"> </w:t>
      </w:r>
      <w:proofErr w:type="spellStart"/>
      <w:r w:rsidR="001E6CC9" w:rsidRPr="00626410">
        <w:rPr>
          <w:color w:val="000000" w:themeColor="text1"/>
          <w:sz w:val="28"/>
          <w:szCs w:val="28"/>
        </w:rPr>
        <w:t>питання</w:t>
      </w:r>
      <w:proofErr w:type="spellEnd"/>
      <w:r w:rsidR="001E6CC9" w:rsidRPr="00626410">
        <w:rPr>
          <w:color w:val="000000" w:themeColor="text1"/>
          <w:sz w:val="28"/>
          <w:szCs w:val="28"/>
        </w:rPr>
        <w:t xml:space="preserve"> про </w:t>
      </w:r>
      <w:proofErr w:type="spellStart"/>
      <w:r w:rsidR="001E6CC9" w:rsidRPr="00626410">
        <w:rPr>
          <w:color w:val="000000" w:themeColor="text1"/>
          <w:sz w:val="28"/>
          <w:szCs w:val="28"/>
        </w:rPr>
        <w:t>реорганізацію</w:t>
      </w:r>
      <w:proofErr w:type="spellEnd"/>
      <w:r w:rsidR="001E6CC9" w:rsidRPr="00626410">
        <w:rPr>
          <w:color w:val="000000" w:themeColor="text1"/>
          <w:sz w:val="28"/>
          <w:szCs w:val="28"/>
        </w:rPr>
        <w:t xml:space="preserve"> </w:t>
      </w:r>
      <w:proofErr w:type="spellStart"/>
      <w:r w:rsidR="001E6CC9" w:rsidRPr="00626410">
        <w:rPr>
          <w:color w:val="000000" w:themeColor="text1"/>
          <w:sz w:val="28"/>
          <w:szCs w:val="28"/>
        </w:rPr>
        <w:t>промзон</w:t>
      </w:r>
      <w:proofErr w:type="spellEnd"/>
      <w:r w:rsidR="001E6CC9" w:rsidRPr="00626410">
        <w:rPr>
          <w:color w:val="000000" w:themeColor="text1"/>
          <w:sz w:val="28"/>
          <w:szCs w:val="28"/>
        </w:rPr>
        <w:t xml:space="preserve"> </w:t>
      </w:r>
      <w:proofErr w:type="spellStart"/>
      <w:r w:rsidR="001E6CC9" w:rsidRPr="00626410">
        <w:rPr>
          <w:color w:val="000000" w:themeColor="text1"/>
          <w:sz w:val="28"/>
          <w:szCs w:val="28"/>
        </w:rPr>
        <w:t>стає</w:t>
      </w:r>
      <w:proofErr w:type="spellEnd"/>
      <w:r w:rsidR="001E6CC9" w:rsidRPr="00626410">
        <w:rPr>
          <w:color w:val="000000" w:themeColor="text1"/>
          <w:sz w:val="28"/>
          <w:szCs w:val="28"/>
        </w:rPr>
        <w:t xml:space="preserve"> очевидною.</w:t>
      </w:r>
    </w:p>
    <w:p w:rsidR="001E6CC9" w:rsidRPr="00626410" w:rsidRDefault="001E6CC9" w:rsidP="001E6CC9">
      <w:pPr>
        <w:pStyle w:val="ab"/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lastRenderedPageBreak/>
        <w:t xml:space="preserve">      </w:t>
      </w:r>
      <w:r w:rsidRPr="00626410">
        <w:rPr>
          <w:color w:val="000000" w:themeColor="text1"/>
          <w:sz w:val="28"/>
          <w:szCs w:val="28"/>
        </w:rPr>
        <w:t xml:space="preserve">Роль дизайнера </w:t>
      </w:r>
      <w:proofErr w:type="spellStart"/>
      <w:r w:rsidRPr="00626410">
        <w:rPr>
          <w:color w:val="000000" w:themeColor="text1"/>
          <w:sz w:val="28"/>
          <w:szCs w:val="28"/>
        </w:rPr>
        <w:t>полягає</w:t>
      </w:r>
      <w:proofErr w:type="spellEnd"/>
      <w:r w:rsidRPr="00626410">
        <w:rPr>
          <w:color w:val="000000" w:themeColor="text1"/>
          <w:sz w:val="28"/>
          <w:szCs w:val="28"/>
        </w:rPr>
        <w:t xml:space="preserve"> у </w:t>
      </w:r>
      <w:proofErr w:type="spellStart"/>
      <w:r w:rsidRPr="00626410">
        <w:rPr>
          <w:color w:val="000000" w:themeColor="text1"/>
          <w:sz w:val="28"/>
          <w:szCs w:val="28"/>
        </w:rPr>
        <w:t>вирішенні</w:t>
      </w:r>
      <w:proofErr w:type="spellEnd"/>
      <w:r w:rsidRPr="00626410">
        <w:rPr>
          <w:color w:val="000000" w:themeColor="text1"/>
          <w:sz w:val="28"/>
          <w:szCs w:val="28"/>
        </w:rPr>
        <w:t xml:space="preserve"> комплексу </w:t>
      </w:r>
      <w:proofErr w:type="spellStart"/>
      <w:r w:rsidRPr="00626410">
        <w:rPr>
          <w:color w:val="000000" w:themeColor="text1"/>
          <w:sz w:val="28"/>
          <w:szCs w:val="28"/>
        </w:rPr>
        <w:t>питань</w:t>
      </w:r>
      <w:proofErr w:type="spellEnd"/>
      <w:r w:rsidRPr="00626410">
        <w:rPr>
          <w:color w:val="000000" w:themeColor="text1"/>
          <w:sz w:val="28"/>
          <w:szCs w:val="28"/>
        </w:rPr>
        <w:t xml:space="preserve"> </w:t>
      </w:r>
      <w:proofErr w:type="spellStart"/>
      <w:r w:rsidRPr="00626410">
        <w:rPr>
          <w:color w:val="000000" w:themeColor="text1"/>
          <w:sz w:val="28"/>
          <w:szCs w:val="28"/>
        </w:rPr>
        <w:t>пов’язаних</w:t>
      </w:r>
      <w:proofErr w:type="spellEnd"/>
      <w:r w:rsidRPr="00626410">
        <w:rPr>
          <w:color w:val="000000" w:themeColor="text1"/>
          <w:sz w:val="28"/>
          <w:szCs w:val="28"/>
        </w:rPr>
        <w:t xml:space="preserve"> </w:t>
      </w:r>
      <w:proofErr w:type="spellStart"/>
      <w:r w:rsidRPr="00626410">
        <w:rPr>
          <w:color w:val="000000" w:themeColor="text1"/>
          <w:sz w:val="28"/>
          <w:szCs w:val="28"/>
        </w:rPr>
        <w:t>з</w:t>
      </w:r>
      <w:proofErr w:type="spellEnd"/>
      <w:r w:rsidRPr="00626410">
        <w:rPr>
          <w:color w:val="000000" w:themeColor="text1"/>
          <w:sz w:val="28"/>
          <w:szCs w:val="28"/>
        </w:rPr>
        <w:t xml:space="preserve"> </w:t>
      </w:r>
      <w:proofErr w:type="spellStart"/>
      <w:r w:rsidRPr="00626410">
        <w:rPr>
          <w:color w:val="000000" w:themeColor="text1"/>
          <w:sz w:val="28"/>
          <w:szCs w:val="28"/>
        </w:rPr>
        <w:t>реорганізацією</w:t>
      </w:r>
      <w:proofErr w:type="spellEnd"/>
      <w:r w:rsidRPr="00626410">
        <w:rPr>
          <w:color w:val="000000" w:themeColor="text1"/>
          <w:sz w:val="28"/>
          <w:szCs w:val="28"/>
        </w:rPr>
        <w:t xml:space="preserve"> </w:t>
      </w:r>
      <w:proofErr w:type="spellStart"/>
      <w:r w:rsidRPr="00626410">
        <w:rPr>
          <w:color w:val="000000" w:themeColor="text1"/>
          <w:sz w:val="28"/>
          <w:szCs w:val="28"/>
        </w:rPr>
        <w:t>промислових</w:t>
      </w:r>
      <w:proofErr w:type="spellEnd"/>
      <w:r w:rsidRPr="00626410">
        <w:rPr>
          <w:color w:val="000000" w:themeColor="text1"/>
          <w:sz w:val="28"/>
          <w:szCs w:val="28"/>
        </w:rPr>
        <w:t xml:space="preserve"> </w:t>
      </w:r>
      <w:proofErr w:type="spellStart"/>
      <w:r w:rsidRPr="00626410">
        <w:rPr>
          <w:color w:val="000000" w:themeColor="text1"/>
          <w:sz w:val="28"/>
          <w:szCs w:val="28"/>
        </w:rPr>
        <w:t>територій</w:t>
      </w:r>
      <w:proofErr w:type="spellEnd"/>
      <w:r w:rsidRPr="00626410">
        <w:rPr>
          <w:color w:val="000000" w:themeColor="text1"/>
          <w:sz w:val="28"/>
          <w:szCs w:val="28"/>
        </w:rPr>
        <w:t xml:space="preserve"> та </w:t>
      </w:r>
      <w:proofErr w:type="spellStart"/>
      <w:r w:rsidRPr="00626410">
        <w:rPr>
          <w:color w:val="000000" w:themeColor="text1"/>
          <w:sz w:val="28"/>
          <w:szCs w:val="28"/>
        </w:rPr>
        <w:t>створенню</w:t>
      </w:r>
      <w:proofErr w:type="spellEnd"/>
      <w:r w:rsidRPr="00626410">
        <w:rPr>
          <w:color w:val="000000" w:themeColor="text1"/>
          <w:sz w:val="28"/>
          <w:szCs w:val="28"/>
        </w:rPr>
        <w:t xml:space="preserve"> </w:t>
      </w:r>
      <w:proofErr w:type="spellStart"/>
      <w:r w:rsidRPr="00626410">
        <w:rPr>
          <w:color w:val="000000" w:themeColor="text1"/>
          <w:sz w:val="28"/>
          <w:szCs w:val="28"/>
        </w:rPr>
        <w:t>нових</w:t>
      </w:r>
      <w:proofErr w:type="spellEnd"/>
      <w:r w:rsidRPr="00626410">
        <w:rPr>
          <w:color w:val="000000" w:themeColor="text1"/>
          <w:sz w:val="28"/>
          <w:szCs w:val="28"/>
        </w:rPr>
        <w:t xml:space="preserve"> </w:t>
      </w:r>
      <w:proofErr w:type="spellStart"/>
      <w:r w:rsidRPr="00626410">
        <w:rPr>
          <w:color w:val="000000" w:themeColor="text1"/>
          <w:sz w:val="28"/>
          <w:szCs w:val="28"/>
        </w:rPr>
        <w:t>покращених</w:t>
      </w:r>
      <w:proofErr w:type="spellEnd"/>
      <w:r w:rsidRPr="00626410">
        <w:rPr>
          <w:color w:val="000000" w:themeColor="text1"/>
          <w:sz w:val="28"/>
          <w:szCs w:val="28"/>
        </w:rPr>
        <w:t xml:space="preserve"> </w:t>
      </w:r>
      <w:proofErr w:type="spellStart"/>
      <w:r w:rsidRPr="00626410">
        <w:rPr>
          <w:color w:val="000000" w:themeColor="text1"/>
          <w:sz w:val="28"/>
          <w:szCs w:val="28"/>
        </w:rPr>
        <w:t>якостей</w:t>
      </w:r>
      <w:proofErr w:type="spellEnd"/>
      <w:r w:rsidRPr="00626410">
        <w:rPr>
          <w:color w:val="000000" w:themeColor="text1"/>
          <w:sz w:val="28"/>
          <w:szCs w:val="28"/>
        </w:rPr>
        <w:t xml:space="preserve"> ландшафту. У </w:t>
      </w:r>
      <w:proofErr w:type="spellStart"/>
      <w:r w:rsidRPr="00626410">
        <w:rPr>
          <w:color w:val="000000" w:themeColor="text1"/>
          <w:sz w:val="28"/>
          <w:szCs w:val="28"/>
        </w:rPr>
        <w:t>великій</w:t>
      </w:r>
      <w:proofErr w:type="spellEnd"/>
      <w:r w:rsidRPr="00626410">
        <w:rPr>
          <w:color w:val="000000" w:themeColor="text1"/>
          <w:sz w:val="28"/>
          <w:szCs w:val="28"/>
        </w:rPr>
        <w:t xml:space="preserve"> </w:t>
      </w:r>
      <w:proofErr w:type="spellStart"/>
      <w:r w:rsidRPr="00626410">
        <w:rPr>
          <w:color w:val="000000" w:themeColor="text1"/>
          <w:sz w:val="28"/>
          <w:szCs w:val="28"/>
        </w:rPr>
        <w:t>мі</w:t>
      </w:r>
      <w:proofErr w:type="gramStart"/>
      <w:r w:rsidRPr="00626410">
        <w:rPr>
          <w:color w:val="000000" w:themeColor="text1"/>
          <w:sz w:val="28"/>
          <w:szCs w:val="28"/>
        </w:rPr>
        <w:t>р</w:t>
      </w:r>
      <w:proofErr w:type="gramEnd"/>
      <w:r w:rsidRPr="00626410">
        <w:rPr>
          <w:color w:val="000000" w:themeColor="text1"/>
          <w:sz w:val="28"/>
          <w:szCs w:val="28"/>
        </w:rPr>
        <w:t>і</w:t>
      </w:r>
      <w:proofErr w:type="spellEnd"/>
      <w:r w:rsidRPr="00626410">
        <w:rPr>
          <w:color w:val="000000" w:themeColor="text1"/>
          <w:sz w:val="28"/>
          <w:szCs w:val="28"/>
        </w:rPr>
        <w:t xml:space="preserve"> </w:t>
      </w:r>
      <w:proofErr w:type="spellStart"/>
      <w:r w:rsidRPr="00626410">
        <w:rPr>
          <w:color w:val="000000" w:themeColor="text1"/>
          <w:sz w:val="28"/>
          <w:szCs w:val="28"/>
        </w:rPr>
        <w:t>саме</w:t>
      </w:r>
      <w:proofErr w:type="spellEnd"/>
      <w:r w:rsidRPr="00626410">
        <w:rPr>
          <w:color w:val="000000" w:themeColor="text1"/>
          <w:sz w:val="28"/>
          <w:szCs w:val="28"/>
        </w:rPr>
        <w:t xml:space="preserve"> </w:t>
      </w:r>
      <w:proofErr w:type="spellStart"/>
      <w:r w:rsidRPr="00626410">
        <w:rPr>
          <w:color w:val="000000" w:themeColor="text1"/>
          <w:sz w:val="28"/>
          <w:szCs w:val="28"/>
        </w:rPr>
        <w:t>від</w:t>
      </w:r>
      <w:proofErr w:type="spellEnd"/>
      <w:r w:rsidRPr="00626410">
        <w:rPr>
          <w:color w:val="000000" w:themeColor="text1"/>
          <w:sz w:val="28"/>
          <w:szCs w:val="28"/>
        </w:rPr>
        <w:t xml:space="preserve"> </w:t>
      </w:r>
      <w:proofErr w:type="spellStart"/>
      <w:r w:rsidRPr="00626410">
        <w:rPr>
          <w:color w:val="000000" w:themeColor="text1"/>
          <w:sz w:val="28"/>
          <w:szCs w:val="28"/>
        </w:rPr>
        <w:t>якісного</w:t>
      </w:r>
      <w:proofErr w:type="spellEnd"/>
      <w:r w:rsidRPr="00626410">
        <w:rPr>
          <w:color w:val="000000" w:themeColor="text1"/>
          <w:sz w:val="28"/>
          <w:szCs w:val="28"/>
        </w:rPr>
        <w:t xml:space="preserve"> </w:t>
      </w:r>
      <w:proofErr w:type="spellStart"/>
      <w:r w:rsidRPr="00626410">
        <w:rPr>
          <w:color w:val="000000" w:themeColor="text1"/>
          <w:sz w:val="28"/>
          <w:szCs w:val="28"/>
        </w:rPr>
        <w:t>дизайн-проекту</w:t>
      </w:r>
      <w:proofErr w:type="spellEnd"/>
      <w:r w:rsidRPr="00626410">
        <w:rPr>
          <w:color w:val="000000" w:themeColor="text1"/>
          <w:sz w:val="28"/>
          <w:szCs w:val="28"/>
        </w:rPr>
        <w:t xml:space="preserve"> </w:t>
      </w:r>
      <w:proofErr w:type="spellStart"/>
      <w:r w:rsidRPr="00626410">
        <w:rPr>
          <w:color w:val="000000" w:themeColor="text1"/>
          <w:sz w:val="28"/>
          <w:szCs w:val="28"/>
        </w:rPr>
        <w:t>залежить</w:t>
      </w:r>
      <w:proofErr w:type="spellEnd"/>
      <w:r w:rsidRPr="00626410">
        <w:rPr>
          <w:color w:val="000000" w:themeColor="text1"/>
          <w:sz w:val="28"/>
          <w:szCs w:val="28"/>
        </w:rPr>
        <w:t xml:space="preserve"> </w:t>
      </w:r>
      <w:proofErr w:type="spellStart"/>
      <w:r w:rsidRPr="00626410">
        <w:rPr>
          <w:color w:val="000000" w:themeColor="text1"/>
          <w:sz w:val="28"/>
          <w:szCs w:val="28"/>
        </w:rPr>
        <w:t>вдалий</w:t>
      </w:r>
      <w:proofErr w:type="spellEnd"/>
      <w:r w:rsidRPr="00626410">
        <w:rPr>
          <w:color w:val="000000" w:themeColor="text1"/>
          <w:sz w:val="28"/>
          <w:szCs w:val="28"/>
        </w:rPr>
        <w:t xml:space="preserve"> результат </w:t>
      </w:r>
      <w:proofErr w:type="spellStart"/>
      <w:r w:rsidRPr="00626410">
        <w:rPr>
          <w:color w:val="000000" w:themeColor="text1"/>
          <w:sz w:val="28"/>
          <w:szCs w:val="28"/>
        </w:rPr>
        <w:t>процесу</w:t>
      </w:r>
      <w:proofErr w:type="spellEnd"/>
      <w:r w:rsidRPr="00626410">
        <w:rPr>
          <w:color w:val="000000" w:themeColor="text1"/>
          <w:sz w:val="28"/>
          <w:szCs w:val="28"/>
        </w:rPr>
        <w:t xml:space="preserve"> </w:t>
      </w:r>
      <w:proofErr w:type="spellStart"/>
      <w:r w:rsidRPr="00626410">
        <w:rPr>
          <w:color w:val="000000" w:themeColor="text1"/>
          <w:sz w:val="28"/>
          <w:szCs w:val="28"/>
        </w:rPr>
        <w:t>реорганізації</w:t>
      </w:r>
      <w:proofErr w:type="spellEnd"/>
      <w:r w:rsidRPr="00626410">
        <w:rPr>
          <w:color w:val="000000" w:themeColor="text1"/>
          <w:sz w:val="28"/>
          <w:szCs w:val="28"/>
        </w:rPr>
        <w:t>.</w:t>
      </w:r>
      <w:r w:rsidRPr="00626410">
        <w:rPr>
          <w:color w:val="000000" w:themeColor="text1"/>
          <w:sz w:val="28"/>
          <w:szCs w:val="28"/>
          <w:lang w:val="uk-UA"/>
        </w:rPr>
        <w:t xml:space="preserve"> Проблемам міського ландшафту присвячені роботи зарубіжних авторів,серед них Арнольд Ф.[</w:t>
      </w:r>
      <w:r w:rsidR="00966C74">
        <w:rPr>
          <w:color w:val="000000" w:themeColor="text1"/>
          <w:sz w:val="28"/>
          <w:szCs w:val="28"/>
          <w:lang w:val="uk-UA"/>
        </w:rPr>
        <w:t>1</w:t>
      </w:r>
      <w:r w:rsidRPr="00626410">
        <w:rPr>
          <w:color w:val="000000" w:themeColor="text1"/>
          <w:sz w:val="28"/>
          <w:szCs w:val="28"/>
          <w:lang w:val="uk-UA"/>
        </w:rPr>
        <w:t xml:space="preserve">] ,досліджував поняття «ландшафтного урбанізму» </w:t>
      </w:r>
      <w:proofErr w:type="spellStart"/>
      <w:r w:rsidRPr="00626410">
        <w:rPr>
          <w:color w:val="000000" w:themeColor="text1"/>
          <w:sz w:val="28"/>
          <w:szCs w:val="28"/>
          <w:lang w:val="uk-UA"/>
        </w:rPr>
        <w:t>Габрель</w:t>
      </w:r>
      <w:proofErr w:type="spellEnd"/>
      <w:r w:rsidRPr="00626410">
        <w:rPr>
          <w:color w:val="000000" w:themeColor="text1"/>
          <w:sz w:val="28"/>
          <w:szCs w:val="28"/>
          <w:lang w:val="uk-UA"/>
        </w:rPr>
        <w:t xml:space="preserve"> М</w:t>
      </w:r>
      <w:r w:rsidR="00966C74">
        <w:rPr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966C74">
        <w:rPr>
          <w:color w:val="000000" w:themeColor="text1"/>
          <w:sz w:val="28"/>
          <w:szCs w:val="28"/>
          <w:lang w:val="uk-UA"/>
        </w:rPr>
        <w:t>М</w:t>
      </w:r>
      <w:proofErr w:type="spellEnd"/>
      <w:r w:rsidR="00966C74">
        <w:rPr>
          <w:color w:val="000000" w:themeColor="text1"/>
          <w:sz w:val="28"/>
          <w:szCs w:val="28"/>
          <w:lang w:val="uk-UA"/>
        </w:rPr>
        <w:t>.</w:t>
      </w:r>
      <w:r w:rsidR="00B642FF">
        <w:rPr>
          <w:color w:val="000000" w:themeColor="text1"/>
          <w:sz w:val="28"/>
          <w:szCs w:val="28"/>
          <w:lang w:val="uk-UA"/>
        </w:rPr>
        <w:t xml:space="preserve"> </w:t>
      </w:r>
      <w:r w:rsidRPr="00626410">
        <w:rPr>
          <w:color w:val="000000" w:themeColor="text1"/>
          <w:sz w:val="28"/>
          <w:szCs w:val="28"/>
          <w:lang w:val="uk-UA"/>
        </w:rPr>
        <w:t>розглянув озеленення</w:t>
      </w:r>
      <w:r w:rsidR="00111998">
        <w:rPr>
          <w:color w:val="000000" w:themeColor="text1"/>
          <w:sz w:val="28"/>
          <w:szCs w:val="28"/>
          <w:lang w:val="uk-UA"/>
        </w:rPr>
        <w:t xml:space="preserve"> (</w:t>
      </w:r>
      <w:r w:rsidRPr="00626410">
        <w:rPr>
          <w:color w:val="000000" w:themeColor="text1"/>
          <w:sz w:val="28"/>
          <w:szCs w:val="28"/>
          <w:lang w:val="uk-UA"/>
        </w:rPr>
        <w:t xml:space="preserve">на прикладі </w:t>
      </w:r>
      <w:r w:rsidR="00111998" w:rsidRPr="00111998">
        <w:rPr>
          <w:bCs/>
          <w:color w:val="000000"/>
          <w:sz w:val="28"/>
          <w:szCs w:val="28"/>
          <w:shd w:val="clear" w:color="auto" w:fill="FFFFFF"/>
          <w:lang w:val="uk-UA"/>
        </w:rPr>
        <w:t>Карпатського регіону України</w:t>
      </w:r>
      <w:r w:rsidR="00111998">
        <w:rPr>
          <w:bCs/>
          <w:color w:val="000000"/>
          <w:sz w:val="28"/>
          <w:szCs w:val="28"/>
          <w:shd w:val="clear" w:color="auto" w:fill="FFFFFF"/>
          <w:lang w:val="uk-UA"/>
        </w:rPr>
        <w:t>).</w:t>
      </w:r>
      <w:r w:rsidRPr="00626410">
        <w:rPr>
          <w:color w:val="000000" w:themeColor="text1"/>
          <w:sz w:val="28"/>
          <w:szCs w:val="28"/>
          <w:lang w:val="uk-UA"/>
        </w:rPr>
        <w:t xml:space="preserve"> [</w:t>
      </w:r>
      <w:r w:rsidR="00966C74">
        <w:rPr>
          <w:color w:val="000000" w:themeColor="text1"/>
          <w:sz w:val="28"/>
          <w:szCs w:val="28"/>
          <w:lang w:val="uk-UA"/>
        </w:rPr>
        <w:t>2</w:t>
      </w:r>
      <w:r w:rsidRPr="00626410">
        <w:rPr>
          <w:color w:val="000000" w:themeColor="text1"/>
          <w:sz w:val="28"/>
          <w:szCs w:val="28"/>
          <w:lang w:val="uk-UA"/>
        </w:rPr>
        <w:t>]</w:t>
      </w:r>
    </w:p>
    <w:p w:rsidR="001E6CC9" w:rsidRPr="00626410" w:rsidRDefault="000B6A12" w:rsidP="000B6A12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</w:t>
      </w:r>
      <w:r w:rsidR="001E6CC9" w:rsidRPr="0062641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  <w:r w:rsidR="001E6CC9" w:rsidRPr="006264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Метою </w:t>
      </w:r>
      <w:r w:rsidR="00111998">
        <w:rPr>
          <w:rFonts w:ascii="Times New Roman" w:hAnsi="Times New Roman" w:cs="Times New Roman"/>
          <w:color w:val="000000" w:themeColor="text1"/>
          <w:sz w:val="28"/>
          <w:szCs w:val="28"/>
        </w:rPr>
        <w:t>даних тез</w:t>
      </w:r>
      <w:r w:rsidR="001E6CC9" w:rsidRPr="006264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є </w:t>
      </w:r>
      <w:r w:rsidR="001E6CC9" w:rsidRPr="0062641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F9FA"/>
        </w:rPr>
        <w:t xml:space="preserve">проаналізувати варіанти проектних рішень ландшафтного дизайну, що застосовуються при реорганізації промислових </w:t>
      </w:r>
      <w:r w:rsidR="008C00CB" w:rsidRPr="0062641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F9FA"/>
        </w:rPr>
        <w:t>об’єктів</w:t>
      </w:r>
      <w:r w:rsidR="001E6CC9" w:rsidRPr="0062641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F9FA"/>
        </w:rPr>
        <w:t xml:space="preserve"> у зоні рекреації на прикладі досвіду передових держав. Виявити тенденції розвитку ландшафтного дизайну у формуванні оновлених територій.</w:t>
      </w:r>
    </w:p>
    <w:p w:rsidR="000B6A12" w:rsidRDefault="000B6A12" w:rsidP="001E6C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1E6CC9" w:rsidRPr="00626410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1E6CC9" w:rsidRPr="006264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Ландшафтний дизайн – сфера діяльності, спрямована на створення комфортного архітектурного середовища з використанням зелені, </w:t>
      </w:r>
      <w:proofErr w:type="spellStart"/>
      <w:r w:rsidR="001E6CC9" w:rsidRPr="00626410">
        <w:rPr>
          <w:rFonts w:ascii="Times New Roman" w:hAnsi="Times New Roman" w:cs="Times New Roman"/>
          <w:color w:val="000000" w:themeColor="text1"/>
          <w:sz w:val="28"/>
          <w:szCs w:val="28"/>
        </w:rPr>
        <w:t>геопластики</w:t>
      </w:r>
      <w:proofErr w:type="spellEnd"/>
      <w:r w:rsidR="001E6CC9" w:rsidRPr="006264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водяних пристроїв, малих архітектурних форм, декоративних покриттів, елементів освітлення. </w:t>
      </w:r>
    </w:p>
    <w:p w:rsidR="000B6A12" w:rsidRDefault="000B6A12" w:rsidP="000B6A12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</w:t>
      </w:r>
      <w:r w:rsidRPr="00DA383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У місцях поселення та життєдіяльності стародавніх землеробів починається формування антропогенних ландшафтів – істотно змінених людиною природних ландшафтів. </w:t>
      </w:r>
      <w:r w:rsidR="00B642F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</w:t>
      </w:r>
      <w:r w:rsidRPr="00DA383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Перші спроби обробітку садових ділянок, на думку вчених, робилися в Межиріччі (Мала Азія).</w:t>
      </w:r>
      <w:r w:rsidRPr="00DA383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</w:t>
      </w:r>
      <w:r w:rsidRPr="00DA383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У </w:t>
      </w:r>
      <w:r w:rsidR="00B642F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Х </w:t>
      </w:r>
      <w:r w:rsidRPr="00DA383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</w:t>
      </w:r>
      <w:r w:rsidR="00B642FF" w:rsidRPr="00B642F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 w:rsidR="00B642F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VIII</w:t>
      </w:r>
      <w:r w:rsidRPr="00DA383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століттях до нашої ери мистецтво створення парків і садів з'являється в Стародавній Греції.</w:t>
      </w:r>
      <w:r w:rsidR="00B642FF" w:rsidRPr="00B642F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 w:rsidRPr="00DA383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 перших порах основною характеристикою садів була їх утилітарність.</w:t>
      </w:r>
    </w:p>
    <w:p w:rsidR="00111998" w:rsidRDefault="000B6A12" w:rsidP="00B642FF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</w:t>
      </w:r>
      <w:r w:rsidRPr="003C2F4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Пізніше прямолінійні доріжки та алеї в саду, прикрашені колонами, вазами й скульптурою, стали відмінною рисою давньогрецького стилю.</w:t>
      </w:r>
      <w:r w:rsidRPr="003C2F4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DA383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 особливості ландшафтного дизайну Стародавнього Риму відомо з творів Горація (65- 8 року до нашої ери). Басейни, гроти, фонтани, прямі алеї, що розділяють сад – присутність всіх цих елементів було характерно для давньоримського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ландшафтного </w:t>
      </w:r>
      <w:r w:rsidRPr="00DA383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дизайну.</w:t>
      </w:r>
    </w:p>
    <w:p w:rsidR="002B595F" w:rsidRDefault="00206BAF" w:rsidP="00B642FF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3239770</wp:posOffset>
            </wp:positionH>
            <wp:positionV relativeFrom="paragraph">
              <wp:posOffset>744220</wp:posOffset>
            </wp:positionV>
            <wp:extent cx="2976245" cy="2049145"/>
            <wp:effectExtent l="19050" t="0" r="0" b="0"/>
            <wp:wrapTight wrapText="bothSides">
              <wp:wrapPolygon edited="0">
                <wp:start x="-138" y="0"/>
                <wp:lineTo x="-138" y="21486"/>
                <wp:lineTo x="21568" y="21486"/>
                <wp:lineTo x="21568" y="0"/>
                <wp:lineTo x="-138" y="0"/>
              </wp:wrapPolygon>
            </wp:wrapTight>
            <wp:docPr id="9" name="Рисунок 1" descr="Китай. Парк Юйюань – сад Радости в Шанха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итай. Парк Юйюань – сад Радости в Шанхае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204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744220</wp:posOffset>
            </wp:positionV>
            <wp:extent cx="3070860" cy="2049145"/>
            <wp:effectExtent l="19050" t="0" r="0" b="0"/>
            <wp:wrapTight wrapText="bothSides">
              <wp:wrapPolygon edited="0">
                <wp:start x="-134" y="0"/>
                <wp:lineTo x="-134" y="21486"/>
                <wp:lineTo x="21573" y="21486"/>
                <wp:lineTo x="21573" y="0"/>
                <wp:lineTo x="-134" y="0"/>
              </wp:wrapPolygon>
            </wp:wrapTight>
            <wp:docPr id="6" name="Рисунок 4" descr="https://img.ukr.bio/data/articles/img/5528/istoriya_landshaftnogo_dizainy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.ukr.bio/data/articles/img/5528/istoriya_landshaftnogo_dizainy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204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19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</w:t>
      </w:r>
      <w:r w:rsidR="004046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046CE" w:rsidRPr="00DA383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 Китаї</w:t>
      </w:r>
      <w:r w:rsidR="004046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046CE" w:rsidRPr="00DA383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наука та мистецтво ландшафтного дизайну зародилися приблизно три тисячі років тому. </w:t>
      </w:r>
      <w:r w:rsidR="002B59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(Рис.1(а,б))</w:t>
      </w:r>
      <w:r w:rsidR="00647364" w:rsidRPr="001119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[4]</w:t>
      </w:r>
      <w:r w:rsidR="002B595F" w:rsidRPr="00DA383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2B595F" w:rsidRPr="0063540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046CE" w:rsidRPr="00DA383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Формування ландшафтного стилю в Стародавньому Китаї </w:t>
      </w:r>
      <w:r w:rsidR="004C7F37" w:rsidRPr="00DA383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відбувалося під впливом релігії та філософії, зокрема</w:t>
      </w:r>
    </w:p>
    <w:p w:rsidR="002B595F" w:rsidRDefault="002B595F" w:rsidP="002B59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626410">
        <w:rPr>
          <w:rFonts w:ascii="Times New Roman" w:hAnsi="Times New Roman" w:cs="Times New Roman"/>
          <w:sz w:val="28"/>
          <w:szCs w:val="28"/>
        </w:rPr>
        <w:t xml:space="preserve">   а)                                                                   б)</w:t>
      </w:r>
    </w:p>
    <w:p w:rsidR="002B595F" w:rsidRDefault="002B595F" w:rsidP="002B59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B595F" w:rsidRDefault="002B595F" w:rsidP="002B59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264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</w:t>
      </w:r>
      <w:r w:rsidR="001119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Pr="006264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Рисунок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Pr="00626410">
        <w:rPr>
          <w:rFonts w:ascii="Times New Roman" w:hAnsi="Times New Roman" w:cs="Times New Roman"/>
          <w:color w:val="000000" w:themeColor="text1"/>
          <w:sz w:val="28"/>
          <w:szCs w:val="28"/>
        </w:rPr>
        <w:t>(а,б)  –</w:t>
      </w:r>
      <w:r w:rsidRPr="008C00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Китайський парк</w:t>
      </w:r>
    </w:p>
    <w:p w:rsidR="000B6A12" w:rsidRPr="00DA383A" w:rsidRDefault="002B595F" w:rsidP="000B6A12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A383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теорії слідування законам всесвіту. Наприклад, великий вплив даосизму, що волає до єднання природи та </w:t>
      </w:r>
      <w:r w:rsidR="004046CE" w:rsidRPr="00DA383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людини, до слідування інтуїції на шляху пізнання</w:t>
      </w:r>
      <w:r w:rsidR="004C7F3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4046CE" w:rsidRPr="0063540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63540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Не можна не згадати і філософію </w:t>
      </w:r>
      <w:proofErr w:type="spellStart"/>
      <w:r w:rsidRPr="0063540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фен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–</w:t>
      </w:r>
      <w:r w:rsidRPr="0063540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шуй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8C00CB">
        <w:rPr>
          <w:rFonts w:ascii="Times New Roman" w:hAnsi="Times New Roman" w:cs="Times New Roman"/>
          <w:sz w:val="28"/>
          <w:szCs w:val="28"/>
          <w:shd w:val="clear" w:color="auto" w:fill="FFFFFF"/>
        </w:rPr>
        <w:t>(з китайської «вітер і вода») — це давнє містичне вчення в Китаї про гармонію людини і Всесвіту</w:t>
      </w:r>
      <w:r>
        <w:rPr>
          <w:color w:val="4D5156"/>
          <w:sz w:val="23"/>
          <w:szCs w:val="23"/>
          <w:shd w:val="clear" w:color="auto" w:fill="FFFFFF"/>
        </w:rPr>
        <w:t>. 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63540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яка зародилася приблизно шість тисяч років тому і надала незаперечного впливу на формування ландшафтного стилю парків та садів у Китаї.</w:t>
      </w:r>
    </w:p>
    <w:p w:rsidR="000F177A" w:rsidRDefault="000F177A" w:rsidP="000B6A12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3388995</wp:posOffset>
            </wp:positionH>
            <wp:positionV relativeFrom="paragraph">
              <wp:posOffset>1600200</wp:posOffset>
            </wp:positionV>
            <wp:extent cx="2816860" cy="2154555"/>
            <wp:effectExtent l="19050" t="0" r="2540" b="0"/>
            <wp:wrapTight wrapText="bothSides">
              <wp:wrapPolygon edited="0">
                <wp:start x="-146" y="0"/>
                <wp:lineTo x="-146" y="21390"/>
                <wp:lineTo x="21619" y="21390"/>
                <wp:lineTo x="21619" y="0"/>
                <wp:lineTo x="-146" y="0"/>
              </wp:wrapPolygon>
            </wp:wrapTight>
            <wp:docPr id="12" name="Рисунок 7" descr="Японський сад каменів: вуличний і настільний своїми руками (15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Японський сад каменів: вуличний і настільний своїми руками (15 фото)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215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00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</w:t>
      </w:r>
      <w:r w:rsidR="000B6A1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</w:t>
      </w:r>
      <w:r w:rsidR="000B6A12" w:rsidRPr="00205EF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Традиції японських садів сягають корінням в глибоку старовину. У Європі останнім часом користується величезною популярністю японський стиль ландшафтного дизайну, пронизаний філософією день-буддизму та синтоїзму, споконвічною японською релігією. </w:t>
      </w:r>
      <w:r w:rsidR="000B6A12" w:rsidRPr="00DA383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У японському стилі на перших порах простежувалися і мотиви китайського ландшафтного дизайну. З часом в Японії встановився власний національний стиль ландшафтного моделювання зі своїми принципами, ідеями та теорією. </w:t>
      </w:r>
    </w:p>
    <w:p w:rsidR="00647364" w:rsidRDefault="000F177A" w:rsidP="0064736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168910</wp:posOffset>
            </wp:positionV>
            <wp:extent cx="3215005" cy="2143760"/>
            <wp:effectExtent l="19050" t="0" r="4445" b="0"/>
            <wp:wrapTight wrapText="bothSides">
              <wp:wrapPolygon edited="0">
                <wp:start x="-128" y="0"/>
                <wp:lineTo x="-128" y="21498"/>
                <wp:lineTo x="21630" y="21498"/>
                <wp:lineTo x="21630" y="0"/>
                <wp:lineTo x="-128" y="0"/>
              </wp:wrapPolygon>
            </wp:wrapTight>
            <wp:docPr id="10" name="Рисунок 4" descr="Японський сад як стиль ландшафтного дизай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Японський сад як стиль ландшафтного дизайну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005" cy="214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7364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647364" w:rsidRPr="00626410">
        <w:rPr>
          <w:rFonts w:ascii="Times New Roman" w:hAnsi="Times New Roman" w:cs="Times New Roman"/>
          <w:sz w:val="28"/>
          <w:szCs w:val="28"/>
        </w:rPr>
        <w:t xml:space="preserve">   а)                                                                   б)</w:t>
      </w:r>
    </w:p>
    <w:p w:rsidR="00647364" w:rsidRDefault="00647364" w:rsidP="006473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47364" w:rsidRDefault="00647364" w:rsidP="006473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264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</w:t>
      </w:r>
      <w:r w:rsidR="004C7F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  <w:r w:rsidRPr="006264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Рисунок </w:t>
      </w:r>
      <w:r w:rsidR="00113DC1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626410">
        <w:rPr>
          <w:rFonts w:ascii="Times New Roman" w:hAnsi="Times New Roman" w:cs="Times New Roman"/>
          <w:color w:val="000000" w:themeColor="text1"/>
          <w:sz w:val="28"/>
          <w:szCs w:val="28"/>
        </w:rPr>
        <w:t>(а,б)  –</w:t>
      </w:r>
      <w:r w:rsidRPr="008C00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Японський Сад</w:t>
      </w:r>
    </w:p>
    <w:p w:rsidR="000F177A" w:rsidRDefault="000F177A" w:rsidP="000B6A12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B6A12" w:rsidRPr="00DA44D5" w:rsidRDefault="00647364" w:rsidP="000B6A12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</w:t>
      </w:r>
      <w:r w:rsidR="000B6A12" w:rsidRPr="00DA383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Потрібно відзначити, що теорія стилю японського саду надзвичайно складна і сповнена символів: японський сад </w:t>
      </w:r>
      <w:r w:rsidR="00B642FF" w:rsidRPr="00DA383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невелика</w:t>
      </w:r>
      <w:r w:rsidR="000B6A12" w:rsidRPr="00DA383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земельна ділянка – символізує собою картину світу, людина, з'єднуючись з природою, відкриває для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ab/>
      </w:r>
      <w:r w:rsidR="000B6A12" w:rsidRPr="00DA383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себе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ab/>
      </w:r>
      <w:r w:rsidR="000B6A12" w:rsidRPr="00DA383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суть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ab/>
      </w:r>
      <w:r w:rsidR="000B6A12" w:rsidRPr="00DA383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буття.</w:t>
      </w:r>
      <w:r w:rsidR="000B6A12" w:rsidRPr="00DA383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09646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</w:t>
      </w:r>
      <w:r w:rsidR="000B6A1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</w:t>
      </w:r>
      <w:r w:rsidR="000B6A12" w:rsidRPr="00DA383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Епоха Відродження є своєрідним рубежем у розвитку ландшафтного дизайну. Для цього періоду характерне прагнення до гармонії ландшафтного та архітектурного ансамблів. До саду було звернуто найпильнішу увагу. Сади Епохи Відродження буяли скульптурними ансамблями, штучними водоймами та</w:t>
      </w:r>
      <w:r w:rsidR="0009646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ab/>
      </w:r>
      <w:r w:rsidR="000B6A12" w:rsidRPr="00DA383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розлогими</w:t>
      </w:r>
      <w:r w:rsidR="0009646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ab/>
      </w:r>
      <w:r w:rsidR="000B6A12" w:rsidRPr="00DA383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деревами.</w:t>
      </w:r>
      <w:r w:rsidR="000B6A12" w:rsidRPr="00DA383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0B6A1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</w:t>
      </w:r>
      <w:r w:rsidR="000B6A12" w:rsidRPr="00DA383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Піком розвитку науки та мистецтва ландшафтного дизайну вважаються </w:t>
      </w:r>
      <w:r w:rsidR="00762A5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</w:t>
      </w:r>
      <w:r w:rsidR="004C7F3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IX</w:t>
      </w:r>
      <w:r w:rsidR="004C7F37" w:rsidRPr="004C7F3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 w:rsidR="000B6A12" w:rsidRPr="00DA383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</w:t>
      </w:r>
      <w:r w:rsidR="004C7F37" w:rsidRPr="004C7F3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 w:rsidR="004C7F3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XX</w:t>
      </w:r>
      <w:r w:rsidR="000B6A12" w:rsidRPr="00DA383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століття нашої ери. У цей період вся увага спрямована на рослинність, пошук і впровадження нових елементів композиції і прагнення до унісон</w:t>
      </w:r>
      <w:r w:rsidR="004C7F3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</w:t>
      </w:r>
      <w:r w:rsidR="000B6A12" w:rsidRPr="00DA383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стилів – </w:t>
      </w:r>
      <w:r w:rsidR="004C7F37" w:rsidRPr="00DA383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архітектурного та </w:t>
      </w:r>
      <w:r w:rsidR="000B6A12" w:rsidRPr="00DA383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ландшафтного дизайну.</w:t>
      </w:r>
    </w:p>
    <w:p w:rsidR="000B6A12" w:rsidRDefault="000B6A12" w:rsidP="000B6A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B6A12" w:rsidRDefault="000B6A12" w:rsidP="000964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B3A9F" w:rsidRDefault="002B3A9F" w:rsidP="0009646A">
      <w:pPr>
        <w:pStyle w:val="20"/>
        <w:spacing w:line="240" w:lineRule="auto"/>
        <w:rPr>
          <w:rStyle w:val="ac"/>
          <w:i w:val="0"/>
        </w:rPr>
      </w:pPr>
      <w:r w:rsidRPr="0009646A">
        <w:rPr>
          <w:lang w:val="ru-RU" w:eastAsia="ru-RU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3439795</wp:posOffset>
            </wp:positionH>
            <wp:positionV relativeFrom="paragraph">
              <wp:posOffset>1228090</wp:posOffset>
            </wp:positionV>
            <wp:extent cx="2797175" cy="2353945"/>
            <wp:effectExtent l="19050" t="0" r="3175" b="0"/>
            <wp:wrapTight wrapText="bothSides">
              <wp:wrapPolygon edited="0">
                <wp:start x="-147" y="0"/>
                <wp:lineTo x="-147" y="21501"/>
                <wp:lineTo x="21625" y="21501"/>
                <wp:lineTo x="21625" y="0"/>
                <wp:lineTo x="-147" y="0"/>
              </wp:wrapPolygon>
            </wp:wrapTight>
            <wp:docPr id="31" name="Рисунок 31" descr="Бахайські сади – восьме чудо світу (The Hanging Gardens of the Bahai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Бахайські сади – восьме чудо світу (The Hanging Gardens of the Bahai)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235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9646A">
        <w:rPr>
          <w:lang w:val="ru-RU"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-102235</wp:posOffset>
            </wp:positionH>
            <wp:positionV relativeFrom="paragraph">
              <wp:posOffset>1224280</wp:posOffset>
            </wp:positionV>
            <wp:extent cx="3396615" cy="2353945"/>
            <wp:effectExtent l="19050" t="0" r="0" b="0"/>
            <wp:wrapTight wrapText="bothSides">
              <wp:wrapPolygon edited="0">
                <wp:start x="-121" y="0"/>
                <wp:lineTo x="-121" y="21501"/>
                <wp:lineTo x="21564" y="21501"/>
                <wp:lineTo x="21564" y="0"/>
                <wp:lineTo x="-121" y="0"/>
              </wp:wrapPolygon>
            </wp:wrapTight>
            <wp:docPr id="13" name="Рисунок 28" descr="Бахайські сади, Хайфа — Allbooking.com.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Бахайські сади, Хайфа — Allbooking.com.u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615" cy="235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646A">
        <w:t xml:space="preserve">      </w:t>
      </w:r>
      <w:r w:rsidR="00762A58">
        <w:t>Найбільш яскравим  прикладом в</w:t>
      </w:r>
      <w:r w:rsidRPr="0009646A">
        <w:t>икористання новітніх досягнень в ландшафтному дизайні</w:t>
      </w:r>
      <w:r w:rsidR="00762A58">
        <w:t xml:space="preserve"> є </w:t>
      </w:r>
      <w:r w:rsidRPr="002B3A9F">
        <w:rPr>
          <w:rStyle w:val="ac"/>
          <w:i w:val="0"/>
        </w:rPr>
        <w:t xml:space="preserve"> шедевр сучасного садово-паркового мистецтва славетні Бахайські сади (м. Хайфа, Ізраїль)</w:t>
      </w:r>
      <w:r w:rsidR="00762A58">
        <w:rPr>
          <w:rStyle w:val="ac"/>
          <w:i w:val="0"/>
        </w:rPr>
        <w:t xml:space="preserve"> (Рис.3,4)</w:t>
      </w:r>
      <w:r w:rsidRPr="002B3A9F">
        <w:rPr>
          <w:rStyle w:val="ac"/>
          <w:i w:val="0"/>
        </w:rPr>
        <w:t>. Унікальний дизайн, що поєднує геометричні форми, а також</w:t>
      </w:r>
      <w:r w:rsidR="0009646A">
        <w:rPr>
          <w:rStyle w:val="ac"/>
          <w:i w:val="0"/>
        </w:rPr>
        <w:t xml:space="preserve">  </w:t>
      </w:r>
      <w:r w:rsidRPr="002B3A9F">
        <w:rPr>
          <w:rStyle w:val="ac"/>
          <w:i w:val="0"/>
        </w:rPr>
        <w:t xml:space="preserve"> вишуканий </w:t>
      </w:r>
      <w:r w:rsidR="0009646A">
        <w:rPr>
          <w:rStyle w:val="ac"/>
          <w:i w:val="0"/>
        </w:rPr>
        <w:t xml:space="preserve">  </w:t>
      </w:r>
      <w:r w:rsidRPr="002B3A9F">
        <w:rPr>
          <w:rStyle w:val="ac"/>
          <w:i w:val="0"/>
        </w:rPr>
        <w:t xml:space="preserve">архітектурний </w:t>
      </w:r>
      <w:r w:rsidR="0009646A">
        <w:rPr>
          <w:rStyle w:val="ac"/>
          <w:i w:val="0"/>
        </w:rPr>
        <w:t xml:space="preserve">   </w:t>
      </w:r>
      <w:r w:rsidRPr="002B3A9F">
        <w:rPr>
          <w:rStyle w:val="ac"/>
          <w:i w:val="0"/>
        </w:rPr>
        <w:t>стиль</w:t>
      </w:r>
      <w:r w:rsidR="0009646A">
        <w:rPr>
          <w:rStyle w:val="ac"/>
          <w:i w:val="0"/>
        </w:rPr>
        <w:t xml:space="preserve">  </w:t>
      </w:r>
      <w:r w:rsidRPr="002B3A9F">
        <w:rPr>
          <w:rStyle w:val="ac"/>
          <w:i w:val="0"/>
        </w:rPr>
        <w:t xml:space="preserve"> із</w:t>
      </w:r>
      <w:r w:rsidR="0009646A">
        <w:rPr>
          <w:rStyle w:val="ac"/>
          <w:i w:val="0"/>
        </w:rPr>
        <w:t xml:space="preserve">   </w:t>
      </w:r>
      <w:r w:rsidRPr="002B3A9F">
        <w:rPr>
          <w:rStyle w:val="ac"/>
          <w:i w:val="0"/>
        </w:rPr>
        <w:t xml:space="preserve"> використанням </w:t>
      </w:r>
      <w:r w:rsidR="0009646A">
        <w:rPr>
          <w:rStyle w:val="ac"/>
          <w:i w:val="0"/>
        </w:rPr>
        <w:t xml:space="preserve">    </w:t>
      </w:r>
      <w:r w:rsidRPr="002B3A9F">
        <w:rPr>
          <w:rStyle w:val="ac"/>
          <w:i w:val="0"/>
        </w:rPr>
        <w:t xml:space="preserve">природних та </w:t>
      </w:r>
      <w:r w:rsidR="00762A58" w:rsidRPr="002B3A9F">
        <w:rPr>
          <w:rStyle w:val="ac"/>
          <w:i w:val="0"/>
        </w:rPr>
        <w:t>історичних особливостей пейзажу</w:t>
      </w:r>
      <w:r w:rsidR="00762A58" w:rsidRPr="00762A58">
        <w:rPr>
          <w:rStyle w:val="ac"/>
          <w:i w:val="0"/>
        </w:rPr>
        <w:t xml:space="preserve"> </w:t>
      </w:r>
      <w:r w:rsidR="00762A58" w:rsidRPr="002B3A9F">
        <w:rPr>
          <w:rStyle w:val="ac"/>
          <w:i w:val="0"/>
        </w:rPr>
        <w:t>справляють</w:t>
      </w:r>
    </w:p>
    <w:p w:rsidR="002B3A9F" w:rsidRDefault="002B3A9F" w:rsidP="0009646A">
      <w:pPr>
        <w:pStyle w:val="1"/>
        <w:spacing w:before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2B3A9F" w:rsidRPr="002B3A9F" w:rsidRDefault="002B3A9F" w:rsidP="0009646A">
      <w:pPr>
        <w:pStyle w:val="1"/>
        <w:spacing w:before="0"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2B3A9F">
        <w:rPr>
          <w:rFonts w:ascii="Times New Roman" w:hAnsi="Times New Roman" w:cs="Times New Roman"/>
          <w:color w:val="auto"/>
          <w:sz w:val="28"/>
          <w:szCs w:val="28"/>
        </w:rPr>
        <w:t>Рис</w:t>
      </w:r>
      <w:r w:rsidR="00762A58">
        <w:rPr>
          <w:rFonts w:ascii="Times New Roman" w:hAnsi="Times New Roman" w:cs="Times New Roman"/>
          <w:color w:val="auto"/>
          <w:sz w:val="28"/>
          <w:szCs w:val="28"/>
        </w:rPr>
        <w:t>унок 3</w:t>
      </w:r>
      <w:r w:rsidRPr="002B3A9F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proofErr w:type="spellStart"/>
      <w:r w:rsidRPr="002B3A9F">
        <w:rPr>
          <w:rFonts w:ascii="Times New Roman" w:hAnsi="Times New Roman" w:cs="Times New Roman"/>
          <w:color w:val="auto"/>
          <w:sz w:val="28"/>
          <w:szCs w:val="28"/>
        </w:rPr>
        <w:t>Бахайські</w:t>
      </w:r>
      <w:proofErr w:type="spellEnd"/>
      <w:r w:rsidRPr="002B3A9F">
        <w:rPr>
          <w:rFonts w:ascii="Times New Roman" w:hAnsi="Times New Roman" w:cs="Times New Roman"/>
          <w:color w:val="auto"/>
          <w:sz w:val="28"/>
          <w:szCs w:val="28"/>
        </w:rPr>
        <w:t xml:space="preserve"> Сади, Хайфа          </w:t>
      </w:r>
      <w:r w:rsidR="00762A58">
        <w:rPr>
          <w:rFonts w:ascii="Times New Roman" w:hAnsi="Times New Roman" w:cs="Times New Roman"/>
          <w:color w:val="auto"/>
          <w:sz w:val="28"/>
          <w:szCs w:val="28"/>
        </w:rPr>
        <w:t xml:space="preserve">   </w:t>
      </w:r>
      <w:r w:rsidRPr="002B3A9F">
        <w:rPr>
          <w:rFonts w:ascii="Times New Roman" w:hAnsi="Times New Roman" w:cs="Times New Roman"/>
          <w:color w:val="auto"/>
          <w:sz w:val="28"/>
          <w:szCs w:val="28"/>
        </w:rPr>
        <w:t xml:space="preserve">          Рис</w:t>
      </w:r>
      <w:r w:rsidR="00762A58">
        <w:rPr>
          <w:rFonts w:ascii="Times New Roman" w:hAnsi="Times New Roman" w:cs="Times New Roman"/>
          <w:color w:val="auto"/>
          <w:sz w:val="28"/>
          <w:szCs w:val="28"/>
        </w:rPr>
        <w:t>унок 4</w:t>
      </w:r>
      <w:r w:rsidRPr="002B3A9F">
        <w:rPr>
          <w:rFonts w:ascii="Times New Roman" w:hAnsi="Times New Roman" w:cs="Times New Roman"/>
          <w:color w:val="auto"/>
          <w:sz w:val="28"/>
          <w:szCs w:val="28"/>
        </w:rPr>
        <w:t>. Восьме чудо  світу</w:t>
      </w:r>
    </w:p>
    <w:p w:rsidR="002B3A9F" w:rsidRPr="002B3A9F" w:rsidRDefault="002B3A9F" w:rsidP="0009646A">
      <w:pPr>
        <w:pStyle w:val="20"/>
        <w:spacing w:line="240" w:lineRule="auto"/>
      </w:pPr>
      <w:r w:rsidRPr="002B3A9F">
        <w:rPr>
          <w:rStyle w:val="ac"/>
          <w:i w:val="0"/>
        </w:rPr>
        <w:t>незабутнє враження на відвідувачів. На терасах розташовано дивовижні сади в перському, індійському та англійському стилях.  Вони розроблені у вигляді 9 концентричних кіл, що розходяться від святині в їх центрі. Гравійні доріжки, доглянуті клумби, підстрижені огорожі гармонійно вписуються в дизайн пейзажу. Архітектор Фаріборз Сахба (Іран) проектував сади і керував їх створенням, починаючи з 1987 р. Тераси було відкрито для публіки в 2001 р. Уся територія паркового комплексу охоплює близько 200 000 м</w:t>
      </w:r>
      <w:r w:rsidRPr="002B3A9F">
        <w:rPr>
          <w:rStyle w:val="ac"/>
          <w:i w:val="0"/>
          <w:vertAlign w:val="superscript"/>
        </w:rPr>
        <w:t>2</w:t>
      </w:r>
      <w:r w:rsidRPr="002B3A9F">
        <w:rPr>
          <w:rStyle w:val="ac"/>
          <w:i w:val="0"/>
        </w:rPr>
        <w:t>.</w:t>
      </w:r>
    </w:p>
    <w:p w:rsidR="00762A58" w:rsidRDefault="0009646A" w:rsidP="00762A58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 xml:space="preserve">       </w:t>
      </w:r>
      <w:r w:rsidRPr="004D6238">
        <w:rPr>
          <w:color w:val="000000" w:themeColor="text1"/>
          <w:sz w:val="28"/>
          <w:szCs w:val="28"/>
          <w:lang w:val="uk-UA"/>
        </w:rPr>
        <w:t xml:space="preserve">У побудові ландшафтної композиції існує </w:t>
      </w:r>
      <w:r w:rsidR="00113DC1">
        <w:rPr>
          <w:color w:val="000000" w:themeColor="text1"/>
          <w:sz w:val="28"/>
          <w:szCs w:val="28"/>
          <w:lang w:val="uk-UA"/>
        </w:rPr>
        <w:t>два</w:t>
      </w:r>
      <w:r w:rsidRPr="004D6238">
        <w:rPr>
          <w:color w:val="000000" w:themeColor="text1"/>
          <w:sz w:val="28"/>
          <w:szCs w:val="28"/>
          <w:lang w:val="uk-UA"/>
        </w:rPr>
        <w:t xml:space="preserve"> принципи: поділ і об'єднання. Поділ, обмеження окремих частин спостерігається в разі зонування ділянки, виділення різних типів просторів. </w:t>
      </w:r>
      <w:proofErr w:type="spellStart"/>
      <w:r w:rsidRPr="00DA44D5">
        <w:rPr>
          <w:color w:val="000000" w:themeColor="text1"/>
          <w:sz w:val="28"/>
          <w:szCs w:val="28"/>
        </w:rPr>
        <w:t>Кожна</w:t>
      </w:r>
      <w:proofErr w:type="spellEnd"/>
      <w:r w:rsidRPr="00DA44D5">
        <w:rPr>
          <w:color w:val="000000" w:themeColor="text1"/>
          <w:sz w:val="28"/>
          <w:szCs w:val="28"/>
        </w:rPr>
        <w:t xml:space="preserve"> </w:t>
      </w:r>
      <w:proofErr w:type="spellStart"/>
      <w:r w:rsidRPr="00DA44D5">
        <w:rPr>
          <w:color w:val="000000" w:themeColor="text1"/>
          <w:sz w:val="28"/>
          <w:szCs w:val="28"/>
        </w:rPr>
        <w:t>із</w:t>
      </w:r>
      <w:proofErr w:type="spellEnd"/>
      <w:r w:rsidRPr="00DA44D5">
        <w:rPr>
          <w:color w:val="000000" w:themeColor="text1"/>
          <w:sz w:val="28"/>
          <w:szCs w:val="28"/>
        </w:rPr>
        <w:t xml:space="preserve"> зон </w:t>
      </w:r>
      <w:proofErr w:type="spellStart"/>
      <w:r w:rsidRPr="00DA44D5">
        <w:rPr>
          <w:color w:val="000000" w:themeColor="text1"/>
          <w:sz w:val="28"/>
          <w:szCs w:val="28"/>
        </w:rPr>
        <w:t>несе</w:t>
      </w:r>
      <w:proofErr w:type="spellEnd"/>
      <w:r w:rsidRPr="00DA44D5">
        <w:rPr>
          <w:color w:val="000000" w:themeColor="text1"/>
          <w:sz w:val="28"/>
          <w:szCs w:val="28"/>
        </w:rPr>
        <w:t xml:space="preserve"> </w:t>
      </w:r>
      <w:proofErr w:type="spellStart"/>
      <w:r w:rsidRPr="00DA44D5">
        <w:rPr>
          <w:color w:val="000000" w:themeColor="text1"/>
          <w:sz w:val="28"/>
          <w:szCs w:val="28"/>
        </w:rPr>
        <w:t>своє</w:t>
      </w:r>
      <w:proofErr w:type="spellEnd"/>
      <w:r w:rsidRPr="00DA44D5">
        <w:rPr>
          <w:color w:val="000000" w:themeColor="text1"/>
          <w:sz w:val="28"/>
          <w:szCs w:val="28"/>
        </w:rPr>
        <w:t xml:space="preserve"> </w:t>
      </w:r>
      <w:proofErr w:type="spellStart"/>
      <w:r w:rsidRPr="00DA44D5">
        <w:rPr>
          <w:color w:val="000000" w:themeColor="text1"/>
          <w:sz w:val="28"/>
          <w:szCs w:val="28"/>
        </w:rPr>
        <w:t>смислове</w:t>
      </w:r>
      <w:proofErr w:type="spellEnd"/>
      <w:r w:rsidRPr="00DA44D5">
        <w:rPr>
          <w:color w:val="000000" w:themeColor="text1"/>
          <w:sz w:val="28"/>
          <w:szCs w:val="28"/>
        </w:rPr>
        <w:t xml:space="preserve"> </w:t>
      </w:r>
      <w:proofErr w:type="spellStart"/>
      <w:r w:rsidRPr="00DA44D5">
        <w:rPr>
          <w:color w:val="000000" w:themeColor="text1"/>
          <w:sz w:val="28"/>
          <w:szCs w:val="28"/>
        </w:rPr>
        <w:t>і</w:t>
      </w:r>
      <w:proofErr w:type="spellEnd"/>
      <w:r w:rsidRPr="00DA44D5">
        <w:rPr>
          <w:color w:val="000000" w:themeColor="text1"/>
          <w:sz w:val="28"/>
          <w:szCs w:val="28"/>
        </w:rPr>
        <w:t xml:space="preserve"> </w:t>
      </w:r>
      <w:proofErr w:type="spellStart"/>
      <w:r w:rsidRPr="00DA44D5">
        <w:rPr>
          <w:color w:val="000000" w:themeColor="text1"/>
          <w:sz w:val="28"/>
          <w:szCs w:val="28"/>
        </w:rPr>
        <w:t>практичне</w:t>
      </w:r>
      <w:proofErr w:type="spellEnd"/>
      <w:r w:rsidRPr="00DA44D5">
        <w:rPr>
          <w:color w:val="000000" w:themeColor="text1"/>
          <w:sz w:val="28"/>
          <w:szCs w:val="28"/>
        </w:rPr>
        <w:t xml:space="preserve"> </w:t>
      </w:r>
      <w:proofErr w:type="spellStart"/>
      <w:r w:rsidRPr="00DA44D5">
        <w:rPr>
          <w:color w:val="000000" w:themeColor="text1"/>
          <w:sz w:val="28"/>
          <w:szCs w:val="28"/>
        </w:rPr>
        <w:t>навантаження</w:t>
      </w:r>
      <w:proofErr w:type="spellEnd"/>
      <w:r w:rsidRPr="00DA44D5">
        <w:rPr>
          <w:color w:val="000000" w:themeColor="text1"/>
          <w:sz w:val="28"/>
          <w:szCs w:val="28"/>
        </w:rPr>
        <w:t xml:space="preserve">, </w:t>
      </w:r>
      <w:proofErr w:type="spellStart"/>
      <w:r w:rsidRPr="00DA44D5">
        <w:rPr>
          <w:color w:val="000000" w:themeColor="text1"/>
          <w:sz w:val="28"/>
          <w:szCs w:val="28"/>
        </w:rPr>
        <w:t>тобто</w:t>
      </w:r>
      <w:proofErr w:type="spellEnd"/>
      <w:r w:rsidRPr="00DA44D5">
        <w:rPr>
          <w:color w:val="000000" w:themeColor="text1"/>
          <w:sz w:val="28"/>
          <w:szCs w:val="28"/>
        </w:rPr>
        <w:t xml:space="preserve"> </w:t>
      </w:r>
      <w:proofErr w:type="spellStart"/>
      <w:r w:rsidRPr="00DA44D5">
        <w:rPr>
          <w:color w:val="000000" w:themeColor="text1"/>
          <w:sz w:val="28"/>
          <w:szCs w:val="28"/>
        </w:rPr>
        <w:t>вирізняється</w:t>
      </w:r>
      <w:proofErr w:type="spellEnd"/>
      <w:r w:rsidRPr="00DA44D5">
        <w:rPr>
          <w:color w:val="000000" w:themeColor="text1"/>
          <w:sz w:val="28"/>
          <w:szCs w:val="28"/>
        </w:rPr>
        <w:t xml:space="preserve"> </w:t>
      </w:r>
      <w:proofErr w:type="spellStart"/>
      <w:r w:rsidRPr="00DA44D5">
        <w:rPr>
          <w:color w:val="000000" w:themeColor="text1"/>
          <w:sz w:val="28"/>
          <w:szCs w:val="28"/>
        </w:rPr>
        <w:t>певними</w:t>
      </w:r>
      <w:proofErr w:type="spellEnd"/>
      <w:r w:rsidRPr="00DA44D5">
        <w:rPr>
          <w:color w:val="000000" w:themeColor="text1"/>
          <w:sz w:val="28"/>
          <w:szCs w:val="28"/>
        </w:rPr>
        <w:t xml:space="preserve"> </w:t>
      </w:r>
      <w:proofErr w:type="spellStart"/>
      <w:r w:rsidRPr="00DA44D5">
        <w:rPr>
          <w:color w:val="000000" w:themeColor="text1"/>
          <w:sz w:val="28"/>
          <w:szCs w:val="28"/>
        </w:rPr>
        <w:t>завданнями</w:t>
      </w:r>
      <w:proofErr w:type="spellEnd"/>
      <w:r w:rsidRPr="00DA44D5">
        <w:rPr>
          <w:color w:val="000000" w:themeColor="text1"/>
          <w:sz w:val="28"/>
          <w:szCs w:val="28"/>
        </w:rPr>
        <w:t xml:space="preserve">, способами </w:t>
      </w:r>
      <w:proofErr w:type="spellStart"/>
      <w:r w:rsidRPr="00DA44D5">
        <w:rPr>
          <w:color w:val="000000" w:themeColor="text1"/>
          <w:sz w:val="28"/>
          <w:szCs w:val="28"/>
        </w:rPr>
        <w:t>оформлення</w:t>
      </w:r>
      <w:proofErr w:type="spellEnd"/>
      <w:r w:rsidRPr="00DA44D5">
        <w:rPr>
          <w:color w:val="000000" w:themeColor="text1"/>
          <w:sz w:val="28"/>
          <w:szCs w:val="28"/>
        </w:rPr>
        <w:t xml:space="preserve">, </w:t>
      </w:r>
      <w:proofErr w:type="spellStart"/>
      <w:r w:rsidRPr="00DA44D5">
        <w:rPr>
          <w:color w:val="000000" w:themeColor="text1"/>
          <w:sz w:val="28"/>
          <w:szCs w:val="28"/>
        </w:rPr>
        <w:t>розмірами</w:t>
      </w:r>
      <w:proofErr w:type="spellEnd"/>
      <w:r w:rsidRPr="00DA44D5">
        <w:rPr>
          <w:color w:val="000000" w:themeColor="text1"/>
          <w:sz w:val="28"/>
          <w:szCs w:val="28"/>
        </w:rPr>
        <w:t xml:space="preserve">, формою </w:t>
      </w:r>
      <w:proofErr w:type="spellStart"/>
      <w:r w:rsidRPr="00DA44D5">
        <w:rPr>
          <w:color w:val="000000" w:themeColor="text1"/>
          <w:sz w:val="28"/>
          <w:szCs w:val="28"/>
        </w:rPr>
        <w:t>тощо</w:t>
      </w:r>
      <w:proofErr w:type="spellEnd"/>
      <w:r w:rsidRPr="00DA44D5">
        <w:rPr>
          <w:color w:val="000000" w:themeColor="text1"/>
          <w:sz w:val="28"/>
          <w:szCs w:val="28"/>
        </w:rPr>
        <w:t xml:space="preserve">. </w:t>
      </w:r>
      <w:proofErr w:type="gramStart"/>
      <w:r w:rsidRPr="00DA44D5">
        <w:rPr>
          <w:color w:val="000000" w:themeColor="text1"/>
          <w:sz w:val="28"/>
          <w:szCs w:val="28"/>
        </w:rPr>
        <w:t>З</w:t>
      </w:r>
      <w:proofErr w:type="gramEnd"/>
      <w:r w:rsidRPr="00DA44D5">
        <w:rPr>
          <w:color w:val="000000" w:themeColor="text1"/>
          <w:sz w:val="28"/>
          <w:szCs w:val="28"/>
        </w:rPr>
        <w:t xml:space="preserve"> </w:t>
      </w:r>
      <w:proofErr w:type="spellStart"/>
      <w:r w:rsidRPr="00DA44D5">
        <w:rPr>
          <w:color w:val="000000" w:themeColor="text1"/>
          <w:sz w:val="28"/>
          <w:szCs w:val="28"/>
        </w:rPr>
        <w:t>іншого</w:t>
      </w:r>
      <w:proofErr w:type="spellEnd"/>
      <w:r w:rsidRPr="00DA44D5">
        <w:rPr>
          <w:color w:val="000000" w:themeColor="text1"/>
          <w:sz w:val="28"/>
          <w:szCs w:val="28"/>
        </w:rPr>
        <w:t xml:space="preserve"> боку, </w:t>
      </w:r>
      <w:proofErr w:type="spellStart"/>
      <w:r w:rsidRPr="00DA44D5">
        <w:rPr>
          <w:color w:val="000000" w:themeColor="text1"/>
          <w:sz w:val="28"/>
          <w:szCs w:val="28"/>
        </w:rPr>
        <w:t>щоб</w:t>
      </w:r>
      <w:proofErr w:type="spellEnd"/>
      <w:r w:rsidRPr="00DA44D5">
        <w:rPr>
          <w:color w:val="000000" w:themeColor="text1"/>
          <w:sz w:val="28"/>
          <w:szCs w:val="28"/>
        </w:rPr>
        <w:t xml:space="preserve"> сад </w:t>
      </w:r>
      <w:proofErr w:type="spellStart"/>
      <w:r w:rsidRPr="00DA44D5">
        <w:rPr>
          <w:color w:val="000000" w:themeColor="text1"/>
          <w:sz w:val="28"/>
          <w:szCs w:val="28"/>
        </w:rPr>
        <w:t>мав</w:t>
      </w:r>
      <w:proofErr w:type="spellEnd"/>
      <w:r w:rsidRPr="00DA44D5">
        <w:rPr>
          <w:color w:val="000000" w:themeColor="text1"/>
          <w:sz w:val="28"/>
          <w:szCs w:val="28"/>
        </w:rPr>
        <w:t xml:space="preserve"> </w:t>
      </w:r>
      <w:proofErr w:type="spellStart"/>
      <w:r w:rsidRPr="00DA44D5">
        <w:rPr>
          <w:color w:val="000000" w:themeColor="text1"/>
          <w:sz w:val="28"/>
          <w:szCs w:val="28"/>
        </w:rPr>
        <w:t>гармонійний</w:t>
      </w:r>
      <w:proofErr w:type="spellEnd"/>
      <w:r w:rsidRPr="00DA44D5">
        <w:rPr>
          <w:color w:val="000000" w:themeColor="text1"/>
          <w:sz w:val="28"/>
          <w:szCs w:val="28"/>
        </w:rPr>
        <w:t xml:space="preserve"> </w:t>
      </w:r>
      <w:proofErr w:type="spellStart"/>
      <w:r w:rsidRPr="00DA44D5">
        <w:rPr>
          <w:color w:val="000000" w:themeColor="text1"/>
          <w:sz w:val="28"/>
          <w:szCs w:val="28"/>
        </w:rPr>
        <w:t>і</w:t>
      </w:r>
      <w:proofErr w:type="spellEnd"/>
      <w:r w:rsidRPr="00DA44D5">
        <w:rPr>
          <w:color w:val="000000" w:themeColor="text1"/>
          <w:sz w:val="28"/>
          <w:szCs w:val="28"/>
        </w:rPr>
        <w:t xml:space="preserve"> </w:t>
      </w:r>
      <w:proofErr w:type="spellStart"/>
      <w:r w:rsidRPr="00DA44D5">
        <w:rPr>
          <w:color w:val="000000" w:themeColor="text1"/>
          <w:sz w:val="28"/>
          <w:szCs w:val="28"/>
        </w:rPr>
        <w:t>цілісний</w:t>
      </w:r>
      <w:proofErr w:type="spellEnd"/>
      <w:r w:rsidRPr="00DA44D5">
        <w:rPr>
          <w:color w:val="000000" w:themeColor="text1"/>
          <w:sz w:val="28"/>
          <w:szCs w:val="28"/>
        </w:rPr>
        <w:t xml:space="preserve"> </w:t>
      </w:r>
      <w:proofErr w:type="spellStart"/>
      <w:r w:rsidRPr="00DA44D5">
        <w:rPr>
          <w:color w:val="000000" w:themeColor="text1"/>
          <w:sz w:val="28"/>
          <w:szCs w:val="28"/>
        </w:rPr>
        <w:t>вигляд</w:t>
      </w:r>
      <w:proofErr w:type="spellEnd"/>
      <w:r w:rsidRPr="00DA44D5">
        <w:rPr>
          <w:color w:val="000000" w:themeColor="text1"/>
          <w:sz w:val="28"/>
          <w:szCs w:val="28"/>
        </w:rPr>
        <w:t xml:space="preserve">, </w:t>
      </w:r>
      <w:proofErr w:type="spellStart"/>
      <w:r w:rsidRPr="00DA44D5">
        <w:rPr>
          <w:color w:val="000000" w:themeColor="text1"/>
          <w:sz w:val="28"/>
          <w:szCs w:val="28"/>
        </w:rPr>
        <w:t>необхідно</w:t>
      </w:r>
      <w:proofErr w:type="spellEnd"/>
      <w:r w:rsidRPr="00DA44D5">
        <w:rPr>
          <w:color w:val="000000" w:themeColor="text1"/>
          <w:sz w:val="28"/>
          <w:szCs w:val="28"/>
        </w:rPr>
        <w:t xml:space="preserve"> </w:t>
      </w:r>
      <w:proofErr w:type="spellStart"/>
      <w:r w:rsidRPr="00DA44D5">
        <w:rPr>
          <w:color w:val="000000" w:themeColor="text1"/>
          <w:sz w:val="28"/>
          <w:szCs w:val="28"/>
        </w:rPr>
        <w:t>об'єднати</w:t>
      </w:r>
      <w:proofErr w:type="spellEnd"/>
      <w:r w:rsidRPr="00DA44D5">
        <w:rPr>
          <w:color w:val="000000" w:themeColor="text1"/>
          <w:sz w:val="28"/>
          <w:szCs w:val="28"/>
        </w:rPr>
        <w:t xml:space="preserve"> </w:t>
      </w:r>
      <w:proofErr w:type="spellStart"/>
      <w:r w:rsidRPr="00DA44D5">
        <w:rPr>
          <w:color w:val="000000" w:themeColor="text1"/>
          <w:sz w:val="28"/>
          <w:szCs w:val="28"/>
        </w:rPr>
        <w:t>різні</w:t>
      </w:r>
      <w:proofErr w:type="spellEnd"/>
      <w:r w:rsidRPr="00DA44D5">
        <w:rPr>
          <w:color w:val="000000" w:themeColor="text1"/>
          <w:sz w:val="28"/>
          <w:szCs w:val="28"/>
        </w:rPr>
        <w:t xml:space="preserve"> </w:t>
      </w:r>
      <w:proofErr w:type="spellStart"/>
      <w:r w:rsidRPr="00DA44D5">
        <w:rPr>
          <w:color w:val="000000" w:themeColor="text1"/>
          <w:sz w:val="28"/>
          <w:szCs w:val="28"/>
        </w:rPr>
        <w:t>елементи</w:t>
      </w:r>
      <w:proofErr w:type="spellEnd"/>
      <w:r w:rsidRPr="00DA44D5">
        <w:rPr>
          <w:color w:val="000000" w:themeColor="text1"/>
          <w:sz w:val="28"/>
          <w:szCs w:val="28"/>
        </w:rPr>
        <w:t xml:space="preserve">. Для </w:t>
      </w:r>
      <w:proofErr w:type="spellStart"/>
      <w:r w:rsidRPr="00DA44D5">
        <w:rPr>
          <w:color w:val="000000" w:themeColor="text1"/>
          <w:sz w:val="28"/>
          <w:szCs w:val="28"/>
        </w:rPr>
        <w:t>цього</w:t>
      </w:r>
      <w:proofErr w:type="spellEnd"/>
      <w:r w:rsidRPr="00DA44D5">
        <w:rPr>
          <w:color w:val="000000" w:themeColor="text1"/>
          <w:sz w:val="28"/>
          <w:szCs w:val="28"/>
        </w:rPr>
        <w:t xml:space="preserve"> </w:t>
      </w:r>
      <w:proofErr w:type="spellStart"/>
      <w:r w:rsidRPr="00DA44D5">
        <w:rPr>
          <w:color w:val="000000" w:themeColor="text1"/>
          <w:sz w:val="28"/>
          <w:szCs w:val="28"/>
        </w:rPr>
        <w:t>потрібно</w:t>
      </w:r>
      <w:proofErr w:type="spellEnd"/>
      <w:r w:rsidRPr="00DA44D5">
        <w:rPr>
          <w:color w:val="000000" w:themeColor="text1"/>
          <w:sz w:val="28"/>
          <w:szCs w:val="28"/>
        </w:rPr>
        <w:t xml:space="preserve"> </w:t>
      </w:r>
      <w:proofErr w:type="spellStart"/>
      <w:r w:rsidRPr="00DA44D5">
        <w:rPr>
          <w:color w:val="000000" w:themeColor="text1"/>
          <w:sz w:val="28"/>
          <w:szCs w:val="28"/>
        </w:rPr>
        <w:t>виявити</w:t>
      </w:r>
      <w:proofErr w:type="spellEnd"/>
      <w:r w:rsidRPr="00DA44D5">
        <w:rPr>
          <w:color w:val="000000" w:themeColor="text1"/>
          <w:sz w:val="28"/>
          <w:szCs w:val="28"/>
        </w:rPr>
        <w:t xml:space="preserve"> </w:t>
      </w:r>
      <w:proofErr w:type="spellStart"/>
      <w:r w:rsidRPr="00DA44D5">
        <w:rPr>
          <w:color w:val="000000" w:themeColor="text1"/>
          <w:sz w:val="28"/>
          <w:szCs w:val="28"/>
        </w:rPr>
        <w:t>щось</w:t>
      </w:r>
      <w:proofErr w:type="spellEnd"/>
      <w:r w:rsidRPr="00DA44D5">
        <w:rPr>
          <w:color w:val="000000" w:themeColor="text1"/>
          <w:sz w:val="28"/>
          <w:szCs w:val="28"/>
        </w:rPr>
        <w:t xml:space="preserve"> </w:t>
      </w:r>
      <w:proofErr w:type="spellStart"/>
      <w:r w:rsidRPr="00DA44D5">
        <w:rPr>
          <w:color w:val="000000" w:themeColor="text1"/>
          <w:sz w:val="28"/>
          <w:szCs w:val="28"/>
        </w:rPr>
        <w:t>одне</w:t>
      </w:r>
      <w:proofErr w:type="spellEnd"/>
      <w:r w:rsidRPr="00DA44D5">
        <w:rPr>
          <w:color w:val="000000" w:themeColor="text1"/>
          <w:sz w:val="28"/>
          <w:szCs w:val="28"/>
        </w:rPr>
        <w:t xml:space="preserve">, </w:t>
      </w:r>
      <w:proofErr w:type="spellStart"/>
      <w:r w:rsidRPr="00DA44D5">
        <w:rPr>
          <w:color w:val="000000" w:themeColor="text1"/>
          <w:sz w:val="28"/>
          <w:szCs w:val="28"/>
        </w:rPr>
        <w:t>найважливіше</w:t>
      </w:r>
      <w:proofErr w:type="spellEnd"/>
      <w:r w:rsidRPr="00DA44D5">
        <w:rPr>
          <w:color w:val="000000" w:themeColor="text1"/>
          <w:sz w:val="28"/>
          <w:szCs w:val="28"/>
        </w:rPr>
        <w:t xml:space="preserve">, </w:t>
      </w:r>
      <w:proofErr w:type="spellStart"/>
      <w:r w:rsidRPr="00DA44D5">
        <w:rPr>
          <w:color w:val="000000" w:themeColor="text1"/>
          <w:sz w:val="28"/>
          <w:szCs w:val="28"/>
        </w:rPr>
        <w:t>і</w:t>
      </w:r>
      <w:proofErr w:type="spellEnd"/>
      <w:r w:rsidRPr="00DA44D5">
        <w:rPr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DA44D5">
        <w:rPr>
          <w:color w:val="000000" w:themeColor="text1"/>
          <w:sz w:val="28"/>
          <w:szCs w:val="28"/>
        </w:rPr>
        <w:t>п</w:t>
      </w:r>
      <w:proofErr w:type="gramEnd"/>
      <w:r w:rsidRPr="00DA44D5">
        <w:rPr>
          <w:color w:val="000000" w:themeColor="text1"/>
          <w:sz w:val="28"/>
          <w:szCs w:val="28"/>
        </w:rPr>
        <w:t>ідпорядкувати</w:t>
      </w:r>
      <w:proofErr w:type="spellEnd"/>
      <w:r w:rsidRPr="00DA44D5">
        <w:rPr>
          <w:color w:val="000000" w:themeColor="text1"/>
          <w:sz w:val="28"/>
          <w:szCs w:val="28"/>
        </w:rPr>
        <w:t xml:space="preserve"> </w:t>
      </w:r>
      <w:proofErr w:type="spellStart"/>
      <w:r w:rsidRPr="00DA44D5">
        <w:rPr>
          <w:color w:val="000000" w:themeColor="text1"/>
          <w:sz w:val="28"/>
          <w:szCs w:val="28"/>
        </w:rPr>
        <w:t>йому</w:t>
      </w:r>
      <w:proofErr w:type="spellEnd"/>
      <w:r w:rsidRPr="00DA44D5">
        <w:rPr>
          <w:color w:val="000000" w:themeColor="text1"/>
          <w:sz w:val="28"/>
          <w:szCs w:val="28"/>
        </w:rPr>
        <w:t xml:space="preserve"> </w:t>
      </w:r>
      <w:proofErr w:type="spellStart"/>
      <w:r w:rsidRPr="00DA44D5">
        <w:rPr>
          <w:color w:val="000000" w:themeColor="text1"/>
          <w:sz w:val="28"/>
          <w:szCs w:val="28"/>
        </w:rPr>
        <w:t>всі</w:t>
      </w:r>
      <w:proofErr w:type="spellEnd"/>
      <w:r w:rsidRPr="00DA44D5">
        <w:rPr>
          <w:color w:val="000000" w:themeColor="text1"/>
          <w:sz w:val="28"/>
          <w:szCs w:val="28"/>
        </w:rPr>
        <w:t xml:space="preserve"> </w:t>
      </w:r>
      <w:proofErr w:type="spellStart"/>
      <w:r w:rsidRPr="00DA44D5">
        <w:rPr>
          <w:color w:val="000000" w:themeColor="text1"/>
          <w:sz w:val="28"/>
          <w:szCs w:val="28"/>
        </w:rPr>
        <w:t>інші</w:t>
      </w:r>
      <w:proofErr w:type="spellEnd"/>
      <w:r w:rsidRPr="00DA44D5">
        <w:rPr>
          <w:color w:val="000000" w:themeColor="text1"/>
          <w:sz w:val="28"/>
          <w:szCs w:val="28"/>
        </w:rPr>
        <w:t xml:space="preserve"> </w:t>
      </w:r>
      <w:proofErr w:type="spellStart"/>
      <w:r w:rsidRPr="00DA44D5">
        <w:rPr>
          <w:color w:val="000000" w:themeColor="text1"/>
          <w:sz w:val="28"/>
          <w:szCs w:val="28"/>
        </w:rPr>
        <w:t>частини</w:t>
      </w:r>
      <w:proofErr w:type="spellEnd"/>
      <w:r w:rsidRPr="00DA44D5">
        <w:rPr>
          <w:color w:val="000000" w:themeColor="text1"/>
          <w:sz w:val="28"/>
          <w:szCs w:val="28"/>
        </w:rPr>
        <w:t xml:space="preserve"> (</w:t>
      </w:r>
      <w:proofErr w:type="spellStart"/>
      <w:r w:rsidRPr="00DA44D5">
        <w:rPr>
          <w:color w:val="000000" w:themeColor="text1"/>
          <w:sz w:val="28"/>
          <w:szCs w:val="28"/>
        </w:rPr>
        <w:t>це</w:t>
      </w:r>
      <w:proofErr w:type="spellEnd"/>
      <w:r w:rsidRPr="00DA44D5">
        <w:rPr>
          <w:color w:val="000000" w:themeColor="text1"/>
          <w:sz w:val="28"/>
          <w:szCs w:val="28"/>
        </w:rPr>
        <w:t xml:space="preserve"> </w:t>
      </w:r>
      <w:proofErr w:type="spellStart"/>
      <w:r w:rsidRPr="00DA44D5">
        <w:rPr>
          <w:color w:val="000000" w:themeColor="text1"/>
          <w:sz w:val="28"/>
          <w:szCs w:val="28"/>
        </w:rPr>
        <w:t>може</w:t>
      </w:r>
      <w:proofErr w:type="spellEnd"/>
      <w:r w:rsidRPr="00DA44D5">
        <w:rPr>
          <w:color w:val="000000" w:themeColor="text1"/>
          <w:sz w:val="28"/>
          <w:szCs w:val="28"/>
        </w:rPr>
        <w:t xml:space="preserve"> бути </w:t>
      </w:r>
      <w:proofErr w:type="spellStart"/>
      <w:r w:rsidRPr="00DA44D5">
        <w:rPr>
          <w:color w:val="000000" w:themeColor="text1"/>
          <w:sz w:val="28"/>
          <w:szCs w:val="28"/>
        </w:rPr>
        <w:t>тематичне</w:t>
      </w:r>
      <w:proofErr w:type="spellEnd"/>
      <w:r w:rsidRPr="00DA44D5">
        <w:rPr>
          <w:color w:val="000000" w:themeColor="text1"/>
          <w:sz w:val="28"/>
          <w:szCs w:val="28"/>
        </w:rPr>
        <w:t xml:space="preserve"> </w:t>
      </w:r>
      <w:proofErr w:type="spellStart"/>
      <w:r w:rsidRPr="00DA44D5">
        <w:rPr>
          <w:color w:val="000000" w:themeColor="text1"/>
          <w:sz w:val="28"/>
          <w:szCs w:val="28"/>
        </w:rPr>
        <w:t>підпорядкування</w:t>
      </w:r>
      <w:proofErr w:type="spellEnd"/>
      <w:r w:rsidRPr="00DA44D5">
        <w:rPr>
          <w:color w:val="000000" w:themeColor="text1"/>
          <w:sz w:val="28"/>
          <w:szCs w:val="28"/>
        </w:rPr>
        <w:t xml:space="preserve">, </w:t>
      </w:r>
      <w:proofErr w:type="spellStart"/>
      <w:r w:rsidRPr="00DA44D5">
        <w:rPr>
          <w:color w:val="000000" w:themeColor="text1"/>
          <w:sz w:val="28"/>
          <w:szCs w:val="28"/>
        </w:rPr>
        <w:t>домінування</w:t>
      </w:r>
      <w:proofErr w:type="spellEnd"/>
      <w:r w:rsidRPr="00DA44D5">
        <w:rPr>
          <w:color w:val="000000" w:themeColor="text1"/>
          <w:sz w:val="28"/>
          <w:szCs w:val="28"/>
        </w:rPr>
        <w:t xml:space="preserve"> </w:t>
      </w:r>
      <w:proofErr w:type="spellStart"/>
      <w:r w:rsidRPr="00DA44D5">
        <w:rPr>
          <w:color w:val="000000" w:themeColor="text1"/>
          <w:sz w:val="28"/>
          <w:szCs w:val="28"/>
        </w:rPr>
        <w:t>кольору</w:t>
      </w:r>
      <w:proofErr w:type="spellEnd"/>
      <w:r w:rsidRPr="00DA44D5">
        <w:rPr>
          <w:color w:val="000000" w:themeColor="text1"/>
          <w:sz w:val="28"/>
          <w:szCs w:val="28"/>
        </w:rPr>
        <w:t xml:space="preserve">, </w:t>
      </w:r>
      <w:proofErr w:type="spellStart"/>
      <w:r w:rsidRPr="00DA44D5">
        <w:rPr>
          <w:color w:val="000000" w:themeColor="text1"/>
          <w:sz w:val="28"/>
          <w:szCs w:val="28"/>
        </w:rPr>
        <w:t>форми</w:t>
      </w:r>
      <w:proofErr w:type="spellEnd"/>
      <w:r w:rsidRPr="00DA44D5">
        <w:rPr>
          <w:color w:val="000000" w:themeColor="text1"/>
          <w:sz w:val="28"/>
          <w:szCs w:val="28"/>
        </w:rPr>
        <w:t xml:space="preserve"> </w:t>
      </w:r>
      <w:proofErr w:type="spellStart"/>
      <w:r w:rsidRPr="00DA44D5">
        <w:rPr>
          <w:color w:val="000000" w:themeColor="text1"/>
          <w:sz w:val="28"/>
          <w:szCs w:val="28"/>
        </w:rPr>
        <w:t>тощо</w:t>
      </w:r>
      <w:proofErr w:type="spellEnd"/>
      <w:r w:rsidRPr="00DA44D5">
        <w:rPr>
          <w:color w:val="000000" w:themeColor="text1"/>
          <w:sz w:val="28"/>
          <w:szCs w:val="28"/>
        </w:rPr>
        <w:t>).</w:t>
      </w:r>
    </w:p>
    <w:p w:rsidR="001E6CC9" w:rsidRPr="00626410" w:rsidRDefault="00762A58" w:rsidP="00762A58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uk-UA"/>
        </w:rPr>
        <w:t xml:space="preserve">     </w:t>
      </w:r>
      <w:r w:rsidR="0009646A" w:rsidRPr="00762A58">
        <w:rPr>
          <w:color w:val="000000" w:themeColor="text1"/>
          <w:sz w:val="28"/>
          <w:szCs w:val="28"/>
          <w:lang w:val="uk-UA"/>
        </w:rPr>
        <w:t xml:space="preserve"> </w:t>
      </w:r>
      <w:r w:rsidR="001E6CC9" w:rsidRPr="00762A58">
        <w:rPr>
          <w:color w:val="000000" w:themeColor="text1"/>
          <w:sz w:val="28"/>
          <w:szCs w:val="28"/>
          <w:lang w:val="uk-UA"/>
        </w:rPr>
        <w:t xml:space="preserve"> На сьогодні в ландшафтному дизайні спостерігається тенденція повернення до природи - на піку популярності зараз "дикі" ділянки та </w:t>
      </w:r>
      <w:proofErr w:type="spellStart"/>
      <w:r w:rsidR="001E6CC9" w:rsidRPr="00762A58">
        <w:rPr>
          <w:color w:val="000000" w:themeColor="text1"/>
          <w:sz w:val="28"/>
          <w:szCs w:val="28"/>
          <w:lang w:val="uk-UA"/>
        </w:rPr>
        <w:t>еко-сади</w:t>
      </w:r>
      <w:proofErr w:type="spellEnd"/>
      <w:r w:rsidR="001E6CC9" w:rsidRPr="00762A58">
        <w:rPr>
          <w:color w:val="000000" w:themeColor="text1"/>
          <w:sz w:val="28"/>
          <w:szCs w:val="28"/>
          <w:lang w:val="uk-UA"/>
        </w:rPr>
        <w:t xml:space="preserve">, а садове мистецтво набуло незліченної кількості незвичайних форм - озеленення дахів та стін хмарочосів, створення зелених екосистем у будинках. </w:t>
      </w:r>
      <w:r w:rsidR="001E6CC9" w:rsidRPr="00626410">
        <w:rPr>
          <w:color w:val="000000" w:themeColor="text1"/>
          <w:sz w:val="28"/>
          <w:szCs w:val="28"/>
        </w:rPr>
        <w:t>(рис.</w:t>
      </w:r>
      <w:r>
        <w:rPr>
          <w:color w:val="000000" w:themeColor="text1"/>
          <w:sz w:val="28"/>
          <w:szCs w:val="28"/>
          <w:lang w:val="uk-UA"/>
        </w:rPr>
        <w:t>5</w:t>
      </w:r>
      <w:r w:rsidR="001E6CC9" w:rsidRPr="00626410">
        <w:rPr>
          <w:color w:val="000000" w:themeColor="text1"/>
          <w:sz w:val="28"/>
          <w:szCs w:val="28"/>
        </w:rPr>
        <w:t>(</w:t>
      </w:r>
      <w:proofErr w:type="spellStart"/>
      <w:r w:rsidR="001E6CC9" w:rsidRPr="00626410">
        <w:rPr>
          <w:color w:val="000000" w:themeColor="text1"/>
          <w:sz w:val="28"/>
          <w:szCs w:val="28"/>
        </w:rPr>
        <w:t>а</w:t>
      </w:r>
      <w:proofErr w:type="gramStart"/>
      <w:r w:rsidR="001E6CC9" w:rsidRPr="00626410">
        <w:rPr>
          <w:color w:val="000000" w:themeColor="text1"/>
          <w:sz w:val="28"/>
          <w:szCs w:val="28"/>
        </w:rPr>
        <w:t>,б</w:t>
      </w:r>
      <w:proofErr w:type="spellEnd"/>
      <w:proofErr w:type="gramEnd"/>
      <w:r w:rsidR="001E6CC9" w:rsidRPr="00626410">
        <w:rPr>
          <w:color w:val="000000" w:themeColor="text1"/>
          <w:sz w:val="28"/>
          <w:szCs w:val="28"/>
        </w:rPr>
        <w:t>))[4]</w:t>
      </w:r>
      <w:r w:rsidR="001E6CC9" w:rsidRPr="00626410">
        <w:rPr>
          <w:sz w:val="28"/>
          <w:szCs w:val="28"/>
        </w:rPr>
        <w:t xml:space="preserve"> </w:t>
      </w:r>
    </w:p>
    <w:p w:rsidR="0009646A" w:rsidRDefault="00762A58" w:rsidP="000964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151765</wp:posOffset>
            </wp:positionV>
            <wp:extent cx="2534920" cy="1922780"/>
            <wp:effectExtent l="19050" t="0" r="0" b="0"/>
            <wp:wrapTopAndBottom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20" cy="1922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9646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2816225</wp:posOffset>
            </wp:positionH>
            <wp:positionV relativeFrom="paragraph">
              <wp:posOffset>154305</wp:posOffset>
            </wp:positionV>
            <wp:extent cx="3417570" cy="1922780"/>
            <wp:effectExtent l="19050" t="0" r="0" b="0"/>
            <wp:wrapTopAndBottom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570" cy="1922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E6CC9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09646A" w:rsidRPr="00626410" w:rsidRDefault="0009646A" w:rsidP="000964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264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а)                                                                               б)</w:t>
      </w:r>
    </w:p>
    <w:p w:rsidR="0009646A" w:rsidRDefault="0009646A" w:rsidP="000964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264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</w:t>
      </w:r>
      <w:r w:rsidRPr="006264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Рисунок </w:t>
      </w:r>
      <w:r w:rsidR="00762A58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Pr="00626410">
        <w:rPr>
          <w:rFonts w:ascii="Times New Roman" w:hAnsi="Times New Roman" w:cs="Times New Roman"/>
          <w:color w:val="000000" w:themeColor="text1"/>
          <w:sz w:val="28"/>
          <w:szCs w:val="28"/>
        </w:rPr>
        <w:t>(а,б) – Зелені будинки</w:t>
      </w:r>
    </w:p>
    <w:p w:rsidR="0009646A" w:rsidRDefault="0009646A" w:rsidP="000964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E6CC9" w:rsidRPr="00626410" w:rsidRDefault="0009646A" w:rsidP="000964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E6CC9">
        <w:rPr>
          <w:rFonts w:ascii="Times New Roman" w:hAnsi="Times New Roman" w:cs="Times New Roman"/>
          <w:sz w:val="28"/>
          <w:szCs w:val="28"/>
        </w:rPr>
        <w:t xml:space="preserve">   Л</w:t>
      </w:r>
      <w:r w:rsidR="001E6CC9" w:rsidRPr="00626410">
        <w:rPr>
          <w:rFonts w:ascii="Times New Roman" w:hAnsi="Times New Roman" w:cs="Times New Roman"/>
          <w:sz w:val="28"/>
          <w:szCs w:val="28"/>
        </w:rPr>
        <w:t xml:space="preserve">андшафтний дизайн часто сприймають як парково-паркове </w:t>
      </w:r>
      <w:r w:rsidR="001E6CC9">
        <w:rPr>
          <w:rFonts w:ascii="Times New Roman" w:hAnsi="Times New Roman" w:cs="Times New Roman"/>
          <w:sz w:val="28"/>
          <w:szCs w:val="28"/>
        </w:rPr>
        <w:t>м</w:t>
      </w:r>
      <w:r w:rsidR="001E6CC9" w:rsidRPr="00626410">
        <w:rPr>
          <w:rFonts w:ascii="Times New Roman" w:hAnsi="Times New Roman" w:cs="Times New Roman"/>
          <w:sz w:val="28"/>
          <w:szCs w:val="28"/>
        </w:rPr>
        <w:t>истецтво,але це не так. ( рис.</w:t>
      </w:r>
      <w:r w:rsidR="00762A58">
        <w:rPr>
          <w:rFonts w:ascii="Times New Roman" w:hAnsi="Times New Roman" w:cs="Times New Roman"/>
          <w:sz w:val="28"/>
          <w:szCs w:val="28"/>
        </w:rPr>
        <w:t>6</w:t>
      </w:r>
      <w:r w:rsidR="001E6CC9" w:rsidRPr="00626410">
        <w:rPr>
          <w:rFonts w:ascii="Times New Roman" w:hAnsi="Times New Roman" w:cs="Times New Roman"/>
          <w:color w:val="000000" w:themeColor="text1"/>
          <w:sz w:val="28"/>
          <w:szCs w:val="28"/>
        </w:rPr>
        <w:t>(а,б)</w:t>
      </w:r>
      <w:r w:rsidR="001E6CC9" w:rsidRPr="00626410">
        <w:rPr>
          <w:rFonts w:ascii="Times New Roman" w:hAnsi="Times New Roman" w:cs="Times New Roman"/>
          <w:sz w:val="28"/>
          <w:szCs w:val="28"/>
        </w:rPr>
        <w:t xml:space="preserve">) [5]  </w:t>
      </w:r>
    </w:p>
    <w:p w:rsidR="001E6CC9" w:rsidRDefault="001E6CC9" w:rsidP="000964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6410">
        <w:rPr>
          <w:rFonts w:ascii="Times New Roman" w:hAnsi="Times New Roman" w:cs="Times New Roman"/>
          <w:sz w:val="28"/>
          <w:szCs w:val="28"/>
        </w:rPr>
        <w:t xml:space="preserve"> Між ними є велика різниця ландшафтний дизайн з'єднує житлові і комерційні будівлі з навколишнім краєвидом; він згладжує контраст між штучним </w:t>
      </w:r>
    </w:p>
    <w:p w:rsidR="001E6CC9" w:rsidRDefault="001E6CC9" w:rsidP="000964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6410">
        <w:rPr>
          <w:rFonts w:ascii="Times New Roman" w:hAnsi="Times New Roman" w:cs="Times New Roman"/>
          <w:sz w:val="28"/>
          <w:szCs w:val="28"/>
        </w:rPr>
        <w:t xml:space="preserve">(будівлею) і живим (природою), допомагає створювати красу і гармонію, робить міський пейзаж менш урбаністичним: «Якщо в парку або саду </w:t>
      </w:r>
    </w:p>
    <w:p w:rsidR="001E6CC9" w:rsidRDefault="001E6CC9" w:rsidP="000964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6410">
        <w:rPr>
          <w:rFonts w:ascii="Times New Roman" w:hAnsi="Times New Roman" w:cs="Times New Roman"/>
          <w:sz w:val="28"/>
          <w:szCs w:val="28"/>
        </w:rPr>
        <w:t xml:space="preserve">присутність людини може практично не відчуватися, а зони відпочинку представлені лише поодинокими лавочками біля пішохідних стежок, то в </w:t>
      </w:r>
    </w:p>
    <w:p w:rsidR="001E6CC9" w:rsidRDefault="001E6CC9" w:rsidP="000964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6410">
        <w:rPr>
          <w:rFonts w:ascii="Times New Roman" w:hAnsi="Times New Roman" w:cs="Times New Roman"/>
          <w:sz w:val="28"/>
          <w:szCs w:val="28"/>
        </w:rPr>
        <w:t xml:space="preserve">ландшафтному дизайні приділяють велику увагу зручності інфраструктури ділянки, передбачають наявність альтанки, зони для пікніка, дитячого </w:t>
      </w:r>
    </w:p>
    <w:p w:rsidR="001E6CC9" w:rsidRPr="00626410" w:rsidRDefault="001E6CC9" w:rsidP="000964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2567940</wp:posOffset>
            </wp:positionH>
            <wp:positionV relativeFrom="paragraph">
              <wp:posOffset>365125</wp:posOffset>
            </wp:positionV>
            <wp:extent cx="3585845" cy="1818005"/>
            <wp:effectExtent l="19050" t="0" r="0" b="0"/>
            <wp:wrapTopAndBottom/>
            <wp:docPr id="2" name="Рисунок 6" descr="5 ідей ландшафтного дизайну, здатні зробити присадибну ділянку унікальною •  Статті Епіцен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5 ідей ландшафтного дизайну, здатні зробити присадибну ділянку унікальною •  Статті Епіцентр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845" cy="1818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26410">
        <w:rPr>
          <w:rFonts w:ascii="Times New Roman" w:hAnsi="Times New Roman" w:cs="Times New Roman"/>
          <w:sz w:val="28"/>
          <w:szCs w:val="28"/>
        </w:rPr>
        <w:t>майданчика, басейну і т. п.» [</w:t>
      </w:r>
      <w:r w:rsidR="004510D0">
        <w:rPr>
          <w:rFonts w:ascii="Times New Roman" w:hAnsi="Times New Roman" w:cs="Times New Roman"/>
          <w:sz w:val="28"/>
          <w:szCs w:val="28"/>
        </w:rPr>
        <w:t>7</w:t>
      </w:r>
      <w:r w:rsidRPr="00626410">
        <w:rPr>
          <w:rFonts w:ascii="Times New Roman" w:hAnsi="Times New Roman" w:cs="Times New Roman"/>
          <w:sz w:val="28"/>
          <w:szCs w:val="28"/>
        </w:rPr>
        <w:t xml:space="preserve">]. </w:t>
      </w:r>
    </w:p>
    <w:p w:rsidR="001E6CC9" w:rsidRDefault="001E6CC9" w:rsidP="000964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160655</wp:posOffset>
            </wp:positionV>
            <wp:extent cx="2461260" cy="1859915"/>
            <wp:effectExtent l="19050" t="0" r="0" b="0"/>
            <wp:wrapTopAndBottom/>
            <wp:docPr id="5" name="Рисунок 9" descr="Основні типи ландшафтного дизайну RemDesign - дизайн інтер&amp;#39;єру та ремо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сновні типи ландшафтного дизайну RemDesign - дизайн інтер&amp;#39;єру та ремонт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859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26410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1E6CC9" w:rsidRDefault="001E6CC9" w:rsidP="000964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626410">
        <w:rPr>
          <w:rFonts w:ascii="Times New Roman" w:hAnsi="Times New Roman" w:cs="Times New Roman"/>
          <w:sz w:val="28"/>
          <w:szCs w:val="28"/>
        </w:rPr>
        <w:t xml:space="preserve">   а)                                                                   б)</w:t>
      </w:r>
    </w:p>
    <w:p w:rsidR="001E6CC9" w:rsidRPr="00626410" w:rsidRDefault="001E6CC9" w:rsidP="000964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264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Рисунок </w:t>
      </w:r>
      <w:r w:rsidR="00762A58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Pr="00626410">
        <w:rPr>
          <w:rFonts w:ascii="Times New Roman" w:hAnsi="Times New Roman" w:cs="Times New Roman"/>
          <w:color w:val="000000" w:themeColor="text1"/>
          <w:sz w:val="28"/>
          <w:szCs w:val="28"/>
        </w:rPr>
        <w:t>(а,б)  – Ландшафтний дизайн</w:t>
      </w:r>
    </w:p>
    <w:p w:rsidR="001E6CC9" w:rsidRPr="00626410" w:rsidRDefault="001E6CC9" w:rsidP="000964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 w:cs="Times New Roman"/>
          <w:color w:val="FFFFFF"/>
          <w:sz w:val="28"/>
          <w:szCs w:val="28"/>
          <w:shd w:val="clear" w:color="auto" w:fill="26397A"/>
        </w:rPr>
      </w:pPr>
      <w:r w:rsidRPr="00626410">
        <w:rPr>
          <w:rFonts w:ascii="Times New Roman" w:hAnsi="Times New Roman" w:cs="Times New Roman"/>
          <w:sz w:val="28"/>
          <w:szCs w:val="28"/>
        </w:rPr>
        <w:t xml:space="preserve">              </w:t>
      </w:r>
      <w:bookmarkStart w:id="0" w:name="_GoBack"/>
      <w:bookmarkEnd w:id="0"/>
    </w:p>
    <w:p w:rsidR="001E6CC9" w:rsidRPr="00626410" w:rsidRDefault="001E6CC9" w:rsidP="000964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26410">
        <w:rPr>
          <w:rFonts w:ascii="Times New Roman" w:hAnsi="Times New Roman" w:cs="Times New Roman"/>
          <w:sz w:val="28"/>
          <w:szCs w:val="28"/>
        </w:rPr>
        <w:t>Таким чином, можна сказати, що завданням ландшафтного дизайну є створення і поєднання комфорту і затишку зі зручністю користування інфраструктурою будівель.</w:t>
      </w:r>
    </w:p>
    <w:p w:rsidR="001E6CC9" w:rsidRPr="00B247F0" w:rsidRDefault="001E6CC9" w:rsidP="00113DC1">
      <w:pPr>
        <w:pStyle w:val="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2641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lastRenderedPageBreak/>
        <w:t xml:space="preserve">           </w:t>
      </w:r>
      <w:r w:rsidRPr="00B247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Ландшафтний дизайн називають одним з найбільш статичних видів мистецтва. Мода на оформлення ландшафту змінюється не так стрімко, як на одяг або, скажімо, автомобілі. Разом з тим, навіть в цьому консервативному напрямку регулярно виникають нові віяння і тренди.</w:t>
      </w:r>
    </w:p>
    <w:p w:rsidR="001E6CC9" w:rsidRPr="00626410" w:rsidRDefault="00113DC1" w:rsidP="00113D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</w:t>
      </w:r>
      <w:r w:rsidR="001E6CC9" w:rsidRPr="0062641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Ландшафтний дизайн, </w:t>
      </w:r>
      <w:r w:rsidR="001E6CC9" w:rsidRPr="00626410">
        <w:rPr>
          <w:rFonts w:ascii="Times New Roman" w:hAnsi="Times New Roman" w:cs="Times New Roman"/>
          <w:sz w:val="28"/>
          <w:szCs w:val="28"/>
        </w:rPr>
        <w:t>який виник  на стику різних мистецтв, вдало поєднує в собі безліч принципів, притаманний для кожного з них.. Разом з тим природні матеріали, що вживаються в ландшафтному дизайні,виокремлюють його як окрему територію,яка має особливі прийоми , особисту методологію проектування та коло  об’єктів. Багатим джерелом  розробки методів детального ландшафтного дизайну, авжеж ,стане нове , що впроваджується в  теорію і практику навколишнього середовища сучасним дизайном.</w:t>
      </w:r>
    </w:p>
    <w:p w:rsidR="00966C74" w:rsidRDefault="001E6CC9" w:rsidP="000964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26410"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1E6CC9" w:rsidRDefault="001E6CC9" w:rsidP="000964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26410">
        <w:rPr>
          <w:rFonts w:ascii="Times New Roman" w:hAnsi="Times New Roman" w:cs="Times New Roman"/>
          <w:b/>
          <w:sz w:val="28"/>
          <w:szCs w:val="28"/>
        </w:rPr>
        <w:t xml:space="preserve">   Перелік джерел посилання</w:t>
      </w:r>
    </w:p>
    <w:p w:rsidR="00966C74" w:rsidRDefault="00966C74" w:rsidP="000964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66C74" w:rsidRPr="00966C74" w:rsidRDefault="00966C74" w:rsidP="00966C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66C74">
        <w:rPr>
          <w:rFonts w:ascii="Times New Roman" w:hAnsi="Times New Roman" w:cs="Times New Roman"/>
          <w:sz w:val="28"/>
          <w:szCs w:val="28"/>
        </w:rPr>
        <w:t xml:space="preserve">1.  </w:t>
      </w:r>
      <w:proofErr w:type="spellStart"/>
      <w:r w:rsidRPr="00966C74">
        <w:rPr>
          <w:rFonts w:ascii="Times New Roman" w:hAnsi="Times New Roman" w:cs="Times New Roman"/>
          <w:sz w:val="28"/>
          <w:szCs w:val="28"/>
        </w:rPr>
        <w:t>Arnold</w:t>
      </w:r>
      <w:proofErr w:type="spellEnd"/>
      <w:r w:rsidRPr="00966C74">
        <w:rPr>
          <w:rFonts w:ascii="Times New Roman" w:hAnsi="Times New Roman" w:cs="Times New Roman"/>
          <w:sz w:val="28"/>
          <w:szCs w:val="28"/>
        </w:rPr>
        <w:t xml:space="preserve"> F. </w:t>
      </w:r>
      <w:proofErr w:type="spellStart"/>
      <w:r w:rsidRPr="00966C74">
        <w:rPr>
          <w:rFonts w:ascii="Times New Roman" w:hAnsi="Times New Roman" w:cs="Times New Roman"/>
          <w:sz w:val="28"/>
          <w:szCs w:val="28"/>
        </w:rPr>
        <w:t>Parc</w:t>
      </w:r>
      <w:proofErr w:type="spellEnd"/>
      <w:r w:rsidRPr="00966C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6C74">
        <w:rPr>
          <w:rFonts w:ascii="Times New Roman" w:hAnsi="Times New Roman" w:cs="Times New Roman"/>
          <w:sz w:val="28"/>
          <w:szCs w:val="28"/>
        </w:rPr>
        <w:t>de</w:t>
      </w:r>
      <w:proofErr w:type="spellEnd"/>
      <w:r w:rsidRPr="00966C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6C74">
        <w:rPr>
          <w:rFonts w:ascii="Times New Roman" w:hAnsi="Times New Roman" w:cs="Times New Roman"/>
          <w:sz w:val="28"/>
          <w:szCs w:val="28"/>
        </w:rPr>
        <w:t>Bercy</w:t>
      </w:r>
      <w:proofErr w:type="spellEnd"/>
      <w:r w:rsidRPr="00966C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6C74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Pr="00966C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6C74">
        <w:rPr>
          <w:rFonts w:ascii="Times New Roman" w:hAnsi="Times New Roman" w:cs="Times New Roman"/>
          <w:sz w:val="28"/>
          <w:szCs w:val="28"/>
        </w:rPr>
        <w:t>Paris</w:t>
      </w:r>
      <w:proofErr w:type="spellEnd"/>
      <w:r w:rsidRPr="00966C74">
        <w:rPr>
          <w:rFonts w:ascii="Times New Roman" w:hAnsi="Times New Roman" w:cs="Times New Roman"/>
          <w:sz w:val="28"/>
          <w:szCs w:val="28"/>
        </w:rPr>
        <w:t xml:space="preserve">. TOPOS. </w:t>
      </w:r>
      <w:proofErr w:type="spellStart"/>
      <w:r w:rsidRPr="00966C74">
        <w:rPr>
          <w:rFonts w:ascii="Times New Roman" w:hAnsi="Times New Roman" w:cs="Times New Roman"/>
          <w:sz w:val="28"/>
          <w:szCs w:val="28"/>
        </w:rPr>
        <w:t>European</w:t>
      </w:r>
      <w:proofErr w:type="spellEnd"/>
      <w:r w:rsidRPr="00966C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6C74">
        <w:rPr>
          <w:rFonts w:ascii="Times New Roman" w:hAnsi="Times New Roman" w:cs="Times New Roman"/>
          <w:sz w:val="28"/>
          <w:szCs w:val="28"/>
        </w:rPr>
        <w:t>Landscape</w:t>
      </w:r>
      <w:proofErr w:type="spellEnd"/>
      <w:r w:rsidRPr="00966C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6C74">
        <w:rPr>
          <w:rFonts w:ascii="Times New Roman" w:hAnsi="Times New Roman" w:cs="Times New Roman"/>
          <w:sz w:val="28"/>
          <w:szCs w:val="28"/>
        </w:rPr>
        <w:t>Magazine</w:t>
      </w:r>
      <w:proofErr w:type="spellEnd"/>
      <w:r w:rsidRPr="00966C74">
        <w:rPr>
          <w:rFonts w:ascii="Times New Roman" w:hAnsi="Times New Roman" w:cs="Times New Roman"/>
          <w:sz w:val="28"/>
          <w:szCs w:val="28"/>
        </w:rPr>
        <w:t>. 1999. №27. P. 42–48.</w:t>
      </w:r>
    </w:p>
    <w:p w:rsidR="00966C74" w:rsidRPr="00966C74" w:rsidRDefault="00966C74" w:rsidP="00966C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66C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2.  </w:t>
      </w:r>
      <w:proofErr w:type="spellStart"/>
      <w:r w:rsidRPr="00966C7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Габрель</w:t>
      </w:r>
      <w:proofErr w:type="spellEnd"/>
      <w:r w:rsidRPr="00966C7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Микола Михайлович. Методологічні основи просторової організації містобудівних систем (на прикладі Карпатського регіону України): </w:t>
      </w:r>
      <w:proofErr w:type="spellStart"/>
      <w:r w:rsidRPr="00966C7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Дис</w:t>
      </w:r>
      <w:proofErr w:type="spellEnd"/>
      <w:r w:rsidRPr="00966C7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... д-ра техн. наук: 05.23.20 / Державний НДІ теорії та історії архітектури і містобудування. - К., 2002. - 492арк. - </w:t>
      </w:r>
      <w:proofErr w:type="spellStart"/>
      <w:r w:rsidRPr="00966C7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Бібліогр</w:t>
      </w:r>
      <w:proofErr w:type="spellEnd"/>
      <w:r w:rsidRPr="00966C7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.: арк. 273-296.</w:t>
      </w:r>
      <w:r w:rsidRPr="00966C74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1E6CC9" w:rsidRPr="00966C74" w:rsidRDefault="001E6CC9" w:rsidP="00966C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6C74">
        <w:rPr>
          <w:rFonts w:ascii="Times New Roman" w:hAnsi="Times New Roman" w:cs="Times New Roman"/>
          <w:sz w:val="28"/>
          <w:szCs w:val="28"/>
        </w:rPr>
        <w:t xml:space="preserve">4. </w:t>
      </w:r>
      <w:hyperlink r:id="rId20" w:history="1">
        <w:r w:rsidRPr="00966C74">
          <w:rPr>
            <w:rStyle w:val="a7"/>
            <w:rFonts w:ascii="Times New Roman" w:hAnsi="Times New Roman" w:cs="Times New Roman"/>
            <w:sz w:val="28"/>
            <w:szCs w:val="28"/>
          </w:rPr>
          <w:t>http://surl.li/awmlm</w:t>
        </w:r>
      </w:hyperlink>
      <w:r w:rsidR="000F177A" w:rsidRPr="00966C74">
        <w:rPr>
          <w:rFonts w:ascii="Times New Roman" w:hAnsi="Times New Roman" w:cs="Times New Roman"/>
          <w:sz w:val="28"/>
          <w:szCs w:val="28"/>
        </w:rPr>
        <w:t xml:space="preserve">       Китайський парк</w:t>
      </w:r>
    </w:p>
    <w:p w:rsidR="000F177A" w:rsidRPr="00966C74" w:rsidRDefault="000F177A" w:rsidP="00966C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6C74">
        <w:rPr>
          <w:rFonts w:ascii="Times New Roman" w:hAnsi="Times New Roman" w:cs="Times New Roman"/>
          <w:sz w:val="28"/>
          <w:szCs w:val="28"/>
        </w:rPr>
        <w:t xml:space="preserve"> 5  </w:t>
      </w:r>
      <w:hyperlink r:id="rId21" w:history="1">
        <w:r w:rsidRPr="00966C74">
          <w:rPr>
            <w:rStyle w:val="a7"/>
            <w:rFonts w:ascii="Times New Roman" w:hAnsi="Times New Roman" w:cs="Times New Roman"/>
            <w:sz w:val="28"/>
            <w:szCs w:val="28"/>
          </w:rPr>
          <w:t>http://surl.li/bwrsf</w:t>
        </w:r>
      </w:hyperlink>
      <w:r w:rsidRPr="00966C74">
        <w:rPr>
          <w:rFonts w:ascii="Times New Roman" w:hAnsi="Times New Roman" w:cs="Times New Roman"/>
          <w:sz w:val="28"/>
          <w:szCs w:val="28"/>
        </w:rPr>
        <w:t xml:space="preserve">         Японський сад</w:t>
      </w:r>
    </w:p>
    <w:p w:rsidR="001E6CC9" w:rsidRPr="00966C74" w:rsidRDefault="00647364" w:rsidP="00966C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6C74">
        <w:rPr>
          <w:rFonts w:ascii="Times New Roman" w:hAnsi="Times New Roman" w:cs="Times New Roman"/>
          <w:sz w:val="28"/>
          <w:szCs w:val="28"/>
        </w:rPr>
        <w:t>6</w:t>
      </w:r>
      <w:r w:rsidR="001E6CC9" w:rsidRPr="00966C74">
        <w:rPr>
          <w:rFonts w:ascii="Times New Roman" w:hAnsi="Times New Roman" w:cs="Times New Roman"/>
          <w:sz w:val="28"/>
          <w:szCs w:val="28"/>
        </w:rPr>
        <w:t>.</w:t>
      </w:r>
      <w:r w:rsidR="001E6CC9" w:rsidRPr="00966C74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22" w:history="1">
        <w:r w:rsidR="001E6CC9" w:rsidRPr="00966C74">
          <w:rPr>
            <w:rStyle w:val="a7"/>
            <w:rFonts w:ascii="Times New Roman" w:hAnsi="Times New Roman" w:cs="Times New Roman"/>
            <w:sz w:val="28"/>
            <w:szCs w:val="28"/>
          </w:rPr>
          <w:t>http://surl.li/awmmh</w:t>
        </w:r>
      </w:hyperlink>
      <w:r w:rsidR="000F177A" w:rsidRPr="00966C74">
        <w:rPr>
          <w:rFonts w:ascii="Times New Roman" w:hAnsi="Times New Roman" w:cs="Times New Roman"/>
          <w:sz w:val="28"/>
          <w:szCs w:val="28"/>
        </w:rPr>
        <w:t xml:space="preserve">    Ландшафтний дизайн</w:t>
      </w:r>
    </w:p>
    <w:p w:rsidR="00966C74" w:rsidRPr="00966C74" w:rsidRDefault="004510D0" w:rsidP="00966C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966C74" w:rsidRPr="00966C74">
        <w:rPr>
          <w:rFonts w:ascii="Times New Roman" w:hAnsi="Times New Roman" w:cs="Times New Roman"/>
          <w:sz w:val="28"/>
          <w:szCs w:val="28"/>
        </w:rPr>
        <w:t xml:space="preserve">.Развитие ландшафтного </w:t>
      </w:r>
      <w:proofErr w:type="spellStart"/>
      <w:r w:rsidR="00966C74" w:rsidRPr="00966C74">
        <w:rPr>
          <w:rFonts w:ascii="Times New Roman" w:hAnsi="Times New Roman" w:cs="Times New Roman"/>
          <w:sz w:val="28"/>
          <w:szCs w:val="28"/>
        </w:rPr>
        <w:t>дизайна</w:t>
      </w:r>
      <w:proofErr w:type="spellEnd"/>
      <w:r w:rsidR="00966C74" w:rsidRPr="00966C7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966C74" w:rsidRPr="00966C74">
        <w:rPr>
          <w:rFonts w:ascii="Times New Roman" w:hAnsi="Times New Roman" w:cs="Times New Roman"/>
          <w:sz w:val="28"/>
          <w:szCs w:val="28"/>
        </w:rPr>
        <w:t>Основные</w:t>
      </w:r>
      <w:proofErr w:type="spellEnd"/>
      <w:r w:rsidR="00966C74" w:rsidRPr="00966C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6C74" w:rsidRPr="00966C74">
        <w:rPr>
          <w:rFonts w:ascii="Times New Roman" w:hAnsi="Times New Roman" w:cs="Times New Roman"/>
          <w:sz w:val="28"/>
          <w:szCs w:val="28"/>
        </w:rPr>
        <w:t>тенденции</w:t>
      </w:r>
      <w:proofErr w:type="spellEnd"/>
      <w:r w:rsidR="00966C74" w:rsidRPr="00966C74">
        <w:rPr>
          <w:rFonts w:ascii="Times New Roman" w:hAnsi="Times New Roman" w:cs="Times New Roman"/>
          <w:sz w:val="28"/>
          <w:szCs w:val="28"/>
        </w:rPr>
        <w:t>. [</w:t>
      </w:r>
      <w:proofErr w:type="spellStart"/>
      <w:r w:rsidR="00966C74" w:rsidRPr="00966C74">
        <w:rPr>
          <w:rFonts w:ascii="Times New Roman" w:hAnsi="Times New Roman" w:cs="Times New Roman"/>
          <w:sz w:val="28"/>
          <w:szCs w:val="28"/>
        </w:rPr>
        <w:t>Электронный</w:t>
      </w:r>
      <w:proofErr w:type="spellEnd"/>
      <w:r w:rsidR="00966C74" w:rsidRPr="00966C74">
        <w:rPr>
          <w:rFonts w:ascii="Times New Roman" w:hAnsi="Times New Roman" w:cs="Times New Roman"/>
          <w:sz w:val="28"/>
          <w:szCs w:val="28"/>
        </w:rPr>
        <w:t xml:space="preserve"> ресурс] // </w:t>
      </w:r>
      <w:proofErr w:type="spellStart"/>
      <w:r w:rsidR="00966C74" w:rsidRPr="00966C74">
        <w:rPr>
          <w:rFonts w:ascii="Times New Roman" w:hAnsi="Times New Roman" w:cs="Times New Roman"/>
          <w:sz w:val="28"/>
          <w:szCs w:val="28"/>
        </w:rPr>
        <w:t>Информационно-образовательный</w:t>
      </w:r>
      <w:proofErr w:type="spellEnd"/>
      <w:r w:rsidR="00966C74" w:rsidRPr="00966C74">
        <w:rPr>
          <w:rFonts w:ascii="Times New Roman" w:hAnsi="Times New Roman" w:cs="Times New Roman"/>
          <w:sz w:val="28"/>
          <w:szCs w:val="28"/>
        </w:rPr>
        <w:t xml:space="preserve"> портал «</w:t>
      </w:r>
      <w:proofErr w:type="spellStart"/>
      <w:r w:rsidR="00966C74" w:rsidRPr="00966C74">
        <w:rPr>
          <w:rFonts w:ascii="Times New Roman" w:hAnsi="Times New Roman" w:cs="Times New Roman"/>
          <w:sz w:val="28"/>
          <w:szCs w:val="28"/>
        </w:rPr>
        <w:t>Veni</w:t>
      </w:r>
      <w:proofErr w:type="spellEnd"/>
      <w:r w:rsidR="00966C74" w:rsidRPr="00966C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6C74" w:rsidRPr="00966C74">
        <w:rPr>
          <w:rFonts w:ascii="Times New Roman" w:hAnsi="Times New Roman" w:cs="Times New Roman"/>
          <w:sz w:val="28"/>
          <w:szCs w:val="28"/>
        </w:rPr>
        <w:t>Vidi</w:t>
      </w:r>
      <w:proofErr w:type="spellEnd"/>
      <w:r w:rsidR="00966C74" w:rsidRPr="00966C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6C74" w:rsidRPr="00966C74">
        <w:rPr>
          <w:rFonts w:ascii="Times New Roman" w:hAnsi="Times New Roman" w:cs="Times New Roman"/>
          <w:sz w:val="28"/>
          <w:szCs w:val="28"/>
        </w:rPr>
        <w:t>Vici</w:t>
      </w:r>
      <w:proofErr w:type="spellEnd"/>
      <w:r w:rsidR="00966C74" w:rsidRPr="00966C74">
        <w:rPr>
          <w:rFonts w:ascii="Times New Roman" w:hAnsi="Times New Roman" w:cs="Times New Roman"/>
          <w:sz w:val="28"/>
          <w:szCs w:val="28"/>
        </w:rPr>
        <w:t xml:space="preserve">». - Режим </w:t>
      </w:r>
      <w:proofErr w:type="spellStart"/>
      <w:r w:rsidR="00966C74" w:rsidRPr="00966C74">
        <w:rPr>
          <w:rFonts w:ascii="Times New Roman" w:hAnsi="Times New Roman" w:cs="Times New Roman"/>
          <w:sz w:val="28"/>
          <w:szCs w:val="28"/>
        </w:rPr>
        <w:t>доступа</w:t>
      </w:r>
      <w:proofErr w:type="spellEnd"/>
      <w:r w:rsidR="00966C74" w:rsidRPr="00966C74">
        <w:rPr>
          <w:rFonts w:ascii="Times New Roman" w:hAnsi="Times New Roman" w:cs="Times New Roman"/>
          <w:sz w:val="28"/>
          <w:szCs w:val="28"/>
        </w:rPr>
        <w:t xml:space="preserve">: </w:t>
      </w:r>
      <w:hyperlink r:id="rId23" w:history="1">
        <w:r w:rsidR="00966C74" w:rsidRPr="00966C74">
          <w:rPr>
            <w:rStyle w:val="a7"/>
            <w:rFonts w:ascii="Times New Roman" w:hAnsi="Times New Roman" w:cs="Times New Roman"/>
            <w:sz w:val="28"/>
            <w:szCs w:val="28"/>
          </w:rPr>
          <w:t>https://www.eduherald.ru/ru/article/view?id=18349</w:t>
        </w:r>
      </w:hyperlink>
      <w:r w:rsidR="00966C74" w:rsidRPr="00966C74">
        <w:rPr>
          <w:rFonts w:ascii="Times New Roman" w:hAnsi="Times New Roman" w:cs="Times New Roman"/>
          <w:sz w:val="28"/>
          <w:szCs w:val="28"/>
        </w:rPr>
        <w:t>.</w:t>
      </w:r>
    </w:p>
    <w:p w:rsidR="0093385C" w:rsidRPr="00966C74" w:rsidRDefault="0093385C" w:rsidP="00966C7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sectPr w:rsidR="0093385C" w:rsidRPr="00966C74" w:rsidSect="00F532F6">
      <w:pgSz w:w="11907" w:h="16839" w:code="9"/>
      <w:pgMar w:top="1134" w:right="1134" w:bottom="1134" w:left="1134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5D94" w:rsidRDefault="00345D94" w:rsidP="00EC0C9A">
      <w:pPr>
        <w:spacing w:line="240" w:lineRule="auto"/>
      </w:pPr>
      <w:r>
        <w:separator/>
      </w:r>
    </w:p>
  </w:endnote>
  <w:endnote w:type="continuationSeparator" w:id="0">
    <w:p w:rsidR="00345D94" w:rsidRDefault="00345D94" w:rsidP="00EC0C9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5D94" w:rsidRDefault="00345D94" w:rsidP="00EC0C9A">
      <w:pPr>
        <w:spacing w:line="240" w:lineRule="auto"/>
      </w:pPr>
      <w:r>
        <w:separator/>
      </w:r>
    </w:p>
  </w:footnote>
  <w:footnote w:type="continuationSeparator" w:id="0">
    <w:p w:rsidR="00345D94" w:rsidRDefault="00345D94" w:rsidP="00EC0C9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264B1B"/>
    <w:multiLevelType w:val="hybridMultilevel"/>
    <w:tmpl w:val="01822850"/>
    <w:lvl w:ilvl="0" w:tplc="16122A1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color w:val="000000"/>
        <w:sz w:val="28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5C3599"/>
    <w:multiLevelType w:val="hybridMultilevel"/>
    <w:tmpl w:val="E2A0DA4C"/>
    <w:lvl w:ilvl="0" w:tplc="B4906D48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E6C0E"/>
    <w:rsid w:val="000137CD"/>
    <w:rsid w:val="0009646A"/>
    <w:rsid w:val="000A2A8B"/>
    <w:rsid w:val="000B6A12"/>
    <w:rsid w:val="000F177A"/>
    <w:rsid w:val="00101C5D"/>
    <w:rsid w:val="00111998"/>
    <w:rsid w:val="00113DC1"/>
    <w:rsid w:val="00117DE1"/>
    <w:rsid w:val="00122277"/>
    <w:rsid w:val="00130FCF"/>
    <w:rsid w:val="00151DA2"/>
    <w:rsid w:val="00157733"/>
    <w:rsid w:val="001778FB"/>
    <w:rsid w:val="001E6CC9"/>
    <w:rsid w:val="0020098F"/>
    <w:rsid w:val="002039CB"/>
    <w:rsid w:val="00206BAF"/>
    <w:rsid w:val="00210071"/>
    <w:rsid w:val="0021471F"/>
    <w:rsid w:val="00227241"/>
    <w:rsid w:val="00230164"/>
    <w:rsid w:val="00232823"/>
    <w:rsid w:val="002918E6"/>
    <w:rsid w:val="00292C86"/>
    <w:rsid w:val="002B3A9F"/>
    <w:rsid w:val="002B595F"/>
    <w:rsid w:val="002E5A3E"/>
    <w:rsid w:val="003006B3"/>
    <w:rsid w:val="00345D94"/>
    <w:rsid w:val="0036790C"/>
    <w:rsid w:val="00381F9B"/>
    <w:rsid w:val="0038439D"/>
    <w:rsid w:val="003938AB"/>
    <w:rsid w:val="003950DE"/>
    <w:rsid w:val="003A0473"/>
    <w:rsid w:val="003C410E"/>
    <w:rsid w:val="003F534C"/>
    <w:rsid w:val="004046CE"/>
    <w:rsid w:val="00433028"/>
    <w:rsid w:val="0044350A"/>
    <w:rsid w:val="004510D0"/>
    <w:rsid w:val="004553E8"/>
    <w:rsid w:val="00473EAE"/>
    <w:rsid w:val="0048675A"/>
    <w:rsid w:val="004C3234"/>
    <w:rsid w:val="004C7F37"/>
    <w:rsid w:val="00514670"/>
    <w:rsid w:val="005372B4"/>
    <w:rsid w:val="005761C6"/>
    <w:rsid w:val="005A7519"/>
    <w:rsid w:val="005B08E9"/>
    <w:rsid w:val="005B3F53"/>
    <w:rsid w:val="005C430A"/>
    <w:rsid w:val="005D3527"/>
    <w:rsid w:val="005F55B1"/>
    <w:rsid w:val="00606DFB"/>
    <w:rsid w:val="00647364"/>
    <w:rsid w:val="006501FF"/>
    <w:rsid w:val="006A3071"/>
    <w:rsid w:val="006A59CE"/>
    <w:rsid w:val="006C44F6"/>
    <w:rsid w:val="00722FD0"/>
    <w:rsid w:val="00723128"/>
    <w:rsid w:val="00731976"/>
    <w:rsid w:val="00762A58"/>
    <w:rsid w:val="00765DD0"/>
    <w:rsid w:val="00773502"/>
    <w:rsid w:val="0080108C"/>
    <w:rsid w:val="008060AA"/>
    <w:rsid w:val="00835246"/>
    <w:rsid w:val="0084110E"/>
    <w:rsid w:val="00894A9F"/>
    <w:rsid w:val="008C00CB"/>
    <w:rsid w:val="008D103A"/>
    <w:rsid w:val="008F751E"/>
    <w:rsid w:val="00903356"/>
    <w:rsid w:val="00926AD5"/>
    <w:rsid w:val="00926FE1"/>
    <w:rsid w:val="0093385C"/>
    <w:rsid w:val="00966C74"/>
    <w:rsid w:val="00976956"/>
    <w:rsid w:val="0098434C"/>
    <w:rsid w:val="00996D20"/>
    <w:rsid w:val="009D53C9"/>
    <w:rsid w:val="00A04976"/>
    <w:rsid w:val="00AF4171"/>
    <w:rsid w:val="00B00878"/>
    <w:rsid w:val="00B044D1"/>
    <w:rsid w:val="00B21F3B"/>
    <w:rsid w:val="00B247F0"/>
    <w:rsid w:val="00B642FF"/>
    <w:rsid w:val="00BB69FE"/>
    <w:rsid w:val="00BD0D36"/>
    <w:rsid w:val="00BD5BE7"/>
    <w:rsid w:val="00BE449E"/>
    <w:rsid w:val="00BE516B"/>
    <w:rsid w:val="00C02D7F"/>
    <w:rsid w:val="00C05AF4"/>
    <w:rsid w:val="00C12E27"/>
    <w:rsid w:val="00C939C4"/>
    <w:rsid w:val="00C97C15"/>
    <w:rsid w:val="00CB6686"/>
    <w:rsid w:val="00CC2C27"/>
    <w:rsid w:val="00CE56F4"/>
    <w:rsid w:val="00CF0D70"/>
    <w:rsid w:val="00D10A41"/>
    <w:rsid w:val="00D37285"/>
    <w:rsid w:val="00D4021D"/>
    <w:rsid w:val="00D476A4"/>
    <w:rsid w:val="00D80C06"/>
    <w:rsid w:val="00DD483F"/>
    <w:rsid w:val="00E24F7B"/>
    <w:rsid w:val="00E426B0"/>
    <w:rsid w:val="00E64E66"/>
    <w:rsid w:val="00EC0C9A"/>
    <w:rsid w:val="00EF1F2E"/>
    <w:rsid w:val="00EF7FAB"/>
    <w:rsid w:val="00F101DE"/>
    <w:rsid w:val="00F16740"/>
    <w:rsid w:val="00F272B6"/>
    <w:rsid w:val="00F34194"/>
    <w:rsid w:val="00F532F6"/>
    <w:rsid w:val="00F745B5"/>
    <w:rsid w:val="00FE0C79"/>
    <w:rsid w:val="00FE6C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uk-UA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071"/>
  </w:style>
  <w:style w:type="paragraph" w:styleId="1">
    <w:name w:val="heading 1"/>
    <w:basedOn w:val="normal"/>
    <w:next w:val="normal"/>
    <w:rsid w:val="00FE6C0E"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/>
      <w:outlineLvl w:val="0"/>
    </w:pPr>
    <w:rPr>
      <w:color w:val="000000"/>
      <w:sz w:val="40"/>
      <w:szCs w:val="40"/>
    </w:rPr>
  </w:style>
  <w:style w:type="paragraph" w:styleId="2">
    <w:name w:val="heading 2"/>
    <w:basedOn w:val="normal"/>
    <w:next w:val="normal"/>
    <w:rsid w:val="00FE6C0E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/>
      <w:outlineLvl w:val="1"/>
    </w:pPr>
    <w:rPr>
      <w:color w:val="000000"/>
      <w:sz w:val="32"/>
      <w:szCs w:val="32"/>
    </w:rPr>
  </w:style>
  <w:style w:type="paragraph" w:styleId="3">
    <w:name w:val="heading 3"/>
    <w:basedOn w:val="normal"/>
    <w:next w:val="normal"/>
    <w:rsid w:val="00FE6C0E"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FE6C0E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FE6C0E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FE6C0E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FE6C0E"/>
  </w:style>
  <w:style w:type="table" w:customStyle="1" w:styleId="TableNormal">
    <w:name w:val="Table Normal"/>
    <w:rsid w:val="00FE6C0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FE6C0E"/>
    <w:pPr>
      <w:keepNext/>
      <w:keepLines/>
      <w:pBdr>
        <w:top w:val="nil"/>
        <w:left w:val="nil"/>
        <w:bottom w:val="nil"/>
        <w:right w:val="nil"/>
        <w:between w:val="nil"/>
      </w:pBdr>
      <w:spacing w:after="60"/>
    </w:pPr>
    <w:rPr>
      <w:color w:val="000000"/>
      <w:sz w:val="52"/>
      <w:szCs w:val="52"/>
    </w:rPr>
  </w:style>
  <w:style w:type="paragraph" w:styleId="a4">
    <w:name w:val="Subtitle"/>
    <w:basedOn w:val="normal"/>
    <w:next w:val="normal"/>
    <w:rsid w:val="00FE6C0E"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5C430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430A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938AB"/>
    <w:rPr>
      <w:color w:val="0000FF"/>
      <w:u w:val="single"/>
    </w:rPr>
  </w:style>
  <w:style w:type="character" w:styleId="a8">
    <w:name w:val="Strong"/>
    <w:basedOn w:val="a0"/>
    <w:uiPriority w:val="22"/>
    <w:qFormat/>
    <w:rsid w:val="00C02D7F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21471F"/>
    <w:rPr>
      <w:color w:val="800080" w:themeColor="followedHyperlink"/>
      <w:u w:val="single"/>
    </w:rPr>
  </w:style>
  <w:style w:type="paragraph" w:styleId="aa">
    <w:name w:val="List Paragraph"/>
    <w:basedOn w:val="a"/>
    <w:uiPriority w:val="34"/>
    <w:qFormat/>
    <w:rsid w:val="0093385C"/>
    <w:pPr>
      <w:spacing w:after="200" w:line="360" w:lineRule="auto"/>
      <w:ind w:left="720" w:right="567"/>
      <w:contextualSpacing/>
    </w:pPr>
    <w:rPr>
      <w:rFonts w:ascii="Calibri" w:eastAsia="Calibri" w:hAnsi="Calibri" w:cs="Calibri"/>
      <w:lang w:val="ru-RU"/>
    </w:rPr>
  </w:style>
  <w:style w:type="paragraph" w:styleId="HTML">
    <w:name w:val="HTML Preformatted"/>
    <w:basedOn w:val="a"/>
    <w:link w:val="HTML0"/>
    <w:uiPriority w:val="99"/>
    <w:semiHidden/>
    <w:unhideWhenUsed/>
    <w:rsid w:val="001E6CC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E6CC9"/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styleId="ab">
    <w:name w:val="Normal (Web)"/>
    <w:basedOn w:val="a"/>
    <w:uiPriority w:val="99"/>
    <w:unhideWhenUsed/>
    <w:rsid w:val="001E6C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y2iqfc">
    <w:name w:val="y2iqfc"/>
    <w:basedOn w:val="a0"/>
    <w:rsid w:val="001E6CC9"/>
  </w:style>
  <w:style w:type="character" w:styleId="ac">
    <w:name w:val="Emphasis"/>
    <w:basedOn w:val="a0"/>
    <w:uiPriority w:val="20"/>
    <w:qFormat/>
    <w:rsid w:val="002B3A9F"/>
    <w:rPr>
      <w:i/>
      <w:iCs/>
    </w:rPr>
  </w:style>
  <w:style w:type="paragraph" w:styleId="20">
    <w:name w:val="toc 2"/>
    <w:basedOn w:val="a"/>
    <w:next w:val="a"/>
    <w:autoRedefine/>
    <w:uiPriority w:val="39"/>
    <w:unhideWhenUsed/>
    <w:qFormat/>
    <w:rsid w:val="0009646A"/>
    <w:pPr>
      <w:tabs>
        <w:tab w:val="right" w:leader="dot" w:pos="9781"/>
      </w:tabs>
      <w:spacing w:line="360" w:lineRule="auto"/>
      <w:jc w:val="both"/>
    </w:pPr>
    <w:rPr>
      <w:rFonts w:ascii="Times New Roman" w:eastAsiaTheme="minorEastAsia" w:hAnsi="Times New Roman" w:cs="Times New Roman"/>
      <w:noProof/>
      <w:color w:val="000000" w:themeColor="text1"/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80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1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lelyk@gmail.com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hyperlink" Target="http://surl.li/bwrsf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://surl.li/awml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s://www.eduherald.ru/ru/article/view?id=18349" TargetMode="Externa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mailto:gsavchuk0612@gmail.com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://surl.li/awmm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21A226-31C6-468A-8A0C-61C1681DC9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1650</Words>
  <Characters>9410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Ярослав</dc:creator>
  <cp:lastModifiedBy>Ярослав</cp:lastModifiedBy>
  <cp:revision>4</cp:revision>
  <dcterms:created xsi:type="dcterms:W3CDTF">2022-04-30T19:47:00Z</dcterms:created>
  <dcterms:modified xsi:type="dcterms:W3CDTF">2022-09-04T17:21:00Z</dcterms:modified>
</cp:coreProperties>
</file>