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C88F" w14:textId="77777777" w:rsidR="00982B0C" w:rsidRDefault="00982B0C" w:rsidP="00982B0C">
      <w:pPr>
        <w:pStyle w:val="afc"/>
        <w:jc w:val="center"/>
        <w:rPr>
          <w:b/>
          <w:bCs/>
          <w:sz w:val="36"/>
          <w:szCs w:val="36"/>
        </w:rPr>
      </w:pPr>
      <w:proofErr w:type="spellStart"/>
      <w:r>
        <w:rPr>
          <w:b/>
          <w:bCs/>
          <w:sz w:val="36"/>
          <w:szCs w:val="36"/>
        </w:rPr>
        <w:t>Міністерство</w:t>
      </w:r>
      <w:proofErr w:type="spellEnd"/>
      <w:r>
        <w:rPr>
          <w:b/>
          <w:bCs/>
          <w:sz w:val="36"/>
          <w:szCs w:val="36"/>
        </w:rPr>
        <w:t xml:space="preserve"> </w:t>
      </w:r>
      <w:proofErr w:type="spellStart"/>
      <w:r>
        <w:rPr>
          <w:b/>
          <w:bCs/>
          <w:sz w:val="36"/>
          <w:szCs w:val="36"/>
        </w:rPr>
        <w:t>освіти</w:t>
      </w:r>
      <w:proofErr w:type="spellEnd"/>
      <w:r>
        <w:rPr>
          <w:b/>
          <w:bCs/>
          <w:color w:val="FF0000"/>
          <w:sz w:val="36"/>
          <w:szCs w:val="36"/>
        </w:rPr>
        <w:t xml:space="preserve"> </w:t>
      </w:r>
      <w:r>
        <w:rPr>
          <w:b/>
          <w:bCs/>
          <w:color w:val="auto"/>
          <w:sz w:val="36"/>
          <w:szCs w:val="36"/>
          <w:lang w:val="uk-UA"/>
        </w:rPr>
        <w:t>і</w:t>
      </w:r>
      <w:r>
        <w:rPr>
          <w:b/>
          <w:bCs/>
          <w:sz w:val="36"/>
          <w:szCs w:val="36"/>
        </w:rPr>
        <w:t xml:space="preserve"> науки </w:t>
      </w:r>
      <w:proofErr w:type="spellStart"/>
      <w:r>
        <w:rPr>
          <w:b/>
          <w:bCs/>
          <w:sz w:val="36"/>
          <w:szCs w:val="36"/>
        </w:rPr>
        <w:t>України</w:t>
      </w:r>
      <w:proofErr w:type="spellEnd"/>
    </w:p>
    <w:p w14:paraId="43B607EA" w14:textId="77777777" w:rsidR="00982B0C" w:rsidRDefault="00982B0C" w:rsidP="00982B0C">
      <w:pPr>
        <w:pStyle w:val="afc"/>
        <w:jc w:val="center"/>
        <w:rPr>
          <w:b/>
          <w:bCs/>
          <w:sz w:val="36"/>
          <w:szCs w:val="36"/>
        </w:rPr>
      </w:pPr>
      <w:proofErr w:type="spellStart"/>
      <w:r>
        <w:rPr>
          <w:b/>
          <w:bCs/>
          <w:sz w:val="36"/>
          <w:szCs w:val="36"/>
        </w:rPr>
        <w:t>Луцький</w:t>
      </w:r>
      <w:proofErr w:type="spellEnd"/>
      <w:r>
        <w:rPr>
          <w:b/>
          <w:bCs/>
          <w:sz w:val="36"/>
          <w:szCs w:val="36"/>
        </w:rPr>
        <w:t xml:space="preserve"> </w:t>
      </w:r>
      <w:proofErr w:type="spellStart"/>
      <w:r>
        <w:rPr>
          <w:b/>
          <w:bCs/>
          <w:sz w:val="36"/>
          <w:szCs w:val="36"/>
        </w:rPr>
        <w:t>національний</w:t>
      </w:r>
      <w:proofErr w:type="spellEnd"/>
      <w:r>
        <w:rPr>
          <w:b/>
          <w:bCs/>
          <w:sz w:val="36"/>
          <w:szCs w:val="36"/>
        </w:rPr>
        <w:t xml:space="preserve"> </w:t>
      </w:r>
      <w:proofErr w:type="spellStart"/>
      <w:r>
        <w:rPr>
          <w:b/>
          <w:bCs/>
          <w:sz w:val="36"/>
          <w:szCs w:val="36"/>
        </w:rPr>
        <w:t>технічний</w:t>
      </w:r>
      <w:proofErr w:type="spellEnd"/>
      <w:r>
        <w:rPr>
          <w:b/>
          <w:bCs/>
          <w:sz w:val="36"/>
          <w:szCs w:val="36"/>
        </w:rPr>
        <w:t xml:space="preserve"> </w:t>
      </w:r>
      <w:proofErr w:type="spellStart"/>
      <w:r>
        <w:rPr>
          <w:b/>
          <w:bCs/>
          <w:sz w:val="36"/>
          <w:szCs w:val="36"/>
        </w:rPr>
        <w:t>університет</w:t>
      </w:r>
      <w:proofErr w:type="spellEnd"/>
    </w:p>
    <w:p w14:paraId="395A807D" w14:textId="77777777" w:rsidR="00982B0C" w:rsidRDefault="00982B0C" w:rsidP="00982B0C">
      <w:pPr>
        <w:pStyle w:val="2"/>
        <w:shd w:val="clear" w:color="auto" w:fill="FFFFFF"/>
        <w:spacing w:before="10" w:line="270" w:lineRule="atLeast"/>
        <w:jc w:val="center"/>
        <w:rPr>
          <w:caps/>
          <w:spacing w:val="-18"/>
          <w:sz w:val="20"/>
          <w:szCs w:val="20"/>
        </w:rPr>
      </w:pPr>
    </w:p>
    <w:p w14:paraId="60000523" w14:textId="77777777" w:rsidR="00982B0C" w:rsidRDefault="00982B0C" w:rsidP="00982B0C"/>
    <w:p w14:paraId="7BD205B9" w14:textId="77777777" w:rsidR="00982B0C" w:rsidRDefault="00982B0C" w:rsidP="00982B0C"/>
    <w:p w14:paraId="43328DA2" w14:textId="77777777" w:rsidR="00982B0C" w:rsidRDefault="00982B0C" w:rsidP="00982B0C">
      <w:pPr>
        <w:pStyle w:val="2"/>
        <w:shd w:val="clear" w:color="auto" w:fill="FFFFFF"/>
        <w:spacing w:before="10" w:line="270" w:lineRule="atLeast"/>
        <w:jc w:val="center"/>
        <w:rPr>
          <w:caps/>
          <w:spacing w:val="-18"/>
          <w:sz w:val="48"/>
          <w:szCs w:val="48"/>
        </w:rPr>
      </w:pPr>
      <w:r>
        <w:rPr>
          <w:caps/>
          <w:noProof/>
          <w:spacing w:val="-18"/>
          <w:sz w:val="48"/>
          <w:szCs w:val="48"/>
          <w:lang w:val="ru-RU" w:eastAsia="ru-RU"/>
        </w:rPr>
        <w:drawing>
          <wp:inline distT="0" distB="0" distL="0" distR="0" wp14:anchorId="3184E0F2" wp14:editId="51B6615B">
            <wp:extent cx="1463040" cy="1463040"/>
            <wp:effectExtent l="0" t="0" r="0" b="0"/>
            <wp:docPr id="169986123" name="Рисунок 1"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Луцький НТУ 2021 (без текст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05704A69" w14:textId="77777777" w:rsidR="00982B0C" w:rsidRDefault="00982B0C" w:rsidP="00982B0C">
      <w:pPr>
        <w:pStyle w:val="2"/>
        <w:shd w:val="clear" w:color="auto" w:fill="FFFFFF"/>
        <w:spacing w:before="10" w:line="270" w:lineRule="atLeast"/>
        <w:jc w:val="center"/>
        <w:rPr>
          <w:caps/>
          <w:spacing w:val="-18"/>
          <w:sz w:val="48"/>
          <w:szCs w:val="48"/>
        </w:rPr>
      </w:pPr>
    </w:p>
    <w:p w14:paraId="3FE3475B" w14:textId="77777777" w:rsidR="00982B0C" w:rsidRDefault="00982B0C" w:rsidP="00982B0C"/>
    <w:p w14:paraId="0D354428" w14:textId="77777777" w:rsidR="00982B0C" w:rsidRDefault="00982B0C" w:rsidP="00982B0C">
      <w:pPr>
        <w:pStyle w:val="2"/>
        <w:shd w:val="clear" w:color="auto" w:fill="FFFFFF"/>
        <w:spacing w:before="10" w:line="270" w:lineRule="atLeast"/>
        <w:jc w:val="center"/>
        <w:rPr>
          <w:caps/>
          <w:spacing w:val="-18"/>
          <w:sz w:val="48"/>
          <w:szCs w:val="48"/>
        </w:rPr>
      </w:pPr>
    </w:p>
    <w:p w14:paraId="4F845AB1" w14:textId="77777777" w:rsidR="00982B0C" w:rsidRDefault="00982B0C" w:rsidP="00982B0C">
      <w:pPr>
        <w:pStyle w:val="afc"/>
        <w:jc w:val="center"/>
        <w:rPr>
          <w:sz w:val="32"/>
          <w:szCs w:val="32"/>
          <w:lang w:val="uk-UA"/>
        </w:rPr>
      </w:pPr>
    </w:p>
    <w:p w14:paraId="1E0DA8F5" w14:textId="6FB2BDB4" w:rsidR="00982B0C" w:rsidRDefault="000F6FB1" w:rsidP="00982B0C">
      <w:pPr>
        <w:pStyle w:val="afc"/>
        <w:jc w:val="center"/>
        <w:rPr>
          <w:bCs/>
          <w:sz w:val="32"/>
          <w:szCs w:val="32"/>
          <w:lang w:val="uk-UA"/>
        </w:rPr>
      </w:pPr>
      <w:r>
        <w:rPr>
          <w:bCs/>
          <w:sz w:val="32"/>
          <w:szCs w:val="32"/>
          <w:lang w:val="uk-UA"/>
        </w:rPr>
        <w:t>Навчальний посібник</w:t>
      </w:r>
      <w:r w:rsidR="00760F6D" w:rsidRPr="00760F6D">
        <w:rPr>
          <w:sz w:val="28"/>
          <w:szCs w:val="28"/>
        </w:rPr>
        <w:t xml:space="preserve"> </w:t>
      </w:r>
      <w:r w:rsidR="00760F6D">
        <w:rPr>
          <w:rStyle w:val="1545"/>
          <w:sz w:val="28"/>
          <w:szCs w:val="28"/>
        </w:rPr>
        <w:t>«</w:t>
      </w:r>
      <w:proofErr w:type="spellStart"/>
      <w:r w:rsidR="00760F6D">
        <w:rPr>
          <w:rStyle w:val="1545"/>
          <w:sz w:val="28"/>
          <w:szCs w:val="28"/>
        </w:rPr>
        <w:t>Агрономія</w:t>
      </w:r>
      <w:proofErr w:type="spellEnd"/>
      <w:r w:rsidR="00760F6D">
        <w:rPr>
          <w:rStyle w:val="1545"/>
          <w:sz w:val="28"/>
          <w:szCs w:val="28"/>
        </w:rPr>
        <w:t>:  </w:t>
      </w:r>
      <w:proofErr w:type="spellStart"/>
      <w:r w:rsidR="00760F6D">
        <w:rPr>
          <w:rStyle w:val="1545"/>
          <w:sz w:val="28"/>
          <w:szCs w:val="28"/>
        </w:rPr>
        <w:t>магістерський</w:t>
      </w:r>
      <w:proofErr w:type="spellEnd"/>
      <w:r w:rsidR="00760F6D">
        <w:rPr>
          <w:rStyle w:val="1545"/>
          <w:sz w:val="28"/>
          <w:szCs w:val="28"/>
        </w:rPr>
        <w:t xml:space="preserve"> курс»</w:t>
      </w:r>
      <w:r w:rsidR="00760F6D" w:rsidRPr="00760F6D">
        <w:rPr>
          <w:sz w:val="28"/>
          <w:szCs w:val="28"/>
        </w:rPr>
        <w:t xml:space="preserve"> </w:t>
      </w:r>
    </w:p>
    <w:p w14:paraId="0D177B06" w14:textId="216605C6" w:rsidR="00982B0C" w:rsidRDefault="00982B0C" w:rsidP="00982B0C">
      <w:pPr>
        <w:pStyle w:val="afc"/>
        <w:jc w:val="center"/>
        <w:rPr>
          <w:bCs/>
          <w:sz w:val="32"/>
          <w:szCs w:val="32"/>
          <w:lang w:val="uk-UA"/>
        </w:rPr>
      </w:pPr>
      <w:r>
        <w:rPr>
          <w:bCs/>
          <w:sz w:val="32"/>
          <w:szCs w:val="32"/>
          <w:lang w:val="uk-UA"/>
        </w:rPr>
        <w:t xml:space="preserve">для здобувачів </w:t>
      </w:r>
      <w:r w:rsidR="000F6FB1">
        <w:rPr>
          <w:bCs/>
          <w:sz w:val="32"/>
          <w:szCs w:val="32"/>
          <w:lang w:val="uk-UA"/>
        </w:rPr>
        <w:t>другого</w:t>
      </w:r>
      <w:r>
        <w:rPr>
          <w:bCs/>
          <w:sz w:val="32"/>
          <w:szCs w:val="32"/>
          <w:lang w:val="uk-UA"/>
        </w:rPr>
        <w:t xml:space="preserve"> (</w:t>
      </w:r>
      <w:r w:rsidR="000F6FB1">
        <w:rPr>
          <w:bCs/>
          <w:sz w:val="32"/>
          <w:szCs w:val="32"/>
          <w:lang w:val="uk-UA"/>
        </w:rPr>
        <w:t>магістерського)</w:t>
      </w:r>
      <w:r>
        <w:rPr>
          <w:bCs/>
          <w:sz w:val="32"/>
          <w:szCs w:val="32"/>
          <w:lang w:val="uk-UA"/>
        </w:rPr>
        <w:t xml:space="preserve"> рівня вищої освіти</w:t>
      </w:r>
    </w:p>
    <w:p w14:paraId="58D75B9C" w14:textId="77777777" w:rsidR="00982B0C" w:rsidRDefault="00982B0C" w:rsidP="00982B0C">
      <w:pPr>
        <w:pStyle w:val="afc"/>
        <w:jc w:val="center"/>
        <w:rPr>
          <w:bCs/>
          <w:sz w:val="32"/>
          <w:szCs w:val="32"/>
          <w:lang w:val="uk-UA"/>
        </w:rPr>
      </w:pPr>
      <w:r>
        <w:rPr>
          <w:bCs/>
          <w:sz w:val="32"/>
          <w:szCs w:val="32"/>
          <w:lang w:val="uk-UA"/>
        </w:rPr>
        <w:t>освітньої програми «Агрономія»</w:t>
      </w:r>
    </w:p>
    <w:p w14:paraId="58E265FC" w14:textId="77777777" w:rsidR="00982B0C" w:rsidRDefault="00982B0C" w:rsidP="00982B0C">
      <w:pPr>
        <w:pStyle w:val="afc"/>
        <w:jc w:val="center"/>
        <w:rPr>
          <w:bCs/>
          <w:sz w:val="32"/>
          <w:szCs w:val="32"/>
          <w:lang w:val="uk-UA"/>
        </w:rPr>
      </w:pPr>
      <w:r>
        <w:rPr>
          <w:bCs/>
          <w:sz w:val="32"/>
          <w:szCs w:val="32"/>
          <w:lang w:val="uk-UA"/>
        </w:rPr>
        <w:t>галузі знань 20 «Аграрні науки і продовольство»</w:t>
      </w:r>
    </w:p>
    <w:p w14:paraId="006F471F" w14:textId="77777777" w:rsidR="00982B0C" w:rsidRDefault="00982B0C" w:rsidP="00982B0C">
      <w:pPr>
        <w:pStyle w:val="afc"/>
        <w:jc w:val="center"/>
        <w:rPr>
          <w:bCs/>
          <w:sz w:val="32"/>
          <w:szCs w:val="32"/>
          <w:lang w:val="uk-UA"/>
        </w:rPr>
      </w:pPr>
      <w:r>
        <w:rPr>
          <w:bCs/>
          <w:sz w:val="32"/>
          <w:szCs w:val="32"/>
          <w:lang w:val="uk-UA"/>
        </w:rPr>
        <w:t xml:space="preserve">за спеціальністю 201 Агрономія </w:t>
      </w:r>
    </w:p>
    <w:p w14:paraId="48082A2E" w14:textId="77777777" w:rsidR="00982B0C" w:rsidRDefault="00982B0C" w:rsidP="00982B0C">
      <w:pPr>
        <w:pStyle w:val="afc"/>
        <w:jc w:val="center"/>
        <w:rPr>
          <w:lang w:val="uk-UA"/>
        </w:rPr>
      </w:pPr>
      <w:r>
        <w:rPr>
          <w:bCs/>
          <w:sz w:val="32"/>
          <w:szCs w:val="32"/>
          <w:lang w:val="uk-UA"/>
        </w:rPr>
        <w:t>денної та заочної форм навчання</w:t>
      </w:r>
    </w:p>
    <w:p w14:paraId="7C471035" w14:textId="77777777" w:rsidR="00982B0C" w:rsidRDefault="00982B0C" w:rsidP="00982B0C">
      <w:pPr>
        <w:pStyle w:val="afc"/>
        <w:jc w:val="center"/>
        <w:rPr>
          <w:bCs/>
          <w:sz w:val="32"/>
          <w:szCs w:val="32"/>
        </w:rPr>
      </w:pPr>
    </w:p>
    <w:p w14:paraId="4D45C354" w14:textId="77777777" w:rsidR="00982B0C" w:rsidRDefault="00982B0C" w:rsidP="00982B0C">
      <w:pPr>
        <w:pStyle w:val="afc"/>
        <w:jc w:val="center"/>
        <w:rPr>
          <w:bCs/>
          <w:sz w:val="32"/>
          <w:szCs w:val="32"/>
        </w:rPr>
      </w:pPr>
    </w:p>
    <w:p w14:paraId="086353F2" w14:textId="77777777" w:rsidR="00982B0C" w:rsidRDefault="00982B0C" w:rsidP="00982B0C">
      <w:pPr>
        <w:pStyle w:val="afc"/>
        <w:jc w:val="center"/>
        <w:rPr>
          <w:bCs/>
          <w:sz w:val="32"/>
          <w:szCs w:val="32"/>
        </w:rPr>
      </w:pPr>
    </w:p>
    <w:p w14:paraId="65982A00" w14:textId="77777777" w:rsidR="00982B0C" w:rsidRDefault="00982B0C" w:rsidP="00982B0C">
      <w:pPr>
        <w:pStyle w:val="afc"/>
        <w:jc w:val="center"/>
        <w:rPr>
          <w:bCs/>
          <w:sz w:val="32"/>
          <w:szCs w:val="32"/>
        </w:rPr>
      </w:pPr>
    </w:p>
    <w:p w14:paraId="19903FF5" w14:textId="77777777" w:rsidR="00982B0C" w:rsidRDefault="00982B0C" w:rsidP="00982B0C">
      <w:pPr>
        <w:pStyle w:val="afc"/>
        <w:jc w:val="center"/>
        <w:rPr>
          <w:bCs/>
          <w:sz w:val="32"/>
          <w:szCs w:val="32"/>
        </w:rPr>
      </w:pPr>
    </w:p>
    <w:p w14:paraId="4DF25A71" w14:textId="61F83580" w:rsidR="00982B0C" w:rsidRDefault="00982B0C" w:rsidP="00982B0C">
      <w:pPr>
        <w:pStyle w:val="afc"/>
        <w:jc w:val="center"/>
        <w:rPr>
          <w:bCs/>
          <w:sz w:val="32"/>
          <w:szCs w:val="32"/>
        </w:rPr>
      </w:pPr>
    </w:p>
    <w:p w14:paraId="0A294EAA" w14:textId="677F64F2" w:rsidR="000F6FB1" w:rsidRDefault="000F6FB1" w:rsidP="00982B0C">
      <w:pPr>
        <w:pStyle w:val="afc"/>
        <w:jc w:val="center"/>
        <w:rPr>
          <w:bCs/>
          <w:sz w:val="32"/>
          <w:szCs w:val="32"/>
        </w:rPr>
      </w:pPr>
    </w:p>
    <w:p w14:paraId="1D508610" w14:textId="3533C7BD" w:rsidR="006D41B1" w:rsidRDefault="006D41B1" w:rsidP="00982B0C">
      <w:pPr>
        <w:pStyle w:val="afc"/>
        <w:jc w:val="center"/>
        <w:rPr>
          <w:bCs/>
          <w:sz w:val="32"/>
          <w:szCs w:val="32"/>
        </w:rPr>
      </w:pPr>
    </w:p>
    <w:p w14:paraId="1E8272C8" w14:textId="77777777" w:rsidR="006D41B1" w:rsidRDefault="006D41B1" w:rsidP="00982B0C">
      <w:pPr>
        <w:pStyle w:val="afc"/>
        <w:jc w:val="center"/>
        <w:rPr>
          <w:bCs/>
          <w:sz w:val="32"/>
          <w:szCs w:val="32"/>
        </w:rPr>
      </w:pPr>
    </w:p>
    <w:p w14:paraId="658482FB" w14:textId="77777777" w:rsidR="00982B0C" w:rsidRDefault="00982B0C" w:rsidP="00982B0C">
      <w:pPr>
        <w:pStyle w:val="afc"/>
        <w:jc w:val="center"/>
        <w:rPr>
          <w:bCs/>
          <w:sz w:val="32"/>
          <w:szCs w:val="32"/>
        </w:rPr>
      </w:pPr>
    </w:p>
    <w:p w14:paraId="27A1C089" w14:textId="77777777" w:rsidR="00982B0C" w:rsidRDefault="00982B0C" w:rsidP="00982B0C">
      <w:pPr>
        <w:pStyle w:val="afc"/>
        <w:jc w:val="center"/>
        <w:rPr>
          <w:bCs/>
          <w:sz w:val="32"/>
          <w:szCs w:val="32"/>
        </w:rPr>
      </w:pPr>
    </w:p>
    <w:p w14:paraId="03640A16" w14:textId="77777777" w:rsidR="00982B0C" w:rsidRDefault="00982B0C" w:rsidP="00982B0C">
      <w:pPr>
        <w:pStyle w:val="4"/>
        <w:rPr>
          <w:rFonts w:ascii="Times New Roman" w:hAnsi="Times New Roman" w:cs="Times New Roman"/>
          <w:i w:val="0"/>
          <w:color w:val="auto"/>
          <w:sz w:val="32"/>
          <w:szCs w:val="32"/>
        </w:rPr>
      </w:pPr>
      <w:r>
        <w:rPr>
          <w:rFonts w:ascii="Times New Roman" w:hAnsi="Times New Roman" w:cs="Times New Roman"/>
          <w:sz w:val="32"/>
          <w:szCs w:val="32"/>
        </w:rPr>
        <w:t xml:space="preserve">                                                  </w:t>
      </w:r>
      <w:r>
        <w:rPr>
          <w:rFonts w:ascii="Times New Roman" w:hAnsi="Times New Roman" w:cs="Times New Roman"/>
          <w:i w:val="0"/>
          <w:color w:val="auto"/>
          <w:sz w:val="32"/>
          <w:szCs w:val="32"/>
        </w:rPr>
        <w:t>Луцьк 2024</w:t>
      </w:r>
    </w:p>
    <w:p w14:paraId="2FE397F4" w14:textId="77777777" w:rsidR="00982B0C" w:rsidRDefault="00982B0C" w:rsidP="00982B0C"/>
    <w:p w14:paraId="49493AB1" w14:textId="77777777" w:rsidR="00982B0C" w:rsidRPr="00AF58E9" w:rsidRDefault="00982B0C" w:rsidP="00982B0C"/>
    <w:p w14:paraId="305791CE" w14:textId="2F1582BB" w:rsidR="00982B0C" w:rsidRPr="00F564BA" w:rsidRDefault="00982B0C" w:rsidP="00982B0C">
      <w:pPr>
        <w:widowControl w:val="0"/>
        <w:spacing w:after="0" w:line="240" w:lineRule="auto"/>
        <w:jc w:val="both"/>
        <w:rPr>
          <w:rFonts w:ascii="Times New Roman" w:hAnsi="Times New Roman" w:cs="Times New Roman"/>
          <w:b/>
          <w:bCs/>
          <w:sz w:val="24"/>
          <w:szCs w:val="24"/>
        </w:rPr>
      </w:pPr>
      <w:r w:rsidRPr="00F564BA">
        <w:rPr>
          <w:rFonts w:ascii="Times New Roman" w:hAnsi="Times New Roman"/>
          <w:b/>
          <w:bCs/>
          <w:sz w:val="24"/>
          <w:szCs w:val="24"/>
        </w:rPr>
        <w:lastRenderedPageBreak/>
        <w:t>УДК 631.</w:t>
      </w:r>
      <w:r w:rsidR="004C55D6" w:rsidRPr="00F564BA">
        <w:rPr>
          <w:rFonts w:ascii="Times New Roman" w:hAnsi="Times New Roman"/>
          <w:b/>
          <w:bCs/>
          <w:sz w:val="24"/>
          <w:szCs w:val="24"/>
        </w:rPr>
        <w:t>1</w:t>
      </w:r>
      <w:r w:rsidR="004C55D6" w:rsidRPr="00F564BA">
        <w:rPr>
          <w:sz w:val="24"/>
          <w:szCs w:val="24"/>
        </w:rPr>
        <w:t xml:space="preserve"> </w:t>
      </w:r>
      <w:hyperlink r:id="rId9" w:history="1">
        <w:r w:rsidR="004C55D6" w:rsidRPr="00F564BA">
          <w:rPr>
            <w:rStyle w:val="af8"/>
            <w:rFonts w:ascii="Times New Roman" w:hAnsi="Times New Roman" w:cs="Times New Roman"/>
            <w:b/>
            <w:bCs/>
            <w:color w:val="auto"/>
            <w:sz w:val="24"/>
            <w:szCs w:val="24"/>
            <w:u w:val="none"/>
            <w:shd w:val="clear" w:color="auto" w:fill="FFFFFF"/>
          </w:rPr>
          <w:t> (075.8)</w:t>
        </w:r>
      </w:hyperlink>
    </w:p>
    <w:p w14:paraId="2A815FFB" w14:textId="77777777" w:rsidR="00982B0C" w:rsidRDefault="00982B0C" w:rsidP="00982B0C">
      <w:pPr>
        <w:widowControl w:val="0"/>
        <w:spacing w:after="0" w:line="240" w:lineRule="auto"/>
        <w:jc w:val="both"/>
        <w:rPr>
          <w:rFonts w:ascii="Times New Roman" w:hAnsi="Times New Roman"/>
          <w:sz w:val="24"/>
          <w:szCs w:val="24"/>
        </w:rPr>
      </w:pPr>
    </w:p>
    <w:p w14:paraId="404BF959"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До друку:</w:t>
      </w:r>
    </w:p>
    <w:p w14:paraId="3DA9AB04" w14:textId="77777777" w:rsidR="00982B0C" w:rsidRDefault="00982B0C" w:rsidP="00982B0C">
      <w:pPr>
        <w:spacing w:after="0" w:line="240" w:lineRule="auto"/>
        <w:jc w:val="both"/>
        <w:rPr>
          <w:rFonts w:ascii="Times New Roman" w:hAnsi="Times New Roman"/>
          <w:sz w:val="24"/>
          <w:szCs w:val="24"/>
        </w:rPr>
      </w:pPr>
    </w:p>
    <w:p w14:paraId="31129092"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Голова навчально-методичної ради факультету ФАТЕ ______________</w:t>
      </w:r>
      <w:proofErr w:type="spellStart"/>
      <w:r>
        <w:rPr>
          <w:rFonts w:ascii="Times New Roman" w:hAnsi="Times New Roman"/>
          <w:sz w:val="24"/>
          <w:szCs w:val="24"/>
        </w:rPr>
        <w:t>Кірчук</w:t>
      </w:r>
      <w:proofErr w:type="spellEnd"/>
      <w:r>
        <w:rPr>
          <w:rFonts w:ascii="Times New Roman" w:hAnsi="Times New Roman"/>
          <w:sz w:val="24"/>
          <w:szCs w:val="24"/>
        </w:rPr>
        <w:t xml:space="preserve"> Р. В.</w:t>
      </w:r>
    </w:p>
    <w:p w14:paraId="3040FBE5" w14:textId="77777777" w:rsidR="00982B0C" w:rsidRDefault="00982B0C" w:rsidP="00982B0C">
      <w:pPr>
        <w:spacing w:after="0" w:line="240" w:lineRule="auto"/>
        <w:jc w:val="both"/>
        <w:rPr>
          <w:rFonts w:ascii="Times New Roman" w:hAnsi="Times New Roman"/>
          <w:sz w:val="24"/>
          <w:szCs w:val="24"/>
        </w:rPr>
      </w:pPr>
    </w:p>
    <w:p w14:paraId="480C4546"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 xml:space="preserve">Електронна копія друкованого видання передана для внесення в </w:t>
      </w:r>
      <w:proofErr w:type="spellStart"/>
      <w:r>
        <w:rPr>
          <w:rFonts w:ascii="Times New Roman" w:hAnsi="Times New Roman"/>
          <w:sz w:val="24"/>
          <w:szCs w:val="24"/>
        </w:rPr>
        <w:t>репозитарій</w:t>
      </w:r>
      <w:proofErr w:type="spellEnd"/>
    </w:p>
    <w:p w14:paraId="19CA7A67" w14:textId="0A46A39C"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ЛНТУ</w:t>
      </w:r>
    </w:p>
    <w:p w14:paraId="07C69172"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 xml:space="preserve">Директор бібліотеки _______________ С.С. </w:t>
      </w:r>
      <w:proofErr w:type="spellStart"/>
      <w:r>
        <w:rPr>
          <w:rFonts w:ascii="Times New Roman" w:hAnsi="Times New Roman"/>
          <w:sz w:val="24"/>
          <w:szCs w:val="24"/>
        </w:rPr>
        <w:t>Бакуменко</w:t>
      </w:r>
      <w:proofErr w:type="spellEnd"/>
    </w:p>
    <w:p w14:paraId="67C67597" w14:textId="77777777" w:rsidR="00982B0C" w:rsidRDefault="00982B0C" w:rsidP="00982B0C">
      <w:pPr>
        <w:spacing w:after="0" w:line="240" w:lineRule="auto"/>
        <w:jc w:val="both"/>
        <w:rPr>
          <w:rFonts w:ascii="Times New Roman" w:hAnsi="Times New Roman"/>
          <w:sz w:val="24"/>
          <w:szCs w:val="24"/>
        </w:rPr>
      </w:pPr>
    </w:p>
    <w:p w14:paraId="4399FE04" w14:textId="1218C664"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Рекомендовано до видання навчально-методичною радою факультету аграрних технологій та екології  ЛНТУ, протокол №____ від «   »____________ 2024 року.</w:t>
      </w:r>
    </w:p>
    <w:p w14:paraId="05B2C955" w14:textId="77777777" w:rsidR="00982B0C" w:rsidRDefault="00982B0C" w:rsidP="00982B0C">
      <w:pPr>
        <w:spacing w:after="0" w:line="240" w:lineRule="auto"/>
        <w:jc w:val="both"/>
        <w:rPr>
          <w:rFonts w:ascii="Times New Roman" w:hAnsi="Times New Roman"/>
          <w:sz w:val="24"/>
          <w:szCs w:val="24"/>
        </w:rPr>
      </w:pPr>
    </w:p>
    <w:p w14:paraId="36E2683E" w14:textId="68D38AD6"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 xml:space="preserve">Розглянуто і схвалено на засіданні кафедри агрономії ЛНТУ, </w:t>
      </w:r>
    </w:p>
    <w:p w14:paraId="26C5EC5D"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протокол № ______ від «   » ____________ 2024 року.</w:t>
      </w:r>
    </w:p>
    <w:p w14:paraId="12097D76" w14:textId="77777777" w:rsidR="00982B0C" w:rsidRDefault="00982B0C" w:rsidP="00982B0C">
      <w:pPr>
        <w:spacing w:after="0" w:line="240" w:lineRule="auto"/>
        <w:jc w:val="both"/>
        <w:rPr>
          <w:rFonts w:ascii="Times New Roman" w:hAnsi="Times New Roman"/>
          <w:sz w:val="24"/>
          <w:szCs w:val="24"/>
        </w:rPr>
      </w:pPr>
    </w:p>
    <w:p w14:paraId="111ECAE6"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Завідувач кафедри агрономії ________ доцент   Зінчук М.І.</w:t>
      </w:r>
    </w:p>
    <w:p w14:paraId="655A816A" w14:textId="77777777" w:rsidR="00982B0C" w:rsidRDefault="00982B0C" w:rsidP="00982B0C">
      <w:pPr>
        <w:spacing w:after="0" w:line="240" w:lineRule="auto"/>
        <w:jc w:val="both"/>
        <w:rPr>
          <w:rFonts w:ascii="Times New Roman" w:hAnsi="Times New Roman"/>
          <w:sz w:val="24"/>
          <w:szCs w:val="24"/>
        </w:rPr>
      </w:pPr>
    </w:p>
    <w:p w14:paraId="7B4254E1" w14:textId="3ABF350C" w:rsidR="008D5974" w:rsidRDefault="00982B0C" w:rsidP="008D5974">
      <w:pPr>
        <w:spacing w:after="0" w:line="240" w:lineRule="auto"/>
        <w:jc w:val="both"/>
        <w:rPr>
          <w:rFonts w:ascii="Times New Roman" w:hAnsi="Times New Roman"/>
          <w:sz w:val="24"/>
          <w:szCs w:val="24"/>
        </w:rPr>
      </w:pPr>
      <w:r>
        <w:rPr>
          <w:rFonts w:ascii="Times New Roman" w:hAnsi="Times New Roman"/>
          <w:sz w:val="24"/>
          <w:szCs w:val="24"/>
        </w:rPr>
        <w:t>Укладач</w:t>
      </w:r>
      <w:r w:rsidR="000F6FB1">
        <w:rPr>
          <w:rFonts w:ascii="Times New Roman" w:hAnsi="Times New Roman"/>
          <w:sz w:val="24"/>
          <w:szCs w:val="24"/>
        </w:rPr>
        <w:t>і</w:t>
      </w:r>
      <w:r>
        <w:rPr>
          <w:rFonts w:ascii="Times New Roman" w:hAnsi="Times New Roman"/>
          <w:sz w:val="24"/>
          <w:szCs w:val="24"/>
        </w:rPr>
        <w:t>: _______</w:t>
      </w:r>
      <w:r w:rsidRPr="00AF58E9">
        <w:rPr>
          <w:rFonts w:ascii="Times New Roman" w:hAnsi="Times New Roman"/>
          <w:sz w:val="24"/>
          <w:szCs w:val="24"/>
        </w:rPr>
        <w:t xml:space="preserve"> </w:t>
      </w:r>
      <w:r w:rsidR="000F6FB1">
        <w:rPr>
          <w:rFonts w:ascii="Times New Roman" w:hAnsi="Times New Roman"/>
          <w:sz w:val="24"/>
          <w:szCs w:val="24"/>
        </w:rPr>
        <w:t xml:space="preserve">Августинович М.Б., к. </w:t>
      </w:r>
      <w:proofErr w:type="spellStart"/>
      <w:r w:rsidR="000F6FB1">
        <w:rPr>
          <w:rFonts w:ascii="Times New Roman" w:hAnsi="Times New Roman"/>
          <w:sz w:val="24"/>
          <w:szCs w:val="24"/>
        </w:rPr>
        <w:t>с.г</w:t>
      </w:r>
      <w:proofErr w:type="spellEnd"/>
      <w:r w:rsidR="000F6FB1">
        <w:rPr>
          <w:rFonts w:ascii="Times New Roman" w:hAnsi="Times New Roman"/>
          <w:sz w:val="24"/>
          <w:szCs w:val="24"/>
        </w:rPr>
        <w:t>. наук, доцен</w:t>
      </w:r>
      <w:r w:rsidR="008D5974">
        <w:rPr>
          <w:rFonts w:ascii="Times New Roman" w:hAnsi="Times New Roman"/>
          <w:sz w:val="24"/>
          <w:szCs w:val="24"/>
        </w:rPr>
        <w:t>т</w:t>
      </w:r>
    </w:p>
    <w:p w14:paraId="5C23B19F" w14:textId="49DB4066" w:rsidR="00982B0C" w:rsidRDefault="000F6FB1" w:rsidP="008D5974">
      <w:pPr>
        <w:spacing w:after="0" w:line="240" w:lineRule="auto"/>
        <w:jc w:val="both"/>
        <w:rPr>
          <w:rFonts w:ascii="Times New Roman" w:hAnsi="Times New Roman"/>
          <w:sz w:val="24"/>
          <w:szCs w:val="24"/>
        </w:rPr>
      </w:pPr>
      <w:r>
        <w:rPr>
          <w:rFonts w:ascii="Times New Roman" w:hAnsi="Times New Roman"/>
          <w:sz w:val="24"/>
          <w:szCs w:val="24"/>
        </w:rPr>
        <w:t>__________</w:t>
      </w:r>
      <w:r w:rsidR="00982B0C">
        <w:rPr>
          <w:rFonts w:ascii="Times New Roman" w:hAnsi="Times New Roman"/>
          <w:sz w:val="24"/>
          <w:szCs w:val="24"/>
        </w:rPr>
        <w:t xml:space="preserve">Зінчук М.І., к. </w:t>
      </w:r>
      <w:proofErr w:type="spellStart"/>
      <w:r w:rsidR="00982B0C">
        <w:rPr>
          <w:rFonts w:ascii="Times New Roman" w:hAnsi="Times New Roman"/>
          <w:sz w:val="24"/>
          <w:szCs w:val="24"/>
        </w:rPr>
        <w:t>с.г</w:t>
      </w:r>
      <w:proofErr w:type="spellEnd"/>
      <w:r w:rsidR="00982B0C">
        <w:rPr>
          <w:rFonts w:ascii="Times New Roman" w:hAnsi="Times New Roman"/>
          <w:sz w:val="24"/>
          <w:szCs w:val="24"/>
        </w:rPr>
        <w:t>. наук, доцент</w:t>
      </w:r>
      <w:r>
        <w:rPr>
          <w:rFonts w:ascii="Times New Roman" w:hAnsi="Times New Roman"/>
          <w:sz w:val="24"/>
          <w:szCs w:val="24"/>
        </w:rPr>
        <w:t>,</w:t>
      </w:r>
    </w:p>
    <w:p w14:paraId="180CD5D9" w14:textId="3B2B6670" w:rsidR="000F6FB1" w:rsidRDefault="000F6FB1" w:rsidP="000F6FB1">
      <w:pPr>
        <w:spacing w:after="0" w:line="240" w:lineRule="auto"/>
        <w:jc w:val="both"/>
        <w:rPr>
          <w:rFonts w:ascii="Times New Roman" w:hAnsi="Times New Roman"/>
          <w:sz w:val="24"/>
          <w:szCs w:val="24"/>
        </w:rPr>
      </w:pPr>
      <w:r>
        <w:rPr>
          <w:rFonts w:ascii="Times New Roman" w:hAnsi="Times New Roman"/>
          <w:sz w:val="24"/>
          <w:szCs w:val="24"/>
        </w:rPr>
        <w:t>___________</w:t>
      </w:r>
      <w:proofErr w:type="spellStart"/>
      <w:r>
        <w:rPr>
          <w:rFonts w:ascii="Times New Roman" w:hAnsi="Times New Roman"/>
          <w:sz w:val="24"/>
          <w:szCs w:val="24"/>
        </w:rPr>
        <w:t>Коробчук</w:t>
      </w:r>
      <w:proofErr w:type="spellEnd"/>
      <w:r>
        <w:rPr>
          <w:rFonts w:ascii="Times New Roman" w:hAnsi="Times New Roman"/>
          <w:sz w:val="24"/>
          <w:szCs w:val="24"/>
        </w:rPr>
        <w:t xml:space="preserve"> Л.І., </w:t>
      </w:r>
      <w:proofErr w:type="spellStart"/>
      <w:r>
        <w:rPr>
          <w:rFonts w:ascii="Times New Roman" w:hAnsi="Times New Roman"/>
          <w:sz w:val="24"/>
          <w:szCs w:val="24"/>
        </w:rPr>
        <w:t>к.пед</w:t>
      </w:r>
      <w:proofErr w:type="spellEnd"/>
      <w:r>
        <w:rPr>
          <w:rFonts w:ascii="Times New Roman" w:hAnsi="Times New Roman"/>
          <w:sz w:val="24"/>
          <w:szCs w:val="24"/>
        </w:rPr>
        <w:t>. наук, доцент,</w:t>
      </w:r>
    </w:p>
    <w:p w14:paraId="41E39665" w14:textId="75CB3990" w:rsidR="000F6FB1" w:rsidRDefault="000F6FB1" w:rsidP="000F6FB1">
      <w:pPr>
        <w:spacing w:after="0" w:line="240" w:lineRule="auto"/>
        <w:jc w:val="both"/>
        <w:rPr>
          <w:rFonts w:ascii="Times New Roman" w:hAnsi="Times New Roman"/>
          <w:sz w:val="24"/>
          <w:szCs w:val="24"/>
        </w:rPr>
      </w:pPr>
      <w:r>
        <w:rPr>
          <w:rFonts w:ascii="Times New Roman" w:hAnsi="Times New Roman"/>
          <w:sz w:val="24"/>
          <w:szCs w:val="24"/>
        </w:rPr>
        <w:t>____________</w:t>
      </w:r>
      <w:proofErr w:type="spellStart"/>
      <w:r>
        <w:rPr>
          <w:rFonts w:ascii="Times New Roman" w:hAnsi="Times New Roman"/>
          <w:sz w:val="24"/>
          <w:szCs w:val="24"/>
        </w:rPr>
        <w:t>Мерленко</w:t>
      </w:r>
      <w:proofErr w:type="spellEnd"/>
      <w:r>
        <w:rPr>
          <w:rFonts w:ascii="Times New Roman" w:hAnsi="Times New Roman"/>
          <w:sz w:val="24"/>
          <w:szCs w:val="24"/>
        </w:rPr>
        <w:t xml:space="preserve"> І.М., к. </w:t>
      </w:r>
      <w:proofErr w:type="spellStart"/>
      <w:r>
        <w:rPr>
          <w:rFonts w:ascii="Times New Roman" w:hAnsi="Times New Roman"/>
          <w:sz w:val="24"/>
          <w:szCs w:val="24"/>
        </w:rPr>
        <w:t>с.г</w:t>
      </w:r>
      <w:proofErr w:type="spellEnd"/>
      <w:r>
        <w:rPr>
          <w:rFonts w:ascii="Times New Roman" w:hAnsi="Times New Roman"/>
          <w:sz w:val="24"/>
          <w:szCs w:val="24"/>
        </w:rPr>
        <w:t>. наук, доцент,</w:t>
      </w:r>
    </w:p>
    <w:p w14:paraId="423341B5" w14:textId="33901285" w:rsidR="000F6FB1" w:rsidRDefault="000F6FB1" w:rsidP="00982B0C">
      <w:pPr>
        <w:spacing w:after="0" w:line="240" w:lineRule="auto"/>
        <w:jc w:val="both"/>
        <w:rPr>
          <w:rFonts w:ascii="Times New Roman" w:hAnsi="Times New Roman"/>
          <w:sz w:val="24"/>
          <w:szCs w:val="24"/>
        </w:rPr>
      </w:pPr>
      <w:r>
        <w:rPr>
          <w:rFonts w:ascii="Times New Roman" w:hAnsi="Times New Roman"/>
          <w:sz w:val="24"/>
          <w:szCs w:val="24"/>
        </w:rPr>
        <w:t>____________</w:t>
      </w:r>
      <w:proofErr w:type="spellStart"/>
      <w:r>
        <w:rPr>
          <w:rFonts w:ascii="Times New Roman" w:hAnsi="Times New Roman"/>
          <w:sz w:val="24"/>
          <w:szCs w:val="24"/>
        </w:rPr>
        <w:t>Шворак</w:t>
      </w:r>
      <w:proofErr w:type="spellEnd"/>
      <w:r>
        <w:rPr>
          <w:rFonts w:ascii="Times New Roman" w:hAnsi="Times New Roman"/>
          <w:sz w:val="24"/>
          <w:szCs w:val="24"/>
        </w:rPr>
        <w:t xml:space="preserve"> А.М., </w:t>
      </w:r>
      <w:proofErr w:type="spellStart"/>
      <w:r>
        <w:rPr>
          <w:rFonts w:ascii="Times New Roman" w:hAnsi="Times New Roman"/>
          <w:sz w:val="24"/>
          <w:szCs w:val="24"/>
        </w:rPr>
        <w:t>д.е.н</w:t>
      </w:r>
      <w:proofErr w:type="spellEnd"/>
      <w:r>
        <w:rPr>
          <w:rFonts w:ascii="Times New Roman" w:hAnsi="Times New Roman"/>
          <w:sz w:val="24"/>
          <w:szCs w:val="24"/>
        </w:rPr>
        <w:t>, професор,</w:t>
      </w:r>
    </w:p>
    <w:p w14:paraId="6062131A" w14:textId="1B694A92" w:rsidR="00982B0C" w:rsidRDefault="000F6FB1" w:rsidP="00982B0C">
      <w:pPr>
        <w:spacing w:after="0" w:line="240" w:lineRule="auto"/>
        <w:jc w:val="both"/>
        <w:rPr>
          <w:rFonts w:ascii="Times New Roman" w:hAnsi="Times New Roman"/>
          <w:sz w:val="24"/>
          <w:szCs w:val="24"/>
        </w:rPr>
      </w:pPr>
      <w:r>
        <w:rPr>
          <w:rFonts w:ascii="Times New Roman" w:hAnsi="Times New Roman"/>
          <w:sz w:val="24"/>
          <w:szCs w:val="24"/>
        </w:rPr>
        <w:t>____________Шевчук</w:t>
      </w:r>
      <w:r w:rsidRPr="000F6FB1">
        <w:rPr>
          <w:rFonts w:ascii="Times New Roman" w:hAnsi="Times New Roman"/>
          <w:sz w:val="24"/>
          <w:szCs w:val="24"/>
        </w:rPr>
        <w:t xml:space="preserve"> </w:t>
      </w:r>
      <w:r>
        <w:rPr>
          <w:rFonts w:ascii="Times New Roman" w:hAnsi="Times New Roman"/>
          <w:sz w:val="24"/>
          <w:szCs w:val="24"/>
        </w:rPr>
        <w:t xml:space="preserve">М.Й., доктор </w:t>
      </w:r>
      <w:proofErr w:type="spellStart"/>
      <w:r>
        <w:rPr>
          <w:rFonts w:ascii="Times New Roman" w:hAnsi="Times New Roman"/>
          <w:sz w:val="24"/>
          <w:szCs w:val="24"/>
        </w:rPr>
        <w:t>с.г.наук</w:t>
      </w:r>
      <w:proofErr w:type="spellEnd"/>
      <w:r>
        <w:rPr>
          <w:rFonts w:ascii="Times New Roman" w:hAnsi="Times New Roman"/>
          <w:sz w:val="24"/>
          <w:szCs w:val="24"/>
        </w:rPr>
        <w:t>, професор</w:t>
      </w:r>
    </w:p>
    <w:p w14:paraId="2D83AD54" w14:textId="2BD8DFF1"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Рецензент</w:t>
      </w:r>
      <w:r w:rsidR="000F6FB1">
        <w:rPr>
          <w:rFonts w:ascii="Times New Roman" w:hAnsi="Times New Roman"/>
          <w:sz w:val="24"/>
          <w:szCs w:val="24"/>
        </w:rPr>
        <w:t>и</w:t>
      </w:r>
      <w:r>
        <w:rPr>
          <w:rFonts w:ascii="Times New Roman" w:hAnsi="Times New Roman"/>
          <w:sz w:val="24"/>
          <w:szCs w:val="24"/>
        </w:rPr>
        <w:t>: _________</w:t>
      </w:r>
      <w:r w:rsidR="000F6FB1">
        <w:rPr>
          <w:rFonts w:ascii="Times New Roman" w:hAnsi="Times New Roman"/>
          <w:sz w:val="24"/>
          <w:szCs w:val="24"/>
        </w:rPr>
        <w:t xml:space="preserve">Бондарчук С.П., </w:t>
      </w:r>
      <w:r>
        <w:rPr>
          <w:rFonts w:ascii="Times New Roman" w:hAnsi="Times New Roman"/>
          <w:sz w:val="24"/>
          <w:szCs w:val="24"/>
        </w:rPr>
        <w:t xml:space="preserve"> </w:t>
      </w:r>
      <w:r w:rsidR="000F6FB1">
        <w:rPr>
          <w:rFonts w:ascii="Times New Roman" w:hAnsi="Times New Roman"/>
          <w:sz w:val="24"/>
          <w:szCs w:val="24"/>
        </w:rPr>
        <w:t xml:space="preserve">к. </w:t>
      </w:r>
      <w:proofErr w:type="spellStart"/>
      <w:r w:rsidR="000F6FB1">
        <w:rPr>
          <w:rFonts w:ascii="Times New Roman" w:hAnsi="Times New Roman"/>
          <w:sz w:val="24"/>
          <w:szCs w:val="24"/>
        </w:rPr>
        <w:t>с.г</w:t>
      </w:r>
      <w:proofErr w:type="spellEnd"/>
      <w:r w:rsidR="000F6FB1">
        <w:rPr>
          <w:rFonts w:ascii="Times New Roman" w:hAnsi="Times New Roman"/>
          <w:sz w:val="24"/>
          <w:szCs w:val="24"/>
        </w:rPr>
        <w:t>. наук, доцент кафедри екології ЛНТУ</w:t>
      </w:r>
    </w:p>
    <w:p w14:paraId="3A13F0CD" w14:textId="3F2F5C1E" w:rsidR="000F6FB1" w:rsidRPr="00F564BA" w:rsidRDefault="000F6FB1" w:rsidP="00982B0C">
      <w:pPr>
        <w:spacing w:after="0" w:line="240" w:lineRule="auto"/>
        <w:jc w:val="both"/>
        <w:rPr>
          <w:rFonts w:ascii="Times New Roman" w:hAnsi="Times New Roman" w:cs="Times New Roman"/>
          <w:sz w:val="24"/>
          <w:szCs w:val="24"/>
        </w:rPr>
      </w:pPr>
      <w:r>
        <w:rPr>
          <w:rFonts w:ascii="Times New Roman" w:hAnsi="Times New Roman"/>
          <w:sz w:val="24"/>
          <w:szCs w:val="24"/>
        </w:rPr>
        <w:t xml:space="preserve">                      _________ Гаврилюк В.А., к. </w:t>
      </w:r>
      <w:proofErr w:type="spellStart"/>
      <w:r>
        <w:rPr>
          <w:rFonts w:ascii="Times New Roman" w:hAnsi="Times New Roman"/>
          <w:sz w:val="24"/>
          <w:szCs w:val="24"/>
        </w:rPr>
        <w:t>с.г</w:t>
      </w:r>
      <w:proofErr w:type="spellEnd"/>
      <w:r>
        <w:rPr>
          <w:rFonts w:ascii="Times New Roman" w:hAnsi="Times New Roman"/>
          <w:sz w:val="24"/>
          <w:szCs w:val="24"/>
        </w:rPr>
        <w:t xml:space="preserve">. наук, </w:t>
      </w:r>
      <w:r w:rsidRPr="00F564BA">
        <w:rPr>
          <w:rFonts w:ascii="Times New Roman" w:hAnsi="Times New Roman" w:cs="Times New Roman"/>
          <w:sz w:val="24"/>
          <w:szCs w:val="24"/>
        </w:rPr>
        <w:t xml:space="preserve">директор Поліської </w:t>
      </w:r>
      <w:r w:rsidR="00D532E9" w:rsidRPr="00F564BA">
        <w:rPr>
          <w:rFonts w:ascii="Times New Roman" w:hAnsi="Times New Roman" w:cs="Times New Roman"/>
          <w:sz w:val="24"/>
          <w:szCs w:val="24"/>
          <w:shd w:val="clear" w:color="auto" w:fill="FFFFFF"/>
        </w:rPr>
        <w:t>дослідної станції </w:t>
      </w:r>
      <w:r w:rsidR="00D532E9" w:rsidRPr="00F564BA">
        <w:rPr>
          <w:rStyle w:val="afd"/>
          <w:rFonts w:ascii="Times New Roman" w:hAnsi="Times New Roman" w:cs="Times New Roman"/>
          <w:i w:val="0"/>
          <w:iCs w:val="0"/>
          <w:sz w:val="24"/>
          <w:szCs w:val="24"/>
          <w:shd w:val="clear" w:color="auto" w:fill="FFFFFF"/>
        </w:rPr>
        <w:t>ННЦ</w:t>
      </w:r>
      <w:r w:rsidR="00D532E9" w:rsidRPr="00F564BA">
        <w:rPr>
          <w:rFonts w:ascii="Times New Roman" w:hAnsi="Times New Roman" w:cs="Times New Roman"/>
          <w:sz w:val="24"/>
          <w:szCs w:val="24"/>
          <w:shd w:val="clear" w:color="auto" w:fill="FFFFFF"/>
        </w:rPr>
        <w:t xml:space="preserve"> «Інститут </w:t>
      </w:r>
      <w:proofErr w:type="spellStart"/>
      <w:r w:rsidR="00D532E9" w:rsidRPr="00F564BA">
        <w:rPr>
          <w:rFonts w:ascii="Times New Roman" w:hAnsi="Times New Roman" w:cs="Times New Roman"/>
          <w:sz w:val="24"/>
          <w:szCs w:val="24"/>
          <w:shd w:val="clear" w:color="auto" w:fill="FFFFFF"/>
        </w:rPr>
        <w:t>гурнтознавства</w:t>
      </w:r>
      <w:proofErr w:type="spellEnd"/>
      <w:r w:rsidR="00D532E9" w:rsidRPr="00F564BA">
        <w:rPr>
          <w:rFonts w:ascii="Times New Roman" w:hAnsi="Times New Roman" w:cs="Times New Roman"/>
          <w:sz w:val="24"/>
          <w:szCs w:val="24"/>
          <w:shd w:val="clear" w:color="auto" w:fill="FFFFFF"/>
        </w:rPr>
        <w:t xml:space="preserve"> та агрохімії імені О.Н. Соколовського»</w:t>
      </w:r>
    </w:p>
    <w:p w14:paraId="2F9D4409" w14:textId="77777777" w:rsidR="00982B0C" w:rsidRPr="00F564BA" w:rsidRDefault="00982B0C" w:rsidP="00982B0C">
      <w:pPr>
        <w:spacing w:after="0" w:line="240" w:lineRule="auto"/>
        <w:jc w:val="both"/>
        <w:rPr>
          <w:rFonts w:ascii="Times New Roman" w:hAnsi="Times New Roman" w:cs="Times New Roman"/>
          <w:sz w:val="24"/>
          <w:szCs w:val="24"/>
        </w:rPr>
      </w:pPr>
    </w:p>
    <w:p w14:paraId="3F47E2EA" w14:textId="1AAE0C7F"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 xml:space="preserve">Відповідальний за випуск: ________ Зінчук М.І., к. </w:t>
      </w:r>
      <w:proofErr w:type="spellStart"/>
      <w:r>
        <w:rPr>
          <w:rFonts w:ascii="Times New Roman" w:hAnsi="Times New Roman"/>
          <w:sz w:val="24"/>
          <w:szCs w:val="24"/>
        </w:rPr>
        <w:t>с.г</w:t>
      </w:r>
      <w:proofErr w:type="spellEnd"/>
      <w:r>
        <w:rPr>
          <w:rFonts w:ascii="Times New Roman" w:hAnsi="Times New Roman"/>
          <w:sz w:val="24"/>
          <w:szCs w:val="24"/>
        </w:rPr>
        <w:t>. наук, доцент, завідувач кафедри агрономії ЛНТУ</w:t>
      </w:r>
    </w:p>
    <w:p w14:paraId="43D8F616" w14:textId="77777777" w:rsidR="00982B0C" w:rsidRDefault="00982B0C" w:rsidP="00982B0C">
      <w:pPr>
        <w:spacing w:after="0" w:line="240" w:lineRule="auto"/>
        <w:jc w:val="both"/>
        <w:rPr>
          <w:rFonts w:ascii="Times New Roman" w:hAnsi="Times New Roman"/>
          <w:sz w:val="24"/>
          <w:szCs w:val="24"/>
        </w:rPr>
      </w:pPr>
    </w:p>
    <w:p w14:paraId="756583FA" w14:textId="77777777" w:rsidR="00982B0C" w:rsidRDefault="00982B0C" w:rsidP="00982B0C">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528513CB" w14:textId="77777777" w:rsidR="00982B0C" w:rsidRDefault="00982B0C" w:rsidP="00982B0C">
      <w:pPr>
        <w:spacing w:after="0" w:line="240" w:lineRule="auto"/>
        <w:jc w:val="both"/>
        <w:rPr>
          <w:rFonts w:ascii="Times New Roman" w:hAnsi="Times New Roman"/>
          <w:sz w:val="24"/>
          <w:szCs w:val="24"/>
        </w:rPr>
      </w:pPr>
    </w:p>
    <w:p w14:paraId="2F897DEC" w14:textId="77777777" w:rsidR="006A0B27" w:rsidRPr="00E70198" w:rsidRDefault="006A0B27" w:rsidP="006A0B27">
      <w:pPr>
        <w:pStyle w:val="afc"/>
        <w:jc w:val="center"/>
        <w:rPr>
          <w:b/>
          <w:sz w:val="24"/>
          <w:szCs w:val="24"/>
          <w:highlight w:val="yellow"/>
          <w:lang w:val="uk-UA"/>
        </w:rPr>
      </w:pPr>
    </w:p>
    <w:p w14:paraId="390D5018" w14:textId="77777777" w:rsidR="006A0B27" w:rsidRPr="00E70198" w:rsidRDefault="006A0B27" w:rsidP="006A0B27">
      <w:pPr>
        <w:pStyle w:val="afc"/>
        <w:jc w:val="center"/>
        <w:rPr>
          <w:b/>
          <w:sz w:val="24"/>
          <w:szCs w:val="24"/>
          <w:highlight w:val="yellow"/>
          <w:lang w:val="uk-UA"/>
        </w:rPr>
      </w:pPr>
    </w:p>
    <w:tbl>
      <w:tblPr>
        <w:tblStyle w:val="a6"/>
        <w:tblW w:w="9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983"/>
      </w:tblGrid>
      <w:tr w:rsidR="006A0B27" w:rsidRPr="006A0B27" w14:paraId="11C5FD92" w14:textId="7EBE36CA" w:rsidTr="006A0B27">
        <w:tc>
          <w:tcPr>
            <w:tcW w:w="959" w:type="dxa"/>
          </w:tcPr>
          <w:p w14:paraId="7E352AA4" w14:textId="77777777" w:rsidR="006A0B27" w:rsidRPr="00E70198" w:rsidRDefault="006A0B27" w:rsidP="006A0B27">
            <w:pPr>
              <w:pStyle w:val="afc"/>
              <w:jc w:val="center"/>
              <w:rPr>
                <w:b/>
                <w:sz w:val="24"/>
                <w:szCs w:val="24"/>
                <w:highlight w:val="yellow"/>
                <w:lang w:val="uk-UA"/>
              </w:rPr>
            </w:pPr>
          </w:p>
          <w:p w14:paraId="693C6896" w14:textId="1B694D86" w:rsidR="006A0B27" w:rsidRPr="00EE2AAB" w:rsidRDefault="00EE2AAB" w:rsidP="006A0B27">
            <w:pPr>
              <w:pStyle w:val="afc"/>
              <w:jc w:val="center"/>
              <w:rPr>
                <w:bCs/>
                <w:sz w:val="24"/>
                <w:szCs w:val="24"/>
                <w:lang w:val="uk-UA"/>
              </w:rPr>
            </w:pPr>
            <w:r w:rsidRPr="00EE2AAB">
              <w:rPr>
                <w:bCs/>
                <w:sz w:val="24"/>
                <w:szCs w:val="24"/>
                <w:lang w:val="uk-UA"/>
              </w:rPr>
              <w:t>А 26</w:t>
            </w:r>
          </w:p>
          <w:p w14:paraId="5A4E880B" w14:textId="77777777" w:rsidR="006A0B27" w:rsidRPr="006A0B27" w:rsidRDefault="006A0B27" w:rsidP="006A0B27">
            <w:pPr>
              <w:pStyle w:val="afc"/>
              <w:jc w:val="center"/>
              <w:rPr>
                <w:b/>
                <w:sz w:val="24"/>
                <w:szCs w:val="24"/>
                <w:highlight w:val="yellow"/>
              </w:rPr>
            </w:pPr>
          </w:p>
        </w:tc>
        <w:tc>
          <w:tcPr>
            <w:tcW w:w="8983" w:type="dxa"/>
          </w:tcPr>
          <w:p w14:paraId="00B5C80D" w14:textId="37521C55" w:rsidR="006A0B27" w:rsidRPr="006A0B27" w:rsidRDefault="006A0B27" w:rsidP="006A0B27">
            <w:pPr>
              <w:pStyle w:val="afc"/>
              <w:jc w:val="both"/>
              <w:rPr>
                <w:bCs/>
                <w:color w:val="auto"/>
                <w:sz w:val="24"/>
                <w:szCs w:val="24"/>
                <w:lang w:val="uk-UA"/>
              </w:rPr>
            </w:pPr>
            <w:r w:rsidRPr="006A0B27">
              <w:rPr>
                <w:bCs/>
                <w:sz w:val="24"/>
                <w:szCs w:val="24"/>
                <w:lang w:val="uk-UA"/>
              </w:rPr>
              <w:t>Навчальний посібник</w:t>
            </w:r>
            <w:r w:rsidRPr="006A0B27">
              <w:rPr>
                <w:bCs/>
                <w:sz w:val="24"/>
                <w:szCs w:val="24"/>
              </w:rPr>
              <w:t xml:space="preserve"> </w:t>
            </w:r>
            <w:r w:rsidRPr="006A0B27">
              <w:rPr>
                <w:rStyle w:val="1545"/>
                <w:bCs/>
                <w:sz w:val="24"/>
                <w:szCs w:val="24"/>
              </w:rPr>
              <w:t>«</w:t>
            </w:r>
            <w:proofErr w:type="spellStart"/>
            <w:r w:rsidRPr="006A0B27">
              <w:rPr>
                <w:rStyle w:val="1545"/>
                <w:bCs/>
                <w:sz w:val="24"/>
                <w:szCs w:val="24"/>
              </w:rPr>
              <w:t>Агрономія</w:t>
            </w:r>
            <w:proofErr w:type="spellEnd"/>
            <w:r w:rsidRPr="006A0B27">
              <w:rPr>
                <w:rStyle w:val="1545"/>
                <w:bCs/>
                <w:sz w:val="24"/>
                <w:szCs w:val="24"/>
              </w:rPr>
              <w:t>:  </w:t>
            </w:r>
            <w:proofErr w:type="spellStart"/>
            <w:r w:rsidRPr="006A0B27">
              <w:rPr>
                <w:rStyle w:val="1545"/>
                <w:bCs/>
                <w:sz w:val="24"/>
                <w:szCs w:val="24"/>
              </w:rPr>
              <w:t>магістерський</w:t>
            </w:r>
            <w:proofErr w:type="spellEnd"/>
            <w:r w:rsidRPr="006A0B27">
              <w:rPr>
                <w:rStyle w:val="1545"/>
                <w:bCs/>
                <w:sz w:val="24"/>
                <w:szCs w:val="24"/>
              </w:rPr>
              <w:t xml:space="preserve"> курс»</w:t>
            </w:r>
            <w:r w:rsidRPr="006A0B27">
              <w:rPr>
                <w:bCs/>
                <w:sz w:val="24"/>
                <w:szCs w:val="24"/>
              </w:rPr>
              <w:t xml:space="preserve"> </w:t>
            </w:r>
            <w:r w:rsidRPr="006A0B27">
              <w:rPr>
                <w:bCs/>
                <w:sz w:val="24"/>
                <w:szCs w:val="24"/>
                <w:lang w:val="uk-UA"/>
              </w:rPr>
              <w:t>для здобувачів другого (магістерського) рівня вищої освіти</w:t>
            </w:r>
            <w:r>
              <w:rPr>
                <w:bCs/>
                <w:sz w:val="24"/>
                <w:szCs w:val="24"/>
                <w:lang w:val="uk-UA"/>
              </w:rPr>
              <w:t xml:space="preserve"> </w:t>
            </w:r>
            <w:r w:rsidRPr="006A0B27">
              <w:rPr>
                <w:bCs/>
                <w:sz w:val="24"/>
                <w:szCs w:val="24"/>
                <w:lang w:val="uk-UA"/>
              </w:rPr>
              <w:t>освітньої програми «Агрономія»</w:t>
            </w:r>
            <w:r>
              <w:rPr>
                <w:bCs/>
                <w:sz w:val="24"/>
                <w:szCs w:val="24"/>
                <w:lang w:val="uk-UA"/>
              </w:rPr>
              <w:t xml:space="preserve"> </w:t>
            </w:r>
            <w:r w:rsidRPr="006A0B27">
              <w:rPr>
                <w:bCs/>
                <w:sz w:val="24"/>
                <w:szCs w:val="24"/>
                <w:lang w:val="uk-UA"/>
              </w:rPr>
              <w:t>галузі знань 20 «Аграрні науки і продовольство»</w:t>
            </w:r>
            <w:r>
              <w:rPr>
                <w:bCs/>
                <w:sz w:val="24"/>
                <w:szCs w:val="24"/>
                <w:lang w:val="uk-UA"/>
              </w:rPr>
              <w:t xml:space="preserve"> </w:t>
            </w:r>
            <w:r w:rsidRPr="006A0B27">
              <w:rPr>
                <w:bCs/>
                <w:sz w:val="24"/>
                <w:szCs w:val="24"/>
                <w:lang w:val="uk-UA"/>
              </w:rPr>
              <w:t>за спеціальністю201 Агрономія</w:t>
            </w:r>
            <w:r>
              <w:rPr>
                <w:bCs/>
                <w:sz w:val="24"/>
                <w:szCs w:val="24"/>
                <w:lang w:val="uk-UA"/>
              </w:rPr>
              <w:t xml:space="preserve"> </w:t>
            </w:r>
            <w:r w:rsidRPr="006A0B27">
              <w:rPr>
                <w:bCs/>
                <w:sz w:val="24"/>
                <w:szCs w:val="24"/>
                <w:lang w:val="uk-UA"/>
              </w:rPr>
              <w:t xml:space="preserve">денної та заочної форм навчання/ За ред. </w:t>
            </w:r>
            <w:proofErr w:type="spellStart"/>
            <w:r w:rsidRPr="006A0B27">
              <w:rPr>
                <w:bCs/>
                <w:sz w:val="24"/>
                <w:szCs w:val="24"/>
                <w:lang w:val="uk-UA"/>
              </w:rPr>
              <w:t>Мерленка</w:t>
            </w:r>
            <w:proofErr w:type="spellEnd"/>
            <w:r w:rsidRPr="006A0B27">
              <w:rPr>
                <w:bCs/>
                <w:sz w:val="24"/>
                <w:szCs w:val="24"/>
                <w:lang w:val="uk-UA"/>
              </w:rPr>
              <w:t xml:space="preserve"> І.М. </w:t>
            </w:r>
            <w:r w:rsidRPr="006A0B27">
              <w:rPr>
                <w:bCs/>
                <w:color w:val="auto"/>
                <w:sz w:val="24"/>
                <w:szCs w:val="24"/>
              </w:rPr>
              <w:t>Луцьк: ІВВ ЛНТУ, 20</w:t>
            </w:r>
            <w:r w:rsidRPr="006A0B27">
              <w:rPr>
                <w:bCs/>
                <w:color w:val="auto"/>
                <w:sz w:val="24"/>
                <w:szCs w:val="24"/>
                <w:lang w:val="uk-UA"/>
              </w:rPr>
              <w:t>2</w:t>
            </w:r>
            <w:r w:rsidRPr="006A0B27">
              <w:rPr>
                <w:bCs/>
                <w:sz w:val="24"/>
                <w:szCs w:val="24"/>
              </w:rPr>
              <w:t>4</w:t>
            </w:r>
            <w:r w:rsidRPr="006A0B27">
              <w:rPr>
                <w:bCs/>
                <w:color w:val="auto"/>
                <w:sz w:val="24"/>
                <w:szCs w:val="24"/>
                <w:lang w:val="uk-UA"/>
              </w:rPr>
              <w:t>.</w:t>
            </w:r>
            <w:r w:rsidRPr="006A0B27">
              <w:rPr>
                <w:bCs/>
                <w:color w:val="auto"/>
                <w:sz w:val="24"/>
                <w:szCs w:val="24"/>
              </w:rPr>
              <w:t xml:space="preserve"> </w:t>
            </w:r>
            <w:r w:rsidR="005E78A7">
              <w:rPr>
                <w:bCs/>
                <w:sz w:val="24"/>
                <w:szCs w:val="24"/>
                <w:lang w:val="uk-UA"/>
              </w:rPr>
              <w:t>326</w:t>
            </w:r>
            <w:r w:rsidRPr="006A0B27">
              <w:rPr>
                <w:bCs/>
                <w:sz w:val="24"/>
                <w:szCs w:val="24"/>
              </w:rPr>
              <w:t xml:space="preserve"> </w:t>
            </w:r>
            <w:r w:rsidRPr="006A0B27">
              <w:rPr>
                <w:bCs/>
                <w:color w:val="auto"/>
                <w:sz w:val="24"/>
                <w:szCs w:val="24"/>
              </w:rPr>
              <w:t>с.</w:t>
            </w:r>
          </w:p>
          <w:p w14:paraId="71C29D5C" w14:textId="58C84F65" w:rsidR="006A0B27" w:rsidRPr="006A0B27" w:rsidRDefault="006A0B27" w:rsidP="006A0B27">
            <w:pPr>
              <w:pStyle w:val="afc"/>
              <w:jc w:val="center"/>
              <w:rPr>
                <w:bCs/>
                <w:sz w:val="24"/>
                <w:szCs w:val="24"/>
                <w:lang w:val="uk-UA"/>
              </w:rPr>
            </w:pPr>
          </w:p>
          <w:p w14:paraId="6248E42F" w14:textId="77777777" w:rsidR="006A0B27" w:rsidRPr="006A0B27" w:rsidRDefault="006A0B27" w:rsidP="006A0B27">
            <w:pPr>
              <w:pStyle w:val="afc"/>
              <w:jc w:val="center"/>
              <w:rPr>
                <w:b/>
                <w:sz w:val="24"/>
                <w:szCs w:val="24"/>
                <w:highlight w:val="yellow"/>
              </w:rPr>
            </w:pPr>
          </w:p>
        </w:tc>
      </w:tr>
    </w:tbl>
    <w:p w14:paraId="57CDECA9" w14:textId="77777777" w:rsidR="00982B0C" w:rsidRDefault="00982B0C" w:rsidP="00982B0C">
      <w:pPr>
        <w:spacing w:after="0" w:line="240" w:lineRule="auto"/>
        <w:jc w:val="both"/>
        <w:rPr>
          <w:rFonts w:ascii="Times New Roman" w:hAnsi="Times New Roman"/>
          <w:sz w:val="24"/>
          <w:szCs w:val="24"/>
        </w:rPr>
      </w:pPr>
    </w:p>
    <w:p w14:paraId="11FCF1DA" w14:textId="77777777" w:rsidR="00982B0C" w:rsidRDefault="00982B0C" w:rsidP="00982B0C">
      <w:pPr>
        <w:spacing w:after="0" w:line="240" w:lineRule="auto"/>
        <w:jc w:val="both"/>
        <w:rPr>
          <w:rFonts w:ascii="Times New Roman" w:hAnsi="Times New Roman"/>
          <w:sz w:val="24"/>
          <w:szCs w:val="24"/>
        </w:rPr>
      </w:pPr>
    </w:p>
    <w:p w14:paraId="2FD70599" w14:textId="77777777" w:rsidR="00982B0C" w:rsidRDefault="00982B0C" w:rsidP="00982B0C">
      <w:pPr>
        <w:spacing w:after="0" w:line="240" w:lineRule="auto"/>
        <w:jc w:val="both"/>
        <w:rPr>
          <w:rFonts w:ascii="Times New Roman" w:hAnsi="Times New Roman"/>
          <w:sz w:val="24"/>
          <w:szCs w:val="24"/>
        </w:rPr>
      </w:pPr>
    </w:p>
    <w:p w14:paraId="66FE8A68" w14:textId="77777777" w:rsidR="00982B0C" w:rsidRDefault="00982B0C" w:rsidP="00982B0C">
      <w:pPr>
        <w:spacing w:after="0" w:line="240" w:lineRule="auto"/>
        <w:jc w:val="both"/>
        <w:rPr>
          <w:rFonts w:ascii="Times New Roman" w:hAnsi="Times New Roman"/>
          <w:sz w:val="24"/>
          <w:szCs w:val="24"/>
        </w:rPr>
      </w:pPr>
    </w:p>
    <w:p w14:paraId="4E10B117" w14:textId="77777777" w:rsidR="00982B0C" w:rsidRDefault="00982B0C" w:rsidP="00982B0C">
      <w:pPr>
        <w:spacing w:after="0" w:line="240" w:lineRule="auto"/>
        <w:jc w:val="both"/>
        <w:rPr>
          <w:rFonts w:ascii="Times New Roman" w:hAnsi="Times New Roman"/>
          <w:sz w:val="24"/>
          <w:szCs w:val="24"/>
        </w:rPr>
      </w:pPr>
    </w:p>
    <w:p w14:paraId="71669C1D" w14:textId="77777777" w:rsidR="00982B0C" w:rsidRDefault="00982B0C" w:rsidP="00982B0C">
      <w:pPr>
        <w:spacing w:after="0" w:line="240" w:lineRule="auto"/>
        <w:jc w:val="both"/>
        <w:rPr>
          <w:rFonts w:ascii="Times New Roman" w:hAnsi="Times New Roman"/>
          <w:sz w:val="24"/>
          <w:szCs w:val="24"/>
        </w:rPr>
      </w:pPr>
    </w:p>
    <w:p w14:paraId="087FFFCC" w14:textId="4088950E" w:rsidR="00982B0C" w:rsidRDefault="00982B0C" w:rsidP="00982B0C">
      <w:pPr>
        <w:spacing w:after="0" w:line="240" w:lineRule="auto"/>
        <w:jc w:val="right"/>
        <w:rPr>
          <w:rFonts w:ascii="Times New Roman" w:hAnsi="Times New Roman"/>
          <w:sz w:val="24"/>
          <w:szCs w:val="24"/>
        </w:rPr>
      </w:pPr>
      <w:r>
        <w:rPr>
          <w:rFonts w:ascii="Times New Roman" w:hAnsi="Times New Roman"/>
          <w:sz w:val="24"/>
          <w:szCs w:val="24"/>
        </w:rPr>
        <w:t xml:space="preserve">                                                                                       ©    </w:t>
      </w:r>
      <w:r w:rsidR="006A0B27">
        <w:rPr>
          <w:rFonts w:ascii="Times New Roman" w:hAnsi="Times New Roman"/>
          <w:sz w:val="24"/>
          <w:szCs w:val="24"/>
        </w:rPr>
        <w:t>ЛНТУ,</w:t>
      </w:r>
      <w:r>
        <w:rPr>
          <w:rFonts w:ascii="Times New Roman" w:hAnsi="Times New Roman"/>
          <w:sz w:val="24"/>
          <w:szCs w:val="24"/>
        </w:rPr>
        <w:t xml:space="preserve"> 2024</w:t>
      </w:r>
    </w:p>
    <w:p w14:paraId="38727F02" w14:textId="77777777" w:rsidR="00982B0C" w:rsidRDefault="00982B0C" w:rsidP="00FC1234">
      <w:pPr>
        <w:jc w:val="center"/>
        <w:rPr>
          <w:rFonts w:ascii="Times New Roman" w:hAnsi="Times New Roman" w:cs="Times New Roman"/>
          <w:sz w:val="28"/>
          <w:szCs w:val="28"/>
          <w:lang w:val="ru-RU"/>
        </w:rPr>
      </w:pPr>
    </w:p>
    <w:p w14:paraId="7C391CBA" w14:textId="77777777" w:rsidR="00982B0C" w:rsidRDefault="00982B0C" w:rsidP="00FC1234">
      <w:pPr>
        <w:jc w:val="center"/>
        <w:rPr>
          <w:rFonts w:ascii="Times New Roman" w:hAnsi="Times New Roman" w:cs="Times New Roman"/>
          <w:sz w:val="28"/>
          <w:szCs w:val="28"/>
          <w:lang w:val="ru-RU"/>
        </w:rPr>
      </w:pPr>
    </w:p>
    <w:p w14:paraId="2AB2D955" w14:textId="11BC3289" w:rsidR="00FC1234" w:rsidRDefault="00FC1234" w:rsidP="00FC1234">
      <w:pPr>
        <w:jc w:val="center"/>
        <w:rPr>
          <w:rFonts w:ascii="Times New Roman" w:hAnsi="Times New Roman" w:cs="Times New Roman"/>
          <w:sz w:val="28"/>
          <w:szCs w:val="28"/>
          <w:lang w:val="ru-RU"/>
        </w:rPr>
      </w:pPr>
      <w:bookmarkStart w:id="0" w:name="_Hlk183466270"/>
      <w:r w:rsidRPr="000A6FC9">
        <w:rPr>
          <w:rFonts w:ascii="Times New Roman" w:hAnsi="Times New Roman" w:cs="Times New Roman"/>
          <w:sz w:val="28"/>
          <w:szCs w:val="28"/>
          <w:lang w:val="ru-RU"/>
        </w:rPr>
        <w:lastRenderedPageBreak/>
        <w:t>ЗМІСТ</w:t>
      </w:r>
    </w:p>
    <w:tbl>
      <w:tblPr>
        <w:tblStyle w:val="a6"/>
        <w:tblW w:w="9776" w:type="dxa"/>
        <w:tblLook w:val="04A0" w:firstRow="1" w:lastRow="0" w:firstColumn="1" w:lastColumn="0" w:noHBand="0" w:noVBand="1"/>
      </w:tblPr>
      <w:tblGrid>
        <w:gridCol w:w="9140"/>
        <w:gridCol w:w="636"/>
      </w:tblGrid>
      <w:tr w:rsidR="00FC1234" w:rsidRPr="00EE2AAB" w14:paraId="2FB8BD03" w14:textId="77777777" w:rsidTr="00F92E64">
        <w:tc>
          <w:tcPr>
            <w:tcW w:w="9140" w:type="dxa"/>
          </w:tcPr>
          <w:p w14:paraId="2A486726" w14:textId="77777777" w:rsidR="00FC1234" w:rsidRPr="00EE2AAB" w:rsidRDefault="00FC1234" w:rsidP="00EE2AAB">
            <w:pPr>
              <w:jc w:val="cente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Назва розділу</w:t>
            </w:r>
          </w:p>
        </w:tc>
        <w:tc>
          <w:tcPr>
            <w:tcW w:w="636" w:type="dxa"/>
          </w:tcPr>
          <w:p w14:paraId="36A9EB68" w14:textId="77777777" w:rsidR="00FC1234" w:rsidRPr="00EE2AAB" w:rsidRDefault="00FC1234" w:rsidP="00EE2AAB">
            <w:pPr>
              <w:jc w:val="cente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Ст.</w:t>
            </w:r>
          </w:p>
        </w:tc>
      </w:tr>
      <w:tr w:rsidR="00F92E64" w:rsidRPr="00EE2AAB" w14:paraId="6034DD0E" w14:textId="77777777" w:rsidTr="00F92E64">
        <w:tc>
          <w:tcPr>
            <w:tcW w:w="9140" w:type="dxa"/>
          </w:tcPr>
          <w:p w14:paraId="5D37F9D3" w14:textId="77777777" w:rsidR="00F92E64" w:rsidRPr="00EE2AAB" w:rsidRDefault="00F92E64" w:rsidP="00EE2AAB">
            <w:pP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ВСТУП………………………………………………………………………….</w:t>
            </w:r>
          </w:p>
        </w:tc>
        <w:tc>
          <w:tcPr>
            <w:tcW w:w="636" w:type="dxa"/>
          </w:tcPr>
          <w:p w14:paraId="4777F668" w14:textId="6415B108" w:rsidR="00F92E6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p>
        </w:tc>
      </w:tr>
      <w:tr w:rsidR="00FC1234" w:rsidRPr="00EE2AAB" w14:paraId="0D4F017B" w14:textId="77777777" w:rsidTr="00F92E64">
        <w:tc>
          <w:tcPr>
            <w:tcW w:w="9140" w:type="dxa"/>
          </w:tcPr>
          <w:p w14:paraId="671143CA" w14:textId="77777777" w:rsidR="00FC1234" w:rsidRPr="00EE2AAB" w:rsidRDefault="00FC1234"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РОЗДІЛ 1  МЕТОДОЛОГІЯ ТА ОРГАНІЗАЦІЯ НАУКОВИХ ДОСЛІДЖЕНЬ В АГРОНОМІЇ (М.Й.ШЕВЧУК)………………</w:t>
            </w:r>
            <w:r w:rsidR="00F92E64"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rPr>
              <w:t>..……..</w:t>
            </w:r>
          </w:p>
        </w:tc>
        <w:tc>
          <w:tcPr>
            <w:tcW w:w="636" w:type="dxa"/>
          </w:tcPr>
          <w:p w14:paraId="1C629731" w14:textId="2F357D0A"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FC1234" w:rsidRPr="00EE2AAB" w14:paraId="0A59EC98" w14:textId="77777777" w:rsidTr="00F92E64">
        <w:tc>
          <w:tcPr>
            <w:tcW w:w="9140" w:type="dxa"/>
          </w:tcPr>
          <w:p w14:paraId="2AF87485" w14:textId="5F3F55BC" w:rsidR="00FC1234" w:rsidRPr="00EE2AAB" w:rsidRDefault="00EE2AAB" w:rsidP="00EE2AAB">
            <w:pPr>
              <w:shd w:val="clear" w:color="auto" w:fill="FFFFFF"/>
              <w:autoSpaceDE w:val="0"/>
              <w:autoSpaceDN w:val="0"/>
              <w:adjustRightInd w:val="0"/>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1. 1. Історія становлення та розвитку науки</w:t>
            </w:r>
          </w:p>
        </w:tc>
        <w:tc>
          <w:tcPr>
            <w:tcW w:w="636" w:type="dxa"/>
          </w:tcPr>
          <w:p w14:paraId="189AEBEF" w14:textId="320AA926"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p>
        </w:tc>
      </w:tr>
      <w:tr w:rsidR="00FC1234" w:rsidRPr="00EE2AAB" w14:paraId="50F0AD3F" w14:textId="77777777" w:rsidTr="00F92E64">
        <w:tc>
          <w:tcPr>
            <w:tcW w:w="9140" w:type="dxa"/>
          </w:tcPr>
          <w:p w14:paraId="36D6429C" w14:textId="0865D837" w:rsidR="00FC1234" w:rsidRPr="00EE2AAB" w:rsidRDefault="00EE2AAB" w:rsidP="00EE2AAB">
            <w:pPr>
              <w:shd w:val="clear" w:color="auto" w:fill="FFFFFF"/>
              <w:autoSpaceDE w:val="0"/>
              <w:autoSpaceDN w:val="0"/>
              <w:adjustRightInd w:val="0"/>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lang w:val="ru-RU"/>
              </w:rPr>
              <w:t>1.</w:t>
            </w:r>
            <w:r w:rsidRPr="00EE2AAB">
              <w:rPr>
                <w:rFonts w:ascii="Times New Roman" w:eastAsia="Times New Roman" w:hAnsi="Times New Roman" w:cs="Times New Roman"/>
                <w:color w:val="000000" w:themeColor="text1"/>
                <w:sz w:val="28"/>
                <w:szCs w:val="28"/>
              </w:rPr>
              <w:t xml:space="preserve"> 2. Наука як система знань</w:t>
            </w:r>
          </w:p>
        </w:tc>
        <w:tc>
          <w:tcPr>
            <w:tcW w:w="636" w:type="dxa"/>
          </w:tcPr>
          <w:p w14:paraId="54C627C6" w14:textId="6E29C3D5"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p>
        </w:tc>
      </w:tr>
      <w:tr w:rsidR="00FC1234" w:rsidRPr="00EE2AAB" w14:paraId="4856DDEB" w14:textId="77777777" w:rsidTr="00F92E64">
        <w:tc>
          <w:tcPr>
            <w:tcW w:w="9140" w:type="dxa"/>
          </w:tcPr>
          <w:p w14:paraId="3C332D51" w14:textId="7C9B4E6F" w:rsidR="00FC1234" w:rsidRPr="00EE2AAB" w:rsidRDefault="00EE2AAB" w:rsidP="00EE2AAB">
            <w:pPr>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1.3.</w:t>
            </w:r>
            <w:r w:rsidRPr="00EE2AAB">
              <w:rPr>
                <w:rFonts w:ascii="Times New Roman" w:eastAsia="Times New Roman" w:hAnsi="Times New Roman" w:cs="Times New Roman"/>
                <w:color w:val="000000" w:themeColor="text1"/>
                <w:sz w:val="28"/>
                <w:szCs w:val="28"/>
              </w:rPr>
              <w:t xml:space="preserve"> Інформаційне забезпечення наукової роботи</w:t>
            </w:r>
          </w:p>
        </w:tc>
        <w:tc>
          <w:tcPr>
            <w:tcW w:w="636" w:type="dxa"/>
          </w:tcPr>
          <w:p w14:paraId="125E57B1" w14:textId="729F67E9"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16</w:t>
            </w:r>
          </w:p>
        </w:tc>
      </w:tr>
      <w:tr w:rsidR="00FC1234" w:rsidRPr="00EE2AAB" w14:paraId="5C7E1439" w14:textId="77777777" w:rsidTr="00F92E64">
        <w:tc>
          <w:tcPr>
            <w:tcW w:w="9140" w:type="dxa"/>
          </w:tcPr>
          <w:p w14:paraId="478C5830" w14:textId="0988BB0A" w:rsidR="00FC1234" w:rsidRPr="00EE2AAB" w:rsidRDefault="00EE2AAB" w:rsidP="00EE2AAB">
            <w:pPr>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1.4.</w:t>
            </w:r>
            <w:r w:rsidRPr="00EE2AAB">
              <w:rPr>
                <w:rFonts w:ascii="Times New Roman" w:eastAsia="Times New Roman" w:hAnsi="Times New Roman" w:cs="Times New Roman"/>
                <w:color w:val="000000" w:themeColor="text1"/>
                <w:kern w:val="36"/>
                <w:sz w:val="28"/>
                <w:szCs w:val="28"/>
                <w:lang w:val="ru-RU" w:eastAsia="ru-RU"/>
              </w:rPr>
              <w:t xml:space="preserve"> </w:t>
            </w:r>
            <w:proofErr w:type="spellStart"/>
            <w:r w:rsidRPr="00EE2AAB">
              <w:rPr>
                <w:rFonts w:ascii="Times New Roman" w:eastAsia="Times New Roman" w:hAnsi="Times New Roman" w:cs="Times New Roman"/>
                <w:color w:val="000000" w:themeColor="text1"/>
                <w:kern w:val="36"/>
                <w:sz w:val="28"/>
                <w:szCs w:val="28"/>
                <w:lang w:val="ru-RU" w:eastAsia="ru-RU"/>
              </w:rPr>
              <w:t>Самостійна</w:t>
            </w:r>
            <w:proofErr w:type="spellEnd"/>
            <w:r w:rsidRPr="00EE2AAB">
              <w:rPr>
                <w:rFonts w:ascii="Times New Roman" w:eastAsia="Times New Roman" w:hAnsi="Times New Roman" w:cs="Times New Roman"/>
                <w:color w:val="000000" w:themeColor="text1"/>
                <w:kern w:val="36"/>
                <w:sz w:val="28"/>
                <w:szCs w:val="28"/>
                <w:lang w:val="ru-RU" w:eastAsia="ru-RU"/>
              </w:rPr>
              <w:t xml:space="preserve"> робота студента в </w:t>
            </w:r>
            <w:proofErr w:type="spellStart"/>
            <w:r w:rsidRPr="00EE2AAB">
              <w:rPr>
                <w:rFonts w:ascii="Times New Roman" w:eastAsia="Times New Roman" w:hAnsi="Times New Roman" w:cs="Times New Roman"/>
                <w:color w:val="000000" w:themeColor="text1"/>
                <w:kern w:val="36"/>
                <w:sz w:val="28"/>
                <w:szCs w:val="28"/>
                <w:lang w:val="ru-RU" w:eastAsia="ru-RU"/>
              </w:rPr>
              <w:t>системі</w:t>
            </w:r>
            <w:proofErr w:type="spellEnd"/>
            <w:r w:rsidRPr="00EE2AAB">
              <w:rPr>
                <w:rFonts w:ascii="Times New Roman" w:eastAsia="Times New Roman" w:hAnsi="Times New Roman" w:cs="Times New Roman"/>
                <w:color w:val="000000" w:themeColor="text1"/>
                <w:kern w:val="36"/>
                <w:sz w:val="28"/>
                <w:szCs w:val="28"/>
                <w:lang w:val="ru-RU" w:eastAsia="ru-RU"/>
              </w:rPr>
              <w:t xml:space="preserve"> </w:t>
            </w:r>
            <w:proofErr w:type="spellStart"/>
            <w:r w:rsidRPr="00EE2AAB">
              <w:rPr>
                <w:rFonts w:ascii="Times New Roman" w:eastAsia="Times New Roman" w:hAnsi="Times New Roman" w:cs="Times New Roman"/>
                <w:color w:val="000000" w:themeColor="text1"/>
                <w:kern w:val="36"/>
                <w:sz w:val="28"/>
                <w:szCs w:val="28"/>
                <w:lang w:val="ru-RU" w:eastAsia="ru-RU"/>
              </w:rPr>
              <w:t>навчального</w:t>
            </w:r>
            <w:proofErr w:type="spellEnd"/>
            <w:r w:rsidRPr="00EE2AAB">
              <w:rPr>
                <w:rFonts w:ascii="Times New Roman" w:eastAsia="Times New Roman" w:hAnsi="Times New Roman" w:cs="Times New Roman"/>
                <w:color w:val="000000" w:themeColor="text1"/>
                <w:kern w:val="36"/>
                <w:sz w:val="28"/>
                <w:szCs w:val="28"/>
                <w:lang w:val="ru-RU" w:eastAsia="ru-RU"/>
              </w:rPr>
              <w:t xml:space="preserve"> </w:t>
            </w:r>
            <w:proofErr w:type="spellStart"/>
            <w:r w:rsidRPr="00EE2AAB">
              <w:rPr>
                <w:rFonts w:ascii="Times New Roman" w:eastAsia="Times New Roman" w:hAnsi="Times New Roman" w:cs="Times New Roman"/>
                <w:color w:val="000000" w:themeColor="text1"/>
                <w:kern w:val="36"/>
                <w:sz w:val="28"/>
                <w:szCs w:val="28"/>
                <w:lang w:val="ru-RU" w:eastAsia="ru-RU"/>
              </w:rPr>
              <w:t>процесу</w:t>
            </w:r>
            <w:proofErr w:type="spellEnd"/>
          </w:p>
        </w:tc>
        <w:tc>
          <w:tcPr>
            <w:tcW w:w="636" w:type="dxa"/>
          </w:tcPr>
          <w:p w14:paraId="6E1FFEC7" w14:textId="1CE675CA"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p>
        </w:tc>
      </w:tr>
      <w:tr w:rsidR="00FC1234" w:rsidRPr="00EE2AAB" w14:paraId="6D02E674" w14:textId="77777777" w:rsidTr="00F92E64">
        <w:tc>
          <w:tcPr>
            <w:tcW w:w="9140" w:type="dxa"/>
          </w:tcPr>
          <w:p w14:paraId="6BDAB954" w14:textId="631FE024" w:rsidR="00FC1234" w:rsidRPr="00EE2AAB" w:rsidRDefault="00C1068A" w:rsidP="00EE2AAB">
            <w:pPr>
              <w:shd w:val="clear" w:color="auto" w:fill="FFFFFF"/>
              <w:autoSpaceDE w:val="0"/>
              <w:autoSpaceDN w:val="0"/>
              <w:adjustRightInd w:val="0"/>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1.5.</w:t>
            </w:r>
            <w:r w:rsidR="00EE2AAB" w:rsidRPr="00EE2AAB">
              <w:rPr>
                <w:rFonts w:ascii="Times New Roman" w:hAnsi="Times New Roman" w:cs="Times New Roman"/>
                <w:color w:val="000000" w:themeColor="text1"/>
                <w:sz w:val="28"/>
                <w:szCs w:val="28"/>
                <w:lang w:val="ru-RU"/>
              </w:rPr>
              <w:t xml:space="preserve"> </w:t>
            </w:r>
            <w:proofErr w:type="spellStart"/>
            <w:r w:rsidR="00EE2AAB" w:rsidRPr="00EE2AAB">
              <w:rPr>
                <w:rFonts w:ascii="Times New Roman" w:hAnsi="Times New Roman" w:cs="Times New Roman"/>
                <w:color w:val="000000" w:themeColor="text1"/>
                <w:sz w:val="28"/>
                <w:szCs w:val="28"/>
                <w:lang w:val="ru-RU"/>
              </w:rPr>
              <w:t>Методи</w:t>
            </w:r>
            <w:proofErr w:type="spellEnd"/>
            <w:r w:rsidR="00EE2AAB" w:rsidRPr="00EE2AAB">
              <w:rPr>
                <w:rFonts w:ascii="Times New Roman" w:hAnsi="Times New Roman" w:cs="Times New Roman"/>
                <w:color w:val="000000" w:themeColor="text1"/>
                <w:sz w:val="28"/>
                <w:szCs w:val="28"/>
                <w:lang w:val="ru-RU"/>
              </w:rPr>
              <w:t xml:space="preserve"> </w:t>
            </w:r>
            <w:proofErr w:type="spellStart"/>
            <w:r w:rsidR="00EE2AAB" w:rsidRPr="00EE2AAB">
              <w:rPr>
                <w:rFonts w:ascii="Times New Roman" w:hAnsi="Times New Roman" w:cs="Times New Roman"/>
                <w:color w:val="000000" w:themeColor="text1"/>
                <w:sz w:val="28"/>
                <w:szCs w:val="28"/>
                <w:lang w:val="ru-RU"/>
              </w:rPr>
              <w:t>досліджень</w:t>
            </w:r>
            <w:proofErr w:type="spellEnd"/>
            <w:r w:rsidR="00EE2AAB" w:rsidRPr="00EE2AAB">
              <w:rPr>
                <w:rFonts w:ascii="Times New Roman" w:hAnsi="Times New Roman" w:cs="Times New Roman"/>
                <w:color w:val="000000" w:themeColor="text1"/>
                <w:sz w:val="28"/>
                <w:szCs w:val="28"/>
                <w:lang w:val="ru-RU"/>
              </w:rPr>
              <w:t xml:space="preserve"> в </w:t>
            </w:r>
            <w:proofErr w:type="spellStart"/>
            <w:r w:rsidR="00EE2AAB" w:rsidRPr="00EE2AAB">
              <w:rPr>
                <w:rFonts w:ascii="Times New Roman" w:hAnsi="Times New Roman" w:cs="Times New Roman"/>
                <w:color w:val="000000" w:themeColor="text1"/>
                <w:sz w:val="28"/>
                <w:szCs w:val="28"/>
                <w:lang w:val="ru-RU"/>
              </w:rPr>
              <w:t>агрономії</w:t>
            </w:r>
            <w:proofErr w:type="spellEnd"/>
          </w:p>
        </w:tc>
        <w:tc>
          <w:tcPr>
            <w:tcW w:w="636" w:type="dxa"/>
          </w:tcPr>
          <w:p w14:paraId="4104B790" w14:textId="7D1D455F"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p>
        </w:tc>
      </w:tr>
      <w:tr w:rsidR="00FC1234" w:rsidRPr="00EE2AAB" w14:paraId="45D1B9CE" w14:textId="77777777" w:rsidTr="00F92E64">
        <w:tc>
          <w:tcPr>
            <w:tcW w:w="9140" w:type="dxa"/>
          </w:tcPr>
          <w:p w14:paraId="234FD37F" w14:textId="77777777" w:rsidR="00FC1234" w:rsidRPr="00EE2AAB" w:rsidRDefault="00FC1234" w:rsidP="00EE2AAB">
            <w:pPr>
              <w:shd w:val="clear" w:color="auto" w:fill="FFFFFF"/>
              <w:autoSpaceDE w:val="0"/>
              <w:autoSpaceDN w:val="0"/>
              <w:adjustRightInd w:val="0"/>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lang w:val="ru-RU"/>
              </w:rPr>
              <w:t>1.</w:t>
            </w:r>
            <w:r w:rsidRPr="00EE2AAB">
              <w:rPr>
                <w:rFonts w:ascii="Times New Roman" w:eastAsia="Times New Roman" w:hAnsi="Times New Roman" w:cs="Times New Roman"/>
                <w:color w:val="000000" w:themeColor="text1"/>
                <w:sz w:val="28"/>
                <w:szCs w:val="28"/>
              </w:rPr>
              <w:t xml:space="preserve">6. </w:t>
            </w:r>
            <w:r w:rsidR="00105208" w:rsidRPr="00EE2AAB">
              <w:rPr>
                <w:rFonts w:ascii="Times New Roman" w:hAnsi="Times New Roman" w:cs="Times New Roman"/>
                <w:color w:val="000000" w:themeColor="text1"/>
                <w:sz w:val="28"/>
                <w:szCs w:val="28"/>
              </w:rPr>
              <w:t>Основні визначення при проведенні наукових досліджень в агрономії</w:t>
            </w:r>
          </w:p>
        </w:tc>
        <w:tc>
          <w:tcPr>
            <w:tcW w:w="636" w:type="dxa"/>
          </w:tcPr>
          <w:p w14:paraId="48718395" w14:textId="521D9470"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p>
        </w:tc>
      </w:tr>
      <w:tr w:rsidR="00FC1234" w:rsidRPr="00EE2AAB" w14:paraId="06388B31" w14:textId="77777777" w:rsidTr="0099744C">
        <w:trPr>
          <w:trHeight w:val="429"/>
        </w:trPr>
        <w:tc>
          <w:tcPr>
            <w:tcW w:w="9140" w:type="dxa"/>
          </w:tcPr>
          <w:p w14:paraId="23FFA9E3" w14:textId="5D7C149F" w:rsidR="00FC1234" w:rsidRPr="00EE2AAB" w:rsidRDefault="0099744C" w:rsidP="00EE2AAB">
            <w:pPr>
              <w:rPr>
                <w:rFonts w:ascii="Times New Roman" w:hAnsi="Times New Roman" w:cs="Times New Roman"/>
                <w:color w:val="000000" w:themeColor="text1"/>
                <w:sz w:val="28"/>
                <w:szCs w:val="28"/>
              </w:rPr>
            </w:pPr>
            <w:r w:rsidRPr="00EE2AAB">
              <w:rPr>
                <w:rFonts w:ascii="Times New Roman" w:hAnsi="Times New Roman" w:cs="Times New Roman"/>
                <w:sz w:val="28"/>
                <w:szCs w:val="28"/>
              </w:rPr>
              <w:t>1.7. Практична частина</w:t>
            </w:r>
          </w:p>
        </w:tc>
        <w:tc>
          <w:tcPr>
            <w:tcW w:w="636" w:type="dxa"/>
          </w:tcPr>
          <w:p w14:paraId="2225263C" w14:textId="14E44C6F"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p>
        </w:tc>
      </w:tr>
      <w:tr w:rsidR="00FC1234" w:rsidRPr="00EE2AAB" w14:paraId="53CE3835" w14:textId="77777777" w:rsidTr="00F92E64">
        <w:tc>
          <w:tcPr>
            <w:tcW w:w="9140" w:type="dxa"/>
          </w:tcPr>
          <w:p w14:paraId="42407D8A" w14:textId="77777777" w:rsidR="00FC1234" w:rsidRPr="00EE2AAB" w:rsidRDefault="0099744C" w:rsidP="00EE2AAB">
            <w:pPr>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lang w:val="ru-RU" w:eastAsia="uk-UA"/>
              </w:rPr>
              <w:t>1.8.</w:t>
            </w:r>
            <w:r w:rsidRPr="00EE2AAB">
              <w:rPr>
                <w:rFonts w:ascii="Times New Roman" w:hAnsi="Times New Roman" w:cs="Times New Roman"/>
                <w:color w:val="000000" w:themeColor="text1"/>
                <w:sz w:val="28"/>
                <w:szCs w:val="28"/>
              </w:rPr>
              <w:t xml:space="preserve"> Перелік використаної та рекомендованої літератури до Розділу 1</w:t>
            </w:r>
          </w:p>
        </w:tc>
        <w:tc>
          <w:tcPr>
            <w:tcW w:w="636" w:type="dxa"/>
          </w:tcPr>
          <w:p w14:paraId="3F1CED73" w14:textId="7ADAC874" w:rsidR="00FC1234"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36</w:t>
            </w:r>
          </w:p>
        </w:tc>
      </w:tr>
      <w:tr w:rsidR="0099744C" w:rsidRPr="00EE2AAB" w14:paraId="0801AEA5" w14:textId="77777777" w:rsidTr="00F92E64">
        <w:tc>
          <w:tcPr>
            <w:tcW w:w="9140" w:type="dxa"/>
          </w:tcPr>
          <w:p w14:paraId="294F2485"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РОЗДІЛ 2  ПЕДАГОГІКА, ПСИХОЛОГІЯ ТА ЕТИКА ДІЛОВИХ ВІДНОСИН (Л.І. КОРОБЧУК)……………………………………………….</w:t>
            </w:r>
          </w:p>
        </w:tc>
        <w:tc>
          <w:tcPr>
            <w:tcW w:w="636" w:type="dxa"/>
          </w:tcPr>
          <w:p w14:paraId="5C38BEEF" w14:textId="2C5235F4"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38</w:t>
            </w:r>
          </w:p>
        </w:tc>
      </w:tr>
      <w:tr w:rsidR="0099744C" w:rsidRPr="00EE2AAB" w14:paraId="0B4C0973" w14:textId="77777777" w:rsidTr="00F92E64">
        <w:tc>
          <w:tcPr>
            <w:tcW w:w="9140" w:type="dxa"/>
          </w:tcPr>
          <w:p w14:paraId="43959EEC" w14:textId="77777777" w:rsidR="0099744C" w:rsidRPr="00EE2AAB" w:rsidRDefault="0099744C" w:rsidP="00EE2AAB">
            <w:pPr>
              <w:pStyle w:val="11"/>
              <w:spacing w:before="0"/>
              <w:ind w:left="0"/>
              <w:jc w:val="both"/>
              <w:rPr>
                <w:rFonts w:cs="Times New Roman"/>
                <w:b w:val="0"/>
                <w:color w:val="000000" w:themeColor="text1"/>
                <w:lang w:val="ru-RU"/>
              </w:rPr>
            </w:pPr>
            <w:r w:rsidRPr="00EE2AAB">
              <w:rPr>
                <w:rFonts w:cs="Times New Roman"/>
                <w:b w:val="0"/>
                <w:color w:val="000000" w:themeColor="text1"/>
                <w:spacing w:val="-1"/>
                <w:lang w:val="uk-UA"/>
              </w:rPr>
              <w:t>2.</w:t>
            </w:r>
            <w:r w:rsidRPr="00EE2AAB">
              <w:rPr>
                <w:rFonts w:cs="Times New Roman"/>
                <w:b w:val="0"/>
                <w:color w:val="000000" w:themeColor="text1"/>
                <w:lang w:val="uk-UA"/>
              </w:rPr>
              <w:t>1.</w:t>
            </w:r>
            <w:r w:rsidRPr="00EE2AAB">
              <w:rPr>
                <w:rFonts w:cs="Times New Roman"/>
                <w:b w:val="0"/>
                <w:color w:val="000000" w:themeColor="text1"/>
                <w:spacing w:val="-1"/>
                <w:lang w:val="uk-UA"/>
              </w:rPr>
              <w:t xml:space="preserve"> Педагогіка, психологія</w:t>
            </w:r>
            <w:r w:rsidRPr="00EE2AAB">
              <w:rPr>
                <w:rFonts w:cs="Times New Roman"/>
                <w:b w:val="0"/>
                <w:color w:val="000000" w:themeColor="text1"/>
                <w:spacing w:val="-3"/>
                <w:lang w:val="uk-UA"/>
              </w:rPr>
              <w:t xml:space="preserve"> </w:t>
            </w:r>
            <w:r w:rsidRPr="00EE2AAB">
              <w:rPr>
                <w:rFonts w:cs="Times New Roman"/>
                <w:b w:val="0"/>
                <w:color w:val="000000" w:themeColor="text1"/>
                <w:spacing w:val="-1"/>
                <w:lang w:val="uk-UA"/>
              </w:rPr>
              <w:t>та етика ділових відносин:</w:t>
            </w:r>
            <w:r w:rsidRPr="00EE2AAB">
              <w:rPr>
                <w:rFonts w:cs="Times New Roman"/>
                <w:b w:val="0"/>
                <w:color w:val="000000" w:themeColor="text1"/>
                <w:lang w:val="uk-UA"/>
              </w:rPr>
              <w:t xml:space="preserve"> </w:t>
            </w:r>
            <w:r w:rsidRPr="00EE2AAB">
              <w:rPr>
                <w:rFonts w:cs="Times New Roman"/>
                <w:b w:val="0"/>
                <w:color w:val="000000" w:themeColor="text1"/>
                <w:spacing w:val="-1"/>
                <w:lang w:val="uk-UA"/>
              </w:rPr>
              <w:t>предмет, завдання,</w:t>
            </w:r>
            <w:r w:rsidRPr="00EE2AAB">
              <w:rPr>
                <w:rFonts w:cs="Times New Roman"/>
                <w:b w:val="0"/>
                <w:color w:val="000000" w:themeColor="text1"/>
                <w:spacing w:val="-2"/>
                <w:lang w:val="uk-UA"/>
              </w:rPr>
              <w:t xml:space="preserve"> </w:t>
            </w:r>
            <w:r w:rsidRPr="00EE2AAB">
              <w:rPr>
                <w:rFonts w:cs="Times New Roman"/>
                <w:b w:val="0"/>
                <w:color w:val="000000" w:themeColor="text1"/>
                <w:spacing w:val="-1"/>
                <w:lang w:val="uk-UA"/>
              </w:rPr>
              <w:t>актуальність</w:t>
            </w:r>
          </w:p>
        </w:tc>
        <w:tc>
          <w:tcPr>
            <w:tcW w:w="636" w:type="dxa"/>
          </w:tcPr>
          <w:p w14:paraId="5DFE994D" w14:textId="59A988CC" w:rsidR="0099744C" w:rsidRPr="00EE2AAB" w:rsidRDefault="005E78A7" w:rsidP="00EE2AAB">
            <w:pPr>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38</w:t>
            </w:r>
          </w:p>
        </w:tc>
      </w:tr>
      <w:tr w:rsidR="0099744C" w:rsidRPr="00EE2AAB" w14:paraId="18A924C1" w14:textId="77777777" w:rsidTr="00F92E64">
        <w:trPr>
          <w:trHeight w:val="505"/>
        </w:trPr>
        <w:tc>
          <w:tcPr>
            <w:tcW w:w="9140" w:type="dxa"/>
          </w:tcPr>
          <w:p w14:paraId="7F133885"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2.2. Форми та види навчальних занять у ВШ</w:t>
            </w:r>
          </w:p>
        </w:tc>
        <w:tc>
          <w:tcPr>
            <w:tcW w:w="636" w:type="dxa"/>
          </w:tcPr>
          <w:p w14:paraId="1F6C4BEA" w14:textId="538D612E" w:rsidR="0099744C" w:rsidRPr="00EE2AAB" w:rsidRDefault="005E78A7" w:rsidP="00EE2AAB">
            <w:pPr>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42</w:t>
            </w:r>
            <w:r w:rsidR="0099744C" w:rsidRPr="00EE2AAB">
              <w:rPr>
                <w:rFonts w:ascii="Times New Roman" w:hAnsi="Times New Roman" w:cs="Times New Roman"/>
                <w:color w:val="000000" w:themeColor="text1"/>
                <w:sz w:val="28"/>
                <w:szCs w:val="28"/>
                <w:lang w:val="ru-RU"/>
              </w:rPr>
              <w:t xml:space="preserve"> </w:t>
            </w:r>
          </w:p>
        </w:tc>
      </w:tr>
      <w:tr w:rsidR="0099744C" w:rsidRPr="00EE2AAB" w14:paraId="43C2470D" w14:textId="77777777" w:rsidTr="00F92E64">
        <w:tc>
          <w:tcPr>
            <w:tcW w:w="9140" w:type="dxa"/>
          </w:tcPr>
          <w:p w14:paraId="2BF3C44D" w14:textId="77777777" w:rsidR="0099744C" w:rsidRPr="00EE2AAB" w:rsidRDefault="0099744C" w:rsidP="00EE2AAB">
            <w:pPr>
              <w:pStyle w:val="23"/>
              <w:keepNext/>
              <w:keepLines/>
              <w:shd w:val="clear" w:color="auto" w:fill="auto"/>
              <w:spacing w:line="240" w:lineRule="auto"/>
              <w:ind w:firstLine="0"/>
              <w:rPr>
                <w:color w:val="000000" w:themeColor="text1"/>
                <w:sz w:val="28"/>
                <w:szCs w:val="28"/>
              </w:rPr>
            </w:pPr>
            <w:r w:rsidRPr="00EE2AAB">
              <w:rPr>
                <w:color w:val="000000" w:themeColor="text1"/>
                <w:sz w:val="28"/>
                <w:szCs w:val="28"/>
                <w:lang w:val="uk-UA"/>
              </w:rPr>
              <w:t xml:space="preserve">2.3. </w:t>
            </w:r>
            <w:bookmarkStart w:id="1" w:name="bookmark0"/>
            <w:r w:rsidRPr="00EE2AAB">
              <w:rPr>
                <w:color w:val="000000" w:themeColor="text1"/>
                <w:sz w:val="28"/>
                <w:szCs w:val="28"/>
                <w:lang w:val="uk-UA"/>
              </w:rPr>
              <w:t>Етичні та психологічні засади ділових відносин</w:t>
            </w:r>
            <w:bookmarkEnd w:id="1"/>
            <w:r w:rsidRPr="00EE2AAB">
              <w:rPr>
                <w:color w:val="000000" w:themeColor="text1"/>
                <w:sz w:val="28"/>
                <w:szCs w:val="28"/>
                <w:lang w:val="uk-UA"/>
              </w:rPr>
              <w:t>. Світові культурні відмінності корпоративної культури</w:t>
            </w:r>
          </w:p>
        </w:tc>
        <w:tc>
          <w:tcPr>
            <w:tcW w:w="636" w:type="dxa"/>
          </w:tcPr>
          <w:p w14:paraId="41BE7CB0" w14:textId="3845ABB9" w:rsidR="0099744C" w:rsidRPr="00EE2AAB" w:rsidRDefault="005E78A7" w:rsidP="00EE2AAB">
            <w:pPr>
              <w:jc w:val="center"/>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46</w:t>
            </w:r>
          </w:p>
        </w:tc>
      </w:tr>
      <w:tr w:rsidR="0099744C" w:rsidRPr="00EE2AAB" w14:paraId="7E9263EE" w14:textId="77777777" w:rsidTr="00F92E64">
        <w:tc>
          <w:tcPr>
            <w:tcW w:w="9140" w:type="dxa"/>
          </w:tcPr>
          <w:p w14:paraId="0F2C92C5" w14:textId="77777777" w:rsidR="0099744C" w:rsidRPr="00EE2AAB" w:rsidRDefault="0099744C" w:rsidP="00EE2AAB">
            <w:pPr>
              <w:pStyle w:val="23"/>
              <w:keepNext/>
              <w:keepLines/>
              <w:shd w:val="clear" w:color="auto" w:fill="auto"/>
              <w:spacing w:line="240" w:lineRule="auto"/>
              <w:ind w:firstLine="0"/>
              <w:rPr>
                <w:color w:val="000000" w:themeColor="text1"/>
                <w:sz w:val="28"/>
                <w:szCs w:val="28"/>
                <w:lang w:val="uk-UA"/>
              </w:rPr>
            </w:pPr>
            <w:r w:rsidRPr="00EE2AAB">
              <w:rPr>
                <w:color w:val="000000" w:themeColor="text1"/>
                <w:sz w:val="28"/>
                <w:szCs w:val="28"/>
                <w:lang w:val="uk-UA"/>
              </w:rPr>
              <w:t>2.4. Комунікація в ділових відносинах</w:t>
            </w:r>
          </w:p>
        </w:tc>
        <w:tc>
          <w:tcPr>
            <w:tcW w:w="636" w:type="dxa"/>
          </w:tcPr>
          <w:p w14:paraId="3C074943" w14:textId="32763DB0"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p>
        </w:tc>
      </w:tr>
      <w:tr w:rsidR="0099744C" w:rsidRPr="00EE2AAB" w14:paraId="23414B4F" w14:textId="77777777" w:rsidTr="00F92E64">
        <w:tc>
          <w:tcPr>
            <w:tcW w:w="9140" w:type="dxa"/>
          </w:tcPr>
          <w:p w14:paraId="5110A46F" w14:textId="77777777" w:rsidR="0099744C" w:rsidRPr="00EE2AAB" w:rsidRDefault="0099744C" w:rsidP="00EE2AAB">
            <w:pPr>
              <w:pStyle w:val="120"/>
              <w:keepNext/>
              <w:keepLines/>
              <w:shd w:val="clear" w:color="auto" w:fill="auto"/>
              <w:spacing w:line="240" w:lineRule="auto"/>
              <w:rPr>
                <w:color w:val="000000" w:themeColor="text1"/>
                <w:sz w:val="28"/>
                <w:szCs w:val="28"/>
              </w:rPr>
            </w:pPr>
            <w:r w:rsidRPr="00EE2AAB">
              <w:rPr>
                <w:color w:val="000000" w:themeColor="text1"/>
                <w:sz w:val="28"/>
                <w:szCs w:val="28"/>
                <w:lang w:val="uk-UA"/>
              </w:rPr>
              <w:t>2.5. Конфлікти в ділових відносинах та управління персоналом</w:t>
            </w:r>
          </w:p>
        </w:tc>
        <w:tc>
          <w:tcPr>
            <w:tcW w:w="636" w:type="dxa"/>
          </w:tcPr>
          <w:p w14:paraId="068123A6" w14:textId="3444260F"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56</w:t>
            </w:r>
          </w:p>
        </w:tc>
      </w:tr>
      <w:tr w:rsidR="0099744C" w:rsidRPr="00EE2AAB" w14:paraId="22CE22EE" w14:textId="77777777" w:rsidTr="00F92E64">
        <w:tc>
          <w:tcPr>
            <w:tcW w:w="9140" w:type="dxa"/>
          </w:tcPr>
          <w:p w14:paraId="1AF2CB6D" w14:textId="77777777" w:rsidR="0099744C" w:rsidRPr="00EE2AAB" w:rsidRDefault="0099744C" w:rsidP="00EE2AAB">
            <w:pPr>
              <w:pStyle w:val="120"/>
              <w:keepNext/>
              <w:keepLines/>
              <w:shd w:val="clear" w:color="auto" w:fill="auto"/>
              <w:spacing w:line="240" w:lineRule="auto"/>
              <w:rPr>
                <w:color w:val="000000" w:themeColor="text1"/>
                <w:sz w:val="28"/>
                <w:szCs w:val="28"/>
              </w:rPr>
            </w:pPr>
            <w:r w:rsidRPr="00EE2AAB">
              <w:rPr>
                <w:color w:val="000000" w:themeColor="text1"/>
                <w:sz w:val="28"/>
                <w:szCs w:val="28"/>
                <w:lang w:val="uk-UA"/>
              </w:rPr>
              <w:t>2.6. Діловий імідж, прийоми та розвиток персоналу</w:t>
            </w:r>
          </w:p>
        </w:tc>
        <w:tc>
          <w:tcPr>
            <w:tcW w:w="636" w:type="dxa"/>
          </w:tcPr>
          <w:p w14:paraId="6F72D123" w14:textId="5CC382A1"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59</w:t>
            </w:r>
          </w:p>
        </w:tc>
      </w:tr>
      <w:tr w:rsidR="0099744C" w:rsidRPr="00EE2AAB" w14:paraId="2FB580C0" w14:textId="77777777" w:rsidTr="00F92E64">
        <w:tc>
          <w:tcPr>
            <w:tcW w:w="9140" w:type="dxa"/>
          </w:tcPr>
          <w:p w14:paraId="591EB7A3" w14:textId="77777777" w:rsidR="0099744C" w:rsidRPr="00EE2AAB" w:rsidRDefault="0099744C" w:rsidP="00EE2AAB">
            <w:pPr>
              <w:pStyle w:val="23"/>
              <w:keepNext/>
              <w:keepLines/>
              <w:shd w:val="clear" w:color="auto" w:fill="auto"/>
              <w:spacing w:line="240" w:lineRule="auto"/>
              <w:ind w:firstLine="0"/>
              <w:rPr>
                <w:color w:val="000000" w:themeColor="text1"/>
                <w:sz w:val="28"/>
                <w:szCs w:val="28"/>
              </w:rPr>
            </w:pPr>
            <w:r w:rsidRPr="00EE2AAB">
              <w:rPr>
                <w:color w:val="000000" w:themeColor="text1"/>
                <w:sz w:val="28"/>
                <w:szCs w:val="28"/>
                <w:lang w:val="uk-UA"/>
              </w:rPr>
              <w:t>2.7.Практична частина</w:t>
            </w:r>
          </w:p>
        </w:tc>
        <w:tc>
          <w:tcPr>
            <w:tcW w:w="636" w:type="dxa"/>
          </w:tcPr>
          <w:p w14:paraId="0A77C461" w14:textId="1FA3863E"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65</w:t>
            </w:r>
          </w:p>
        </w:tc>
      </w:tr>
      <w:tr w:rsidR="0099744C" w:rsidRPr="00EE2AAB" w14:paraId="41677291" w14:textId="77777777" w:rsidTr="00F92E64">
        <w:tc>
          <w:tcPr>
            <w:tcW w:w="9140" w:type="dxa"/>
          </w:tcPr>
          <w:p w14:paraId="6119127A" w14:textId="77777777" w:rsidR="0099744C" w:rsidRPr="00EE2AAB" w:rsidRDefault="0099744C" w:rsidP="00EE2AAB">
            <w:pPr>
              <w:pStyle w:val="a7"/>
              <w:widowControl/>
              <w:contextualSpacing/>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uk-UA"/>
              </w:rPr>
              <w:t>2.8. Перелік використаної та рекомендованої літератури до Розділу 2</w:t>
            </w:r>
          </w:p>
        </w:tc>
        <w:tc>
          <w:tcPr>
            <w:tcW w:w="636" w:type="dxa"/>
          </w:tcPr>
          <w:p w14:paraId="19E6AC29" w14:textId="41554A91"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68</w:t>
            </w:r>
          </w:p>
        </w:tc>
      </w:tr>
      <w:tr w:rsidR="0099744C" w:rsidRPr="00EE2AAB" w14:paraId="068B5B2D" w14:textId="77777777" w:rsidTr="00F92E64">
        <w:tc>
          <w:tcPr>
            <w:tcW w:w="9140" w:type="dxa"/>
          </w:tcPr>
          <w:p w14:paraId="38A2FE11" w14:textId="77777777" w:rsidR="0099744C" w:rsidRPr="00EE2AAB" w:rsidRDefault="0099744C" w:rsidP="00EE2AAB">
            <w:pP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РОЗДІЛ</w:t>
            </w:r>
            <w:r w:rsidRPr="00EE2AAB">
              <w:rPr>
                <w:rFonts w:ascii="Times New Roman" w:hAnsi="Times New Roman" w:cs="Times New Roman"/>
                <w:color w:val="000000" w:themeColor="text1"/>
                <w:sz w:val="28"/>
                <w:szCs w:val="28"/>
                <w:lang w:val="ru-RU"/>
              </w:rPr>
              <w:t xml:space="preserve"> 3 </w:t>
            </w:r>
            <w:r w:rsidRPr="00EE2AAB">
              <w:rPr>
                <w:rFonts w:ascii="Times New Roman" w:hAnsi="Times New Roman" w:cs="Times New Roman"/>
                <w:color w:val="000000" w:themeColor="text1"/>
                <w:sz w:val="28"/>
                <w:szCs w:val="28"/>
              </w:rPr>
              <w:t xml:space="preserve"> УПРАВЛІННЯ ПРОЄКТАМИ ТА ГРАНТОВА ДІЯЛЬНІСТЬ (І.М. МЕРЛЕНКО)</w:t>
            </w:r>
          </w:p>
        </w:tc>
        <w:tc>
          <w:tcPr>
            <w:tcW w:w="636" w:type="dxa"/>
          </w:tcPr>
          <w:p w14:paraId="5FF9A066" w14:textId="149D1C78"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w:t>
            </w:r>
          </w:p>
        </w:tc>
      </w:tr>
      <w:tr w:rsidR="0099744C" w:rsidRPr="00EE2AAB" w14:paraId="4E7CF3C5" w14:textId="77777777" w:rsidTr="00F92E64">
        <w:tc>
          <w:tcPr>
            <w:tcW w:w="9140" w:type="dxa"/>
          </w:tcPr>
          <w:p w14:paraId="2B3572F7"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3.1. Загальна характеристика управління проектами </w:t>
            </w:r>
          </w:p>
        </w:tc>
        <w:tc>
          <w:tcPr>
            <w:tcW w:w="636" w:type="dxa"/>
          </w:tcPr>
          <w:p w14:paraId="3C882840" w14:textId="16AE8521"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71</w:t>
            </w:r>
          </w:p>
        </w:tc>
      </w:tr>
      <w:tr w:rsidR="0099744C" w:rsidRPr="00EE2AAB" w14:paraId="7902D2A6" w14:textId="77777777" w:rsidTr="00F92E64">
        <w:tc>
          <w:tcPr>
            <w:tcW w:w="9140" w:type="dxa"/>
          </w:tcPr>
          <w:p w14:paraId="2AA0A236"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3.2.</w:t>
            </w:r>
            <w:r w:rsidRPr="00EE2AAB">
              <w:rPr>
                <w:rFonts w:ascii="Times New Roman" w:hAnsi="Times New Roman" w:cs="Times New Roman"/>
                <w:color w:val="000000" w:themeColor="text1"/>
                <w:sz w:val="28"/>
                <w:szCs w:val="28"/>
              </w:rPr>
              <w:t xml:space="preserve"> Ініціювання та обґрунтування</w:t>
            </w:r>
            <w:r w:rsidRPr="00EE2AAB">
              <w:rPr>
                <w:rFonts w:ascii="Times New Roman" w:hAnsi="Times New Roman" w:cs="Times New Roman"/>
                <w:color w:val="000000" w:themeColor="text1"/>
                <w:spacing w:val="-4"/>
                <w:sz w:val="28"/>
                <w:szCs w:val="28"/>
              </w:rPr>
              <w:t xml:space="preserve"> </w:t>
            </w:r>
            <w:r w:rsidRPr="00EE2AAB">
              <w:rPr>
                <w:rFonts w:ascii="Times New Roman" w:hAnsi="Times New Roman" w:cs="Times New Roman"/>
                <w:color w:val="000000" w:themeColor="text1"/>
                <w:sz w:val="28"/>
                <w:szCs w:val="28"/>
              </w:rPr>
              <w:t>проекту</w:t>
            </w:r>
          </w:p>
        </w:tc>
        <w:tc>
          <w:tcPr>
            <w:tcW w:w="636" w:type="dxa"/>
          </w:tcPr>
          <w:p w14:paraId="6F7BBCB1" w14:textId="73BE080F" w:rsidR="0099744C" w:rsidRPr="00EE2AAB" w:rsidRDefault="005E78A7" w:rsidP="00EE2AA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75</w:t>
            </w:r>
          </w:p>
        </w:tc>
      </w:tr>
      <w:tr w:rsidR="0099744C" w:rsidRPr="00EE2AAB" w14:paraId="68E50A5C" w14:textId="77777777" w:rsidTr="00F92E64">
        <w:tc>
          <w:tcPr>
            <w:tcW w:w="9140" w:type="dxa"/>
          </w:tcPr>
          <w:p w14:paraId="7C583059"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3.3.Сіткове та календарне планування проектів</w:t>
            </w:r>
          </w:p>
        </w:tc>
        <w:tc>
          <w:tcPr>
            <w:tcW w:w="636" w:type="dxa"/>
          </w:tcPr>
          <w:p w14:paraId="5E43C4E2" w14:textId="5756E124"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80</w:t>
            </w:r>
          </w:p>
        </w:tc>
      </w:tr>
      <w:tr w:rsidR="0099744C" w:rsidRPr="00EE2AAB" w14:paraId="39A451A2" w14:textId="77777777" w:rsidTr="00F92E64">
        <w:tc>
          <w:tcPr>
            <w:tcW w:w="9140" w:type="dxa"/>
          </w:tcPr>
          <w:p w14:paraId="35CB59B8"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3.4. Ресурсне забезпечення проекту</w:t>
            </w:r>
          </w:p>
        </w:tc>
        <w:tc>
          <w:tcPr>
            <w:tcW w:w="636" w:type="dxa"/>
          </w:tcPr>
          <w:p w14:paraId="553DA9B4" w14:textId="3D46CD4F"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87</w:t>
            </w:r>
          </w:p>
        </w:tc>
      </w:tr>
      <w:tr w:rsidR="0099744C" w:rsidRPr="00EE2AAB" w14:paraId="3CFFA17E" w14:textId="77777777" w:rsidTr="00F92E64">
        <w:tc>
          <w:tcPr>
            <w:tcW w:w="9140" w:type="dxa"/>
          </w:tcPr>
          <w:p w14:paraId="6FDC7543"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3.5. Фінансове планування та розробка бюджету проекту</w:t>
            </w:r>
          </w:p>
        </w:tc>
        <w:tc>
          <w:tcPr>
            <w:tcW w:w="636" w:type="dxa"/>
          </w:tcPr>
          <w:p w14:paraId="778B7B21" w14:textId="7293C004"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91</w:t>
            </w:r>
          </w:p>
        </w:tc>
      </w:tr>
      <w:tr w:rsidR="0099744C" w:rsidRPr="00EE2AAB" w14:paraId="5FF45442" w14:textId="77777777" w:rsidTr="00F92E64">
        <w:tc>
          <w:tcPr>
            <w:tcW w:w="9140" w:type="dxa"/>
          </w:tcPr>
          <w:p w14:paraId="35E32608"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3.6. Управління проектними ризиками</w:t>
            </w:r>
          </w:p>
        </w:tc>
        <w:tc>
          <w:tcPr>
            <w:tcW w:w="636" w:type="dxa"/>
          </w:tcPr>
          <w:p w14:paraId="6636D0C7" w14:textId="3EA272F3"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97</w:t>
            </w:r>
          </w:p>
        </w:tc>
      </w:tr>
      <w:tr w:rsidR="0099744C" w:rsidRPr="00EE2AAB" w14:paraId="52EFD98E" w14:textId="77777777" w:rsidTr="00F92E64">
        <w:tc>
          <w:tcPr>
            <w:tcW w:w="9140" w:type="dxa"/>
          </w:tcPr>
          <w:p w14:paraId="3B514C62"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3.7. Класифікація грантових програм</w:t>
            </w:r>
          </w:p>
        </w:tc>
        <w:tc>
          <w:tcPr>
            <w:tcW w:w="636" w:type="dxa"/>
          </w:tcPr>
          <w:p w14:paraId="38EC0E5D" w14:textId="41089CE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102</w:t>
            </w:r>
          </w:p>
        </w:tc>
      </w:tr>
      <w:tr w:rsidR="0099744C" w:rsidRPr="00EE2AAB" w14:paraId="214C394E" w14:textId="77777777" w:rsidTr="00F92E64">
        <w:tc>
          <w:tcPr>
            <w:tcW w:w="9140" w:type="dxa"/>
          </w:tcPr>
          <w:p w14:paraId="5679F945"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3.8. Розробка програми управління грантами</w:t>
            </w:r>
          </w:p>
        </w:tc>
        <w:tc>
          <w:tcPr>
            <w:tcW w:w="636" w:type="dxa"/>
          </w:tcPr>
          <w:p w14:paraId="205CC05B" w14:textId="6E8E550D"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107</w:t>
            </w:r>
          </w:p>
        </w:tc>
      </w:tr>
      <w:tr w:rsidR="0099744C" w:rsidRPr="00EE2AAB" w14:paraId="6781125C" w14:textId="77777777" w:rsidTr="00F92E64">
        <w:tc>
          <w:tcPr>
            <w:tcW w:w="9140" w:type="dxa"/>
          </w:tcPr>
          <w:p w14:paraId="043F1B70"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3.9. Організація пошуку грантової програми</w:t>
            </w:r>
          </w:p>
        </w:tc>
        <w:tc>
          <w:tcPr>
            <w:tcW w:w="636" w:type="dxa"/>
          </w:tcPr>
          <w:p w14:paraId="040C50B6" w14:textId="587A701A"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110</w:t>
            </w:r>
          </w:p>
        </w:tc>
      </w:tr>
      <w:tr w:rsidR="0099744C" w:rsidRPr="00EE2AAB" w14:paraId="3559D34B" w14:textId="77777777" w:rsidTr="00F92E64">
        <w:tc>
          <w:tcPr>
            <w:tcW w:w="9140" w:type="dxa"/>
          </w:tcPr>
          <w:p w14:paraId="5DAA2EC2"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3.10. Міжнародні грантові фонди</w:t>
            </w:r>
          </w:p>
        </w:tc>
        <w:tc>
          <w:tcPr>
            <w:tcW w:w="636" w:type="dxa"/>
          </w:tcPr>
          <w:p w14:paraId="64D0B26C" w14:textId="2028BFB8"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113</w:t>
            </w:r>
          </w:p>
        </w:tc>
      </w:tr>
      <w:tr w:rsidR="0099744C" w:rsidRPr="00EE2AAB" w14:paraId="7BAC4A28" w14:textId="77777777" w:rsidTr="00F92E64">
        <w:tc>
          <w:tcPr>
            <w:tcW w:w="9140" w:type="dxa"/>
          </w:tcPr>
          <w:p w14:paraId="520BB9F7"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3.11. Гранти європейських фондів</w:t>
            </w:r>
          </w:p>
        </w:tc>
        <w:tc>
          <w:tcPr>
            <w:tcW w:w="636" w:type="dxa"/>
          </w:tcPr>
          <w:p w14:paraId="26EA0AC7" w14:textId="64187DBF"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119</w:t>
            </w:r>
          </w:p>
        </w:tc>
      </w:tr>
      <w:tr w:rsidR="0099744C" w:rsidRPr="00EE2AAB" w14:paraId="2CD19764" w14:textId="77777777" w:rsidTr="00F92E64">
        <w:tc>
          <w:tcPr>
            <w:tcW w:w="9140" w:type="dxa"/>
          </w:tcPr>
          <w:p w14:paraId="1BA5E6E1"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3.12. Українські гранти та стипендії</w:t>
            </w:r>
          </w:p>
        </w:tc>
        <w:tc>
          <w:tcPr>
            <w:tcW w:w="636" w:type="dxa"/>
          </w:tcPr>
          <w:p w14:paraId="46971370" w14:textId="618164CA"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125</w:t>
            </w:r>
          </w:p>
        </w:tc>
      </w:tr>
      <w:tr w:rsidR="0099744C" w:rsidRPr="00EE2AAB" w14:paraId="7A2158E5" w14:textId="77777777" w:rsidTr="00F92E64">
        <w:tc>
          <w:tcPr>
            <w:tcW w:w="9140" w:type="dxa"/>
          </w:tcPr>
          <w:p w14:paraId="7FA999C9"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3.13. Практична частина</w:t>
            </w:r>
          </w:p>
        </w:tc>
        <w:tc>
          <w:tcPr>
            <w:tcW w:w="636" w:type="dxa"/>
          </w:tcPr>
          <w:p w14:paraId="287DB8A5" w14:textId="174EFC78"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129</w:t>
            </w:r>
          </w:p>
        </w:tc>
      </w:tr>
      <w:tr w:rsidR="0099744C" w:rsidRPr="00EE2AAB" w14:paraId="4BC7633A" w14:textId="77777777" w:rsidTr="00F92E64">
        <w:tc>
          <w:tcPr>
            <w:tcW w:w="9140" w:type="dxa"/>
          </w:tcPr>
          <w:p w14:paraId="6C5C49EA" w14:textId="77777777" w:rsidR="0099744C" w:rsidRPr="00EE2AAB" w:rsidRDefault="0099744C" w:rsidP="00EE2AAB">
            <w:pPr>
              <w:pStyle w:val="a7"/>
              <w:widowControl/>
              <w:contextualSpacing/>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3.14.</w:t>
            </w:r>
            <w:r w:rsidRPr="00EE2AAB">
              <w:rPr>
                <w:rFonts w:ascii="Times New Roman" w:hAnsi="Times New Roman" w:cs="Times New Roman"/>
                <w:color w:val="000000" w:themeColor="text1"/>
                <w:sz w:val="28"/>
                <w:szCs w:val="28"/>
                <w:lang w:val="uk-UA"/>
              </w:rPr>
              <w:t xml:space="preserve"> Перелік використаної та рекомендованої літератури до Розділу 3</w:t>
            </w:r>
          </w:p>
        </w:tc>
        <w:tc>
          <w:tcPr>
            <w:tcW w:w="636" w:type="dxa"/>
          </w:tcPr>
          <w:p w14:paraId="2B8C989C" w14:textId="15AEF91D"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131</w:t>
            </w:r>
          </w:p>
        </w:tc>
      </w:tr>
      <w:tr w:rsidR="0099744C" w:rsidRPr="00EE2AAB" w14:paraId="07B1E6CC" w14:textId="77777777" w:rsidTr="00F92E64">
        <w:tc>
          <w:tcPr>
            <w:tcW w:w="9140" w:type="dxa"/>
          </w:tcPr>
          <w:p w14:paraId="3B3677A5"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lastRenderedPageBreak/>
              <w:t>РОЗДІЛ</w:t>
            </w:r>
            <w:r w:rsidRPr="00EE2AAB">
              <w:rPr>
                <w:rFonts w:ascii="Times New Roman" w:hAnsi="Times New Roman" w:cs="Times New Roman"/>
                <w:color w:val="000000" w:themeColor="text1"/>
                <w:sz w:val="28"/>
                <w:szCs w:val="28"/>
                <w:lang w:val="ru-RU"/>
              </w:rPr>
              <w:t xml:space="preserve"> 4.</w:t>
            </w:r>
            <w:r w:rsidRPr="00EE2AAB">
              <w:rPr>
                <w:rFonts w:ascii="Times New Roman" w:hAnsi="Times New Roman" w:cs="Times New Roman"/>
                <w:color w:val="000000" w:themeColor="text1"/>
                <w:sz w:val="28"/>
                <w:szCs w:val="28"/>
              </w:rPr>
              <w:t xml:space="preserve"> СУЧАСНІ ПІДХОДИ УПРАВЛІННЯ ЖИВЛЕННЯМ РОСЛИН   (М.Б. АВГУСТИНОВИЧ)</w:t>
            </w:r>
          </w:p>
        </w:tc>
        <w:tc>
          <w:tcPr>
            <w:tcW w:w="636" w:type="dxa"/>
          </w:tcPr>
          <w:p w14:paraId="3398CB09" w14:textId="034C27B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133</w:t>
            </w:r>
          </w:p>
        </w:tc>
      </w:tr>
      <w:tr w:rsidR="0099744C" w:rsidRPr="00EE2AAB" w14:paraId="6CDD8787" w14:textId="77777777" w:rsidTr="00F92E64">
        <w:tc>
          <w:tcPr>
            <w:tcW w:w="9140" w:type="dxa"/>
          </w:tcPr>
          <w:p w14:paraId="4EEFE15F" w14:textId="77777777" w:rsidR="0099744C" w:rsidRPr="00EE2AAB" w:rsidRDefault="0099744C" w:rsidP="00EE2AAB">
            <w:pPr>
              <w:jc w:val="both"/>
              <w:outlineLvl w:val="0"/>
              <w:rPr>
                <w:rFonts w:ascii="Times New Roman" w:hAnsi="Times New Roman" w:cs="Times New Roman"/>
                <w:color w:val="000000" w:themeColor="text1"/>
                <w:sz w:val="28"/>
                <w:szCs w:val="28"/>
              </w:rPr>
            </w:pPr>
            <w:r w:rsidRPr="00EE2AAB">
              <w:rPr>
                <w:rFonts w:ascii="Times New Roman" w:eastAsia="Times New Roman" w:hAnsi="Times New Roman" w:cs="Times New Roman"/>
                <w:bCs/>
                <w:color w:val="000000" w:themeColor="text1"/>
                <w:kern w:val="36"/>
                <w:sz w:val="28"/>
                <w:szCs w:val="28"/>
                <w:lang w:val="ru-RU" w:eastAsia="ru-RU"/>
              </w:rPr>
              <w:t>4.</w:t>
            </w:r>
            <w:r w:rsidRPr="00EE2AAB">
              <w:rPr>
                <w:rFonts w:ascii="Times New Roman" w:eastAsia="Times New Roman" w:hAnsi="Times New Roman" w:cs="Times New Roman"/>
                <w:bCs/>
                <w:color w:val="000000" w:themeColor="text1"/>
                <w:kern w:val="36"/>
                <w:sz w:val="28"/>
                <w:szCs w:val="28"/>
                <w:lang w:eastAsia="ru-RU"/>
              </w:rPr>
              <w:t>1. Діагностика живлення рослин і визначення потреби в добривах</w:t>
            </w:r>
          </w:p>
        </w:tc>
        <w:tc>
          <w:tcPr>
            <w:tcW w:w="636" w:type="dxa"/>
          </w:tcPr>
          <w:p w14:paraId="63A5DB5E" w14:textId="6158BE1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133</w:t>
            </w:r>
          </w:p>
        </w:tc>
      </w:tr>
      <w:tr w:rsidR="0099744C" w:rsidRPr="00EE2AAB" w14:paraId="003915A9" w14:textId="77777777" w:rsidTr="00F92E64">
        <w:tc>
          <w:tcPr>
            <w:tcW w:w="9140" w:type="dxa"/>
          </w:tcPr>
          <w:p w14:paraId="09A532D8"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color w:val="000000" w:themeColor="text1"/>
                <w:sz w:val="28"/>
                <w:szCs w:val="28"/>
                <w:lang w:val="ru-RU"/>
              </w:rPr>
              <w:t>4.</w:t>
            </w:r>
            <w:r w:rsidRPr="00EE2AAB">
              <w:rPr>
                <w:rFonts w:ascii="Times New Roman" w:hAnsi="Times New Roman" w:cs="Times New Roman"/>
                <w:bCs/>
                <w:color w:val="000000" w:themeColor="text1"/>
                <w:sz w:val="28"/>
                <w:szCs w:val="28"/>
              </w:rPr>
              <w:t>2. Дефіцит Азоту в рослинах: виявлення та усунення симптомів.</w:t>
            </w:r>
          </w:p>
        </w:tc>
        <w:tc>
          <w:tcPr>
            <w:tcW w:w="636" w:type="dxa"/>
          </w:tcPr>
          <w:p w14:paraId="219C320E" w14:textId="3C463C18"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148</w:t>
            </w:r>
          </w:p>
        </w:tc>
      </w:tr>
      <w:tr w:rsidR="0099744C" w:rsidRPr="00EE2AAB" w14:paraId="29509EF3" w14:textId="77777777" w:rsidTr="00F92E64">
        <w:tc>
          <w:tcPr>
            <w:tcW w:w="9140" w:type="dxa"/>
          </w:tcPr>
          <w:p w14:paraId="2900AE51"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color w:val="000000" w:themeColor="text1"/>
                <w:sz w:val="28"/>
                <w:szCs w:val="28"/>
                <w:lang w:val="ru-RU"/>
              </w:rPr>
              <w:t>4.</w:t>
            </w:r>
            <w:r w:rsidRPr="00EE2AAB">
              <w:rPr>
                <w:rFonts w:ascii="Times New Roman" w:hAnsi="Times New Roman" w:cs="Times New Roman"/>
                <w:bCs/>
                <w:color w:val="000000" w:themeColor="text1"/>
                <w:sz w:val="28"/>
                <w:szCs w:val="28"/>
              </w:rPr>
              <w:t>3.</w:t>
            </w:r>
            <w:r w:rsidRPr="00EE2AAB">
              <w:rPr>
                <w:rFonts w:ascii="Times New Roman" w:hAnsi="Times New Roman" w:cs="Times New Roman"/>
                <w:color w:val="000000" w:themeColor="text1"/>
                <w:sz w:val="28"/>
                <w:szCs w:val="28"/>
              </w:rPr>
              <w:t xml:space="preserve"> </w:t>
            </w:r>
            <w:r w:rsidRPr="00EE2AAB">
              <w:rPr>
                <w:rFonts w:ascii="Times New Roman" w:hAnsi="Times New Roman" w:cs="Times New Roman"/>
                <w:bCs/>
                <w:color w:val="000000" w:themeColor="text1"/>
                <w:sz w:val="28"/>
                <w:szCs w:val="28"/>
              </w:rPr>
              <w:t>Дефіцит Калію в рослинах: виявлення та усунення симптомів</w:t>
            </w:r>
          </w:p>
        </w:tc>
        <w:tc>
          <w:tcPr>
            <w:tcW w:w="636" w:type="dxa"/>
          </w:tcPr>
          <w:p w14:paraId="1A2C1C91" w14:textId="6D051C8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151</w:t>
            </w:r>
          </w:p>
        </w:tc>
      </w:tr>
      <w:tr w:rsidR="0099744C" w:rsidRPr="00EE2AAB" w14:paraId="5267C357" w14:textId="77777777" w:rsidTr="00F92E64">
        <w:tc>
          <w:tcPr>
            <w:tcW w:w="9140" w:type="dxa"/>
          </w:tcPr>
          <w:p w14:paraId="14EE9391"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iCs/>
                <w:color w:val="000000" w:themeColor="text1"/>
                <w:sz w:val="28"/>
                <w:szCs w:val="28"/>
                <w:lang w:val="ru-RU"/>
              </w:rPr>
              <w:t>4.</w:t>
            </w:r>
            <w:r w:rsidRPr="00EE2AAB">
              <w:rPr>
                <w:rFonts w:ascii="Times New Roman" w:hAnsi="Times New Roman" w:cs="Times New Roman"/>
                <w:bCs/>
                <w:iCs/>
                <w:color w:val="000000" w:themeColor="text1"/>
                <w:sz w:val="28"/>
                <w:szCs w:val="28"/>
              </w:rPr>
              <w:t>4. Фосфор (ознаки нестачі та шляхи його регулювання)</w:t>
            </w:r>
          </w:p>
        </w:tc>
        <w:tc>
          <w:tcPr>
            <w:tcW w:w="636" w:type="dxa"/>
          </w:tcPr>
          <w:p w14:paraId="1F9FD980" w14:textId="0F6142A5"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151</w:t>
            </w:r>
          </w:p>
        </w:tc>
      </w:tr>
      <w:tr w:rsidR="0099744C" w:rsidRPr="00EE2AAB" w14:paraId="2164D017" w14:textId="77777777" w:rsidTr="00F92E64">
        <w:tc>
          <w:tcPr>
            <w:tcW w:w="9140" w:type="dxa"/>
          </w:tcPr>
          <w:p w14:paraId="71BDB127"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iCs/>
                <w:color w:val="000000" w:themeColor="text1"/>
                <w:sz w:val="28"/>
                <w:szCs w:val="28"/>
                <w:lang w:val="ru-RU"/>
              </w:rPr>
              <w:t>4.</w:t>
            </w:r>
            <w:r w:rsidRPr="00EE2AAB">
              <w:rPr>
                <w:rFonts w:ascii="Times New Roman" w:hAnsi="Times New Roman" w:cs="Times New Roman"/>
                <w:bCs/>
                <w:iCs/>
                <w:color w:val="000000" w:themeColor="text1"/>
                <w:sz w:val="28"/>
                <w:szCs w:val="28"/>
              </w:rPr>
              <w:t>5.  Цинк</w:t>
            </w:r>
            <w:r w:rsidRPr="00EE2AAB">
              <w:rPr>
                <w:rFonts w:ascii="Times New Roman" w:hAnsi="Times New Roman" w:cs="Times New Roman"/>
                <w:bCs/>
                <w:iCs/>
                <w:color w:val="000000" w:themeColor="text1"/>
                <w:sz w:val="28"/>
                <w:szCs w:val="28"/>
                <w:lang w:val="ru-RU"/>
              </w:rPr>
              <w:t>:</w:t>
            </w:r>
            <w:r w:rsidRPr="00EE2AAB">
              <w:rPr>
                <w:rFonts w:ascii="Times New Roman" w:hAnsi="Times New Roman" w:cs="Times New Roman"/>
                <w:bCs/>
                <w:iCs/>
                <w:color w:val="000000" w:themeColor="text1"/>
                <w:sz w:val="28"/>
                <w:szCs w:val="28"/>
              </w:rPr>
              <w:t xml:space="preserve"> Шкода чи користь? Цинк у живленні зернових</w:t>
            </w:r>
          </w:p>
        </w:tc>
        <w:tc>
          <w:tcPr>
            <w:tcW w:w="636" w:type="dxa"/>
          </w:tcPr>
          <w:p w14:paraId="15420920" w14:textId="145405D2"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154</w:t>
            </w:r>
          </w:p>
        </w:tc>
      </w:tr>
      <w:tr w:rsidR="0099744C" w:rsidRPr="00EE2AAB" w14:paraId="1F79808E" w14:textId="77777777" w:rsidTr="00F92E64">
        <w:tc>
          <w:tcPr>
            <w:tcW w:w="9140" w:type="dxa"/>
          </w:tcPr>
          <w:p w14:paraId="338FD66D"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color w:val="000000" w:themeColor="text1"/>
                <w:sz w:val="28"/>
                <w:szCs w:val="28"/>
                <w:lang w:val="ru-RU"/>
              </w:rPr>
              <w:t>4.</w:t>
            </w:r>
            <w:r w:rsidRPr="00EE2AAB">
              <w:rPr>
                <w:rFonts w:ascii="Times New Roman" w:hAnsi="Times New Roman" w:cs="Times New Roman"/>
                <w:bCs/>
                <w:color w:val="000000" w:themeColor="text1"/>
                <w:sz w:val="28"/>
                <w:szCs w:val="28"/>
              </w:rPr>
              <w:t>6. Позакореневе живлення: за чи проти.</w:t>
            </w:r>
          </w:p>
        </w:tc>
        <w:tc>
          <w:tcPr>
            <w:tcW w:w="636" w:type="dxa"/>
          </w:tcPr>
          <w:p w14:paraId="3021E5CC" w14:textId="017F6C7A"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156</w:t>
            </w:r>
          </w:p>
        </w:tc>
      </w:tr>
      <w:tr w:rsidR="0099744C" w:rsidRPr="00EE2AAB" w14:paraId="5479677F" w14:textId="77777777" w:rsidTr="00F92E64">
        <w:tc>
          <w:tcPr>
            <w:tcW w:w="9140" w:type="dxa"/>
          </w:tcPr>
          <w:p w14:paraId="134578F7" w14:textId="77777777" w:rsidR="0099744C" w:rsidRPr="00EE2AAB" w:rsidRDefault="0099744C" w:rsidP="00EE2AAB">
            <w:pPr>
              <w:pStyle w:val="a3"/>
              <w:spacing w:before="0" w:beforeAutospacing="0" w:after="0" w:afterAutospacing="0"/>
              <w:jc w:val="both"/>
              <w:rPr>
                <w:color w:val="000000" w:themeColor="text1"/>
                <w:sz w:val="28"/>
                <w:szCs w:val="28"/>
                <w:lang w:val="uk-UA"/>
              </w:rPr>
            </w:pPr>
            <w:r w:rsidRPr="00EE2AAB">
              <w:rPr>
                <w:rFonts w:eastAsia="Calibri"/>
                <w:bCs/>
                <w:color w:val="000000" w:themeColor="text1"/>
                <w:sz w:val="28"/>
                <w:szCs w:val="28"/>
                <w:lang w:val="uk-UA" w:eastAsia="en-US"/>
              </w:rPr>
              <w:t>4.7. Синергізм та антагонізм елементів живлення.</w:t>
            </w:r>
          </w:p>
        </w:tc>
        <w:tc>
          <w:tcPr>
            <w:tcW w:w="636" w:type="dxa"/>
          </w:tcPr>
          <w:p w14:paraId="6B3E6A1A" w14:textId="46F129F7"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160</w:t>
            </w:r>
          </w:p>
        </w:tc>
      </w:tr>
      <w:tr w:rsidR="0099744C" w:rsidRPr="00EE2AAB" w14:paraId="7305BB53" w14:textId="77777777" w:rsidTr="00F92E64">
        <w:tc>
          <w:tcPr>
            <w:tcW w:w="9140" w:type="dxa"/>
          </w:tcPr>
          <w:p w14:paraId="50845D4F" w14:textId="567048EA" w:rsidR="0099744C" w:rsidRPr="00EE2AAB" w:rsidRDefault="0099744C" w:rsidP="00EE2AAB">
            <w:pPr>
              <w:pStyle w:val="a7"/>
              <w:jc w:val="both"/>
              <w:rPr>
                <w:rFonts w:ascii="Times New Roman" w:hAnsi="Times New Roman" w:cs="Times New Roman"/>
                <w:color w:val="000000" w:themeColor="text1"/>
                <w:sz w:val="28"/>
                <w:szCs w:val="28"/>
                <w:lang w:val="uk-UA"/>
              </w:rPr>
            </w:pPr>
            <w:r w:rsidRPr="00EE2AAB">
              <w:rPr>
                <w:rFonts w:ascii="Times New Roman" w:hAnsi="Times New Roman" w:cs="Times New Roman"/>
                <w:bCs/>
                <w:color w:val="000000" w:themeColor="text1"/>
                <w:sz w:val="28"/>
                <w:szCs w:val="28"/>
                <w:lang w:val="uk-UA"/>
              </w:rPr>
              <w:t>4.8.</w:t>
            </w:r>
            <w:r w:rsidRPr="00EE2AAB">
              <w:rPr>
                <w:rFonts w:ascii="Times New Roman" w:hAnsi="Times New Roman" w:cs="Times New Roman"/>
                <w:color w:val="000000" w:themeColor="text1"/>
                <w:sz w:val="28"/>
                <w:szCs w:val="28"/>
                <w:lang w:val="uk-UA"/>
              </w:rPr>
              <w:t xml:space="preserve"> </w:t>
            </w:r>
            <w:r w:rsidRPr="00EE2AAB">
              <w:rPr>
                <w:rFonts w:ascii="Times New Roman" w:hAnsi="Times New Roman" w:cs="Times New Roman"/>
                <w:color w:val="000000" w:themeColor="text1"/>
                <w:sz w:val="28"/>
                <w:szCs w:val="28"/>
                <w:shd w:val="clear" w:color="auto" w:fill="FFFFFF" w:themeFill="background1"/>
                <w:lang w:val="uk-UA"/>
              </w:rPr>
              <w:t>Практична частина</w:t>
            </w:r>
            <w:r w:rsidRPr="00EE2AAB">
              <w:rPr>
                <w:rFonts w:ascii="Times New Roman" w:hAnsi="Times New Roman" w:cs="Times New Roman"/>
                <w:color w:val="000000" w:themeColor="text1"/>
                <w:sz w:val="28"/>
                <w:szCs w:val="28"/>
                <w:lang w:val="uk-UA"/>
              </w:rPr>
              <w:t xml:space="preserve"> </w:t>
            </w:r>
          </w:p>
        </w:tc>
        <w:tc>
          <w:tcPr>
            <w:tcW w:w="636" w:type="dxa"/>
          </w:tcPr>
          <w:p w14:paraId="00FC884E" w14:textId="302B2F40"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166</w:t>
            </w:r>
          </w:p>
        </w:tc>
      </w:tr>
      <w:tr w:rsidR="0099744C" w:rsidRPr="00EE2AAB" w14:paraId="051A7624" w14:textId="77777777" w:rsidTr="00F92E64">
        <w:tc>
          <w:tcPr>
            <w:tcW w:w="9140" w:type="dxa"/>
          </w:tcPr>
          <w:p w14:paraId="3DF058B0" w14:textId="77777777" w:rsidR="0099744C" w:rsidRPr="00EE2AAB" w:rsidRDefault="0099744C" w:rsidP="00EE2AAB">
            <w:pPr>
              <w:jc w:val="both"/>
              <w:rPr>
                <w:rFonts w:ascii="Times New Roman" w:hAnsi="Times New Roman" w:cs="Times New Roman"/>
                <w:bCs/>
                <w:iCs/>
                <w:color w:val="000000" w:themeColor="text1"/>
                <w:sz w:val="28"/>
                <w:szCs w:val="28"/>
              </w:rPr>
            </w:pPr>
            <w:r w:rsidRPr="00EE2AAB">
              <w:rPr>
                <w:rFonts w:ascii="Times New Roman" w:hAnsi="Times New Roman" w:cs="Times New Roman"/>
                <w:color w:val="000000" w:themeColor="text1"/>
                <w:sz w:val="28"/>
                <w:szCs w:val="28"/>
              </w:rPr>
              <w:t>4.9. Перелік використаної та рекомендованої літератури до Розділу 4</w:t>
            </w:r>
          </w:p>
        </w:tc>
        <w:tc>
          <w:tcPr>
            <w:tcW w:w="636" w:type="dxa"/>
          </w:tcPr>
          <w:p w14:paraId="48872EC7" w14:textId="3B0BF38C"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167</w:t>
            </w:r>
          </w:p>
        </w:tc>
      </w:tr>
      <w:tr w:rsidR="0099744C" w:rsidRPr="00EE2AAB" w14:paraId="76F95C66" w14:textId="77777777" w:rsidTr="00F92E64">
        <w:tc>
          <w:tcPr>
            <w:tcW w:w="9140" w:type="dxa"/>
          </w:tcPr>
          <w:p w14:paraId="6333017E" w14:textId="77777777" w:rsidR="0099744C" w:rsidRPr="00EE2AAB" w:rsidRDefault="0099744C" w:rsidP="00EE2AAB">
            <w:pPr>
              <w:pStyle w:val="a9"/>
              <w:rPr>
                <w:rFonts w:ascii="Times New Roman" w:hAnsi="Times New Roman"/>
                <w:color w:val="000000" w:themeColor="text1"/>
                <w:sz w:val="28"/>
                <w:szCs w:val="28"/>
                <w:lang w:val="uk-UA"/>
              </w:rPr>
            </w:pPr>
            <w:r w:rsidRPr="00EE2AAB">
              <w:rPr>
                <w:rFonts w:ascii="Times New Roman" w:hAnsi="Times New Roman"/>
                <w:color w:val="000000" w:themeColor="text1"/>
                <w:sz w:val="28"/>
                <w:szCs w:val="28"/>
                <w:lang w:val="uk-UA"/>
              </w:rPr>
              <w:t>РОЗДІЛ 5. СЕРТИФІКАЦІЯ, МАРКУВАННЯ ТА КОНТРОЛЬ ЯКОСТІ  СІЛЬСЬКОГОСПОДАРСЬКОЇ ПРОДУКЦІЇ (М.І.ЗІНЧУК)</w:t>
            </w:r>
          </w:p>
        </w:tc>
        <w:tc>
          <w:tcPr>
            <w:tcW w:w="636" w:type="dxa"/>
          </w:tcPr>
          <w:p w14:paraId="36CD2461" w14:textId="0CCF3A7C"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169</w:t>
            </w:r>
          </w:p>
        </w:tc>
      </w:tr>
      <w:tr w:rsidR="0099744C" w:rsidRPr="00EE2AAB" w14:paraId="0D76668D" w14:textId="77777777" w:rsidTr="00F92E64">
        <w:tc>
          <w:tcPr>
            <w:tcW w:w="9140" w:type="dxa"/>
          </w:tcPr>
          <w:p w14:paraId="575AB9FA"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5.1. Сертифікація та маркування як галузь теоретичної та практичної діяльності встановлення відповідності</w:t>
            </w:r>
          </w:p>
        </w:tc>
        <w:tc>
          <w:tcPr>
            <w:tcW w:w="636" w:type="dxa"/>
          </w:tcPr>
          <w:p w14:paraId="4E9D8EA6" w14:textId="0E484839"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169</w:t>
            </w:r>
          </w:p>
        </w:tc>
      </w:tr>
      <w:tr w:rsidR="0099744C" w:rsidRPr="00EE2AAB" w14:paraId="2CBA60F4" w14:textId="77777777" w:rsidTr="00F92E64">
        <w:tc>
          <w:tcPr>
            <w:tcW w:w="9140" w:type="dxa"/>
          </w:tcPr>
          <w:p w14:paraId="1248E673" w14:textId="77777777" w:rsidR="0099744C" w:rsidRPr="00EE2AAB" w:rsidRDefault="0099744C" w:rsidP="00EE2AAB">
            <w:pPr>
              <w:pStyle w:val="a9"/>
              <w:tabs>
                <w:tab w:val="left" w:pos="5544"/>
              </w:tabs>
              <w:rPr>
                <w:rFonts w:ascii="Times New Roman" w:hAnsi="Times New Roman"/>
                <w:color w:val="000000" w:themeColor="text1"/>
                <w:sz w:val="28"/>
                <w:szCs w:val="28"/>
                <w:lang w:val="uk-UA"/>
              </w:rPr>
            </w:pPr>
            <w:r w:rsidRPr="00EE2AAB">
              <w:rPr>
                <w:rFonts w:ascii="Times New Roman" w:hAnsi="Times New Roman"/>
                <w:color w:val="000000" w:themeColor="text1"/>
                <w:sz w:val="28"/>
                <w:szCs w:val="28"/>
                <w:lang w:val="uk-UA"/>
              </w:rPr>
              <w:t>5.1.1. Сутність оцінювання відповідності</w:t>
            </w:r>
          </w:p>
        </w:tc>
        <w:tc>
          <w:tcPr>
            <w:tcW w:w="636" w:type="dxa"/>
          </w:tcPr>
          <w:p w14:paraId="11BD783C" w14:textId="032FDA3E"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173</w:t>
            </w:r>
          </w:p>
        </w:tc>
      </w:tr>
      <w:tr w:rsidR="0099744C" w:rsidRPr="00EE2AAB" w14:paraId="7DF45A0A" w14:textId="77777777" w:rsidTr="00F92E64">
        <w:tc>
          <w:tcPr>
            <w:tcW w:w="9140" w:type="dxa"/>
          </w:tcPr>
          <w:p w14:paraId="05262B3D" w14:textId="77777777" w:rsidR="0099744C" w:rsidRPr="00EE2AAB" w:rsidRDefault="0099744C" w:rsidP="00EE2AAB">
            <w:pPr>
              <w:pStyle w:val="a9"/>
              <w:tabs>
                <w:tab w:val="left" w:pos="1164"/>
              </w:tabs>
              <w:rPr>
                <w:rFonts w:ascii="Times New Roman" w:hAnsi="Times New Roman"/>
                <w:color w:val="000000" w:themeColor="text1"/>
                <w:sz w:val="28"/>
                <w:szCs w:val="28"/>
                <w:lang w:val="uk-UA"/>
              </w:rPr>
            </w:pPr>
            <w:r w:rsidRPr="00EE2AAB">
              <w:rPr>
                <w:rFonts w:ascii="Times New Roman" w:hAnsi="Times New Roman"/>
                <w:color w:val="000000" w:themeColor="text1"/>
                <w:sz w:val="28"/>
                <w:szCs w:val="28"/>
              </w:rPr>
              <w:t xml:space="preserve">5.1.2. </w:t>
            </w:r>
            <w:proofErr w:type="spellStart"/>
            <w:r w:rsidRPr="00EE2AAB">
              <w:rPr>
                <w:rFonts w:ascii="Times New Roman" w:hAnsi="Times New Roman"/>
                <w:color w:val="000000" w:themeColor="text1"/>
                <w:sz w:val="28"/>
                <w:szCs w:val="28"/>
              </w:rPr>
              <w:t>Національна</w:t>
            </w:r>
            <w:proofErr w:type="spellEnd"/>
            <w:r w:rsidRPr="00EE2AAB">
              <w:rPr>
                <w:rFonts w:ascii="Times New Roman" w:hAnsi="Times New Roman"/>
                <w:color w:val="000000" w:themeColor="text1"/>
                <w:sz w:val="28"/>
                <w:szCs w:val="28"/>
              </w:rPr>
              <w:t xml:space="preserve"> система </w:t>
            </w:r>
            <w:proofErr w:type="spellStart"/>
            <w:r w:rsidRPr="00EE2AAB">
              <w:rPr>
                <w:rFonts w:ascii="Times New Roman" w:hAnsi="Times New Roman"/>
                <w:color w:val="000000" w:themeColor="text1"/>
                <w:sz w:val="28"/>
                <w:szCs w:val="28"/>
              </w:rPr>
              <w:t>сертифікації</w:t>
            </w:r>
            <w:proofErr w:type="spellEnd"/>
            <w:r w:rsidRPr="00EE2AAB">
              <w:rPr>
                <w:rFonts w:ascii="Times New Roman" w:hAnsi="Times New Roman"/>
                <w:color w:val="000000" w:themeColor="text1"/>
                <w:sz w:val="28"/>
                <w:szCs w:val="28"/>
              </w:rPr>
              <w:t xml:space="preserve"> </w:t>
            </w:r>
            <w:proofErr w:type="spellStart"/>
            <w:r w:rsidRPr="00EE2AAB">
              <w:rPr>
                <w:rFonts w:ascii="Times New Roman" w:hAnsi="Times New Roman"/>
                <w:color w:val="000000" w:themeColor="text1"/>
                <w:sz w:val="28"/>
                <w:szCs w:val="28"/>
              </w:rPr>
              <w:t>України</w:t>
            </w:r>
            <w:proofErr w:type="spellEnd"/>
          </w:p>
        </w:tc>
        <w:tc>
          <w:tcPr>
            <w:tcW w:w="636" w:type="dxa"/>
          </w:tcPr>
          <w:p w14:paraId="24557849" w14:textId="6D17A42C"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175</w:t>
            </w:r>
          </w:p>
        </w:tc>
      </w:tr>
      <w:tr w:rsidR="0099744C" w:rsidRPr="00EE2AAB" w14:paraId="2C8B20C3" w14:textId="77777777" w:rsidTr="00F92E64">
        <w:tc>
          <w:tcPr>
            <w:tcW w:w="9140" w:type="dxa"/>
          </w:tcPr>
          <w:p w14:paraId="222F2373" w14:textId="77777777" w:rsidR="0099744C" w:rsidRPr="00EE2AAB" w:rsidRDefault="0099744C" w:rsidP="00EE2AAB">
            <w:pPr>
              <w:pStyle w:val="a9"/>
              <w:rPr>
                <w:rFonts w:ascii="Times New Roman" w:hAnsi="Times New Roman"/>
                <w:color w:val="000000" w:themeColor="text1"/>
                <w:sz w:val="28"/>
                <w:szCs w:val="28"/>
                <w:lang w:val="uk-UA"/>
              </w:rPr>
            </w:pPr>
            <w:r w:rsidRPr="00EE2AAB">
              <w:rPr>
                <w:rFonts w:ascii="Times New Roman" w:hAnsi="Times New Roman"/>
                <w:color w:val="000000" w:themeColor="text1"/>
                <w:sz w:val="28"/>
                <w:szCs w:val="28"/>
              </w:rPr>
              <w:t xml:space="preserve">5.1.3. </w:t>
            </w:r>
            <w:proofErr w:type="spellStart"/>
            <w:r w:rsidRPr="00EE2AAB">
              <w:rPr>
                <w:rFonts w:ascii="Times New Roman" w:hAnsi="Times New Roman"/>
                <w:color w:val="000000" w:themeColor="text1"/>
                <w:sz w:val="28"/>
                <w:szCs w:val="28"/>
              </w:rPr>
              <w:t>Загальні</w:t>
            </w:r>
            <w:proofErr w:type="spellEnd"/>
            <w:r w:rsidRPr="00EE2AAB">
              <w:rPr>
                <w:rFonts w:ascii="Times New Roman" w:hAnsi="Times New Roman"/>
                <w:color w:val="000000" w:themeColor="text1"/>
                <w:sz w:val="28"/>
                <w:szCs w:val="28"/>
              </w:rPr>
              <w:t xml:space="preserve"> </w:t>
            </w:r>
            <w:proofErr w:type="spellStart"/>
            <w:r w:rsidRPr="00EE2AAB">
              <w:rPr>
                <w:rFonts w:ascii="Times New Roman" w:hAnsi="Times New Roman"/>
                <w:color w:val="000000" w:themeColor="text1"/>
                <w:sz w:val="28"/>
                <w:szCs w:val="28"/>
              </w:rPr>
              <w:t>особливості</w:t>
            </w:r>
            <w:proofErr w:type="spellEnd"/>
            <w:r w:rsidRPr="00EE2AAB">
              <w:rPr>
                <w:rFonts w:ascii="Times New Roman" w:hAnsi="Times New Roman"/>
                <w:color w:val="000000" w:themeColor="text1"/>
                <w:sz w:val="28"/>
                <w:szCs w:val="28"/>
              </w:rPr>
              <w:t xml:space="preserve"> </w:t>
            </w:r>
            <w:proofErr w:type="spellStart"/>
            <w:r w:rsidRPr="00EE2AAB">
              <w:rPr>
                <w:rFonts w:ascii="Times New Roman" w:hAnsi="Times New Roman"/>
                <w:color w:val="000000" w:themeColor="text1"/>
                <w:sz w:val="28"/>
                <w:szCs w:val="28"/>
              </w:rPr>
              <w:t>міжнародних</w:t>
            </w:r>
            <w:proofErr w:type="spellEnd"/>
            <w:r w:rsidRPr="00EE2AAB">
              <w:rPr>
                <w:rFonts w:ascii="Times New Roman" w:hAnsi="Times New Roman"/>
                <w:color w:val="000000" w:themeColor="text1"/>
                <w:sz w:val="28"/>
                <w:szCs w:val="28"/>
              </w:rPr>
              <w:t xml:space="preserve"> </w:t>
            </w:r>
            <w:proofErr w:type="spellStart"/>
            <w:r w:rsidRPr="00EE2AAB">
              <w:rPr>
                <w:rFonts w:ascii="Times New Roman" w:hAnsi="Times New Roman"/>
                <w:color w:val="000000" w:themeColor="text1"/>
                <w:sz w:val="28"/>
                <w:szCs w:val="28"/>
              </w:rPr>
              <w:t>стандартів</w:t>
            </w:r>
            <w:proofErr w:type="spellEnd"/>
            <w:r w:rsidRPr="00EE2AAB">
              <w:rPr>
                <w:rFonts w:ascii="Times New Roman" w:hAnsi="Times New Roman"/>
                <w:color w:val="000000" w:themeColor="text1"/>
                <w:sz w:val="28"/>
                <w:szCs w:val="28"/>
              </w:rPr>
              <w:t xml:space="preserve"> ISO/IEC</w:t>
            </w:r>
          </w:p>
        </w:tc>
        <w:tc>
          <w:tcPr>
            <w:tcW w:w="636" w:type="dxa"/>
          </w:tcPr>
          <w:p w14:paraId="056FC953" w14:textId="3232D5F6"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177</w:t>
            </w:r>
          </w:p>
        </w:tc>
      </w:tr>
      <w:tr w:rsidR="0099744C" w:rsidRPr="00EE2AAB" w14:paraId="1B08E975" w14:textId="77777777" w:rsidTr="00F92E64">
        <w:tc>
          <w:tcPr>
            <w:tcW w:w="9140" w:type="dxa"/>
          </w:tcPr>
          <w:p w14:paraId="7074A7BD" w14:textId="77777777" w:rsidR="0099744C" w:rsidRPr="00EE2AAB" w:rsidRDefault="0099744C" w:rsidP="00EE2AAB">
            <w:pPr>
              <w:pStyle w:val="a9"/>
              <w:rPr>
                <w:rFonts w:ascii="Times New Roman" w:hAnsi="Times New Roman"/>
                <w:color w:val="000000" w:themeColor="text1"/>
                <w:sz w:val="28"/>
                <w:szCs w:val="28"/>
                <w:lang w:val="uk-UA"/>
              </w:rPr>
            </w:pPr>
            <w:r w:rsidRPr="00EE2AAB">
              <w:rPr>
                <w:rFonts w:ascii="Times New Roman" w:eastAsiaTheme="minorHAnsi" w:hAnsi="Times New Roman"/>
                <w:color w:val="000000" w:themeColor="text1"/>
                <w:kern w:val="2"/>
                <w:sz w:val="28"/>
                <w:szCs w:val="28"/>
                <w:lang w:val="uk-UA"/>
                <w14:ligatures w14:val="standardContextual"/>
              </w:rPr>
              <w:t>5.2. Система сертифікації виробництв</w:t>
            </w:r>
            <w:r w:rsidRPr="00EE2AAB">
              <w:rPr>
                <w:rFonts w:ascii="Times New Roman" w:eastAsiaTheme="minorHAnsi" w:hAnsi="Times New Roman"/>
                <w:color w:val="000000" w:themeColor="text1"/>
                <w:sz w:val="28"/>
                <w:szCs w:val="28"/>
              </w:rPr>
              <w:t xml:space="preserve"> </w:t>
            </w:r>
            <w:proofErr w:type="spellStart"/>
            <w:r w:rsidRPr="00EE2AAB">
              <w:rPr>
                <w:rFonts w:ascii="Times New Roman" w:eastAsiaTheme="minorHAnsi" w:hAnsi="Times New Roman"/>
                <w:color w:val="000000" w:themeColor="text1"/>
                <w:sz w:val="28"/>
                <w:szCs w:val="28"/>
              </w:rPr>
              <w:t>серії</w:t>
            </w:r>
            <w:proofErr w:type="spellEnd"/>
            <w:r w:rsidRPr="00EE2AAB">
              <w:rPr>
                <w:rFonts w:ascii="Times New Roman" w:eastAsiaTheme="minorHAnsi" w:hAnsi="Times New Roman"/>
                <w:color w:val="000000" w:themeColor="text1"/>
                <w:sz w:val="28"/>
                <w:szCs w:val="28"/>
              </w:rPr>
              <w:t xml:space="preserve"> </w:t>
            </w:r>
            <w:r w:rsidRPr="00EE2AAB">
              <w:rPr>
                <w:rFonts w:ascii="Times New Roman" w:eastAsiaTheme="minorHAnsi" w:hAnsi="Times New Roman"/>
                <w:color w:val="000000" w:themeColor="text1"/>
                <w:kern w:val="2"/>
                <w:sz w:val="28"/>
                <w:szCs w:val="28"/>
                <w:lang w:val="uk-UA"/>
                <w14:ligatures w14:val="standardContextual"/>
              </w:rPr>
              <w:t xml:space="preserve"> </w:t>
            </w:r>
            <w:r w:rsidRPr="00EE2AAB">
              <w:rPr>
                <w:rFonts w:ascii="Times New Roman" w:eastAsiaTheme="minorHAnsi" w:hAnsi="Times New Roman"/>
                <w:color w:val="000000" w:themeColor="text1"/>
                <w:kern w:val="2"/>
                <w:sz w:val="28"/>
                <w:szCs w:val="28"/>
                <w14:ligatures w14:val="standardContextual"/>
              </w:rPr>
              <w:t>ISO 900</w:t>
            </w:r>
            <w:r w:rsidRPr="00EE2AAB">
              <w:rPr>
                <w:rFonts w:ascii="Times New Roman" w:eastAsiaTheme="minorHAnsi" w:hAnsi="Times New Roman"/>
                <w:color w:val="000000" w:themeColor="text1"/>
                <w:sz w:val="28"/>
                <w:szCs w:val="28"/>
              </w:rPr>
              <w:t>0</w:t>
            </w:r>
          </w:p>
        </w:tc>
        <w:tc>
          <w:tcPr>
            <w:tcW w:w="636" w:type="dxa"/>
          </w:tcPr>
          <w:p w14:paraId="4653E1C4" w14:textId="508238D3"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179</w:t>
            </w:r>
          </w:p>
        </w:tc>
      </w:tr>
      <w:tr w:rsidR="0099744C" w:rsidRPr="00EE2AAB" w14:paraId="028EFFC1" w14:textId="77777777" w:rsidTr="00F92E64">
        <w:tc>
          <w:tcPr>
            <w:tcW w:w="9140" w:type="dxa"/>
          </w:tcPr>
          <w:p w14:paraId="3FF0EB65" w14:textId="77777777" w:rsidR="0099744C" w:rsidRPr="00EE2AAB" w:rsidRDefault="0099744C" w:rsidP="00EE2AAB">
            <w:pPr>
              <w:pStyle w:val="a9"/>
              <w:rPr>
                <w:rFonts w:ascii="Times New Roman" w:eastAsiaTheme="minorHAnsi" w:hAnsi="Times New Roman"/>
                <w:color w:val="000000" w:themeColor="text1"/>
                <w:kern w:val="2"/>
                <w:sz w:val="28"/>
                <w:szCs w:val="28"/>
                <w:lang w:val="uk-UA"/>
                <w14:ligatures w14:val="standardContextual"/>
              </w:rPr>
            </w:pPr>
            <w:r w:rsidRPr="00EE2AAB">
              <w:rPr>
                <w:rFonts w:ascii="Times New Roman" w:eastAsiaTheme="minorHAnsi" w:hAnsi="Times New Roman"/>
                <w:color w:val="000000" w:themeColor="text1"/>
                <w:kern w:val="2"/>
                <w:sz w:val="28"/>
                <w:szCs w:val="28"/>
                <w:lang w:val="uk-UA"/>
                <w14:ligatures w14:val="standardContextual"/>
              </w:rPr>
              <w:t>5.3. Атестація виробництва та порядок її проведення</w:t>
            </w:r>
          </w:p>
        </w:tc>
        <w:tc>
          <w:tcPr>
            <w:tcW w:w="636" w:type="dxa"/>
          </w:tcPr>
          <w:p w14:paraId="18835CE2" w14:textId="643E677C"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180</w:t>
            </w:r>
          </w:p>
        </w:tc>
      </w:tr>
      <w:tr w:rsidR="0099744C" w:rsidRPr="00EE2AAB" w14:paraId="69B4FC5F" w14:textId="77777777" w:rsidTr="00F92E64">
        <w:tc>
          <w:tcPr>
            <w:tcW w:w="9140" w:type="dxa"/>
          </w:tcPr>
          <w:p w14:paraId="42F644B0" w14:textId="77777777" w:rsidR="0099744C" w:rsidRPr="00EE2AAB" w:rsidRDefault="0099744C" w:rsidP="00EE2AAB">
            <w:pPr>
              <w:pStyle w:val="a9"/>
              <w:rPr>
                <w:rFonts w:ascii="Times New Roman" w:eastAsiaTheme="minorHAnsi" w:hAnsi="Times New Roman"/>
                <w:color w:val="000000" w:themeColor="text1"/>
                <w:kern w:val="2"/>
                <w:sz w:val="28"/>
                <w:szCs w:val="28"/>
                <w:lang w:val="uk-UA"/>
                <w14:ligatures w14:val="standardContextual"/>
              </w:rPr>
            </w:pPr>
            <w:r w:rsidRPr="00EE2AAB">
              <w:rPr>
                <w:rFonts w:ascii="Times New Roman" w:eastAsiaTheme="minorHAnsi" w:hAnsi="Times New Roman"/>
                <w:color w:val="000000" w:themeColor="text1"/>
                <w:kern w:val="2"/>
                <w:sz w:val="28"/>
                <w:szCs w:val="28"/>
                <w:lang w:val="uk-UA"/>
                <w14:ligatures w14:val="standardContextual"/>
              </w:rPr>
              <w:t>5.4. Системи сертифікації у сільськогосподарському виробництві</w:t>
            </w:r>
          </w:p>
        </w:tc>
        <w:tc>
          <w:tcPr>
            <w:tcW w:w="636" w:type="dxa"/>
          </w:tcPr>
          <w:p w14:paraId="7CB5E8E8" w14:textId="1355326D"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185</w:t>
            </w:r>
          </w:p>
        </w:tc>
      </w:tr>
      <w:tr w:rsidR="0099744C" w:rsidRPr="00EE2AAB" w14:paraId="2D93FE6E" w14:textId="77777777" w:rsidTr="00F92E64">
        <w:tc>
          <w:tcPr>
            <w:tcW w:w="9140" w:type="dxa"/>
          </w:tcPr>
          <w:p w14:paraId="5F42BE86" w14:textId="77777777" w:rsidR="0099744C" w:rsidRPr="00EE2AAB" w:rsidRDefault="0099744C" w:rsidP="00EE2AAB">
            <w:pPr>
              <w:pStyle w:val="a9"/>
              <w:rPr>
                <w:rFonts w:ascii="Times New Roman" w:eastAsiaTheme="minorHAnsi" w:hAnsi="Times New Roman"/>
                <w:color w:val="000000" w:themeColor="text1"/>
                <w:kern w:val="2"/>
                <w:sz w:val="28"/>
                <w:szCs w:val="28"/>
                <w:lang w:val="uk-UA"/>
                <w14:ligatures w14:val="standardContextual"/>
              </w:rPr>
            </w:pPr>
            <w:r w:rsidRPr="00EE2AAB">
              <w:rPr>
                <w:rFonts w:ascii="Times New Roman" w:eastAsiaTheme="minorHAnsi" w:hAnsi="Times New Roman"/>
                <w:color w:val="000000" w:themeColor="text1"/>
                <w:kern w:val="2"/>
                <w:sz w:val="28"/>
                <w:szCs w:val="28"/>
                <w14:ligatures w14:val="standardContextual"/>
              </w:rPr>
              <w:t xml:space="preserve">5.4.1. </w:t>
            </w:r>
            <w:r w:rsidRPr="00EE2AAB">
              <w:rPr>
                <w:rFonts w:ascii="Times New Roman" w:eastAsiaTheme="minorHAnsi" w:hAnsi="Times New Roman"/>
                <w:color w:val="000000" w:themeColor="text1"/>
                <w:kern w:val="2"/>
                <w:sz w:val="28"/>
                <w:szCs w:val="28"/>
                <w:lang w:val="uk-UA"/>
                <w14:ligatures w14:val="standardContextual"/>
              </w:rPr>
              <w:t>Агрохімічна паспортизація земель сільськогосподарського призначення</w:t>
            </w:r>
          </w:p>
        </w:tc>
        <w:tc>
          <w:tcPr>
            <w:tcW w:w="636" w:type="dxa"/>
          </w:tcPr>
          <w:p w14:paraId="1E93F7BE" w14:textId="5F4CB14D"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185</w:t>
            </w:r>
          </w:p>
        </w:tc>
      </w:tr>
      <w:tr w:rsidR="0099744C" w:rsidRPr="00EE2AAB" w14:paraId="06A49F27" w14:textId="77777777" w:rsidTr="00F92E64">
        <w:tc>
          <w:tcPr>
            <w:tcW w:w="9140" w:type="dxa"/>
          </w:tcPr>
          <w:p w14:paraId="2194839A" w14:textId="77777777" w:rsidR="0099744C" w:rsidRPr="00EE2AAB" w:rsidRDefault="0099744C" w:rsidP="00EE2AAB">
            <w:pPr>
              <w:pStyle w:val="a9"/>
              <w:rPr>
                <w:rFonts w:ascii="Times New Roman" w:eastAsiaTheme="minorHAnsi" w:hAnsi="Times New Roman"/>
                <w:color w:val="000000" w:themeColor="text1"/>
                <w:kern w:val="2"/>
                <w:sz w:val="28"/>
                <w:szCs w:val="28"/>
                <w:lang w:val="uk-UA"/>
                <w14:ligatures w14:val="standardContextual"/>
              </w:rPr>
            </w:pPr>
            <w:r w:rsidRPr="00EE2AAB">
              <w:rPr>
                <w:rFonts w:ascii="Times New Roman" w:eastAsiaTheme="minorHAnsi" w:hAnsi="Times New Roman"/>
                <w:color w:val="000000" w:themeColor="text1"/>
                <w:kern w:val="2"/>
                <w:sz w:val="28"/>
                <w:szCs w:val="28"/>
                <w:lang w:val="uk-UA"/>
                <w14:ligatures w14:val="standardContextual"/>
              </w:rPr>
              <w:t>5.4.</w:t>
            </w:r>
            <w:r w:rsidRPr="00EE2AAB">
              <w:rPr>
                <w:rFonts w:ascii="Times New Roman" w:eastAsiaTheme="minorHAnsi" w:hAnsi="Times New Roman"/>
                <w:color w:val="000000" w:themeColor="text1"/>
                <w:kern w:val="2"/>
                <w:sz w:val="28"/>
                <w:szCs w:val="28"/>
                <w14:ligatures w14:val="standardContextual"/>
              </w:rPr>
              <w:t>2</w:t>
            </w:r>
            <w:r w:rsidRPr="00EE2AAB">
              <w:rPr>
                <w:rFonts w:ascii="Times New Roman" w:eastAsiaTheme="minorHAnsi" w:hAnsi="Times New Roman"/>
                <w:color w:val="000000" w:themeColor="text1"/>
                <w:kern w:val="2"/>
                <w:sz w:val="28"/>
                <w:szCs w:val="28"/>
                <w:lang w:val="uk-UA"/>
                <w14:ligatures w14:val="standardContextual"/>
              </w:rPr>
              <w:t>. Система сертифікації земель (ґрунтів) сільськогосподарського призначення</w:t>
            </w:r>
          </w:p>
        </w:tc>
        <w:tc>
          <w:tcPr>
            <w:tcW w:w="636" w:type="dxa"/>
          </w:tcPr>
          <w:p w14:paraId="598962EA" w14:textId="430274BC"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186</w:t>
            </w:r>
          </w:p>
        </w:tc>
      </w:tr>
      <w:tr w:rsidR="0099744C" w:rsidRPr="00EE2AAB" w14:paraId="2FAA5303" w14:textId="77777777" w:rsidTr="00F92E64">
        <w:tc>
          <w:tcPr>
            <w:tcW w:w="9140" w:type="dxa"/>
          </w:tcPr>
          <w:p w14:paraId="747A3D1C" w14:textId="77777777" w:rsidR="0099744C" w:rsidRPr="00EE2AAB" w:rsidRDefault="0099744C" w:rsidP="00EE2AAB">
            <w:pPr>
              <w:pStyle w:val="a9"/>
              <w:rPr>
                <w:rFonts w:ascii="Times New Roman" w:eastAsiaTheme="minorHAnsi" w:hAnsi="Times New Roman"/>
                <w:color w:val="000000" w:themeColor="text1"/>
                <w:kern w:val="2"/>
                <w:sz w:val="28"/>
                <w:szCs w:val="28"/>
                <w:lang w:val="uk-UA"/>
                <w14:ligatures w14:val="standardContextual"/>
              </w:rPr>
            </w:pPr>
            <w:r w:rsidRPr="00EE2AAB">
              <w:rPr>
                <w:rFonts w:ascii="Times New Roman" w:hAnsi="Times New Roman"/>
                <w:color w:val="000000" w:themeColor="text1"/>
                <w:sz w:val="28"/>
                <w:szCs w:val="28"/>
                <w:lang w:val="uk-UA"/>
              </w:rPr>
              <w:t>5.4.3. Сертифікація органічного виробництва</w:t>
            </w:r>
          </w:p>
        </w:tc>
        <w:tc>
          <w:tcPr>
            <w:tcW w:w="636" w:type="dxa"/>
          </w:tcPr>
          <w:p w14:paraId="10873FE1" w14:textId="5447D2F6"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190</w:t>
            </w:r>
          </w:p>
        </w:tc>
      </w:tr>
      <w:tr w:rsidR="0099744C" w:rsidRPr="00EE2AAB" w14:paraId="3004C7A7" w14:textId="77777777" w:rsidTr="00F92E64">
        <w:tc>
          <w:tcPr>
            <w:tcW w:w="9140" w:type="dxa"/>
          </w:tcPr>
          <w:p w14:paraId="343F5D60" w14:textId="77777777" w:rsidR="0099744C" w:rsidRPr="00EE2AAB" w:rsidRDefault="0099744C" w:rsidP="00EE2AAB">
            <w:pPr>
              <w:pStyle w:val="a9"/>
              <w:rPr>
                <w:rFonts w:ascii="Times New Roman" w:hAnsi="Times New Roman"/>
                <w:color w:val="000000" w:themeColor="text1"/>
                <w:sz w:val="28"/>
                <w:szCs w:val="28"/>
                <w:lang w:val="uk-UA"/>
              </w:rPr>
            </w:pPr>
            <w:r w:rsidRPr="00EE2AAB">
              <w:rPr>
                <w:rFonts w:ascii="Times New Roman" w:eastAsia="Times New Roman" w:hAnsi="Times New Roman"/>
                <w:color w:val="000000" w:themeColor="text1"/>
                <w:sz w:val="28"/>
                <w:szCs w:val="28"/>
                <w:lang w:val="uk-UA" w:eastAsia="uk-UA"/>
              </w:rPr>
              <w:t>5.5. Маркування харчових продуктів та кормів</w:t>
            </w:r>
          </w:p>
        </w:tc>
        <w:tc>
          <w:tcPr>
            <w:tcW w:w="636" w:type="dxa"/>
          </w:tcPr>
          <w:p w14:paraId="7DEE0A0E" w14:textId="29F10B7F"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193</w:t>
            </w:r>
          </w:p>
        </w:tc>
      </w:tr>
      <w:tr w:rsidR="0099744C" w:rsidRPr="00EE2AAB" w14:paraId="6EC46580" w14:textId="77777777" w:rsidTr="00F92E64">
        <w:tc>
          <w:tcPr>
            <w:tcW w:w="9140" w:type="dxa"/>
          </w:tcPr>
          <w:p w14:paraId="426C2237" w14:textId="77777777" w:rsidR="0099744C" w:rsidRPr="00EE2AAB" w:rsidRDefault="0099744C" w:rsidP="00EE2AAB">
            <w:pPr>
              <w:pStyle w:val="a9"/>
              <w:rPr>
                <w:rFonts w:ascii="Times New Roman" w:eastAsia="Times New Roman" w:hAnsi="Times New Roman"/>
                <w:color w:val="000000" w:themeColor="text1"/>
                <w:sz w:val="28"/>
                <w:szCs w:val="28"/>
                <w:lang w:val="uk-UA" w:eastAsia="uk-UA"/>
              </w:rPr>
            </w:pPr>
            <w:r w:rsidRPr="00EE2AAB">
              <w:rPr>
                <w:rFonts w:ascii="Times New Roman" w:eastAsia="Times New Roman" w:hAnsi="Times New Roman"/>
                <w:color w:val="000000" w:themeColor="text1"/>
                <w:sz w:val="28"/>
                <w:szCs w:val="28"/>
                <w:lang w:val="uk-UA" w:eastAsia="uk-UA"/>
              </w:rPr>
              <w:t>5.6. Практична частина</w:t>
            </w:r>
          </w:p>
        </w:tc>
        <w:tc>
          <w:tcPr>
            <w:tcW w:w="636" w:type="dxa"/>
          </w:tcPr>
          <w:p w14:paraId="49697BEF" w14:textId="04492D1D"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196</w:t>
            </w:r>
          </w:p>
        </w:tc>
      </w:tr>
      <w:tr w:rsidR="0099744C" w:rsidRPr="00EE2AAB" w14:paraId="4E474C08" w14:textId="77777777" w:rsidTr="00F92E64">
        <w:tc>
          <w:tcPr>
            <w:tcW w:w="9140" w:type="dxa"/>
          </w:tcPr>
          <w:p w14:paraId="7F76CBFE"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5.</w:t>
            </w:r>
            <w:proofErr w:type="gramStart"/>
            <w:r w:rsidRPr="00EE2AAB">
              <w:rPr>
                <w:rFonts w:ascii="Times New Roman" w:hAnsi="Times New Roman" w:cs="Times New Roman"/>
                <w:color w:val="000000" w:themeColor="text1"/>
                <w:sz w:val="28"/>
                <w:szCs w:val="28"/>
                <w:lang w:val="ru-RU"/>
              </w:rPr>
              <w:t>7.</w:t>
            </w:r>
            <w:r w:rsidRPr="00EE2AAB">
              <w:rPr>
                <w:rFonts w:ascii="Times New Roman" w:hAnsi="Times New Roman" w:cs="Times New Roman"/>
                <w:color w:val="000000" w:themeColor="text1"/>
                <w:sz w:val="28"/>
                <w:szCs w:val="28"/>
              </w:rPr>
              <w:t>Перелік</w:t>
            </w:r>
            <w:proofErr w:type="gramEnd"/>
            <w:r w:rsidRPr="00EE2AAB">
              <w:rPr>
                <w:rFonts w:ascii="Times New Roman" w:hAnsi="Times New Roman" w:cs="Times New Roman"/>
                <w:color w:val="000000" w:themeColor="text1"/>
                <w:sz w:val="28"/>
                <w:szCs w:val="28"/>
              </w:rPr>
              <w:t xml:space="preserve"> використаної та рекомендованої літератури до Розділу </w:t>
            </w:r>
            <w:r w:rsidRPr="00EE2AAB">
              <w:rPr>
                <w:rFonts w:ascii="Times New Roman" w:hAnsi="Times New Roman" w:cs="Times New Roman"/>
                <w:color w:val="000000" w:themeColor="text1"/>
                <w:sz w:val="28"/>
                <w:szCs w:val="28"/>
                <w:lang w:val="ru-RU"/>
              </w:rPr>
              <w:t>5</w:t>
            </w:r>
          </w:p>
        </w:tc>
        <w:tc>
          <w:tcPr>
            <w:tcW w:w="636" w:type="dxa"/>
          </w:tcPr>
          <w:p w14:paraId="0B7CD014" w14:textId="2EBE97F1"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198</w:t>
            </w:r>
          </w:p>
        </w:tc>
      </w:tr>
      <w:tr w:rsidR="0099744C" w:rsidRPr="00EE2AAB" w14:paraId="0D46D275" w14:textId="77777777" w:rsidTr="00F92E64">
        <w:tc>
          <w:tcPr>
            <w:tcW w:w="9140" w:type="dxa"/>
          </w:tcPr>
          <w:p w14:paraId="203CB4A9"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РОЗДІЛ 6. ЗЕМЕЛЬНІ РЕСУРСИ ТА ЗЕМЕЛЬНИЙ КАДАСТР (</w:t>
            </w:r>
            <w:proofErr w:type="spellStart"/>
            <w:r w:rsidRPr="00EE2AAB">
              <w:rPr>
                <w:rFonts w:ascii="Times New Roman" w:hAnsi="Times New Roman" w:cs="Times New Roman"/>
                <w:color w:val="000000" w:themeColor="text1"/>
                <w:sz w:val="28"/>
                <w:szCs w:val="28"/>
              </w:rPr>
              <w:t>А.М.Шворак</w:t>
            </w:r>
            <w:proofErr w:type="spellEnd"/>
            <w:r w:rsidRPr="00EE2AAB">
              <w:rPr>
                <w:rFonts w:ascii="Times New Roman" w:hAnsi="Times New Roman" w:cs="Times New Roman"/>
                <w:color w:val="000000" w:themeColor="text1"/>
                <w:sz w:val="28"/>
                <w:szCs w:val="28"/>
              </w:rPr>
              <w:t xml:space="preserve"> )</w:t>
            </w:r>
          </w:p>
        </w:tc>
        <w:tc>
          <w:tcPr>
            <w:tcW w:w="636" w:type="dxa"/>
          </w:tcPr>
          <w:p w14:paraId="53EB847F" w14:textId="15AD02D6"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201</w:t>
            </w:r>
          </w:p>
        </w:tc>
      </w:tr>
      <w:tr w:rsidR="0099744C" w:rsidRPr="00EE2AAB" w14:paraId="69C6001A" w14:textId="77777777" w:rsidTr="00F92E64">
        <w:tc>
          <w:tcPr>
            <w:tcW w:w="9140" w:type="dxa"/>
          </w:tcPr>
          <w:p w14:paraId="71048F91"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bCs/>
                <w:color w:val="000000" w:themeColor="text1"/>
                <w:spacing w:val="-3"/>
                <w:sz w:val="28"/>
                <w:szCs w:val="28"/>
                <w:lang w:eastAsia="ru-RU"/>
              </w:rPr>
              <w:t>6.1. Природно – сільськогосподарське районування земель</w:t>
            </w:r>
          </w:p>
        </w:tc>
        <w:tc>
          <w:tcPr>
            <w:tcW w:w="636" w:type="dxa"/>
          </w:tcPr>
          <w:p w14:paraId="5704AF4D" w14:textId="78B8ABD9"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201</w:t>
            </w:r>
          </w:p>
        </w:tc>
      </w:tr>
      <w:tr w:rsidR="0099744C" w:rsidRPr="00EE2AAB" w14:paraId="564466E1" w14:textId="77777777" w:rsidTr="00F92E64">
        <w:tc>
          <w:tcPr>
            <w:tcW w:w="9140" w:type="dxa"/>
          </w:tcPr>
          <w:p w14:paraId="6BFECB32"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6.2.Наукове обґрунтування оптимальної кількості сільськогосподарських земель в Україні</w:t>
            </w:r>
          </w:p>
        </w:tc>
        <w:tc>
          <w:tcPr>
            <w:tcW w:w="636" w:type="dxa"/>
          </w:tcPr>
          <w:p w14:paraId="28C630A1" w14:textId="4A7BC3E6"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212</w:t>
            </w:r>
          </w:p>
        </w:tc>
      </w:tr>
      <w:tr w:rsidR="0099744C" w:rsidRPr="00EE2AAB" w14:paraId="741A85E9" w14:textId="77777777" w:rsidTr="00F92E64">
        <w:tc>
          <w:tcPr>
            <w:tcW w:w="9140" w:type="dxa"/>
          </w:tcPr>
          <w:p w14:paraId="192BB024"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6.</w:t>
            </w:r>
            <w:r w:rsidRPr="00EE2AAB">
              <w:rPr>
                <w:rFonts w:ascii="Times New Roman" w:hAnsi="Times New Roman" w:cs="Times New Roman"/>
                <w:color w:val="000000" w:themeColor="text1"/>
                <w:sz w:val="28"/>
                <w:szCs w:val="28"/>
              </w:rPr>
              <w:t>3. Впорядкування території фермерських та особистих селянських господарств</w:t>
            </w:r>
          </w:p>
        </w:tc>
        <w:tc>
          <w:tcPr>
            <w:tcW w:w="636" w:type="dxa"/>
          </w:tcPr>
          <w:p w14:paraId="3C1105DB" w14:textId="422EA6A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217</w:t>
            </w:r>
          </w:p>
        </w:tc>
      </w:tr>
      <w:tr w:rsidR="0099744C" w:rsidRPr="00EE2AAB" w14:paraId="3ED20337" w14:textId="77777777" w:rsidTr="00F92E64">
        <w:tc>
          <w:tcPr>
            <w:tcW w:w="9140" w:type="dxa"/>
          </w:tcPr>
          <w:p w14:paraId="3890364E"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6.4</w:t>
            </w:r>
            <w:r w:rsidRPr="00EE2AAB">
              <w:rPr>
                <w:rFonts w:ascii="Times New Roman" w:hAnsi="Times New Roman" w:cs="Times New Roman"/>
                <w:color w:val="000000" w:themeColor="text1"/>
                <w:sz w:val="28"/>
                <w:szCs w:val="28"/>
              </w:rPr>
              <w:t xml:space="preserve">. Методичні підходи визначення ціни земель сільськогосподарського </w:t>
            </w:r>
            <w:proofErr w:type="gramStart"/>
            <w:r w:rsidRPr="00EE2AAB">
              <w:rPr>
                <w:rFonts w:ascii="Times New Roman" w:hAnsi="Times New Roman" w:cs="Times New Roman"/>
                <w:color w:val="000000" w:themeColor="text1"/>
                <w:sz w:val="28"/>
                <w:szCs w:val="28"/>
              </w:rPr>
              <w:t>призначення .</w:t>
            </w:r>
            <w:proofErr w:type="gramEnd"/>
          </w:p>
        </w:tc>
        <w:tc>
          <w:tcPr>
            <w:tcW w:w="636" w:type="dxa"/>
          </w:tcPr>
          <w:p w14:paraId="0F800F27" w14:textId="2332B57B"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232</w:t>
            </w:r>
          </w:p>
        </w:tc>
      </w:tr>
      <w:tr w:rsidR="0099744C" w:rsidRPr="00EE2AAB" w14:paraId="06663932" w14:textId="77777777" w:rsidTr="00F92E64">
        <w:tc>
          <w:tcPr>
            <w:tcW w:w="9140" w:type="dxa"/>
          </w:tcPr>
          <w:p w14:paraId="19D229BA" w14:textId="1F60D004" w:rsidR="0099744C" w:rsidRPr="00EE2AAB" w:rsidRDefault="0099744C" w:rsidP="00EE2AAB">
            <w:pPr>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 xml:space="preserve">6.5. Практична </w:t>
            </w:r>
            <w:proofErr w:type="spellStart"/>
            <w:r w:rsidRPr="00EE2AAB">
              <w:rPr>
                <w:rFonts w:ascii="Times New Roman" w:hAnsi="Times New Roman" w:cs="Times New Roman"/>
                <w:color w:val="000000" w:themeColor="text1"/>
                <w:sz w:val="28"/>
                <w:szCs w:val="28"/>
                <w:lang w:val="ru-RU"/>
              </w:rPr>
              <w:t>частина</w:t>
            </w:r>
            <w:proofErr w:type="spellEnd"/>
          </w:p>
        </w:tc>
        <w:tc>
          <w:tcPr>
            <w:tcW w:w="636" w:type="dxa"/>
          </w:tcPr>
          <w:p w14:paraId="2E9788C2" w14:textId="184A983A" w:rsidR="0099744C" w:rsidRPr="00EE2AAB" w:rsidRDefault="005E78A7"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244</w:t>
            </w:r>
          </w:p>
        </w:tc>
      </w:tr>
      <w:tr w:rsidR="0099744C" w:rsidRPr="00EE2AAB" w14:paraId="08E5BFC9" w14:textId="77777777" w:rsidTr="00F92E64">
        <w:tc>
          <w:tcPr>
            <w:tcW w:w="9140" w:type="dxa"/>
          </w:tcPr>
          <w:p w14:paraId="1AACE7EB"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lang w:val="ru-RU"/>
              </w:rPr>
              <w:t>6.</w:t>
            </w:r>
            <w:proofErr w:type="gramStart"/>
            <w:r w:rsidRPr="00EE2AAB">
              <w:rPr>
                <w:rFonts w:ascii="Times New Roman" w:hAnsi="Times New Roman" w:cs="Times New Roman"/>
                <w:color w:val="000000" w:themeColor="text1"/>
                <w:sz w:val="28"/>
                <w:szCs w:val="28"/>
                <w:lang w:val="ru-RU"/>
              </w:rPr>
              <w:t>6.</w:t>
            </w:r>
            <w:r w:rsidRPr="00EE2AAB">
              <w:rPr>
                <w:rFonts w:ascii="Times New Roman" w:hAnsi="Times New Roman" w:cs="Times New Roman"/>
                <w:color w:val="000000" w:themeColor="text1"/>
                <w:sz w:val="28"/>
                <w:szCs w:val="28"/>
              </w:rPr>
              <w:t>Перелік</w:t>
            </w:r>
            <w:proofErr w:type="gramEnd"/>
            <w:r w:rsidRPr="00EE2AAB">
              <w:rPr>
                <w:rFonts w:ascii="Times New Roman" w:hAnsi="Times New Roman" w:cs="Times New Roman"/>
                <w:color w:val="000000" w:themeColor="text1"/>
                <w:sz w:val="28"/>
                <w:szCs w:val="28"/>
              </w:rPr>
              <w:t xml:space="preserve"> використаної та рекомендованої літератури до Розділу </w:t>
            </w:r>
            <w:r w:rsidRPr="00EE2AAB">
              <w:rPr>
                <w:rFonts w:ascii="Times New Roman" w:hAnsi="Times New Roman" w:cs="Times New Roman"/>
                <w:color w:val="000000" w:themeColor="text1"/>
                <w:sz w:val="28"/>
                <w:szCs w:val="28"/>
                <w:lang w:val="ru-RU"/>
              </w:rPr>
              <w:t>6</w:t>
            </w:r>
          </w:p>
        </w:tc>
        <w:tc>
          <w:tcPr>
            <w:tcW w:w="636" w:type="dxa"/>
          </w:tcPr>
          <w:p w14:paraId="7649D10C" w14:textId="045FE2A8"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249</w:t>
            </w:r>
          </w:p>
        </w:tc>
      </w:tr>
      <w:tr w:rsidR="0099744C" w:rsidRPr="00EE2AAB" w14:paraId="1B9D302D" w14:textId="77777777" w:rsidTr="00F92E64">
        <w:tc>
          <w:tcPr>
            <w:tcW w:w="9140" w:type="dxa"/>
          </w:tcPr>
          <w:p w14:paraId="70FB3066" w14:textId="3A42D743"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РОЗДІЛ 7. АГРОПІДПРИЄМНИЦТВО (А.М. ШВОРАК)</w:t>
            </w:r>
          </w:p>
        </w:tc>
        <w:tc>
          <w:tcPr>
            <w:tcW w:w="636" w:type="dxa"/>
          </w:tcPr>
          <w:p w14:paraId="6F7CA39A" w14:textId="27FDFCC9"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252</w:t>
            </w:r>
          </w:p>
        </w:tc>
      </w:tr>
      <w:tr w:rsidR="0099744C" w:rsidRPr="00EE2AAB" w14:paraId="2DDE25D4" w14:textId="77777777" w:rsidTr="00F92E64">
        <w:tc>
          <w:tcPr>
            <w:tcW w:w="9140" w:type="dxa"/>
          </w:tcPr>
          <w:p w14:paraId="612792F1" w14:textId="2057960D" w:rsidR="0099744C" w:rsidRPr="00EE2AAB" w:rsidRDefault="003E313E" w:rsidP="00EE2AAB">
            <w:pP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7.1.</w:t>
            </w:r>
            <w:r w:rsidRPr="00EE2AAB">
              <w:rPr>
                <w:rFonts w:ascii="Times New Roman" w:hAnsi="Times New Roman" w:cs="Times New Roman"/>
                <w:color w:val="000000"/>
                <w:sz w:val="28"/>
                <w:szCs w:val="28"/>
              </w:rPr>
              <w:t xml:space="preserve"> </w:t>
            </w:r>
            <w:r w:rsidRPr="00EE2AAB">
              <w:rPr>
                <w:rFonts w:ascii="Times New Roman" w:hAnsi="Times New Roman" w:cs="Times New Roman"/>
                <w:caps/>
                <w:sz w:val="28"/>
                <w:szCs w:val="28"/>
              </w:rPr>
              <w:t>Т</w:t>
            </w:r>
            <w:r w:rsidR="00441649" w:rsidRPr="00EE2AAB">
              <w:rPr>
                <w:rFonts w:ascii="Times New Roman" w:hAnsi="Times New Roman" w:cs="Times New Roman"/>
                <w:sz w:val="28"/>
                <w:szCs w:val="28"/>
              </w:rPr>
              <w:t xml:space="preserve">еоретичні основи </w:t>
            </w:r>
            <w:proofErr w:type="spellStart"/>
            <w:r w:rsidR="00441649" w:rsidRPr="00EE2AAB">
              <w:rPr>
                <w:rFonts w:ascii="Times New Roman" w:hAnsi="Times New Roman" w:cs="Times New Roman"/>
                <w:sz w:val="28"/>
                <w:szCs w:val="28"/>
              </w:rPr>
              <w:t>агропідприємницької</w:t>
            </w:r>
            <w:proofErr w:type="spellEnd"/>
            <w:r w:rsidR="00441649" w:rsidRPr="00EE2AAB">
              <w:rPr>
                <w:rFonts w:ascii="Times New Roman" w:hAnsi="Times New Roman" w:cs="Times New Roman"/>
                <w:sz w:val="28"/>
                <w:szCs w:val="28"/>
              </w:rPr>
              <w:t xml:space="preserve"> діяльності</w:t>
            </w:r>
          </w:p>
        </w:tc>
        <w:tc>
          <w:tcPr>
            <w:tcW w:w="636" w:type="dxa"/>
          </w:tcPr>
          <w:p w14:paraId="463D0463" w14:textId="23F83BAB"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252</w:t>
            </w:r>
          </w:p>
        </w:tc>
      </w:tr>
      <w:tr w:rsidR="0099744C" w:rsidRPr="00EE2AAB" w14:paraId="79DCEC3A" w14:textId="77777777" w:rsidTr="00F92E64">
        <w:tc>
          <w:tcPr>
            <w:tcW w:w="9140" w:type="dxa"/>
          </w:tcPr>
          <w:p w14:paraId="3D1B7131" w14:textId="5B243C06" w:rsidR="0099744C" w:rsidRPr="00EE2AAB" w:rsidRDefault="00CF5519" w:rsidP="00EE2AAB">
            <w:pPr>
              <w:jc w:val="both"/>
              <w:rPr>
                <w:rFonts w:ascii="Times New Roman" w:hAnsi="Times New Roman" w:cs="Times New Roman"/>
                <w:color w:val="000000" w:themeColor="text1"/>
                <w:sz w:val="28"/>
                <w:szCs w:val="28"/>
              </w:rPr>
            </w:pPr>
            <w:r w:rsidRPr="00EE2AAB">
              <w:rPr>
                <w:rFonts w:ascii="Times New Roman" w:hAnsi="Times New Roman" w:cs="Times New Roman"/>
                <w:bCs/>
                <w:color w:val="000000"/>
                <w:sz w:val="28"/>
                <w:szCs w:val="28"/>
              </w:rPr>
              <w:t>7.</w:t>
            </w:r>
            <w:r w:rsidRPr="00EE2AAB">
              <w:rPr>
                <w:rFonts w:ascii="Times New Roman" w:hAnsi="Times New Roman" w:cs="Times New Roman"/>
                <w:bCs/>
                <w:sz w:val="28"/>
                <w:szCs w:val="28"/>
              </w:rPr>
              <w:t xml:space="preserve">2.Державне регулювання </w:t>
            </w:r>
            <w:proofErr w:type="spellStart"/>
            <w:r w:rsidRPr="00EE2AAB">
              <w:rPr>
                <w:rFonts w:ascii="Times New Roman" w:hAnsi="Times New Roman" w:cs="Times New Roman"/>
                <w:bCs/>
                <w:sz w:val="28"/>
                <w:szCs w:val="28"/>
              </w:rPr>
              <w:t>агропідприємництва</w:t>
            </w:r>
            <w:proofErr w:type="spellEnd"/>
            <w:r w:rsidRPr="00EE2AAB">
              <w:rPr>
                <w:rFonts w:ascii="Times New Roman" w:hAnsi="Times New Roman" w:cs="Times New Roman"/>
                <w:bCs/>
                <w:sz w:val="28"/>
                <w:szCs w:val="28"/>
              </w:rPr>
              <w:t>.</w:t>
            </w:r>
          </w:p>
        </w:tc>
        <w:tc>
          <w:tcPr>
            <w:tcW w:w="636" w:type="dxa"/>
          </w:tcPr>
          <w:p w14:paraId="60D22B88" w14:textId="403B7949"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253</w:t>
            </w:r>
          </w:p>
        </w:tc>
      </w:tr>
      <w:tr w:rsidR="0099744C" w:rsidRPr="00EE2AAB" w14:paraId="5C289178" w14:textId="77777777" w:rsidTr="00F92E64">
        <w:tc>
          <w:tcPr>
            <w:tcW w:w="9140" w:type="dxa"/>
          </w:tcPr>
          <w:p w14:paraId="0360B140" w14:textId="3FAB61B9" w:rsidR="0099744C" w:rsidRPr="00EE2AAB" w:rsidRDefault="00094CE8" w:rsidP="00EE2AAB">
            <w:pPr>
              <w:rPr>
                <w:rFonts w:ascii="Times New Roman" w:hAnsi="Times New Roman" w:cs="Times New Roman"/>
                <w:sz w:val="28"/>
                <w:szCs w:val="28"/>
              </w:rPr>
            </w:pPr>
            <w:r w:rsidRPr="00EE2AAB">
              <w:rPr>
                <w:rFonts w:ascii="Times New Roman" w:hAnsi="Times New Roman" w:cs="Times New Roman"/>
                <w:sz w:val="28"/>
                <w:szCs w:val="28"/>
              </w:rPr>
              <w:lastRenderedPageBreak/>
              <w:t>7.3.Дорадництво  в сільському господарстві.</w:t>
            </w:r>
          </w:p>
        </w:tc>
        <w:tc>
          <w:tcPr>
            <w:tcW w:w="636" w:type="dxa"/>
          </w:tcPr>
          <w:p w14:paraId="2F7CA73D" w14:textId="55C85D62"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257</w:t>
            </w:r>
          </w:p>
        </w:tc>
      </w:tr>
      <w:tr w:rsidR="0099744C" w:rsidRPr="00EE2AAB" w14:paraId="383D1DD5" w14:textId="77777777" w:rsidTr="00F92E64">
        <w:tc>
          <w:tcPr>
            <w:tcW w:w="9140" w:type="dxa"/>
          </w:tcPr>
          <w:p w14:paraId="0B285C36" w14:textId="2CD0DD03" w:rsidR="0099744C" w:rsidRPr="00EE2AAB" w:rsidRDefault="00F21D97" w:rsidP="00EE2AAB">
            <w:pPr>
              <w:rPr>
                <w:rFonts w:ascii="Times New Roman" w:hAnsi="Times New Roman" w:cs="Times New Roman"/>
                <w:sz w:val="28"/>
                <w:szCs w:val="28"/>
              </w:rPr>
            </w:pPr>
            <w:r w:rsidRPr="00EE2AAB">
              <w:rPr>
                <w:rFonts w:ascii="Times New Roman" w:hAnsi="Times New Roman" w:cs="Times New Roman"/>
                <w:sz w:val="28"/>
                <w:szCs w:val="28"/>
              </w:rPr>
              <w:t>7.4.Організаційні форми підприємництва.</w:t>
            </w:r>
          </w:p>
        </w:tc>
        <w:tc>
          <w:tcPr>
            <w:tcW w:w="636" w:type="dxa"/>
          </w:tcPr>
          <w:p w14:paraId="266628EF" w14:textId="178761F7"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262</w:t>
            </w:r>
          </w:p>
        </w:tc>
      </w:tr>
      <w:tr w:rsidR="003E313E" w:rsidRPr="00EE2AAB" w14:paraId="114330E9" w14:textId="77777777" w:rsidTr="00F92E64">
        <w:tc>
          <w:tcPr>
            <w:tcW w:w="9140" w:type="dxa"/>
          </w:tcPr>
          <w:p w14:paraId="0AA7D8C0" w14:textId="63BB77A8" w:rsidR="003E313E" w:rsidRPr="00EE2AAB" w:rsidRDefault="001539B2" w:rsidP="00EE2AAB">
            <w:pPr>
              <w:rPr>
                <w:rFonts w:ascii="Times New Roman" w:hAnsi="Times New Roman" w:cs="Times New Roman"/>
                <w:sz w:val="28"/>
                <w:szCs w:val="28"/>
              </w:rPr>
            </w:pPr>
            <w:r w:rsidRPr="00EE2AAB">
              <w:rPr>
                <w:rFonts w:ascii="Times New Roman" w:hAnsi="Times New Roman" w:cs="Times New Roman"/>
                <w:sz w:val="28"/>
                <w:szCs w:val="28"/>
              </w:rPr>
              <w:t>7. 5.Реєстрація підприємницької діяльності.</w:t>
            </w:r>
          </w:p>
        </w:tc>
        <w:tc>
          <w:tcPr>
            <w:tcW w:w="636" w:type="dxa"/>
          </w:tcPr>
          <w:p w14:paraId="6432F08D" w14:textId="5DB7E5A9" w:rsidR="003E313E"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265</w:t>
            </w:r>
          </w:p>
        </w:tc>
      </w:tr>
      <w:tr w:rsidR="003E313E" w:rsidRPr="00EE2AAB" w14:paraId="659202BA" w14:textId="77777777" w:rsidTr="00F92E64">
        <w:tc>
          <w:tcPr>
            <w:tcW w:w="9140" w:type="dxa"/>
          </w:tcPr>
          <w:p w14:paraId="59B80C65" w14:textId="77777777" w:rsidR="003E313E" w:rsidRPr="00EE2AAB" w:rsidRDefault="00831F1A"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7. 6.Персонал, </w:t>
            </w:r>
            <w:proofErr w:type="spellStart"/>
            <w:r w:rsidRPr="00EE2AAB">
              <w:rPr>
                <w:rFonts w:ascii="Times New Roman" w:hAnsi="Times New Roman" w:cs="Times New Roman"/>
                <w:sz w:val="28"/>
                <w:szCs w:val="28"/>
              </w:rPr>
              <w:t>продуктівність</w:t>
            </w:r>
            <w:proofErr w:type="spellEnd"/>
            <w:r w:rsidRPr="00EE2AAB">
              <w:rPr>
                <w:rFonts w:ascii="Times New Roman" w:hAnsi="Times New Roman" w:cs="Times New Roman"/>
                <w:sz w:val="28"/>
                <w:szCs w:val="28"/>
              </w:rPr>
              <w:t xml:space="preserve"> та оплата праці в агробізнесі.</w:t>
            </w:r>
          </w:p>
        </w:tc>
        <w:tc>
          <w:tcPr>
            <w:tcW w:w="636" w:type="dxa"/>
          </w:tcPr>
          <w:p w14:paraId="04C06FE9" w14:textId="1DF71BF3" w:rsidR="003E313E"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269</w:t>
            </w:r>
          </w:p>
        </w:tc>
      </w:tr>
      <w:tr w:rsidR="003E313E" w:rsidRPr="00EE2AAB" w14:paraId="758355B8" w14:textId="77777777" w:rsidTr="00F92E64">
        <w:tc>
          <w:tcPr>
            <w:tcW w:w="9140" w:type="dxa"/>
          </w:tcPr>
          <w:p w14:paraId="1032F586" w14:textId="29EA5162" w:rsidR="003E313E" w:rsidRPr="00EE2AAB" w:rsidRDefault="009C5D43" w:rsidP="00EE2AAB">
            <w:pPr>
              <w:rPr>
                <w:rFonts w:ascii="Times New Roman" w:hAnsi="Times New Roman" w:cs="Times New Roman"/>
                <w:sz w:val="28"/>
                <w:szCs w:val="28"/>
              </w:rPr>
            </w:pPr>
            <w:r w:rsidRPr="00EE2AAB">
              <w:rPr>
                <w:rFonts w:ascii="Times New Roman" w:hAnsi="Times New Roman" w:cs="Times New Roman"/>
                <w:sz w:val="28"/>
                <w:szCs w:val="28"/>
              </w:rPr>
              <w:t>7.7.Особливі форми господарської діяльності в аграрній сфері.</w:t>
            </w:r>
          </w:p>
        </w:tc>
        <w:tc>
          <w:tcPr>
            <w:tcW w:w="636" w:type="dxa"/>
          </w:tcPr>
          <w:p w14:paraId="0E01C8DC" w14:textId="3C4F1D16" w:rsidR="003E313E"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270</w:t>
            </w:r>
          </w:p>
        </w:tc>
      </w:tr>
      <w:tr w:rsidR="003E313E" w:rsidRPr="00EE2AAB" w14:paraId="5299ED4D" w14:textId="77777777" w:rsidTr="00F92E64">
        <w:tc>
          <w:tcPr>
            <w:tcW w:w="9140" w:type="dxa"/>
          </w:tcPr>
          <w:p w14:paraId="202428A6" w14:textId="1D40DEEA" w:rsidR="003E313E" w:rsidRPr="00EE2AAB" w:rsidRDefault="00FA2FE3" w:rsidP="00EE2AAB">
            <w:pPr>
              <w:rPr>
                <w:rFonts w:ascii="Times New Roman" w:hAnsi="Times New Roman" w:cs="Times New Roman"/>
                <w:sz w:val="28"/>
                <w:szCs w:val="28"/>
              </w:rPr>
            </w:pPr>
            <w:r w:rsidRPr="00EE2AAB">
              <w:rPr>
                <w:rFonts w:ascii="Times New Roman" w:hAnsi="Times New Roman" w:cs="Times New Roman"/>
                <w:sz w:val="28"/>
                <w:szCs w:val="28"/>
              </w:rPr>
              <w:t>7.8. Раціональне використання земельних ресурсів - основа успішного агробізнесу</w:t>
            </w:r>
          </w:p>
        </w:tc>
        <w:tc>
          <w:tcPr>
            <w:tcW w:w="636" w:type="dxa"/>
          </w:tcPr>
          <w:p w14:paraId="263822C0" w14:textId="1C421C6D" w:rsidR="003E313E"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276</w:t>
            </w:r>
          </w:p>
        </w:tc>
      </w:tr>
      <w:tr w:rsidR="003E313E" w:rsidRPr="00EE2AAB" w14:paraId="6ACDBB54" w14:textId="77777777" w:rsidTr="00F92E64">
        <w:tc>
          <w:tcPr>
            <w:tcW w:w="9140" w:type="dxa"/>
          </w:tcPr>
          <w:p w14:paraId="638B295D" w14:textId="5CB48754" w:rsidR="003E313E" w:rsidRPr="00EE2AAB" w:rsidRDefault="00082B6F" w:rsidP="00EE2AAB">
            <w:pPr>
              <w:rPr>
                <w:rFonts w:ascii="Times New Roman" w:hAnsi="Times New Roman" w:cs="Times New Roman"/>
                <w:sz w:val="28"/>
                <w:szCs w:val="28"/>
              </w:rPr>
            </w:pPr>
            <w:r w:rsidRPr="00EE2AAB">
              <w:rPr>
                <w:rFonts w:ascii="Times New Roman" w:hAnsi="Times New Roman" w:cs="Times New Roman"/>
                <w:sz w:val="28"/>
                <w:szCs w:val="28"/>
              </w:rPr>
              <w:t>7. 9.Бізнес-планування.</w:t>
            </w:r>
          </w:p>
        </w:tc>
        <w:tc>
          <w:tcPr>
            <w:tcW w:w="636" w:type="dxa"/>
          </w:tcPr>
          <w:p w14:paraId="6CBEB25E" w14:textId="6A5C1951" w:rsidR="003E313E"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289</w:t>
            </w:r>
          </w:p>
        </w:tc>
      </w:tr>
      <w:tr w:rsidR="0099744C" w:rsidRPr="00EE2AAB" w14:paraId="75237A36" w14:textId="77777777" w:rsidTr="00F92E64">
        <w:tc>
          <w:tcPr>
            <w:tcW w:w="9140" w:type="dxa"/>
          </w:tcPr>
          <w:p w14:paraId="011B4EF1" w14:textId="14B896EE" w:rsidR="0099744C" w:rsidRPr="00EE2AAB" w:rsidRDefault="00412579" w:rsidP="00EE2AAB">
            <w:pPr>
              <w:rPr>
                <w:rFonts w:ascii="Times New Roman" w:hAnsi="Times New Roman" w:cs="Times New Roman"/>
                <w:sz w:val="28"/>
                <w:szCs w:val="28"/>
              </w:rPr>
            </w:pPr>
            <w:r w:rsidRPr="00EE2AAB">
              <w:rPr>
                <w:rFonts w:ascii="Times New Roman" w:hAnsi="Times New Roman" w:cs="Times New Roman"/>
                <w:sz w:val="28"/>
                <w:szCs w:val="28"/>
              </w:rPr>
              <w:t xml:space="preserve">7. 10. Банки та їх роль у системі </w:t>
            </w:r>
            <w:proofErr w:type="spellStart"/>
            <w:r w:rsidRPr="00EE2AAB">
              <w:rPr>
                <w:rFonts w:ascii="Times New Roman" w:hAnsi="Times New Roman" w:cs="Times New Roman"/>
                <w:sz w:val="28"/>
                <w:szCs w:val="28"/>
              </w:rPr>
              <w:t>агропідприємницва</w:t>
            </w:r>
            <w:proofErr w:type="spellEnd"/>
            <w:r w:rsidRPr="00EE2AAB">
              <w:rPr>
                <w:rFonts w:ascii="Times New Roman" w:hAnsi="Times New Roman" w:cs="Times New Roman"/>
                <w:sz w:val="28"/>
                <w:szCs w:val="28"/>
              </w:rPr>
              <w:t>.</w:t>
            </w:r>
          </w:p>
        </w:tc>
        <w:tc>
          <w:tcPr>
            <w:tcW w:w="636" w:type="dxa"/>
          </w:tcPr>
          <w:p w14:paraId="0FB02FB9" w14:textId="7C02031F"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292</w:t>
            </w:r>
          </w:p>
        </w:tc>
      </w:tr>
      <w:tr w:rsidR="00082B6F" w:rsidRPr="00EE2AAB" w14:paraId="7B566150" w14:textId="77777777" w:rsidTr="00F92E64">
        <w:tc>
          <w:tcPr>
            <w:tcW w:w="9140" w:type="dxa"/>
          </w:tcPr>
          <w:p w14:paraId="6D146330" w14:textId="77777777" w:rsidR="00082B6F" w:rsidRPr="00EE2AAB" w:rsidRDefault="00082B6F"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7. </w:t>
            </w:r>
            <w:r w:rsidR="00A507AD" w:rsidRPr="00EE2AAB">
              <w:rPr>
                <w:rFonts w:ascii="Times New Roman" w:hAnsi="Times New Roman" w:cs="Times New Roman"/>
                <w:color w:val="000000" w:themeColor="text1"/>
                <w:sz w:val="28"/>
                <w:szCs w:val="28"/>
              </w:rPr>
              <w:t>11.</w:t>
            </w:r>
            <w:r w:rsidRPr="00EE2AAB">
              <w:rPr>
                <w:rFonts w:ascii="Times New Roman" w:hAnsi="Times New Roman" w:cs="Times New Roman"/>
                <w:color w:val="000000" w:themeColor="text1"/>
                <w:sz w:val="28"/>
                <w:szCs w:val="28"/>
              </w:rPr>
              <w:t xml:space="preserve">Практична частина </w:t>
            </w:r>
          </w:p>
        </w:tc>
        <w:tc>
          <w:tcPr>
            <w:tcW w:w="636" w:type="dxa"/>
          </w:tcPr>
          <w:p w14:paraId="422E0A85" w14:textId="51E55B87" w:rsidR="00082B6F"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295</w:t>
            </w:r>
          </w:p>
        </w:tc>
      </w:tr>
      <w:tr w:rsidR="0099744C" w:rsidRPr="00EE2AAB" w14:paraId="1B979675" w14:textId="77777777" w:rsidTr="00F92E64">
        <w:tc>
          <w:tcPr>
            <w:tcW w:w="9140" w:type="dxa"/>
          </w:tcPr>
          <w:p w14:paraId="3BE02177"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7. </w:t>
            </w:r>
            <w:r w:rsidR="00A507AD" w:rsidRPr="00EE2AAB">
              <w:rPr>
                <w:rFonts w:ascii="Times New Roman" w:hAnsi="Times New Roman" w:cs="Times New Roman"/>
                <w:color w:val="000000" w:themeColor="text1"/>
                <w:sz w:val="28"/>
                <w:szCs w:val="28"/>
              </w:rPr>
              <w:t>12</w:t>
            </w:r>
            <w:r w:rsidRPr="00EE2AAB">
              <w:rPr>
                <w:rFonts w:ascii="Times New Roman" w:hAnsi="Times New Roman" w:cs="Times New Roman"/>
                <w:color w:val="000000" w:themeColor="text1"/>
                <w:sz w:val="28"/>
                <w:szCs w:val="28"/>
              </w:rPr>
              <w:t xml:space="preserve">Перелік використаної та рекомендованої літератури до Розділу </w:t>
            </w:r>
            <w:r w:rsidR="003D2537" w:rsidRPr="00EE2AAB">
              <w:rPr>
                <w:rFonts w:ascii="Times New Roman" w:hAnsi="Times New Roman" w:cs="Times New Roman"/>
                <w:color w:val="000000" w:themeColor="text1"/>
                <w:sz w:val="28"/>
                <w:szCs w:val="28"/>
                <w:lang w:val="ru-RU"/>
              </w:rPr>
              <w:t>7</w:t>
            </w:r>
          </w:p>
        </w:tc>
        <w:tc>
          <w:tcPr>
            <w:tcW w:w="636" w:type="dxa"/>
          </w:tcPr>
          <w:p w14:paraId="20709F2F" w14:textId="62F208CF"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297</w:t>
            </w:r>
          </w:p>
        </w:tc>
      </w:tr>
      <w:tr w:rsidR="0099744C" w:rsidRPr="00EE2AAB" w14:paraId="38BB53ED" w14:textId="77777777" w:rsidTr="00F92E64">
        <w:tc>
          <w:tcPr>
            <w:tcW w:w="9140" w:type="dxa"/>
          </w:tcPr>
          <w:p w14:paraId="2173CBD1" w14:textId="77777777" w:rsidR="0099744C" w:rsidRPr="00EE2AAB" w:rsidRDefault="0099744C" w:rsidP="00EE2AAB">
            <w:pPr>
              <w:jc w:val="center"/>
              <w:rPr>
                <w:rFonts w:ascii="Times New Roman" w:hAnsi="Times New Roman" w:cs="Times New Roman"/>
                <w:color w:val="000000" w:themeColor="text1"/>
                <w:sz w:val="28"/>
                <w:szCs w:val="28"/>
              </w:rPr>
            </w:pPr>
            <w:r w:rsidRPr="00EE2AAB">
              <w:rPr>
                <w:rFonts w:ascii="Times New Roman" w:hAnsi="Times New Roman" w:cs="Times New Roman"/>
                <w:bCs/>
                <w:color w:val="000000" w:themeColor="text1"/>
                <w:sz w:val="28"/>
                <w:szCs w:val="28"/>
              </w:rPr>
              <w:t>РОЗДІЛ 8.ОЦІНКА ВПЛИВУ НА ДОВКІЛЛЯ В АПК</w:t>
            </w:r>
            <w:r w:rsidRPr="00EE2AAB">
              <w:rPr>
                <w:rFonts w:ascii="Times New Roman" w:hAnsi="Times New Roman" w:cs="Times New Roman"/>
                <w:color w:val="000000" w:themeColor="text1"/>
                <w:sz w:val="28"/>
                <w:szCs w:val="28"/>
              </w:rPr>
              <w:t xml:space="preserve"> (І.М. МЕРЛЕНКО)</w:t>
            </w:r>
          </w:p>
        </w:tc>
        <w:tc>
          <w:tcPr>
            <w:tcW w:w="636" w:type="dxa"/>
          </w:tcPr>
          <w:p w14:paraId="725EC513" w14:textId="2E959C41"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299</w:t>
            </w:r>
          </w:p>
        </w:tc>
      </w:tr>
      <w:tr w:rsidR="0099744C" w:rsidRPr="00EE2AAB" w14:paraId="33061400" w14:textId="77777777" w:rsidTr="00F92E64">
        <w:tc>
          <w:tcPr>
            <w:tcW w:w="9140" w:type="dxa"/>
          </w:tcPr>
          <w:p w14:paraId="058F85D7"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8.1.</w:t>
            </w:r>
            <w:r w:rsidRPr="00EE2AAB">
              <w:rPr>
                <w:rFonts w:ascii="Times New Roman" w:hAnsi="Times New Roman" w:cs="Times New Roman"/>
                <w:color w:val="000000" w:themeColor="text1"/>
                <w:sz w:val="28"/>
                <w:szCs w:val="28"/>
                <w:bdr w:val="none" w:sz="0" w:space="0" w:color="auto" w:frame="1"/>
              </w:rPr>
              <w:t xml:space="preserve"> </w:t>
            </w:r>
            <w:r w:rsidRPr="00EE2AAB">
              <w:rPr>
                <w:rStyle w:val="aa"/>
                <w:rFonts w:ascii="Times New Roman" w:hAnsi="Times New Roman" w:cs="Times New Roman"/>
                <w:b w:val="0"/>
                <w:color w:val="000000" w:themeColor="text1"/>
                <w:sz w:val="28"/>
                <w:szCs w:val="28"/>
                <w:bdr w:val="none" w:sz="0" w:space="0" w:color="auto" w:frame="1"/>
              </w:rPr>
              <w:t>Загальні уявлення про ОВД</w:t>
            </w:r>
          </w:p>
        </w:tc>
        <w:tc>
          <w:tcPr>
            <w:tcW w:w="636" w:type="dxa"/>
          </w:tcPr>
          <w:p w14:paraId="6E0E3B4E" w14:textId="4173316F"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299</w:t>
            </w:r>
          </w:p>
        </w:tc>
      </w:tr>
      <w:tr w:rsidR="0099744C" w:rsidRPr="00EE2AAB" w14:paraId="070BD3F7" w14:textId="77777777" w:rsidTr="00F92E64">
        <w:tc>
          <w:tcPr>
            <w:tcW w:w="9140" w:type="dxa"/>
          </w:tcPr>
          <w:p w14:paraId="0B3A16CD" w14:textId="77777777" w:rsidR="0099744C" w:rsidRPr="00EE2AAB" w:rsidRDefault="0099744C" w:rsidP="00EE2AAB">
            <w:pPr>
              <w:pStyle w:val="rvps2"/>
              <w:shd w:val="clear" w:color="auto" w:fill="FFFFFF"/>
              <w:spacing w:before="0" w:beforeAutospacing="0" w:after="0" w:afterAutospacing="0"/>
              <w:jc w:val="both"/>
              <w:rPr>
                <w:color w:val="000000" w:themeColor="text1"/>
                <w:sz w:val="28"/>
                <w:szCs w:val="28"/>
              </w:rPr>
            </w:pPr>
            <w:r w:rsidRPr="00EE2AAB">
              <w:rPr>
                <w:color w:val="000000" w:themeColor="text1"/>
                <w:sz w:val="28"/>
                <w:szCs w:val="28"/>
                <w:lang w:val="uk-UA"/>
              </w:rPr>
              <w:t>8.2.</w:t>
            </w:r>
            <w:r w:rsidRPr="00EE2AAB">
              <w:rPr>
                <w:color w:val="000000" w:themeColor="text1"/>
                <w:sz w:val="28"/>
                <w:szCs w:val="28"/>
                <w:shd w:val="clear" w:color="auto" w:fill="FFFFFF"/>
                <w:lang w:val="uk-UA"/>
              </w:rPr>
              <w:t xml:space="preserve"> Сфера застосування оцінки впливу на довкілля в АПК</w:t>
            </w:r>
          </w:p>
        </w:tc>
        <w:tc>
          <w:tcPr>
            <w:tcW w:w="636" w:type="dxa"/>
          </w:tcPr>
          <w:p w14:paraId="4E895EEF" w14:textId="7C52E061"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302</w:t>
            </w:r>
          </w:p>
        </w:tc>
      </w:tr>
      <w:tr w:rsidR="0099744C" w:rsidRPr="00EE2AAB" w14:paraId="39A8E7EB" w14:textId="77777777" w:rsidTr="00F92E64">
        <w:tc>
          <w:tcPr>
            <w:tcW w:w="9140" w:type="dxa"/>
          </w:tcPr>
          <w:p w14:paraId="6BCF55BD"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8.3. Процедура проведення  ОВД</w:t>
            </w:r>
          </w:p>
        </w:tc>
        <w:tc>
          <w:tcPr>
            <w:tcW w:w="636" w:type="dxa"/>
          </w:tcPr>
          <w:p w14:paraId="0C19178B" w14:textId="21C8A2D1"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307</w:t>
            </w:r>
          </w:p>
        </w:tc>
      </w:tr>
      <w:tr w:rsidR="0099744C" w:rsidRPr="00EE2AAB" w14:paraId="00B3DFDA" w14:textId="77777777" w:rsidTr="00F92E64">
        <w:tc>
          <w:tcPr>
            <w:tcW w:w="9140" w:type="dxa"/>
          </w:tcPr>
          <w:p w14:paraId="1FD5F398" w14:textId="77777777" w:rsidR="0099744C" w:rsidRPr="00EE2AAB" w:rsidRDefault="0099744C" w:rsidP="00EE2AAB">
            <w:pPr>
              <w:shd w:val="clear" w:color="auto" w:fill="FFFFFF"/>
              <w:jc w:val="both"/>
              <w:textAlignment w:val="baseline"/>
              <w:rPr>
                <w:rFonts w:ascii="Times New Roman" w:hAnsi="Times New Roman" w:cs="Times New Roman"/>
                <w:color w:val="000000" w:themeColor="text1"/>
                <w:sz w:val="28"/>
                <w:szCs w:val="28"/>
              </w:rPr>
            </w:pPr>
            <w:r w:rsidRPr="00EE2AAB">
              <w:rPr>
                <w:rFonts w:ascii="Times New Roman" w:hAnsi="Times New Roman" w:cs="Times New Roman"/>
                <w:bCs/>
                <w:color w:val="000000" w:themeColor="text1"/>
                <w:sz w:val="28"/>
                <w:szCs w:val="28"/>
                <w:bdr w:val="none" w:sz="0" w:space="0" w:color="auto" w:frame="1"/>
                <w:lang w:eastAsia="uk-UA"/>
              </w:rPr>
              <w:t>8.4.</w:t>
            </w:r>
            <w:r w:rsidRPr="00EE2AAB">
              <w:rPr>
                <w:rFonts w:ascii="Times New Roman" w:hAnsi="Times New Roman" w:cs="Times New Roman"/>
                <w:color w:val="000000" w:themeColor="text1"/>
                <w:sz w:val="28"/>
                <w:szCs w:val="28"/>
              </w:rPr>
              <w:t xml:space="preserve"> </w:t>
            </w:r>
            <w:r w:rsidRPr="00EE2AAB">
              <w:rPr>
                <w:rFonts w:ascii="Times New Roman" w:hAnsi="Times New Roman" w:cs="Times New Roman"/>
                <w:bCs/>
                <w:color w:val="000000" w:themeColor="text1"/>
                <w:sz w:val="28"/>
                <w:szCs w:val="28"/>
              </w:rPr>
              <w:t>Структура Звіту з ОВД</w:t>
            </w:r>
          </w:p>
        </w:tc>
        <w:tc>
          <w:tcPr>
            <w:tcW w:w="636" w:type="dxa"/>
          </w:tcPr>
          <w:p w14:paraId="6DEEE429" w14:textId="296AABF0"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319</w:t>
            </w:r>
          </w:p>
        </w:tc>
      </w:tr>
      <w:tr w:rsidR="0099744C" w:rsidRPr="00EE2AAB" w14:paraId="74FEEC09" w14:textId="77777777" w:rsidTr="00F92E64">
        <w:tc>
          <w:tcPr>
            <w:tcW w:w="9140" w:type="dxa"/>
          </w:tcPr>
          <w:p w14:paraId="0F9F517D"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8.5.</w:t>
            </w:r>
            <w:r w:rsidRPr="00EE2AAB">
              <w:rPr>
                <w:rFonts w:ascii="Times New Roman" w:hAnsi="Times New Roman" w:cs="Times New Roman"/>
                <w:bCs/>
                <w:color w:val="000000" w:themeColor="text1"/>
                <w:kern w:val="36"/>
                <w:sz w:val="28"/>
                <w:szCs w:val="28"/>
              </w:rPr>
              <w:t xml:space="preserve"> </w:t>
            </w:r>
            <w:proofErr w:type="spellStart"/>
            <w:r w:rsidRPr="00EE2AAB">
              <w:rPr>
                <w:rFonts w:ascii="Times New Roman" w:hAnsi="Times New Roman" w:cs="Times New Roman"/>
                <w:bCs/>
                <w:color w:val="000000" w:themeColor="text1"/>
                <w:kern w:val="36"/>
                <w:sz w:val="28"/>
                <w:szCs w:val="28"/>
              </w:rPr>
              <w:t>Післяпроектний</w:t>
            </w:r>
            <w:proofErr w:type="spellEnd"/>
            <w:r w:rsidRPr="00EE2AAB">
              <w:rPr>
                <w:rFonts w:ascii="Times New Roman" w:hAnsi="Times New Roman" w:cs="Times New Roman"/>
                <w:bCs/>
                <w:color w:val="000000" w:themeColor="text1"/>
                <w:kern w:val="36"/>
                <w:sz w:val="28"/>
                <w:szCs w:val="28"/>
              </w:rPr>
              <w:t xml:space="preserve"> моніторинг</w:t>
            </w:r>
          </w:p>
        </w:tc>
        <w:tc>
          <w:tcPr>
            <w:tcW w:w="636" w:type="dxa"/>
          </w:tcPr>
          <w:p w14:paraId="6E05F117" w14:textId="3172A555"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321</w:t>
            </w:r>
          </w:p>
        </w:tc>
      </w:tr>
      <w:tr w:rsidR="0099744C" w:rsidRPr="00EE2AAB" w14:paraId="37F1D35B" w14:textId="77777777" w:rsidTr="00F92E64">
        <w:tc>
          <w:tcPr>
            <w:tcW w:w="9140" w:type="dxa"/>
          </w:tcPr>
          <w:p w14:paraId="72B2146C"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8.6. Практична частина</w:t>
            </w:r>
          </w:p>
        </w:tc>
        <w:tc>
          <w:tcPr>
            <w:tcW w:w="636" w:type="dxa"/>
          </w:tcPr>
          <w:p w14:paraId="34C65684" w14:textId="62BC6E91"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323</w:t>
            </w:r>
          </w:p>
        </w:tc>
      </w:tr>
      <w:tr w:rsidR="0099744C" w:rsidRPr="00EE2AAB" w14:paraId="399230E8" w14:textId="77777777" w:rsidTr="00F92E64">
        <w:tc>
          <w:tcPr>
            <w:tcW w:w="9140" w:type="dxa"/>
          </w:tcPr>
          <w:p w14:paraId="534615E3" w14:textId="77777777" w:rsidR="0099744C" w:rsidRPr="00EE2AAB" w:rsidRDefault="0099744C" w:rsidP="00EE2AAB">
            <w:pPr>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8.7. Перелік використаної та рекомендованої літератури до Розділу </w:t>
            </w:r>
            <w:r w:rsidRPr="00EE2AAB">
              <w:rPr>
                <w:rFonts w:ascii="Times New Roman" w:hAnsi="Times New Roman" w:cs="Times New Roman"/>
                <w:color w:val="000000" w:themeColor="text1"/>
                <w:sz w:val="28"/>
                <w:szCs w:val="28"/>
                <w:lang w:val="ru-RU"/>
              </w:rPr>
              <w:t>8</w:t>
            </w:r>
          </w:p>
        </w:tc>
        <w:tc>
          <w:tcPr>
            <w:tcW w:w="636" w:type="dxa"/>
          </w:tcPr>
          <w:p w14:paraId="42C27869" w14:textId="492760CE" w:rsidR="0099744C" w:rsidRPr="00EE2AAB" w:rsidRDefault="00706EC0" w:rsidP="00EE2AAB">
            <w:pPr>
              <w:pStyle w:val="a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324</w:t>
            </w:r>
          </w:p>
        </w:tc>
      </w:tr>
      <w:bookmarkEnd w:id="0"/>
    </w:tbl>
    <w:p w14:paraId="7BCE5F47" w14:textId="77777777" w:rsidR="00FC1234" w:rsidRPr="007B144A" w:rsidRDefault="00FC1234" w:rsidP="00FC1234">
      <w:pPr>
        <w:jc w:val="center"/>
        <w:rPr>
          <w:rFonts w:ascii="Times New Roman" w:hAnsi="Times New Roman" w:cs="Times New Roman"/>
          <w:sz w:val="28"/>
          <w:szCs w:val="28"/>
          <w:highlight w:val="yellow"/>
        </w:rPr>
      </w:pPr>
    </w:p>
    <w:p w14:paraId="730D6A03"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3F8F5EBD"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743850D6"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2EFE0B6C"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67AAEA92"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4B3E942C"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0999381C"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62283842"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619EB419"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07546CB9"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2316A569"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0F62C4B8"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2D479A02"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2F104B89"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582B10FE"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027DFE98"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38D5449A"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1C42DFBA"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70FB426C"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3B14920F"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2C29B75A"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5CE816BC"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4756E1BA"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0BD69EA1" w14:textId="77777777" w:rsidR="006D41B1" w:rsidRDefault="006D41B1" w:rsidP="00EE2AAB">
      <w:pPr>
        <w:spacing w:after="0" w:line="240" w:lineRule="auto"/>
        <w:jc w:val="center"/>
        <w:rPr>
          <w:rFonts w:ascii="Times New Roman" w:hAnsi="Times New Roman" w:cs="Times New Roman"/>
          <w:color w:val="000000" w:themeColor="text1"/>
          <w:sz w:val="28"/>
          <w:szCs w:val="28"/>
        </w:rPr>
      </w:pPr>
    </w:p>
    <w:p w14:paraId="748746A4" w14:textId="43903B2A" w:rsidR="00114535" w:rsidRPr="00EE2AAB" w:rsidRDefault="00114535" w:rsidP="00EE2AAB">
      <w:pPr>
        <w:spacing w:after="0" w:line="240" w:lineRule="auto"/>
        <w:jc w:val="center"/>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ВСТУП</w:t>
      </w:r>
    </w:p>
    <w:p w14:paraId="04ADEE87" w14:textId="77777777" w:rsidR="00114535" w:rsidRPr="00EE2AAB" w:rsidRDefault="00114535" w:rsidP="00EE2AAB">
      <w:pPr>
        <w:pStyle w:val="a4"/>
        <w:ind w:firstLine="567"/>
        <w:rPr>
          <w:color w:val="000000" w:themeColor="text1"/>
          <w:lang w:val="uk-UA"/>
        </w:rPr>
      </w:pPr>
      <w:r w:rsidRPr="00EE2AAB">
        <w:rPr>
          <w:color w:val="000000" w:themeColor="text1"/>
          <w:shd w:val="clear" w:color="auto" w:fill="FFFFFF"/>
          <w:lang w:val="uk-UA"/>
        </w:rPr>
        <w:tab/>
      </w:r>
      <w:r w:rsidRPr="00EE2AAB">
        <w:rPr>
          <w:color w:val="000000" w:themeColor="text1"/>
          <w:lang w:val="uk-UA"/>
        </w:rPr>
        <w:t xml:space="preserve">Освітня програма (ОП) підготовки здобувачів вищої освіти другого (магістерського) рівня спеціальності 201 Агрономія містить обсяг кредитів ЄКТС, що є необхідним для здобуття відповідного ступеня, перелік </w:t>
      </w:r>
      <w:proofErr w:type="spellStart"/>
      <w:r w:rsidRPr="00EE2AAB">
        <w:rPr>
          <w:color w:val="000000" w:themeColor="text1"/>
          <w:lang w:val="uk-UA"/>
        </w:rPr>
        <w:t>компетентностей</w:t>
      </w:r>
      <w:proofErr w:type="spellEnd"/>
      <w:r w:rsidRPr="00EE2AAB">
        <w:rPr>
          <w:color w:val="000000" w:themeColor="text1"/>
          <w:lang w:val="uk-UA"/>
        </w:rPr>
        <w:t xml:space="preserve"> випускника, нормативний зміст підготовки здобувачів вищої освіти, який представлений у термінах результатів навчання, форми атестації здобувачів вищої освіти, вимоги до наявності системи внутрішнього забезпечення якості вищої освіти ЛНТУ.</w:t>
      </w:r>
    </w:p>
    <w:p w14:paraId="1FA468B8" w14:textId="77777777" w:rsidR="00114535" w:rsidRPr="00EE2AAB" w:rsidRDefault="00114535" w:rsidP="00EE2AAB">
      <w:pPr>
        <w:pStyle w:val="a4"/>
        <w:ind w:firstLine="567"/>
        <w:rPr>
          <w:color w:val="000000" w:themeColor="text1"/>
          <w:lang w:val="uk-UA"/>
        </w:rPr>
      </w:pPr>
      <w:r w:rsidRPr="00EE2AAB">
        <w:rPr>
          <w:color w:val="000000" w:themeColor="text1"/>
          <w:lang w:val="uk-UA"/>
        </w:rPr>
        <w:t>Освітньо-професійна програма</w:t>
      </w:r>
      <w:r w:rsidRPr="00EE2AAB">
        <w:rPr>
          <w:rStyle w:val="21"/>
          <w:color w:val="000000" w:themeColor="text1"/>
          <w:u w:val="none"/>
        </w:rPr>
        <w:t xml:space="preserve"> ґрунтується на застосуванні сучасних</w:t>
      </w:r>
      <w:r w:rsidRPr="00EE2AAB">
        <w:rPr>
          <w:rStyle w:val="21"/>
          <w:color w:val="000000" w:themeColor="text1"/>
        </w:rPr>
        <w:t xml:space="preserve"> </w:t>
      </w:r>
      <w:r w:rsidRPr="00EE2AAB">
        <w:rPr>
          <w:color w:val="000000" w:themeColor="text1"/>
        </w:rPr>
        <w:t>концепці</w:t>
      </w:r>
      <w:r w:rsidRPr="00EE2AAB">
        <w:rPr>
          <w:color w:val="000000" w:themeColor="text1"/>
          <w:lang w:val="uk-UA"/>
        </w:rPr>
        <w:t>й</w:t>
      </w:r>
      <w:r w:rsidRPr="00EE2AAB">
        <w:rPr>
          <w:color w:val="000000" w:themeColor="text1"/>
        </w:rPr>
        <w:t xml:space="preserve">, </w:t>
      </w:r>
      <w:r w:rsidRPr="00EE2AAB">
        <w:rPr>
          <w:color w:val="000000" w:themeColor="text1"/>
          <w:lang w:val="uk-UA"/>
        </w:rPr>
        <w:t>теорій та наукових методів природничих наук</w:t>
      </w:r>
      <w:r w:rsidRPr="00EE2AAB">
        <w:rPr>
          <w:color w:val="000000" w:themeColor="text1"/>
        </w:rPr>
        <w:t xml:space="preserve">  </w:t>
      </w:r>
      <w:r w:rsidRPr="00EE2AAB">
        <w:rPr>
          <w:color w:val="000000" w:themeColor="text1"/>
          <w:lang w:val="uk-UA"/>
        </w:rPr>
        <w:t xml:space="preserve">та  орієнтована на формування у здобувачів професійних знань, умінь, навичок для успішного здійснення їх професійної діяльності в агрономії. </w:t>
      </w:r>
      <w:r w:rsidRPr="00EE2AAB">
        <w:rPr>
          <w:color w:val="000000" w:themeColor="text1"/>
        </w:rPr>
        <w:t>О</w:t>
      </w:r>
      <w:r w:rsidRPr="00EE2AAB">
        <w:rPr>
          <w:color w:val="000000" w:themeColor="text1"/>
          <w:lang w:val="uk-UA"/>
        </w:rPr>
        <w:t xml:space="preserve">П </w:t>
      </w:r>
      <w:r w:rsidRPr="00EE2AAB">
        <w:rPr>
          <w:color w:val="000000" w:themeColor="text1"/>
        </w:rPr>
        <w:t xml:space="preserve">поєднує академічну та практичну орієнтації. Програма має науковий та дослідницький характер, передбачає теоретичне, практичне, та інтерактивне навчання, сформована на основі впровадження комплексного підходу для розв’язання спеціалізованих задач та вирішення практичних проблем </w:t>
      </w:r>
      <w:r w:rsidRPr="00EE2AAB">
        <w:rPr>
          <w:rStyle w:val="21"/>
          <w:rFonts w:eastAsiaTheme="minorHAnsi"/>
          <w:color w:val="000000" w:themeColor="text1"/>
          <w:u w:val="none"/>
        </w:rPr>
        <w:t>сільськогосподарського виробництва, які характеризуються комплексністю та невизначеністю умов та орієнтує на актуальні проблеми аграрної науки</w:t>
      </w:r>
      <w:r w:rsidRPr="00EE2AAB">
        <w:rPr>
          <w:color w:val="000000" w:themeColor="text1"/>
        </w:rPr>
        <w:t xml:space="preserve"> на локальному, регіональному та національному рівнях.</w:t>
      </w:r>
    </w:p>
    <w:p w14:paraId="01520CC0" w14:textId="77777777" w:rsidR="00114535" w:rsidRPr="00EE2AAB" w:rsidRDefault="00114535" w:rsidP="00EE2AAB">
      <w:pPr>
        <w:pStyle w:val="a3"/>
        <w:shd w:val="clear" w:color="auto" w:fill="FFFFFF"/>
        <w:spacing w:before="0" w:beforeAutospacing="0" w:after="0" w:afterAutospacing="0"/>
        <w:ind w:firstLine="567"/>
        <w:jc w:val="both"/>
        <w:rPr>
          <w:color w:val="000000" w:themeColor="text1"/>
          <w:sz w:val="28"/>
          <w:szCs w:val="28"/>
          <w:lang w:val="uk-UA"/>
        </w:rPr>
      </w:pPr>
      <w:r w:rsidRPr="00EE2AAB">
        <w:rPr>
          <w:color w:val="000000" w:themeColor="text1"/>
          <w:sz w:val="28"/>
          <w:szCs w:val="28"/>
          <w:shd w:val="clear" w:color="auto" w:fill="FFFFFF"/>
          <w:lang w:val="uk-UA"/>
        </w:rPr>
        <w:t>П</w:t>
      </w:r>
      <w:proofErr w:type="spellStart"/>
      <w:r w:rsidRPr="00EE2AAB">
        <w:rPr>
          <w:color w:val="000000" w:themeColor="text1"/>
          <w:sz w:val="28"/>
          <w:szCs w:val="28"/>
          <w:shd w:val="clear" w:color="auto" w:fill="FFFFFF"/>
        </w:rPr>
        <w:t>осібник</w:t>
      </w:r>
      <w:proofErr w:type="spellEnd"/>
      <w:r w:rsidRPr="00EE2AAB">
        <w:rPr>
          <w:color w:val="000000" w:themeColor="text1"/>
          <w:sz w:val="28"/>
          <w:szCs w:val="28"/>
          <w:shd w:val="clear" w:color="auto" w:fill="FFFFFF"/>
        </w:rPr>
        <w:t xml:space="preserve"> </w:t>
      </w:r>
      <w:r w:rsidRPr="00EE2AAB">
        <w:rPr>
          <w:color w:val="000000" w:themeColor="text1"/>
          <w:sz w:val="28"/>
          <w:szCs w:val="28"/>
          <w:shd w:val="clear" w:color="auto" w:fill="FFFFFF"/>
          <w:lang w:val="uk-UA"/>
        </w:rPr>
        <w:t>орієнтований для здобувачів, які навчаються за даною програмою – 201 «Агрономія»</w:t>
      </w:r>
      <w:r w:rsidRPr="00EE2AAB">
        <w:rPr>
          <w:color w:val="000000" w:themeColor="text1"/>
          <w:sz w:val="28"/>
          <w:szCs w:val="28"/>
          <w:lang w:val="uk-UA"/>
        </w:rPr>
        <w:t xml:space="preserve"> другого  (магістерського) рівня.</w:t>
      </w:r>
    </w:p>
    <w:p w14:paraId="43BFD42D" w14:textId="77777777" w:rsidR="00114535" w:rsidRPr="00EE2AAB" w:rsidRDefault="00114535" w:rsidP="00EE2AAB">
      <w:pPr>
        <w:pStyle w:val="a4"/>
        <w:ind w:firstLine="567"/>
        <w:rPr>
          <w:color w:val="000000" w:themeColor="text1"/>
          <w:shd w:val="clear" w:color="auto" w:fill="FFFFFF"/>
          <w:lang w:val="uk-UA"/>
        </w:rPr>
      </w:pPr>
      <w:r w:rsidRPr="00EE2AAB">
        <w:rPr>
          <w:color w:val="000000" w:themeColor="text1"/>
          <w:shd w:val="clear" w:color="auto" w:fill="FFFFFF"/>
          <w:lang w:val="uk-UA"/>
        </w:rPr>
        <w:t>Навчальний п</w:t>
      </w:r>
      <w:proofErr w:type="spellStart"/>
      <w:r w:rsidRPr="00EE2AAB">
        <w:rPr>
          <w:color w:val="000000" w:themeColor="text1"/>
          <w:shd w:val="clear" w:color="auto" w:fill="FFFFFF"/>
        </w:rPr>
        <w:t>осібник</w:t>
      </w:r>
      <w:proofErr w:type="spellEnd"/>
      <w:r w:rsidRPr="00EE2AAB">
        <w:rPr>
          <w:color w:val="000000" w:themeColor="text1"/>
          <w:shd w:val="clear" w:color="auto" w:fill="FFFFFF"/>
        </w:rPr>
        <w:t xml:space="preserve"> рекомендовано також для самостійної роботи студентів, оскільки він вміщує теоретичний виклад основного матеріалу </w:t>
      </w:r>
      <w:r w:rsidRPr="00EE2AAB">
        <w:rPr>
          <w:color w:val="000000" w:themeColor="text1"/>
          <w:shd w:val="clear" w:color="auto" w:fill="FFFFFF"/>
          <w:lang w:val="uk-UA"/>
        </w:rPr>
        <w:t xml:space="preserve">основних </w:t>
      </w:r>
      <w:r w:rsidRPr="00EE2AAB">
        <w:rPr>
          <w:color w:val="000000" w:themeColor="text1"/>
          <w:shd w:val="clear" w:color="auto" w:fill="FFFFFF"/>
        </w:rPr>
        <w:t>дисциплін, як</w:t>
      </w:r>
      <w:r w:rsidRPr="00EE2AAB">
        <w:rPr>
          <w:color w:val="000000" w:themeColor="text1"/>
          <w:shd w:val="clear" w:color="auto" w:fill="FFFFFF"/>
          <w:lang w:val="uk-UA"/>
        </w:rPr>
        <w:t>і</w:t>
      </w:r>
      <w:r w:rsidRPr="00EE2AAB">
        <w:rPr>
          <w:color w:val="000000" w:themeColor="text1"/>
          <w:shd w:val="clear" w:color="auto" w:fill="FFFFFF"/>
        </w:rPr>
        <w:t xml:space="preserve"> є доповненням лекційного матеріалу. </w:t>
      </w:r>
    </w:p>
    <w:p w14:paraId="313BA58E" w14:textId="77777777" w:rsidR="00114535" w:rsidRPr="00EE2AAB" w:rsidRDefault="00114535" w:rsidP="00EE2AAB">
      <w:pPr>
        <w:pStyle w:val="a4"/>
        <w:ind w:firstLine="567"/>
        <w:rPr>
          <w:color w:val="000000" w:themeColor="text1"/>
          <w:shd w:val="clear" w:color="auto" w:fill="FFFFFF"/>
          <w:lang w:val="uk-UA"/>
        </w:rPr>
      </w:pPr>
      <w:r w:rsidRPr="00EE2AAB">
        <w:rPr>
          <w:color w:val="000000" w:themeColor="text1"/>
          <w:shd w:val="clear" w:color="auto" w:fill="FFFFFF"/>
          <w:lang w:val="uk-UA"/>
        </w:rPr>
        <w:t>Д</w:t>
      </w:r>
      <w:r w:rsidRPr="00EE2AAB">
        <w:rPr>
          <w:color w:val="000000" w:themeColor="text1"/>
          <w:shd w:val="clear" w:color="auto" w:fill="FFFFFF"/>
        </w:rPr>
        <w:t xml:space="preserve">ля кращого сприйняття </w:t>
      </w:r>
      <w:r w:rsidRPr="00EE2AAB">
        <w:rPr>
          <w:color w:val="000000" w:themeColor="text1"/>
          <w:shd w:val="clear" w:color="auto" w:fill="FFFFFF"/>
          <w:lang w:val="uk-UA"/>
        </w:rPr>
        <w:t>п</w:t>
      </w:r>
      <w:proofErr w:type="spellStart"/>
      <w:r w:rsidRPr="00EE2AAB">
        <w:rPr>
          <w:color w:val="000000" w:themeColor="text1"/>
          <w:shd w:val="clear" w:color="auto" w:fill="FFFFFF"/>
        </w:rPr>
        <w:t>рактичні</w:t>
      </w:r>
      <w:proofErr w:type="spellEnd"/>
      <w:r w:rsidRPr="00EE2AAB">
        <w:rPr>
          <w:color w:val="000000" w:themeColor="text1"/>
          <w:shd w:val="clear" w:color="auto" w:fill="FFFFFF"/>
        </w:rPr>
        <w:t xml:space="preserve"> роботи </w:t>
      </w:r>
      <w:r w:rsidRPr="00EE2AAB">
        <w:rPr>
          <w:color w:val="000000" w:themeColor="text1"/>
          <w:shd w:val="clear" w:color="auto" w:fill="FFFFFF"/>
          <w:lang w:val="uk-UA"/>
        </w:rPr>
        <w:t>роз</w:t>
      </w:r>
      <w:proofErr w:type="spellStart"/>
      <w:r w:rsidRPr="00EE2AAB">
        <w:rPr>
          <w:color w:val="000000" w:themeColor="text1"/>
          <w:shd w:val="clear" w:color="auto" w:fill="FFFFFF"/>
        </w:rPr>
        <w:t>міщені</w:t>
      </w:r>
      <w:proofErr w:type="spellEnd"/>
      <w:r w:rsidRPr="00EE2AAB">
        <w:rPr>
          <w:color w:val="000000" w:themeColor="text1"/>
          <w:shd w:val="clear" w:color="auto" w:fill="FFFFFF"/>
        </w:rPr>
        <w:t xml:space="preserve"> після кожно</w:t>
      </w:r>
      <w:r w:rsidRPr="00EE2AAB">
        <w:rPr>
          <w:color w:val="000000" w:themeColor="text1"/>
          <w:shd w:val="clear" w:color="auto" w:fill="FFFFFF"/>
          <w:lang w:val="uk-UA"/>
        </w:rPr>
        <w:t>го розділу, який практично представляє собою певну освітню компоненту.</w:t>
      </w:r>
    </w:p>
    <w:p w14:paraId="584B0A68" w14:textId="2DBEE120" w:rsidR="00114535" w:rsidRDefault="00114535" w:rsidP="00EE2AAB">
      <w:pPr>
        <w:pStyle w:val="a4"/>
        <w:ind w:firstLine="567"/>
        <w:rPr>
          <w:color w:val="000000" w:themeColor="text1"/>
          <w:shd w:val="clear" w:color="auto" w:fill="FFFFFF"/>
          <w:lang w:val="uk-UA"/>
        </w:rPr>
      </w:pPr>
    </w:p>
    <w:p w14:paraId="0ECF46BE" w14:textId="77777777" w:rsidR="00A15BEF" w:rsidRPr="00EE2AAB" w:rsidRDefault="00A15BEF" w:rsidP="00EE2AAB">
      <w:pPr>
        <w:pStyle w:val="a4"/>
        <w:ind w:firstLine="567"/>
        <w:rPr>
          <w:color w:val="000000" w:themeColor="text1"/>
          <w:shd w:val="clear" w:color="auto" w:fill="FFFFFF"/>
          <w:lang w:val="uk-UA"/>
        </w:rPr>
      </w:pPr>
    </w:p>
    <w:p w14:paraId="51DB1F1B" w14:textId="77777777" w:rsidR="0039233C" w:rsidRPr="00EE2AAB" w:rsidRDefault="0039233C" w:rsidP="00EE2AAB">
      <w:pPr>
        <w:pStyle w:val="a4"/>
        <w:ind w:firstLine="567"/>
        <w:rPr>
          <w:color w:val="000000" w:themeColor="text1"/>
          <w:shd w:val="clear" w:color="auto" w:fill="FFFFFF"/>
          <w:lang w:val="uk-UA"/>
        </w:rPr>
      </w:pPr>
    </w:p>
    <w:p w14:paraId="5E453B27" w14:textId="77777777" w:rsidR="0039233C" w:rsidRPr="00EE2AAB" w:rsidRDefault="0039233C" w:rsidP="00EE2AAB">
      <w:pPr>
        <w:pStyle w:val="a4"/>
        <w:ind w:firstLine="567"/>
        <w:rPr>
          <w:color w:val="000000" w:themeColor="text1"/>
          <w:shd w:val="clear" w:color="auto" w:fill="FFFFFF"/>
          <w:lang w:val="uk-UA"/>
        </w:rPr>
      </w:pPr>
    </w:p>
    <w:p w14:paraId="20FB3A09" w14:textId="77777777" w:rsidR="0039233C" w:rsidRPr="00EE2AAB" w:rsidRDefault="0039233C" w:rsidP="00EE2AAB">
      <w:pPr>
        <w:pStyle w:val="a4"/>
        <w:ind w:firstLine="567"/>
        <w:rPr>
          <w:color w:val="000000" w:themeColor="text1"/>
          <w:shd w:val="clear" w:color="auto" w:fill="FFFFFF"/>
          <w:lang w:val="uk-UA"/>
        </w:rPr>
      </w:pPr>
    </w:p>
    <w:p w14:paraId="60EE3034" w14:textId="77777777" w:rsidR="0039233C" w:rsidRPr="00EE2AAB" w:rsidRDefault="0039233C" w:rsidP="00EE2AAB">
      <w:pPr>
        <w:pStyle w:val="a4"/>
        <w:ind w:firstLine="567"/>
        <w:rPr>
          <w:color w:val="000000" w:themeColor="text1"/>
          <w:shd w:val="clear" w:color="auto" w:fill="FFFFFF"/>
          <w:lang w:val="uk-UA"/>
        </w:rPr>
      </w:pPr>
    </w:p>
    <w:p w14:paraId="64A158AB" w14:textId="77777777" w:rsidR="006D41B1" w:rsidRDefault="006D41B1" w:rsidP="00EE2AAB">
      <w:pPr>
        <w:pStyle w:val="a4"/>
        <w:ind w:firstLine="567"/>
        <w:rPr>
          <w:b/>
          <w:color w:val="000000" w:themeColor="text1"/>
        </w:rPr>
      </w:pPr>
    </w:p>
    <w:p w14:paraId="77B9312C" w14:textId="77777777" w:rsidR="006D41B1" w:rsidRDefault="006D41B1" w:rsidP="00EE2AAB">
      <w:pPr>
        <w:pStyle w:val="a4"/>
        <w:ind w:firstLine="567"/>
        <w:rPr>
          <w:b/>
          <w:color w:val="000000" w:themeColor="text1"/>
        </w:rPr>
      </w:pPr>
    </w:p>
    <w:p w14:paraId="2222F684" w14:textId="77777777" w:rsidR="006D41B1" w:rsidRDefault="006D41B1" w:rsidP="00EE2AAB">
      <w:pPr>
        <w:pStyle w:val="a4"/>
        <w:ind w:firstLine="567"/>
        <w:rPr>
          <w:b/>
          <w:color w:val="000000" w:themeColor="text1"/>
        </w:rPr>
      </w:pPr>
    </w:p>
    <w:p w14:paraId="6FD57BC7" w14:textId="77777777" w:rsidR="006D41B1" w:rsidRDefault="006D41B1" w:rsidP="00EE2AAB">
      <w:pPr>
        <w:pStyle w:val="a4"/>
        <w:ind w:firstLine="567"/>
        <w:rPr>
          <w:b/>
          <w:color w:val="000000" w:themeColor="text1"/>
        </w:rPr>
      </w:pPr>
    </w:p>
    <w:p w14:paraId="003905A6" w14:textId="77777777" w:rsidR="006D41B1" w:rsidRDefault="006D41B1" w:rsidP="00EE2AAB">
      <w:pPr>
        <w:pStyle w:val="a4"/>
        <w:ind w:firstLine="567"/>
        <w:rPr>
          <w:b/>
          <w:color w:val="000000" w:themeColor="text1"/>
        </w:rPr>
      </w:pPr>
    </w:p>
    <w:p w14:paraId="0CDC958A" w14:textId="77777777" w:rsidR="006D41B1" w:rsidRDefault="006D41B1" w:rsidP="00EE2AAB">
      <w:pPr>
        <w:pStyle w:val="a4"/>
        <w:ind w:firstLine="567"/>
        <w:rPr>
          <w:b/>
          <w:color w:val="000000" w:themeColor="text1"/>
        </w:rPr>
      </w:pPr>
    </w:p>
    <w:p w14:paraId="0932A878" w14:textId="77777777" w:rsidR="006D41B1" w:rsidRDefault="006D41B1" w:rsidP="00EE2AAB">
      <w:pPr>
        <w:pStyle w:val="a4"/>
        <w:ind w:firstLine="567"/>
        <w:rPr>
          <w:b/>
          <w:color w:val="000000" w:themeColor="text1"/>
        </w:rPr>
      </w:pPr>
    </w:p>
    <w:p w14:paraId="78A40EBA" w14:textId="77777777" w:rsidR="006D41B1" w:rsidRDefault="006D41B1" w:rsidP="00EE2AAB">
      <w:pPr>
        <w:pStyle w:val="a4"/>
        <w:ind w:firstLine="567"/>
        <w:rPr>
          <w:b/>
          <w:color w:val="000000" w:themeColor="text1"/>
        </w:rPr>
      </w:pPr>
    </w:p>
    <w:p w14:paraId="5296066F" w14:textId="77777777" w:rsidR="006D41B1" w:rsidRDefault="006D41B1" w:rsidP="00EE2AAB">
      <w:pPr>
        <w:pStyle w:val="a4"/>
        <w:ind w:firstLine="567"/>
        <w:rPr>
          <w:b/>
          <w:color w:val="000000" w:themeColor="text1"/>
        </w:rPr>
      </w:pPr>
    </w:p>
    <w:p w14:paraId="6CF35631" w14:textId="77777777" w:rsidR="006D41B1" w:rsidRDefault="006D41B1" w:rsidP="00EE2AAB">
      <w:pPr>
        <w:pStyle w:val="a4"/>
        <w:ind w:firstLine="567"/>
        <w:rPr>
          <w:b/>
          <w:color w:val="000000" w:themeColor="text1"/>
        </w:rPr>
      </w:pPr>
    </w:p>
    <w:p w14:paraId="4D2B0E4B" w14:textId="77777777" w:rsidR="006D41B1" w:rsidRDefault="006D41B1" w:rsidP="00EE2AAB">
      <w:pPr>
        <w:pStyle w:val="a4"/>
        <w:ind w:firstLine="567"/>
        <w:rPr>
          <w:b/>
          <w:color w:val="000000" w:themeColor="text1"/>
        </w:rPr>
      </w:pPr>
    </w:p>
    <w:p w14:paraId="56BDA96A" w14:textId="77777777" w:rsidR="006D41B1" w:rsidRDefault="006D41B1" w:rsidP="00EE2AAB">
      <w:pPr>
        <w:pStyle w:val="a4"/>
        <w:ind w:firstLine="567"/>
        <w:rPr>
          <w:b/>
          <w:color w:val="000000" w:themeColor="text1"/>
        </w:rPr>
      </w:pPr>
    </w:p>
    <w:p w14:paraId="735FDFA0" w14:textId="77777777" w:rsidR="006D41B1" w:rsidRDefault="006D41B1" w:rsidP="00EE2AAB">
      <w:pPr>
        <w:pStyle w:val="a4"/>
        <w:ind w:firstLine="567"/>
        <w:rPr>
          <w:b/>
          <w:color w:val="000000" w:themeColor="text1"/>
        </w:rPr>
      </w:pPr>
    </w:p>
    <w:p w14:paraId="2CBC18ED" w14:textId="45193700" w:rsidR="0039233C" w:rsidRPr="00EE2AAB" w:rsidRDefault="0039233C" w:rsidP="006D41B1">
      <w:pPr>
        <w:pStyle w:val="a4"/>
        <w:ind w:firstLine="567"/>
        <w:jc w:val="center"/>
        <w:rPr>
          <w:b/>
          <w:color w:val="000000" w:themeColor="text1"/>
          <w:lang w:val="uk-UA"/>
        </w:rPr>
      </w:pPr>
      <w:r w:rsidRPr="00EE2AAB">
        <w:rPr>
          <w:b/>
          <w:color w:val="000000" w:themeColor="text1"/>
        </w:rPr>
        <w:t>РОЗДІЛ 1</w:t>
      </w:r>
      <w:r w:rsidRPr="00EE2AAB">
        <w:rPr>
          <w:b/>
          <w:color w:val="000000" w:themeColor="text1"/>
          <w:lang w:val="uk-UA"/>
        </w:rPr>
        <w:t xml:space="preserve"> </w:t>
      </w:r>
      <w:r w:rsidRPr="00EE2AAB">
        <w:rPr>
          <w:b/>
          <w:color w:val="000000" w:themeColor="text1"/>
        </w:rPr>
        <w:t xml:space="preserve"> МЕТОДОЛОГІЯ ТА ОРГАНІЗАЦІЯ НАУКОВИХ ДОСЛІДЖЕНЬ В АГРОНОМІЇ</w:t>
      </w:r>
    </w:p>
    <w:p w14:paraId="4715145D" w14:textId="77777777" w:rsidR="0039233C" w:rsidRPr="006D41B1" w:rsidRDefault="00EE42E6" w:rsidP="00EE2AAB">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28"/>
          <w:szCs w:val="28"/>
        </w:rPr>
      </w:pPr>
      <w:r w:rsidRPr="006D41B1">
        <w:rPr>
          <w:rFonts w:ascii="Times New Roman" w:eastAsia="Times New Roman" w:hAnsi="Times New Roman" w:cs="Times New Roman"/>
          <w:b/>
          <w:color w:val="000000" w:themeColor="text1"/>
          <w:sz w:val="28"/>
          <w:szCs w:val="28"/>
        </w:rPr>
        <w:t>1.</w:t>
      </w:r>
      <w:r w:rsidR="0039233C" w:rsidRPr="006D41B1">
        <w:rPr>
          <w:rFonts w:ascii="Times New Roman" w:eastAsia="Times New Roman" w:hAnsi="Times New Roman" w:cs="Times New Roman"/>
          <w:b/>
          <w:color w:val="000000" w:themeColor="text1"/>
          <w:sz w:val="28"/>
          <w:szCs w:val="28"/>
        </w:rPr>
        <w:t>1. Історія становлення та розвитку науки</w:t>
      </w:r>
    </w:p>
    <w:p w14:paraId="0EBB0C94" w14:textId="77777777" w:rsidR="0039233C" w:rsidRPr="006D41B1" w:rsidRDefault="0039233C" w:rsidP="00EE2AAB">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b/>
          <w:color w:val="000000" w:themeColor="text1"/>
          <w:sz w:val="28"/>
          <w:szCs w:val="28"/>
        </w:rPr>
      </w:pPr>
    </w:p>
    <w:p w14:paraId="38DE469C"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bCs/>
          <w:i/>
          <w:color w:val="000000" w:themeColor="text1"/>
          <w:sz w:val="28"/>
          <w:szCs w:val="28"/>
        </w:rPr>
      </w:pPr>
      <w:r w:rsidRPr="00FE101F">
        <w:rPr>
          <w:rFonts w:ascii="Times New Roman" w:hAnsi="Times New Roman" w:cs="Times New Roman"/>
          <w:bCs/>
          <w:i/>
          <w:color w:val="000000" w:themeColor="text1"/>
          <w:sz w:val="28"/>
          <w:szCs w:val="28"/>
        </w:rPr>
        <w:t xml:space="preserve">1. </w:t>
      </w:r>
      <w:r w:rsidRPr="00FE101F">
        <w:rPr>
          <w:rFonts w:ascii="Times New Roman" w:eastAsia="Times New Roman" w:hAnsi="Times New Roman" w:cs="Times New Roman"/>
          <w:bCs/>
          <w:i/>
          <w:color w:val="000000" w:themeColor="text1"/>
          <w:sz w:val="28"/>
          <w:szCs w:val="28"/>
        </w:rPr>
        <w:t xml:space="preserve">Етапи становлення </w:t>
      </w:r>
      <w:r w:rsidR="00390593" w:rsidRPr="00FE101F">
        <w:rPr>
          <w:rFonts w:ascii="Times New Roman" w:eastAsia="Times New Roman" w:hAnsi="Times New Roman" w:cs="Times New Roman"/>
          <w:bCs/>
          <w:i/>
          <w:color w:val="000000" w:themeColor="text1"/>
          <w:sz w:val="28"/>
          <w:szCs w:val="28"/>
        </w:rPr>
        <w:t xml:space="preserve">і </w:t>
      </w:r>
      <w:r w:rsidRPr="00FE101F">
        <w:rPr>
          <w:rFonts w:ascii="Times New Roman" w:eastAsia="Times New Roman" w:hAnsi="Times New Roman" w:cs="Times New Roman"/>
          <w:bCs/>
          <w:i/>
          <w:color w:val="000000" w:themeColor="text1"/>
          <w:sz w:val="28"/>
          <w:szCs w:val="28"/>
        </w:rPr>
        <w:t>розвитку науки.</w:t>
      </w:r>
    </w:p>
    <w:p w14:paraId="42479508"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bCs/>
          <w:i/>
          <w:color w:val="000000" w:themeColor="text1"/>
          <w:sz w:val="28"/>
          <w:szCs w:val="28"/>
        </w:rPr>
      </w:pPr>
      <w:r w:rsidRPr="00FE101F">
        <w:rPr>
          <w:rFonts w:ascii="Times New Roman" w:hAnsi="Times New Roman" w:cs="Times New Roman"/>
          <w:bCs/>
          <w:i/>
          <w:color w:val="000000" w:themeColor="text1"/>
          <w:sz w:val="28"/>
          <w:szCs w:val="28"/>
        </w:rPr>
        <w:t xml:space="preserve">2. </w:t>
      </w:r>
      <w:r w:rsidRPr="00FE101F">
        <w:rPr>
          <w:rFonts w:ascii="Times New Roman" w:eastAsia="Times New Roman" w:hAnsi="Times New Roman" w:cs="Times New Roman"/>
          <w:bCs/>
          <w:i/>
          <w:color w:val="000000" w:themeColor="text1"/>
          <w:sz w:val="28"/>
          <w:szCs w:val="28"/>
        </w:rPr>
        <w:t>Суть наукового пізнання, знання та наукового дослідження.</w:t>
      </w:r>
    </w:p>
    <w:p w14:paraId="4F2D1CE3"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bCs/>
          <w:i/>
          <w:color w:val="000000" w:themeColor="text1"/>
          <w:sz w:val="28"/>
          <w:szCs w:val="28"/>
        </w:rPr>
      </w:pPr>
      <w:r w:rsidRPr="00FE101F">
        <w:rPr>
          <w:rFonts w:ascii="Times New Roman" w:hAnsi="Times New Roman" w:cs="Times New Roman"/>
          <w:bCs/>
          <w:i/>
          <w:color w:val="000000" w:themeColor="text1"/>
          <w:sz w:val="28"/>
          <w:szCs w:val="28"/>
        </w:rPr>
        <w:t xml:space="preserve">3. </w:t>
      </w:r>
      <w:r w:rsidRPr="00FE101F">
        <w:rPr>
          <w:rFonts w:ascii="Times New Roman" w:eastAsia="Times New Roman" w:hAnsi="Times New Roman" w:cs="Times New Roman"/>
          <w:bCs/>
          <w:i/>
          <w:color w:val="000000" w:themeColor="text1"/>
          <w:sz w:val="28"/>
          <w:szCs w:val="28"/>
        </w:rPr>
        <w:t>Поняття, цілі і функції науки її структурні елементи та їх характеристика.</w:t>
      </w:r>
    </w:p>
    <w:p w14:paraId="10BA0729" w14:textId="77777777" w:rsidR="0039233C" w:rsidRPr="006D41B1"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b/>
          <w:color w:val="000000" w:themeColor="text1"/>
          <w:sz w:val="28"/>
          <w:szCs w:val="28"/>
        </w:rPr>
      </w:pPr>
    </w:p>
    <w:p w14:paraId="7026DAB5" w14:textId="77777777" w:rsidR="0039233C" w:rsidRPr="00FE101F" w:rsidRDefault="0039233C" w:rsidP="00EE2AAB">
      <w:pPr>
        <w:pStyle w:val="a7"/>
        <w:shd w:val="clear" w:color="auto" w:fill="FFFFFF"/>
        <w:autoSpaceDE w:val="0"/>
        <w:autoSpaceDN w:val="0"/>
        <w:adjustRightInd w:val="0"/>
        <w:ind w:firstLine="284"/>
        <w:jc w:val="center"/>
        <w:rPr>
          <w:rFonts w:ascii="Times New Roman" w:eastAsia="Times New Roman" w:hAnsi="Times New Roman" w:cs="Times New Roman"/>
          <w:bCs/>
          <w:i/>
          <w:iCs/>
          <w:color w:val="000000" w:themeColor="text1"/>
          <w:sz w:val="28"/>
          <w:szCs w:val="28"/>
          <w:lang w:val="ru-RU"/>
        </w:rPr>
      </w:pPr>
      <w:r w:rsidRPr="00FE101F">
        <w:rPr>
          <w:rFonts w:ascii="Times New Roman" w:eastAsia="Times New Roman" w:hAnsi="Times New Roman" w:cs="Times New Roman"/>
          <w:bCs/>
          <w:i/>
          <w:iCs/>
          <w:color w:val="000000" w:themeColor="text1"/>
          <w:sz w:val="28"/>
          <w:szCs w:val="28"/>
          <w:lang w:val="ru-RU"/>
        </w:rPr>
        <w:t xml:space="preserve">1. </w:t>
      </w:r>
      <w:proofErr w:type="spellStart"/>
      <w:r w:rsidRPr="00FE101F">
        <w:rPr>
          <w:rFonts w:ascii="Times New Roman" w:eastAsia="Times New Roman" w:hAnsi="Times New Roman" w:cs="Times New Roman"/>
          <w:bCs/>
          <w:i/>
          <w:iCs/>
          <w:color w:val="000000" w:themeColor="text1"/>
          <w:sz w:val="28"/>
          <w:szCs w:val="28"/>
          <w:lang w:val="ru-RU"/>
        </w:rPr>
        <w:t>Етапи</w:t>
      </w:r>
      <w:proofErr w:type="spellEnd"/>
      <w:r w:rsidRPr="00FE101F">
        <w:rPr>
          <w:rFonts w:ascii="Times New Roman" w:eastAsia="Times New Roman" w:hAnsi="Times New Roman" w:cs="Times New Roman"/>
          <w:bCs/>
          <w:i/>
          <w:iCs/>
          <w:color w:val="000000" w:themeColor="text1"/>
          <w:sz w:val="28"/>
          <w:szCs w:val="28"/>
          <w:lang w:val="ru-RU"/>
        </w:rPr>
        <w:t xml:space="preserve"> </w:t>
      </w:r>
      <w:proofErr w:type="spellStart"/>
      <w:r w:rsidRPr="00FE101F">
        <w:rPr>
          <w:rFonts w:ascii="Times New Roman" w:eastAsia="Times New Roman" w:hAnsi="Times New Roman" w:cs="Times New Roman"/>
          <w:bCs/>
          <w:i/>
          <w:iCs/>
          <w:color w:val="000000" w:themeColor="text1"/>
          <w:sz w:val="28"/>
          <w:szCs w:val="28"/>
          <w:lang w:val="ru-RU"/>
        </w:rPr>
        <w:t>становлення</w:t>
      </w:r>
      <w:proofErr w:type="spellEnd"/>
      <w:r w:rsidRPr="00FE101F">
        <w:rPr>
          <w:rFonts w:ascii="Times New Roman" w:eastAsia="Times New Roman" w:hAnsi="Times New Roman" w:cs="Times New Roman"/>
          <w:bCs/>
          <w:i/>
          <w:iCs/>
          <w:color w:val="000000" w:themeColor="text1"/>
          <w:sz w:val="28"/>
          <w:szCs w:val="28"/>
          <w:lang w:val="ru-RU"/>
        </w:rPr>
        <w:t xml:space="preserve"> і </w:t>
      </w:r>
      <w:proofErr w:type="spellStart"/>
      <w:r w:rsidRPr="00FE101F">
        <w:rPr>
          <w:rFonts w:ascii="Times New Roman" w:eastAsia="Times New Roman" w:hAnsi="Times New Roman" w:cs="Times New Roman"/>
          <w:bCs/>
          <w:i/>
          <w:iCs/>
          <w:color w:val="000000" w:themeColor="text1"/>
          <w:sz w:val="28"/>
          <w:szCs w:val="28"/>
          <w:lang w:val="ru-RU"/>
        </w:rPr>
        <w:t>розвитку</w:t>
      </w:r>
      <w:proofErr w:type="spellEnd"/>
      <w:r w:rsidRPr="00FE101F">
        <w:rPr>
          <w:rFonts w:ascii="Times New Roman" w:eastAsia="Times New Roman" w:hAnsi="Times New Roman" w:cs="Times New Roman"/>
          <w:bCs/>
          <w:i/>
          <w:iCs/>
          <w:color w:val="000000" w:themeColor="text1"/>
          <w:sz w:val="28"/>
          <w:szCs w:val="28"/>
          <w:lang w:val="ru-RU"/>
        </w:rPr>
        <w:t xml:space="preserve"> науки</w:t>
      </w:r>
    </w:p>
    <w:p w14:paraId="4CB8C50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Історія зародження й розвитку науки нараховує багато століть в результаті чого нагромаджений і узагальнений досвід передавався наступним поколінням. Механізм його успадкування поступово удосконалювався звичаями, традиціями, писемністю. Так історично виникла перша форма науки (наука античного світу), предметом вивчення якої була природа.</w:t>
      </w:r>
    </w:p>
    <w:p w14:paraId="676B8CE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Започаткована антична наука не поділялася на окремі сфери і мала риси натурфілософії, де природа розглядалась цілісно з перевагою загального і недооцінкою конкретного. Натур-філософії властивий метод наївної діалектики і стихійного матеріалізму, коли геніальні </w:t>
      </w:r>
      <w:proofErr w:type="spellStart"/>
      <w:r w:rsidRPr="00EE2AAB">
        <w:rPr>
          <w:rFonts w:ascii="Times New Roman" w:eastAsia="Times New Roman" w:hAnsi="Times New Roman" w:cs="Times New Roman"/>
          <w:color w:val="000000" w:themeColor="text1"/>
          <w:sz w:val="28"/>
          <w:szCs w:val="28"/>
        </w:rPr>
        <w:t>здо</w:t>
      </w:r>
      <w:proofErr w:type="spellEnd"/>
      <w:r w:rsidRPr="00EE2AAB">
        <w:rPr>
          <w:rFonts w:ascii="Times New Roman" w:eastAsia="Times New Roman" w:hAnsi="Times New Roman" w:cs="Times New Roman"/>
          <w:color w:val="000000" w:themeColor="text1"/>
          <w:sz w:val="28"/>
          <w:szCs w:val="28"/>
        </w:rPr>
        <w:t>-гадки переплітались з фантастичними вигадками про навколишній світ.</w:t>
      </w:r>
      <w:r w:rsidRPr="00EE2AAB">
        <w:rPr>
          <w:rFonts w:ascii="Times New Roman" w:hAnsi="Times New Roman" w:cs="Times New Roman"/>
          <w:color w:val="000000" w:themeColor="text1"/>
          <w:sz w:val="28"/>
          <w:szCs w:val="28"/>
        </w:rPr>
        <w:t xml:space="preserve"> Це</w:t>
      </w:r>
      <w:r w:rsidRPr="00EE2AAB">
        <w:rPr>
          <w:rFonts w:ascii="Times New Roman" w:eastAsia="Times New Roman" w:hAnsi="Times New Roman" w:cs="Times New Roman"/>
          <w:color w:val="000000" w:themeColor="text1"/>
          <w:sz w:val="28"/>
          <w:szCs w:val="28"/>
        </w:rPr>
        <w:t xml:space="preserve">й період розвитку науки належить до першої фази процесу пізнання - безпосереднього спостереження. Наука античного світу не дійшла в розвитку до поділу світу на окремі більш-менш відокремлені галузі. Тільки в </w:t>
      </w:r>
      <w:r w:rsidRPr="00EE2AAB">
        <w:rPr>
          <w:rFonts w:ascii="Times New Roman" w:eastAsia="Times New Roman" w:hAnsi="Times New Roman" w:cs="Times New Roman"/>
          <w:color w:val="000000" w:themeColor="text1"/>
          <w:sz w:val="28"/>
          <w:szCs w:val="28"/>
          <w:lang w:val="en-US"/>
        </w:rPr>
        <w:t>V</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ст. до н. е. із натурфілософської системи античної науки в самостійну га-</w:t>
      </w:r>
      <w:proofErr w:type="spellStart"/>
      <w:r w:rsidRPr="00EE2AAB">
        <w:rPr>
          <w:rFonts w:ascii="Times New Roman" w:eastAsia="Times New Roman" w:hAnsi="Times New Roman" w:cs="Times New Roman"/>
          <w:color w:val="000000" w:themeColor="text1"/>
          <w:sz w:val="28"/>
          <w:szCs w:val="28"/>
        </w:rPr>
        <w:t>лузь</w:t>
      </w:r>
      <w:proofErr w:type="spellEnd"/>
      <w:r w:rsidRPr="00EE2AAB">
        <w:rPr>
          <w:rFonts w:ascii="Times New Roman" w:eastAsia="Times New Roman" w:hAnsi="Times New Roman" w:cs="Times New Roman"/>
          <w:color w:val="000000" w:themeColor="text1"/>
          <w:sz w:val="28"/>
          <w:szCs w:val="28"/>
        </w:rPr>
        <w:t xml:space="preserve"> пізнання розпочинає виділятись математика. В середині </w:t>
      </w:r>
      <w:r w:rsidRPr="00EE2AAB">
        <w:rPr>
          <w:rFonts w:ascii="Times New Roman" w:eastAsia="Times New Roman" w:hAnsi="Times New Roman" w:cs="Times New Roman"/>
          <w:color w:val="000000" w:themeColor="text1"/>
          <w:sz w:val="28"/>
          <w:szCs w:val="28"/>
          <w:lang w:val="en-US"/>
        </w:rPr>
        <w:t>IV</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ст. до н. е. потреби відліку часу, орієнтації на Землі, пояснення сезонних явищ призвели до створення основ астрономії. У цей період відокремлюються основи хімії, результати досліджень яких використовувались при вилученні металів із руд, фарбуванні тканин та виробів із шкіри.</w:t>
      </w:r>
    </w:p>
    <w:p w14:paraId="2408B72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 епоху Середньовіччя значний вклад у розвиток науки внесли вчені арабського Сходу і середньої Азії: </w:t>
      </w:r>
      <w:proofErr w:type="spellStart"/>
      <w:r w:rsidRPr="00EE2AAB">
        <w:rPr>
          <w:rFonts w:ascii="Times New Roman" w:eastAsia="Times New Roman" w:hAnsi="Times New Roman" w:cs="Times New Roman"/>
          <w:color w:val="000000" w:themeColor="text1"/>
          <w:sz w:val="28"/>
          <w:szCs w:val="28"/>
        </w:rPr>
        <w:t>Тбн</w:t>
      </w:r>
      <w:proofErr w:type="spellEnd"/>
      <w:r w:rsidRPr="00EE2AAB">
        <w:rPr>
          <w:rFonts w:ascii="Times New Roman" w:eastAsia="Times New Roman" w:hAnsi="Times New Roman" w:cs="Times New Roman"/>
          <w:color w:val="000000" w:themeColor="text1"/>
          <w:sz w:val="28"/>
          <w:szCs w:val="28"/>
        </w:rPr>
        <w:t xml:space="preserve"> Сіна, </w:t>
      </w:r>
      <w:proofErr w:type="spellStart"/>
      <w:r w:rsidRPr="00EE2AAB">
        <w:rPr>
          <w:rFonts w:ascii="Times New Roman" w:eastAsia="Times New Roman" w:hAnsi="Times New Roman" w:cs="Times New Roman"/>
          <w:color w:val="000000" w:themeColor="text1"/>
          <w:sz w:val="28"/>
          <w:szCs w:val="28"/>
        </w:rPr>
        <w:t>Тбн</w:t>
      </w:r>
      <w:proofErr w:type="spellEnd"/>
      <w:r w:rsidRPr="00EE2AAB">
        <w:rPr>
          <w:rFonts w:ascii="Times New Roman" w:eastAsia="Times New Roman" w:hAnsi="Times New Roman" w:cs="Times New Roman"/>
          <w:color w:val="000000" w:themeColor="text1"/>
          <w:sz w:val="28"/>
          <w:szCs w:val="28"/>
        </w:rPr>
        <w:t xml:space="preserve"> </w:t>
      </w:r>
      <w:proofErr w:type="spellStart"/>
      <w:r w:rsidRPr="00EE2AAB">
        <w:rPr>
          <w:rFonts w:ascii="Times New Roman" w:eastAsia="Times New Roman" w:hAnsi="Times New Roman" w:cs="Times New Roman"/>
          <w:color w:val="000000" w:themeColor="text1"/>
          <w:sz w:val="28"/>
          <w:szCs w:val="28"/>
        </w:rPr>
        <w:t>Рушд</w:t>
      </w:r>
      <w:proofErr w:type="spellEnd"/>
      <w:r w:rsidRPr="00EE2AAB">
        <w:rPr>
          <w:rFonts w:ascii="Times New Roman" w:eastAsia="Times New Roman" w:hAnsi="Times New Roman" w:cs="Times New Roman"/>
          <w:color w:val="000000" w:themeColor="text1"/>
          <w:sz w:val="28"/>
          <w:szCs w:val="28"/>
        </w:rPr>
        <w:t xml:space="preserve">, </w:t>
      </w:r>
      <w:proofErr w:type="spellStart"/>
      <w:r w:rsidRPr="00EE2AAB">
        <w:rPr>
          <w:rFonts w:ascii="Times New Roman" w:eastAsia="Times New Roman" w:hAnsi="Times New Roman" w:cs="Times New Roman"/>
          <w:color w:val="000000" w:themeColor="text1"/>
          <w:sz w:val="28"/>
          <w:szCs w:val="28"/>
        </w:rPr>
        <w:t>Біруш</w:t>
      </w:r>
      <w:proofErr w:type="spellEnd"/>
      <w:r w:rsidRPr="00EE2AAB">
        <w:rPr>
          <w:rFonts w:ascii="Times New Roman" w:eastAsia="Times New Roman" w:hAnsi="Times New Roman" w:cs="Times New Roman"/>
          <w:color w:val="000000" w:themeColor="text1"/>
          <w:sz w:val="28"/>
          <w:szCs w:val="28"/>
        </w:rPr>
        <w:t>… .</w:t>
      </w:r>
    </w:p>
    <w:p w14:paraId="7D67597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У науково-філософській системі </w:t>
      </w:r>
      <w:proofErr w:type="spellStart"/>
      <w:r w:rsidRPr="00EE2AAB">
        <w:rPr>
          <w:rFonts w:ascii="Times New Roman" w:eastAsia="Times New Roman" w:hAnsi="Times New Roman" w:cs="Times New Roman"/>
          <w:color w:val="000000" w:themeColor="text1"/>
          <w:sz w:val="28"/>
          <w:szCs w:val="28"/>
        </w:rPr>
        <w:t>Арістотеля</w:t>
      </w:r>
      <w:proofErr w:type="spellEnd"/>
      <w:r w:rsidRPr="00EE2AAB">
        <w:rPr>
          <w:rFonts w:ascii="Times New Roman" w:eastAsia="Times New Roman" w:hAnsi="Times New Roman" w:cs="Times New Roman"/>
          <w:color w:val="000000" w:themeColor="text1"/>
          <w:sz w:val="28"/>
          <w:szCs w:val="28"/>
        </w:rPr>
        <w:t xml:space="preserve"> намітився поділ науки на фізику і метафізику. В подальшому поступово всередині цієї системи розпочинають виділятися як самостійні наукові дисципліни: логіка і психологія, зоологія і ботаніка, мінералогія і географія, естети-ка, етика і політика. Таким чином, розпочався процес розподілу науки і виділення </w:t>
      </w:r>
      <w:proofErr w:type="spellStart"/>
      <w:r w:rsidRPr="00EE2AAB">
        <w:rPr>
          <w:rFonts w:ascii="Times New Roman" w:eastAsia="Times New Roman" w:hAnsi="Times New Roman" w:cs="Times New Roman"/>
          <w:color w:val="000000" w:themeColor="text1"/>
          <w:sz w:val="28"/>
          <w:szCs w:val="28"/>
        </w:rPr>
        <w:t>самостій</w:t>
      </w:r>
      <w:proofErr w:type="spellEnd"/>
      <w:r w:rsidRPr="00EE2AAB">
        <w:rPr>
          <w:rFonts w:ascii="Times New Roman" w:eastAsia="Times New Roman" w:hAnsi="Times New Roman" w:cs="Times New Roman"/>
          <w:color w:val="000000" w:themeColor="text1"/>
          <w:sz w:val="28"/>
          <w:szCs w:val="28"/>
        </w:rPr>
        <w:t xml:space="preserve">-них дисциплін з </w:t>
      </w:r>
      <w:r w:rsidRPr="00EE2AAB">
        <w:rPr>
          <w:rFonts w:ascii="Times New Roman" w:eastAsia="Times New Roman" w:hAnsi="Times New Roman" w:cs="Times New Roman"/>
          <w:bCs/>
          <w:color w:val="000000" w:themeColor="text1"/>
          <w:sz w:val="28"/>
          <w:szCs w:val="28"/>
        </w:rPr>
        <w:t>методами</w:t>
      </w:r>
      <w:r w:rsidRPr="00EE2AAB">
        <w:rPr>
          <w:rFonts w:ascii="Times New Roman" w:eastAsia="Times New Roman" w:hAnsi="Times New Roman" w:cs="Times New Roman"/>
          <w:color w:val="000000" w:themeColor="text1"/>
          <w:sz w:val="28"/>
          <w:szCs w:val="28"/>
        </w:rPr>
        <w:t xml:space="preserve"> їх вивчення.</w:t>
      </w:r>
    </w:p>
    <w:p w14:paraId="00DF0AB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З другої половини </w:t>
      </w:r>
      <w:r w:rsidRPr="00EE2AAB">
        <w:rPr>
          <w:rFonts w:ascii="Times New Roman" w:eastAsia="Times New Roman" w:hAnsi="Times New Roman" w:cs="Times New Roman"/>
          <w:color w:val="000000" w:themeColor="text1"/>
          <w:sz w:val="28"/>
          <w:szCs w:val="28"/>
          <w:lang w:val="en-US"/>
        </w:rPr>
        <w:t>XV</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 xml:space="preserve">ст. в епоху Відродження розпочинається період значного розвитку природознавства як науки, початок якого (середина </w:t>
      </w:r>
      <w:r w:rsidRPr="00EE2AAB">
        <w:rPr>
          <w:rFonts w:ascii="Times New Roman" w:eastAsia="Times New Roman" w:hAnsi="Times New Roman" w:cs="Times New Roman"/>
          <w:color w:val="000000" w:themeColor="text1"/>
          <w:sz w:val="28"/>
          <w:szCs w:val="28"/>
          <w:lang w:val="en-US"/>
        </w:rPr>
        <w:t>XV</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 xml:space="preserve">ст. - середина </w:t>
      </w:r>
      <w:r w:rsidRPr="00EE2AAB">
        <w:rPr>
          <w:rFonts w:ascii="Times New Roman" w:eastAsia="Times New Roman" w:hAnsi="Times New Roman" w:cs="Times New Roman"/>
          <w:color w:val="000000" w:themeColor="text1"/>
          <w:sz w:val="28"/>
          <w:szCs w:val="28"/>
          <w:lang w:val="en-US"/>
        </w:rPr>
        <w:t>XVI</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ст.) характеризує-</w:t>
      </w:r>
      <w:proofErr w:type="spellStart"/>
      <w:r w:rsidRPr="00EE2AAB">
        <w:rPr>
          <w:rFonts w:ascii="Times New Roman" w:eastAsia="Times New Roman" w:hAnsi="Times New Roman" w:cs="Times New Roman"/>
          <w:color w:val="000000" w:themeColor="text1"/>
          <w:sz w:val="28"/>
          <w:szCs w:val="28"/>
        </w:rPr>
        <w:t>ться</w:t>
      </w:r>
      <w:proofErr w:type="spellEnd"/>
      <w:r w:rsidRPr="00EE2AAB">
        <w:rPr>
          <w:rFonts w:ascii="Times New Roman" w:eastAsia="Times New Roman" w:hAnsi="Times New Roman" w:cs="Times New Roman"/>
          <w:color w:val="000000" w:themeColor="text1"/>
          <w:sz w:val="28"/>
          <w:szCs w:val="28"/>
        </w:rPr>
        <w:t xml:space="preserve"> нагромадженням значного фактичного матеріалу про природу результатів </w:t>
      </w:r>
      <w:proofErr w:type="spellStart"/>
      <w:r w:rsidRPr="00EE2AAB">
        <w:rPr>
          <w:rFonts w:ascii="Times New Roman" w:eastAsia="Times New Roman" w:hAnsi="Times New Roman" w:cs="Times New Roman"/>
          <w:color w:val="000000" w:themeColor="text1"/>
          <w:sz w:val="28"/>
          <w:szCs w:val="28"/>
        </w:rPr>
        <w:t>експеримен-тальних</w:t>
      </w:r>
      <w:proofErr w:type="spellEnd"/>
      <w:r w:rsidRPr="00EE2AAB">
        <w:rPr>
          <w:rFonts w:ascii="Times New Roman" w:eastAsia="Times New Roman" w:hAnsi="Times New Roman" w:cs="Times New Roman"/>
          <w:color w:val="000000" w:themeColor="text1"/>
          <w:sz w:val="28"/>
          <w:szCs w:val="28"/>
        </w:rPr>
        <w:t xml:space="preserve"> досліджень, проходить подальша диференціація науки; в університетах </w:t>
      </w:r>
      <w:proofErr w:type="spellStart"/>
      <w:r w:rsidRPr="00EE2AAB">
        <w:rPr>
          <w:rFonts w:ascii="Times New Roman" w:eastAsia="Times New Roman" w:hAnsi="Times New Roman" w:cs="Times New Roman"/>
          <w:color w:val="000000" w:themeColor="text1"/>
          <w:sz w:val="28"/>
          <w:szCs w:val="28"/>
        </w:rPr>
        <w:t>розпочина-ють</w:t>
      </w:r>
      <w:proofErr w:type="spellEnd"/>
      <w:r w:rsidRPr="00EE2AAB">
        <w:rPr>
          <w:rFonts w:ascii="Times New Roman" w:eastAsia="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lastRenderedPageBreak/>
        <w:t>викладати основи фундаментальних наукових дисциплін - математики, хімії, фізики.</w:t>
      </w:r>
    </w:p>
    <w:p w14:paraId="07AAA6B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Усередині Х</w:t>
      </w:r>
      <w:r w:rsidRPr="00EE2AAB">
        <w:rPr>
          <w:rFonts w:ascii="Times New Roman" w:eastAsia="Times New Roman" w:hAnsi="Times New Roman" w:cs="Times New Roman"/>
          <w:color w:val="000000" w:themeColor="text1"/>
          <w:sz w:val="28"/>
          <w:szCs w:val="28"/>
          <w:lang w:val="en-US"/>
        </w:rPr>
        <w:t>V</w:t>
      </w:r>
      <w:r w:rsidRPr="00EE2AAB">
        <w:rPr>
          <w:rFonts w:ascii="Times New Roman" w:eastAsia="Times New Roman" w:hAnsi="Times New Roman" w:cs="Times New Roman"/>
          <w:color w:val="000000" w:themeColor="text1"/>
          <w:sz w:val="28"/>
          <w:szCs w:val="28"/>
        </w:rPr>
        <w:t xml:space="preserve">ІІ ст. учені висловили ідею про всезагальний взаємозв'язок явищ і процесів, що проходять у реальному світі. Ці ідеї вперше висловив Р. Декарт, </w:t>
      </w:r>
      <w:r w:rsidRPr="00EE2AAB">
        <w:rPr>
          <w:rFonts w:ascii="Times New Roman" w:eastAsia="Times New Roman" w:hAnsi="Times New Roman" w:cs="Times New Roman"/>
          <w:color w:val="000000" w:themeColor="text1"/>
          <w:sz w:val="28"/>
          <w:szCs w:val="28"/>
          <w:lang w:val="ru-RU"/>
        </w:rPr>
        <w:t xml:space="preserve">а </w:t>
      </w:r>
      <w:r w:rsidRPr="00EE2AAB">
        <w:rPr>
          <w:rFonts w:ascii="Times New Roman" w:eastAsia="Times New Roman" w:hAnsi="Times New Roman" w:cs="Times New Roman"/>
          <w:bCs/>
          <w:color w:val="000000" w:themeColor="text1"/>
          <w:sz w:val="28"/>
          <w:szCs w:val="28"/>
        </w:rPr>
        <w:t>потім</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розвинули </w:t>
      </w:r>
      <w:proofErr w:type="spellStart"/>
      <w:r w:rsidRPr="00EE2AAB">
        <w:rPr>
          <w:rFonts w:ascii="Times New Roman" w:eastAsia="Times New Roman" w:hAnsi="Times New Roman" w:cs="Times New Roman"/>
          <w:color w:val="000000" w:themeColor="text1"/>
          <w:sz w:val="28"/>
          <w:szCs w:val="28"/>
        </w:rPr>
        <w:t>Ломо-носов</w:t>
      </w:r>
      <w:proofErr w:type="spellEnd"/>
      <w:r w:rsidRPr="00EE2AAB">
        <w:rPr>
          <w:rFonts w:ascii="Times New Roman" w:eastAsia="Times New Roman" w:hAnsi="Times New Roman" w:cs="Times New Roman"/>
          <w:color w:val="000000" w:themeColor="text1"/>
          <w:sz w:val="28"/>
          <w:szCs w:val="28"/>
        </w:rPr>
        <w:t xml:space="preserve"> </w:t>
      </w:r>
      <w:r w:rsidRPr="00EE2AAB">
        <w:rPr>
          <w:rFonts w:ascii="Times New Roman" w:hAnsi="Times New Roman" w:cs="Times New Roman"/>
          <w:color w:val="000000" w:themeColor="text1"/>
          <w:sz w:val="28"/>
          <w:szCs w:val="28"/>
        </w:rPr>
        <w:t>(</w:t>
      </w:r>
      <w:r w:rsidRPr="00EE2AAB">
        <w:rPr>
          <w:rFonts w:ascii="Times New Roman" w:eastAsia="Times New Roman" w:hAnsi="Times New Roman" w:cs="Times New Roman"/>
          <w:color w:val="000000" w:themeColor="text1"/>
          <w:sz w:val="28"/>
          <w:szCs w:val="28"/>
        </w:rPr>
        <w:t>закон кінематичної теорії матерії, ідея розвитку Землі), Т. Кант, К. Вольф.</w:t>
      </w:r>
    </w:p>
    <w:p w14:paraId="38C954C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Революційна ідея розвитку і всезагального зв'язку природи характеризує етап революції в науці (кінець </w:t>
      </w:r>
      <w:r w:rsidRPr="00EE2AAB">
        <w:rPr>
          <w:rFonts w:ascii="Times New Roman" w:eastAsia="Times New Roman" w:hAnsi="Times New Roman" w:cs="Times New Roman"/>
          <w:color w:val="000000" w:themeColor="text1"/>
          <w:sz w:val="28"/>
          <w:szCs w:val="28"/>
          <w:lang w:val="en-US"/>
        </w:rPr>
        <w:t>XVIII</w:t>
      </w:r>
      <w:r w:rsidRPr="00EE2AAB">
        <w:rPr>
          <w:rFonts w:ascii="Times New Roman" w:eastAsia="Times New Roman" w:hAnsi="Times New Roman" w:cs="Times New Roman"/>
          <w:color w:val="000000" w:themeColor="text1"/>
          <w:sz w:val="28"/>
          <w:szCs w:val="28"/>
        </w:rPr>
        <w:t xml:space="preserve"> ст. - кінець ХІХ ст.). Наприкінці </w:t>
      </w:r>
      <w:r w:rsidRPr="00EE2AAB">
        <w:rPr>
          <w:rFonts w:ascii="Times New Roman" w:eastAsia="Times New Roman" w:hAnsi="Times New Roman" w:cs="Times New Roman"/>
          <w:color w:val="000000" w:themeColor="text1"/>
          <w:sz w:val="28"/>
          <w:szCs w:val="28"/>
          <w:lang w:val="en-US"/>
        </w:rPr>
        <w:t>XIX</w:t>
      </w:r>
      <w:r w:rsidRPr="00EE2AAB">
        <w:rPr>
          <w:rFonts w:ascii="Times New Roman" w:eastAsia="Times New Roman" w:hAnsi="Times New Roman" w:cs="Times New Roman"/>
          <w:color w:val="000000" w:themeColor="text1"/>
          <w:sz w:val="28"/>
          <w:szCs w:val="28"/>
        </w:rPr>
        <w:t xml:space="preserve"> - початку </w:t>
      </w:r>
      <w:r w:rsidRPr="00EE2AAB">
        <w:rPr>
          <w:rFonts w:ascii="Times New Roman" w:eastAsia="Times New Roman" w:hAnsi="Times New Roman" w:cs="Times New Roman"/>
          <w:color w:val="000000" w:themeColor="text1"/>
          <w:sz w:val="28"/>
          <w:szCs w:val="28"/>
          <w:lang w:val="en-US"/>
        </w:rPr>
        <w:t>XX</w:t>
      </w:r>
      <w:r w:rsidRPr="00EE2AAB">
        <w:rPr>
          <w:rFonts w:ascii="Times New Roman" w:eastAsia="Times New Roman" w:hAnsi="Times New Roman" w:cs="Times New Roman"/>
          <w:color w:val="000000" w:themeColor="text1"/>
          <w:sz w:val="28"/>
          <w:szCs w:val="28"/>
        </w:rPr>
        <w:t xml:space="preserve"> ст. революція в при-</w:t>
      </w:r>
      <w:proofErr w:type="spellStart"/>
      <w:r w:rsidRPr="00EE2AAB">
        <w:rPr>
          <w:rFonts w:ascii="Times New Roman" w:eastAsia="Times New Roman" w:hAnsi="Times New Roman" w:cs="Times New Roman"/>
          <w:color w:val="000000" w:themeColor="text1"/>
          <w:sz w:val="28"/>
          <w:szCs w:val="28"/>
        </w:rPr>
        <w:t>родознавстві</w:t>
      </w:r>
      <w:proofErr w:type="spellEnd"/>
      <w:r w:rsidRPr="00EE2AAB">
        <w:rPr>
          <w:rFonts w:ascii="Times New Roman" w:eastAsia="Times New Roman" w:hAnsi="Times New Roman" w:cs="Times New Roman"/>
          <w:color w:val="000000" w:themeColor="text1"/>
          <w:sz w:val="28"/>
          <w:szCs w:val="28"/>
        </w:rPr>
        <w:t xml:space="preserve"> вступила в нову, специфічну стадію: фізика переступила поріг мікросвіту; від-критий електрон; закладені основи квантової механіки (М. Планк, 1900р.). Встановлено, що закони мікросвіту істотно відрізняються від законів класичної механіки, а в природі взагалі немає «останніх» будь-яких малих величин.</w:t>
      </w:r>
    </w:p>
    <w:p w14:paraId="1EC5328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У </w:t>
      </w:r>
      <w:r w:rsidRPr="00EE2AAB">
        <w:rPr>
          <w:rFonts w:ascii="Times New Roman" w:eastAsia="Times New Roman" w:hAnsi="Times New Roman" w:cs="Times New Roman"/>
          <w:color w:val="000000" w:themeColor="text1"/>
          <w:sz w:val="28"/>
          <w:szCs w:val="28"/>
          <w:lang w:val="en-US"/>
        </w:rPr>
        <w:t>XX</w:t>
      </w:r>
      <w:r w:rsidRPr="00EE2AAB">
        <w:rPr>
          <w:rFonts w:ascii="Times New Roman" w:eastAsia="Times New Roman" w:hAnsi="Times New Roman" w:cs="Times New Roman"/>
          <w:color w:val="000000" w:themeColor="text1"/>
          <w:sz w:val="28"/>
          <w:szCs w:val="28"/>
        </w:rPr>
        <w:t xml:space="preserve"> ст. подальший розвиток науки (третій етап) характеризується досягненнями мате-</w:t>
      </w:r>
      <w:proofErr w:type="spellStart"/>
      <w:r w:rsidRPr="00EE2AAB">
        <w:rPr>
          <w:rFonts w:ascii="Times New Roman" w:eastAsia="Times New Roman" w:hAnsi="Times New Roman" w:cs="Times New Roman"/>
          <w:color w:val="000000" w:themeColor="text1"/>
          <w:sz w:val="28"/>
          <w:szCs w:val="28"/>
        </w:rPr>
        <w:t>матики</w:t>
      </w:r>
      <w:proofErr w:type="spellEnd"/>
      <w:r w:rsidRPr="00EE2AAB">
        <w:rPr>
          <w:rFonts w:ascii="Times New Roman" w:eastAsia="Times New Roman" w:hAnsi="Times New Roman" w:cs="Times New Roman"/>
          <w:color w:val="000000" w:themeColor="text1"/>
          <w:sz w:val="28"/>
          <w:szCs w:val="28"/>
        </w:rPr>
        <w:t>, фізики, хімії, біології та інших наук; отримали розвиток молекулярна біологія, ге-</w:t>
      </w:r>
      <w:proofErr w:type="spellStart"/>
      <w:r w:rsidRPr="00EE2AAB">
        <w:rPr>
          <w:rFonts w:ascii="Times New Roman" w:eastAsia="Times New Roman" w:hAnsi="Times New Roman" w:cs="Times New Roman"/>
          <w:color w:val="000000" w:themeColor="text1"/>
          <w:sz w:val="28"/>
          <w:szCs w:val="28"/>
        </w:rPr>
        <w:t>нетика</w:t>
      </w:r>
      <w:proofErr w:type="spellEnd"/>
      <w:r w:rsidRPr="00EE2AAB">
        <w:rPr>
          <w:rFonts w:ascii="Times New Roman" w:eastAsia="Times New Roman" w:hAnsi="Times New Roman" w:cs="Times New Roman"/>
          <w:color w:val="000000" w:themeColor="text1"/>
          <w:sz w:val="28"/>
          <w:szCs w:val="28"/>
        </w:rPr>
        <w:t>, хімічна фізика, кібернетика, біокібернетика, біоніка… .</w:t>
      </w:r>
    </w:p>
    <w:p w14:paraId="0E309FC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У середині </w:t>
      </w:r>
      <w:r w:rsidRPr="00EE2AAB">
        <w:rPr>
          <w:rFonts w:ascii="Times New Roman" w:eastAsia="Times New Roman" w:hAnsi="Times New Roman" w:cs="Times New Roman"/>
          <w:color w:val="000000" w:themeColor="text1"/>
          <w:sz w:val="28"/>
          <w:szCs w:val="28"/>
          <w:lang w:val="en-US"/>
        </w:rPr>
        <w:t>XX</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 xml:space="preserve">ст. розпочалася науково-технічна революція, результатом якої </w:t>
      </w:r>
      <w:proofErr w:type="spellStart"/>
      <w:r w:rsidRPr="00EE2AAB">
        <w:rPr>
          <w:rFonts w:ascii="Times New Roman" w:eastAsia="Times New Roman" w:hAnsi="Times New Roman" w:cs="Times New Roman"/>
          <w:color w:val="000000" w:themeColor="text1"/>
          <w:sz w:val="28"/>
          <w:szCs w:val="28"/>
        </w:rPr>
        <w:t>запропо-новано</w:t>
      </w:r>
      <w:proofErr w:type="spellEnd"/>
      <w:r w:rsidRPr="00EE2AAB">
        <w:rPr>
          <w:rFonts w:ascii="Times New Roman" w:eastAsia="Times New Roman" w:hAnsi="Times New Roman" w:cs="Times New Roman"/>
          <w:color w:val="000000" w:themeColor="text1"/>
          <w:sz w:val="28"/>
          <w:szCs w:val="28"/>
        </w:rPr>
        <w:t xml:space="preserve"> ряд технічних рішень.</w:t>
      </w:r>
    </w:p>
    <w:p w14:paraId="7A6DEE8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 даний час наука розвивається втрьох напрямах: мікросвіт - вирішення проблеми на рів-ні елементарних частин і атомних структур; мегасвіт - вивчення Всесвіту, розпочинаючи з сонячної системи до сфер позагалактичного простору; макросвіт - вивчення функцій </w:t>
      </w:r>
      <w:r w:rsidRPr="00EE2AAB">
        <w:rPr>
          <w:rFonts w:ascii="Times New Roman" w:eastAsia="Times New Roman" w:hAnsi="Times New Roman" w:cs="Times New Roman"/>
          <w:bCs/>
          <w:color w:val="000000" w:themeColor="text1"/>
          <w:sz w:val="28"/>
          <w:szCs w:val="28"/>
        </w:rPr>
        <w:t>вищих</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структур живої матерії.</w:t>
      </w:r>
    </w:p>
    <w:p w14:paraId="66659AF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Наприкінці </w:t>
      </w:r>
      <w:r w:rsidRPr="00EE2AAB">
        <w:rPr>
          <w:rFonts w:ascii="Times New Roman" w:eastAsia="Times New Roman" w:hAnsi="Times New Roman" w:cs="Times New Roman"/>
          <w:color w:val="000000" w:themeColor="text1"/>
          <w:sz w:val="28"/>
          <w:szCs w:val="28"/>
          <w:lang w:val="en-US"/>
        </w:rPr>
        <w:t>XX</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 xml:space="preserve">- початку </w:t>
      </w:r>
      <w:r w:rsidRPr="00EE2AAB">
        <w:rPr>
          <w:rFonts w:ascii="Times New Roman" w:eastAsia="Times New Roman" w:hAnsi="Times New Roman" w:cs="Times New Roman"/>
          <w:color w:val="000000" w:themeColor="text1"/>
          <w:sz w:val="28"/>
          <w:szCs w:val="28"/>
          <w:lang w:val="en-US"/>
        </w:rPr>
        <w:t>XXI</w:t>
      </w:r>
      <w:r w:rsidRPr="00EE2AAB">
        <w:rPr>
          <w:rFonts w:ascii="Times New Roman" w:eastAsia="Times New Roman" w:hAnsi="Times New Roman" w:cs="Times New Roman"/>
          <w:color w:val="000000" w:themeColor="text1"/>
          <w:sz w:val="28"/>
          <w:szCs w:val="28"/>
          <w:lang w:val="ru-RU"/>
        </w:rPr>
        <w:t xml:space="preserve"> </w:t>
      </w:r>
      <w:r w:rsidRPr="00EE2AAB">
        <w:rPr>
          <w:rFonts w:ascii="Times New Roman" w:eastAsia="Times New Roman" w:hAnsi="Times New Roman" w:cs="Times New Roman"/>
          <w:color w:val="000000" w:themeColor="text1"/>
          <w:sz w:val="28"/>
          <w:szCs w:val="28"/>
        </w:rPr>
        <w:t>ст. для науки властиві:</w:t>
      </w:r>
    </w:p>
    <w:p w14:paraId="62F61C5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i/>
          <w:color w:val="000000" w:themeColor="text1"/>
          <w:sz w:val="28"/>
          <w:szCs w:val="28"/>
        </w:rPr>
        <w:t xml:space="preserve">- </w:t>
      </w:r>
      <w:r w:rsidRPr="00EE2AAB">
        <w:rPr>
          <w:rFonts w:ascii="Times New Roman" w:eastAsia="Times New Roman" w:hAnsi="Times New Roman" w:cs="Times New Roman"/>
          <w:i/>
          <w:color w:val="000000" w:themeColor="text1"/>
          <w:sz w:val="28"/>
          <w:szCs w:val="28"/>
        </w:rPr>
        <w:t>диференціація і інтеграція</w:t>
      </w:r>
      <w:r w:rsidRPr="00EE2AAB">
        <w:rPr>
          <w:rFonts w:ascii="Times New Roman" w:eastAsia="Times New Roman" w:hAnsi="Times New Roman" w:cs="Times New Roman"/>
          <w:color w:val="000000" w:themeColor="text1"/>
          <w:sz w:val="28"/>
          <w:szCs w:val="28"/>
        </w:rPr>
        <w:t xml:space="preserve"> є об'єктивною, оскільки через кожних 5-10 років подвоюю-</w:t>
      </w:r>
      <w:proofErr w:type="spellStart"/>
      <w:r w:rsidRPr="00EE2AAB">
        <w:rPr>
          <w:rFonts w:ascii="Times New Roman" w:eastAsia="Times New Roman" w:hAnsi="Times New Roman" w:cs="Times New Roman"/>
          <w:color w:val="000000" w:themeColor="text1"/>
          <w:sz w:val="28"/>
          <w:szCs w:val="28"/>
        </w:rPr>
        <w:t>ться</w:t>
      </w:r>
      <w:proofErr w:type="spellEnd"/>
      <w:r w:rsidRPr="00EE2AAB">
        <w:rPr>
          <w:rFonts w:ascii="Times New Roman" w:eastAsia="Times New Roman" w:hAnsi="Times New Roman" w:cs="Times New Roman"/>
          <w:color w:val="000000" w:themeColor="text1"/>
          <w:sz w:val="28"/>
          <w:szCs w:val="28"/>
        </w:rPr>
        <w:t xml:space="preserve"> наукові дисципліни. Диференціація знань обумовлена невичерпним об'єктом пізнання, потребами практики і розвитку самої науки. Об'єктивна інтеграція науки відображає взаємо-зв'язок і взаємообумовленість наукових знань, проникнення одних наук в інші. </w:t>
      </w:r>
      <w:proofErr w:type="spellStart"/>
      <w:r w:rsidRPr="00EE2AAB">
        <w:rPr>
          <w:rFonts w:ascii="Times New Roman" w:eastAsia="Times New Roman" w:hAnsi="Times New Roman" w:cs="Times New Roman"/>
          <w:color w:val="000000" w:themeColor="text1"/>
          <w:sz w:val="28"/>
          <w:szCs w:val="28"/>
        </w:rPr>
        <w:t>Диференціа-ція</w:t>
      </w:r>
      <w:proofErr w:type="spellEnd"/>
      <w:r w:rsidRPr="00EE2AAB">
        <w:rPr>
          <w:rFonts w:ascii="Times New Roman" w:eastAsia="Times New Roman" w:hAnsi="Times New Roman" w:cs="Times New Roman"/>
          <w:color w:val="000000" w:themeColor="text1"/>
          <w:sz w:val="28"/>
          <w:szCs w:val="28"/>
        </w:rPr>
        <w:t xml:space="preserve"> і інтеграція науки чітко прослідковується на процесі переходу сучасної науки від </w:t>
      </w:r>
      <w:proofErr w:type="spellStart"/>
      <w:r w:rsidRPr="00EE2AAB">
        <w:rPr>
          <w:rFonts w:ascii="Times New Roman" w:eastAsia="Times New Roman" w:hAnsi="Times New Roman" w:cs="Times New Roman"/>
          <w:color w:val="000000" w:themeColor="text1"/>
          <w:sz w:val="28"/>
          <w:szCs w:val="28"/>
        </w:rPr>
        <w:t>пред-метної</w:t>
      </w:r>
      <w:proofErr w:type="spellEnd"/>
      <w:r w:rsidRPr="00EE2AAB">
        <w:rPr>
          <w:rFonts w:ascii="Times New Roman" w:eastAsia="Times New Roman" w:hAnsi="Times New Roman" w:cs="Times New Roman"/>
          <w:color w:val="000000" w:themeColor="text1"/>
          <w:sz w:val="28"/>
          <w:szCs w:val="28"/>
        </w:rPr>
        <w:t xml:space="preserve"> до проблемної орієнтації при вирішенні комплексних теоретичних і практичних </w:t>
      </w:r>
      <w:proofErr w:type="spellStart"/>
      <w:r w:rsidRPr="00EE2AAB">
        <w:rPr>
          <w:rFonts w:ascii="Times New Roman" w:eastAsia="Times New Roman" w:hAnsi="Times New Roman" w:cs="Times New Roman"/>
          <w:color w:val="000000" w:themeColor="text1"/>
          <w:sz w:val="28"/>
          <w:szCs w:val="28"/>
        </w:rPr>
        <w:t>пи</w:t>
      </w:r>
      <w:proofErr w:type="spellEnd"/>
      <w:r w:rsidRPr="00EE2AAB">
        <w:rPr>
          <w:rFonts w:ascii="Times New Roman" w:eastAsia="Times New Roman" w:hAnsi="Times New Roman" w:cs="Times New Roman"/>
          <w:color w:val="000000" w:themeColor="text1"/>
          <w:sz w:val="28"/>
          <w:szCs w:val="28"/>
        </w:rPr>
        <w:t xml:space="preserve">-тань. З одного боку, проходить процес диференціації наук (виділення нових наук), а з </w:t>
      </w:r>
      <w:proofErr w:type="spellStart"/>
      <w:r w:rsidRPr="00EE2AAB">
        <w:rPr>
          <w:rFonts w:ascii="Times New Roman" w:eastAsia="Times New Roman" w:hAnsi="Times New Roman" w:cs="Times New Roman"/>
          <w:color w:val="000000" w:themeColor="text1"/>
          <w:sz w:val="28"/>
          <w:szCs w:val="28"/>
        </w:rPr>
        <w:t>іншо</w:t>
      </w:r>
      <w:proofErr w:type="spellEnd"/>
      <w:r w:rsidRPr="00EE2AAB">
        <w:rPr>
          <w:rFonts w:ascii="Times New Roman" w:eastAsia="Times New Roman" w:hAnsi="Times New Roman" w:cs="Times New Roman"/>
          <w:color w:val="000000" w:themeColor="text1"/>
          <w:sz w:val="28"/>
          <w:szCs w:val="28"/>
        </w:rPr>
        <w:t xml:space="preserve">-го - їх інтеграція, що дозволяє комплексно вирішувати проблеми. Так, проблема охорони природи розв'язується об'єднаними зусиллями технічних наук, біології, наук про Землю, </w:t>
      </w:r>
      <w:proofErr w:type="spellStart"/>
      <w:r w:rsidRPr="00EE2AAB">
        <w:rPr>
          <w:rFonts w:ascii="Times New Roman" w:eastAsia="Times New Roman" w:hAnsi="Times New Roman" w:cs="Times New Roman"/>
          <w:color w:val="000000" w:themeColor="text1"/>
          <w:sz w:val="28"/>
          <w:szCs w:val="28"/>
        </w:rPr>
        <w:t>ме-дицини</w:t>
      </w:r>
      <w:proofErr w:type="spellEnd"/>
      <w:r w:rsidRPr="00EE2AAB">
        <w:rPr>
          <w:rFonts w:ascii="Times New Roman" w:eastAsia="Times New Roman" w:hAnsi="Times New Roman" w:cs="Times New Roman"/>
          <w:color w:val="000000" w:themeColor="text1"/>
          <w:sz w:val="28"/>
          <w:szCs w:val="28"/>
        </w:rPr>
        <w:t>, економіки, менеджменту, математики… .</w:t>
      </w:r>
    </w:p>
    <w:p w14:paraId="16AA1B1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color w:val="000000" w:themeColor="text1"/>
          <w:sz w:val="28"/>
          <w:szCs w:val="28"/>
        </w:rPr>
        <w:t>- прискорений розвиток природознавчих наук.</w:t>
      </w:r>
      <w:r w:rsidRPr="00EE2AAB">
        <w:rPr>
          <w:rFonts w:ascii="Times New Roman" w:eastAsia="Times New Roman" w:hAnsi="Times New Roman" w:cs="Times New Roman"/>
          <w:color w:val="000000" w:themeColor="text1"/>
          <w:sz w:val="28"/>
          <w:szCs w:val="28"/>
        </w:rPr>
        <w:t xml:space="preserve"> Базові структури природи, закономірності їх взаємодії та управління є фундаментом науки в цілому і повинні розвиватися випереджаю-</w:t>
      </w:r>
      <w:proofErr w:type="spellStart"/>
      <w:r w:rsidRPr="00EE2AAB">
        <w:rPr>
          <w:rFonts w:ascii="Times New Roman" w:eastAsia="Times New Roman" w:hAnsi="Times New Roman" w:cs="Times New Roman"/>
          <w:color w:val="000000" w:themeColor="text1"/>
          <w:sz w:val="28"/>
          <w:szCs w:val="28"/>
        </w:rPr>
        <w:t>чими</w:t>
      </w:r>
      <w:proofErr w:type="spellEnd"/>
      <w:r w:rsidRPr="00EE2AAB">
        <w:rPr>
          <w:rFonts w:ascii="Times New Roman" w:eastAsia="Times New Roman" w:hAnsi="Times New Roman" w:cs="Times New Roman"/>
          <w:color w:val="000000" w:themeColor="text1"/>
          <w:sz w:val="28"/>
          <w:szCs w:val="28"/>
        </w:rPr>
        <w:t xml:space="preserve"> темпами фундаментальних досліджень і винаходів у природознавстві і техніці, які </w:t>
      </w:r>
      <w:proofErr w:type="spellStart"/>
      <w:r w:rsidRPr="00EE2AAB">
        <w:rPr>
          <w:rFonts w:ascii="Times New Roman" w:eastAsia="Times New Roman" w:hAnsi="Times New Roman" w:cs="Times New Roman"/>
          <w:color w:val="000000" w:themeColor="text1"/>
          <w:sz w:val="28"/>
          <w:szCs w:val="28"/>
        </w:rPr>
        <w:t>ус-пішно</w:t>
      </w:r>
      <w:proofErr w:type="spellEnd"/>
      <w:r w:rsidRPr="00EE2AAB">
        <w:rPr>
          <w:rFonts w:ascii="Times New Roman" w:eastAsia="Times New Roman" w:hAnsi="Times New Roman" w:cs="Times New Roman"/>
          <w:color w:val="000000" w:themeColor="text1"/>
          <w:sz w:val="28"/>
          <w:szCs w:val="28"/>
        </w:rPr>
        <w:t xml:space="preserve"> вирішують проблеми, які виникають з розвитком прогресу виробництва (клонування живих організмів вищого класу).</w:t>
      </w:r>
    </w:p>
    <w:p w14:paraId="16DCE60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color w:val="000000" w:themeColor="text1"/>
          <w:sz w:val="28"/>
          <w:szCs w:val="28"/>
        </w:rPr>
        <w:lastRenderedPageBreak/>
        <w:t>- математизація наук</w:t>
      </w:r>
      <w:r w:rsidRPr="00EE2AAB">
        <w:rPr>
          <w:rFonts w:ascii="Times New Roman" w:eastAsia="Times New Roman" w:hAnsi="Times New Roman" w:cs="Times New Roman"/>
          <w:color w:val="000000" w:themeColor="text1"/>
          <w:sz w:val="28"/>
          <w:szCs w:val="28"/>
        </w:rPr>
        <w:t xml:space="preserve"> сприяє використанню ПЕОМ, посиленню зв'язку між наукою, </w:t>
      </w:r>
      <w:proofErr w:type="spellStart"/>
      <w:r w:rsidRPr="00EE2AAB">
        <w:rPr>
          <w:rFonts w:ascii="Times New Roman" w:eastAsia="Times New Roman" w:hAnsi="Times New Roman" w:cs="Times New Roman"/>
          <w:color w:val="000000" w:themeColor="text1"/>
          <w:sz w:val="28"/>
          <w:szCs w:val="28"/>
        </w:rPr>
        <w:t>тех-нікою</w:t>
      </w:r>
      <w:proofErr w:type="spellEnd"/>
      <w:r w:rsidRPr="00EE2AAB">
        <w:rPr>
          <w:rFonts w:ascii="Times New Roman" w:eastAsia="Times New Roman" w:hAnsi="Times New Roman" w:cs="Times New Roman"/>
          <w:color w:val="000000" w:themeColor="text1"/>
          <w:sz w:val="28"/>
          <w:szCs w:val="28"/>
        </w:rPr>
        <w:t xml:space="preserve"> і виробництвом, підвищує вимоги до корисності поставлених завдань та рівень </w:t>
      </w:r>
      <w:proofErr w:type="spellStart"/>
      <w:r w:rsidRPr="00EE2AAB">
        <w:rPr>
          <w:rFonts w:ascii="Times New Roman" w:eastAsia="Times New Roman" w:hAnsi="Times New Roman" w:cs="Times New Roman"/>
          <w:color w:val="000000" w:themeColor="text1"/>
          <w:sz w:val="28"/>
          <w:szCs w:val="28"/>
        </w:rPr>
        <w:t>уза-гальнень</w:t>
      </w:r>
      <w:proofErr w:type="spellEnd"/>
      <w:r w:rsidRPr="00EE2AAB">
        <w:rPr>
          <w:rFonts w:ascii="Times New Roman" w:eastAsia="Times New Roman" w:hAnsi="Times New Roman" w:cs="Times New Roman"/>
          <w:color w:val="000000" w:themeColor="text1"/>
          <w:sz w:val="28"/>
          <w:szCs w:val="28"/>
        </w:rPr>
        <w:t>, ефективності пояснюючих і прогнозованих функцій науки.</w:t>
      </w:r>
    </w:p>
    <w:p w14:paraId="35BB2842" w14:textId="77777777" w:rsidR="0039233C" w:rsidRPr="00EE2AAB" w:rsidRDefault="0039233C" w:rsidP="00EE2AAB">
      <w:pPr>
        <w:pStyle w:val="a3"/>
        <w:spacing w:before="0" w:beforeAutospacing="0" w:after="0" w:afterAutospacing="0"/>
        <w:ind w:firstLine="284"/>
        <w:jc w:val="center"/>
        <w:rPr>
          <w:color w:val="000000" w:themeColor="text1"/>
          <w:sz w:val="28"/>
          <w:szCs w:val="28"/>
        </w:rPr>
      </w:pPr>
      <w:r w:rsidRPr="00EE2AAB">
        <w:rPr>
          <w:bCs/>
          <w:color w:val="000000" w:themeColor="text1"/>
          <w:kern w:val="24"/>
          <w:sz w:val="28"/>
          <w:szCs w:val="28"/>
          <w:lang w:val="uk-UA"/>
        </w:rPr>
        <w:t>Етапи становлення і розвитку науки:</w:t>
      </w:r>
    </w:p>
    <w:p w14:paraId="68042EF6" w14:textId="77777777" w:rsidR="0039233C" w:rsidRPr="00EE2AAB" w:rsidRDefault="0039233C" w:rsidP="00EE2AAB">
      <w:pPr>
        <w:pStyle w:val="a3"/>
        <w:spacing w:before="0" w:beforeAutospacing="0" w:after="0" w:afterAutospacing="0"/>
        <w:ind w:firstLine="284"/>
        <w:jc w:val="both"/>
        <w:rPr>
          <w:color w:val="000000" w:themeColor="text1"/>
          <w:sz w:val="28"/>
          <w:szCs w:val="28"/>
        </w:rPr>
      </w:pPr>
      <w:r w:rsidRPr="00EE2AAB">
        <w:rPr>
          <w:rFonts w:eastAsiaTheme="minorEastAsia"/>
          <w:bCs/>
          <w:color w:val="000000" w:themeColor="text1"/>
          <w:kern w:val="24"/>
          <w:sz w:val="28"/>
          <w:szCs w:val="28"/>
          <w:lang w:val="uk-UA"/>
        </w:rPr>
        <w:t>1. Наука стародавнього світу:</w:t>
      </w:r>
    </w:p>
    <w:p w14:paraId="038A7C0C" w14:textId="77777777" w:rsidR="0039233C" w:rsidRPr="00EE2AAB" w:rsidRDefault="0039233C" w:rsidP="00EE2AAB">
      <w:pPr>
        <w:pStyle w:val="a3"/>
        <w:spacing w:before="0" w:beforeAutospacing="0" w:after="0" w:afterAutospacing="0"/>
        <w:ind w:firstLine="284"/>
        <w:jc w:val="both"/>
        <w:rPr>
          <w:color w:val="000000" w:themeColor="text1"/>
          <w:sz w:val="28"/>
          <w:szCs w:val="28"/>
        </w:rPr>
      </w:pPr>
      <w:r w:rsidRPr="00EE2AAB">
        <w:rPr>
          <w:rFonts w:eastAsiaTheme="minorEastAsia"/>
          <w:bCs/>
          <w:color w:val="000000" w:themeColor="text1"/>
          <w:kern w:val="24"/>
          <w:sz w:val="28"/>
          <w:szCs w:val="28"/>
          <w:lang w:val="uk-UA"/>
        </w:rPr>
        <w:t>- антична наука не поділялася на окремі сфери і мала риси натурфілософії;</w:t>
      </w:r>
    </w:p>
    <w:p w14:paraId="72C58251" w14:textId="77777777" w:rsidR="0039233C" w:rsidRPr="00EE2AAB" w:rsidRDefault="0039233C" w:rsidP="00EE2AAB">
      <w:pPr>
        <w:pStyle w:val="a3"/>
        <w:spacing w:before="0" w:beforeAutospacing="0" w:after="0" w:afterAutospacing="0"/>
        <w:ind w:firstLine="284"/>
        <w:jc w:val="both"/>
        <w:rPr>
          <w:color w:val="000000" w:themeColor="text1"/>
          <w:sz w:val="28"/>
          <w:szCs w:val="28"/>
        </w:rPr>
      </w:pPr>
      <w:r w:rsidRPr="00EE2AAB">
        <w:rPr>
          <w:rFonts w:eastAsiaTheme="minorEastAsia"/>
          <w:bCs/>
          <w:color w:val="000000" w:themeColor="text1"/>
          <w:kern w:val="24"/>
          <w:sz w:val="28"/>
          <w:szCs w:val="28"/>
          <w:lang w:val="uk-UA"/>
        </w:rPr>
        <w:t>- перші пізнання і безпосередні спостереження;</w:t>
      </w:r>
    </w:p>
    <w:p w14:paraId="1E2552D7"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розподіл науки і виділення самостійних дисциплін з методами їх вивчення.</w:t>
      </w:r>
    </w:p>
    <w:p w14:paraId="18E7CDDC" w14:textId="77777777" w:rsidR="0039233C" w:rsidRPr="00EE2AAB" w:rsidRDefault="0039233C" w:rsidP="00EE2AAB">
      <w:pPr>
        <w:pStyle w:val="a3"/>
        <w:spacing w:before="0" w:beforeAutospacing="0" w:after="0" w:afterAutospacing="0"/>
        <w:ind w:firstLine="284"/>
        <w:jc w:val="both"/>
        <w:rPr>
          <w:color w:val="000000" w:themeColor="text1"/>
          <w:sz w:val="28"/>
          <w:szCs w:val="28"/>
        </w:rPr>
      </w:pPr>
      <w:r w:rsidRPr="00EE2AAB">
        <w:rPr>
          <w:rFonts w:eastAsiaTheme="minorEastAsia"/>
          <w:bCs/>
          <w:color w:val="000000" w:themeColor="text1"/>
          <w:kern w:val="24"/>
          <w:sz w:val="28"/>
          <w:szCs w:val="28"/>
          <w:lang w:val="uk-UA"/>
        </w:rPr>
        <w:t xml:space="preserve">- значний розвиток природознавства (середина </w:t>
      </w:r>
      <w:r w:rsidRPr="00EE2AAB">
        <w:rPr>
          <w:rFonts w:eastAsiaTheme="minorEastAsia"/>
          <w:bCs/>
          <w:color w:val="000000" w:themeColor="text1"/>
          <w:kern w:val="24"/>
          <w:sz w:val="28"/>
          <w:szCs w:val="28"/>
          <w:lang w:val="en-US"/>
        </w:rPr>
        <w:t>XV</w:t>
      </w:r>
      <w:r w:rsidRPr="00EE2AAB">
        <w:rPr>
          <w:rFonts w:eastAsiaTheme="minorEastAsia"/>
          <w:bCs/>
          <w:color w:val="000000" w:themeColor="text1"/>
          <w:kern w:val="24"/>
          <w:sz w:val="28"/>
          <w:szCs w:val="28"/>
        </w:rPr>
        <w:t xml:space="preserve"> </w:t>
      </w:r>
      <w:r w:rsidRPr="00EE2AAB">
        <w:rPr>
          <w:rFonts w:eastAsiaTheme="minorEastAsia"/>
          <w:bCs/>
          <w:color w:val="000000" w:themeColor="text1"/>
          <w:kern w:val="24"/>
          <w:sz w:val="28"/>
          <w:szCs w:val="28"/>
          <w:lang w:val="uk-UA"/>
        </w:rPr>
        <w:t xml:space="preserve">ст. - середина </w:t>
      </w:r>
      <w:r w:rsidRPr="00EE2AAB">
        <w:rPr>
          <w:rFonts w:eastAsiaTheme="minorEastAsia"/>
          <w:bCs/>
          <w:color w:val="000000" w:themeColor="text1"/>
          <w:kern w:val="24"/>
          <w:sz w:val="28"/>
          <w:szCs w:val="28"/>
          <w:lang w:val="en-US"/>
        </w:rPr>
        <w:t>XVI</w:t>
      </w:r>
      <w:r w:rsidRPr="00EE2AAB">
        <w:rPr>
          <w:rFonts w:eastAsiaTheme="minorEastAsia"/>
          <w:bCs/>
          <w:color w:val="000000" w:themeColor="text1"/>
          <w:kern w:val="24"/>
          <w:sz w:val="28"/>
          <w:szCs w:val="28"/>
        </w:rPr>
        <w:t xml:space="preserve"> </w:t>
      </w:r>
      <w:r w:rsidRPr="00EE2AAB">
        <w:rPr>
          <w:rFonts w:eastAsiaTheme="minorEastAsia"/>
          <w:bCs/>
          <w:color w:val="000000" w:themeColor="text1"/>
          <w:kern w:val="24"/>
          <w:sz w:val="28"/>
          <w:szCs w:val="28"/>
          <w:lang w:val="uk-UA"/>
        </w:rPr>
        <w:t xml:space="preserve">ст., епоха </w:t>
      </w:r>
      <w:proofErr w:type="spellStart"/>
      <w:r w:rsidRPr="00EE2AAB">
        <w:rPr>
          <w:rFonts w:eastAsiaTheme="minorEastAsia"/>
          <w:bCs/>
          <w:color w:val="000000" w:themeColor="text1"/>
          <w:kern w:val="24"/>
          <w:sz w:val="28"/>
          <w:szCs w:val="28"/>
          <w:lang w:val="uk-UA"/>
        </w:rPr>
        <w:t>відрод-ження</w:t>
      </w:r>
      <w:proofErr w:type="spellEnd"/>
      <w:r w:rsidRPr="00EE2AAB">
        <w:rPr>
          <w:rFonts w:eastAsiaTheme="minorEastAsia"/>
          <w:bCs/>
          <w:color w:val="000000" w:themeColor="text1"/>
          <w:kern w:val="24"/>
          <w:sz w:val="28"/>
          <w:szCs w:val="28"/>
          <w:lang w:val="uk-UA"/>
        </w:rPr>
        <w:t>), нагромадження фактичного матеріалу про природу результатів експериментальних досліджень, подальша диференціація науки; в університетах розпочинають викладати основи фундаментальних наукових дисциплін - математики, хімії, фізики… .</w:t>
      </w:r>
    </w:p>
    <w:p w14:paraId="0FD13CE7"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xml:space="preserve">2. Другий період розвитку природознавства (середина </w:t>
      </w:r>
      <w:r w:rsidRPr="00EE2AAB">
        <w:rPr>
          <w:rFonts w:eastAsiaTheme="minorEastAsia"/>
          <w:bCs/>
          <w:color w:val="000000" w:themeColor="text1"/>
          <w:kern w:val="24"/>
          <w:sz w:val="28"/>
          <w:szCs w:val="28"/>
          <w:lang w:val="en-US"/>
        </w:rPr>
        <w:t>XVI</w:t>
      </w:r>
      <w:r w:rsidRPr="00EE2AAB">
        <w:rPr>
          <w:rFonts w:eastAsiaTheme="minorEastAsia"/>
          <w:bCs/>
          <w:color w:val="000000" w:themeColor="text1"/>
          <w:kern w:val="24"/>
          <w:sz w:val="28"/>
          <w:szCs w:val="28"/>
          <w:lang w:val="uk-UA"/>
        </w:rPr>
        <w:t xml:space="preserve"> і до кінця </w:t>
      </w:r>
      <w:r w:rsidRPr="00EE2AAB">
        <w:rPr>
          <w:rFonts w:eastAsiaTheme="minorEastAsia"/>
          <w:bCs/>
          <w:color w:val="000000" w:themeColor="text1"/>
          <w:kern w:val="24"/>
          <w:sz w:val="28"/>
          <w:szCs w:val="28"/>
          <w:lang w:val="en-US"/>
        </w:rPr>
        <w:t>XIX</w:t>
      </w:r>
      <w:r w:rsidRPr="00EE2AAB">
        <w:rPr>
          <w:rFonts w:eastAsiaTheme="minorEastAsia"/>
          <w:bCs/>
          <w:color w:val="000000" w:themeColor="text1"/>
          <w:kern w:val="24"/>
          <w:sz w:val="28"/>
          <w:szCs w:val="28"/>
          <w:lang w:val="uk-UA"/>
        </w:rPr>
        <w:t xml:space="preserve"> ст.) та значні відкриття у фізиці, хімії, </w:t>
      </w:r>
      <w:proofErr w:type="spellStart"/>
      <w:r w:rsidRPr="00EE2AAB">
        <w:rPr>
          <w:rFonts w:eastAsiaTheme="minorEastAsia"/>
          <w:bCs/>
          <w:color w:val="000000" w:themeColor="text1"/>
          <w:kern w:val="24"/>
          <w:sz w:val="28"/>
          <w:szCs w:val="28"/>
          <w:lang w:val="uk-UA"/>
        </w:rPr>
        <w:t>механіці</w:t>
      </w:r>
      <w:proofErr w:type="spellEnd"/>
      <w:r w:rsidRPr="00EE2AAB">
        <w:rPr>
          <w:rFonts w:eastAsiaTheme="minorEastAsia"/>
          <w:bCs/>
          <w:color w:val="000000" w:themeColor="text1"/>
          <w:kern w:val="24"/>
          <w:sz w:val="28"/>
          <w:szCs w:val="28"/>
          <w:lang w:val="uk-UA"/>
        </w:rPr>
        <w:t xml:space="preserve">, математиці, біології, астрономії, геології. </w:t>
      </w:r>
    </w:p>
    <w:p w14:paraId="691A246F"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3. Третій етап (початок і кінець ХХ-го ст.)  характеризується досягненнями математики, фізики, хімії, біології та інших наук; отримали розвиток молекулярна біологія, генетика, хімічна фізика, кібернетика, біокібернетика, біоніка… . Наука розвивається в трьох напрямах: мікросвіт - вирішення проблеми на рівні елементарних частин і атомних структур; мегасвіт - вивчення Всесвіту, розпочинаючи з сонячної системи до сфер позагалактичного простору; макросвіт - вивчення функцій вищих структур живої матерії.</w:t>
      </w:r>
    </w:p>
    <w:p w14:paraId="2AF4B135"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xml:space="preserve">4. Четвертий етап (кінець </w:t>
      </w:r>
      <w:r w:rsidRPr="00EE2AAB">
        <w:rPr>
          <w:rFonts w:eastAsiaTheme="minorEastAsia"/>
          <w:bCs/>
          <w:color w:val="000000" w:themeColor="text1"/>
          <w:kern w:val="24"/>
          <w:sz w:val="28"/>
          <w:szCs w:val="28"/>
          <w:lang w:val="en-US"/>
        </w:rPr>
        <w:t>XX</w:t>
      </w:r>
      <w:r w:rsidRPr="00EE2AAB">
        <w:rPr>
          <w:rFonts w:eastAsiaTheme="minorEastAsia"/>
          <w:bCs/>
          <w:color w:val="000000" w:themeColor="text1"/>
          <w:kern w:val="24"/>
          <w:sz w:val="28"/>
          <w:szCs w:val="28"/>
        </w:rPr>
        <w:t xml:space="preserve"> </w:t>
      </w:r>
      <w:r w:rsidRPr="00EE2AAB">
        <w:rPr>
          <w:rFonts w:eastAsiaTheme="minorEastAsia"/>
          <w:bCs/>
          <w:color w:val="000000" w:themeColor="text1"/>
          <w:kern w:val="24"/>
          <w:sz w:val="28"/>
          <w:szCs w:val="28"/>
          <w:lang w:val="uk-UA"/>
        </w:rPr>
        <w:t xml:space="preserve">- початок </w:t>
      </w:r>
      <w:r w:rsidRPr="00EE2AAB">
        <w:rPr>
          <w:rFonts w:eastAsiaTheme="minorEastAsia"/>
          <w:bCs/>
          <w:color w:val="000000" w:themeColor="text1"/>
          <w:kern w:val="24"/>
          <w:sz w:val="28"/>
          <w:szCs w:val="28"/>
          <w:lang w:val="en-US"/>
        </w:rPr>
        <w:t>XXI</w:t>
      </w:r>
      <w:r w:rsidRPr="00EE2AAB">
        <w:rPr>
          <w:rFonts w:eastAsiaTheme="minorEastAsia"/>
          <w:bCs/>
          <w:color w:val="000000" w:themeColor="text1"/>
          <w:kern w:val="24"/>
          <w:sz w:val="28"/>
          <w:szCs w:val="28"/>
        </w:rPr>
        <w:t xml:space="preserve"> </w:t>
      </w:r>
      <w:r w:rsidRPr="00EE2AAB">
        <w:rPr>
          <w:rFonts w:eastAsiaTheme="minorEastAsia"/>
          <w:bCs/>
          <w:color w:val="000000" w:themeColor="text1"/>
          <w:kern w:val="24"/>
          <w:sz w:val="28"/>
          <w:szCs w:val="28"/>
          <w:lang w:val="uk-UA"/>
        </w:rPr>
        <w:t>ст.)  характеризується:</w:t>
      </w:r>
    </w:p>
    <w:p w14:paraId="083F13E7" w14:textId="365F42DC"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xml:space="preserve">- диференціацією і інтеграцією наукових досліджень, перехід сучасної науки від предметної до проблемної орієнтації при вирішенні комплексних теоретичних і практичних питань; </w:t>
      </w:r>
    </w:p>
    <w:p w14:paraId="76EB29A1" w14:textId="16903C20"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прискорений розвиток природознавчих наук, випереджаючі темпи фундаментальних досліджень і ви находів у природознавстві і техніці, вирішення проблем, які виникають з розвитком прогресу виробництва (клонування живих організмів вищого класу);</w:t>
      </w:r>
    </w:p>
    <w:p w14:paraId="36A905D7"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математизація наук, використання ПЕОМ, посилення зв'язку між наукою, технікою і виробництвом, узагальнення ефективності прогнозованих функцій науки;</w:t>
      </w:r>
    </w:p>
    <w:p w14:paraId="0D51E8CB"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посилення зв’язку</w:t>
      </w:r>
      <w:r w:rsidRPr="00EE2AAB">
        <w:rPr>
          <w:rFonts w:eastAsiaTheme="minorEastAsia"/>
          <w:bCs/>
          <w:smallCaps/>
          <w:color w:val="000000" w:themeColor="text1"/>
          <w:kern w:val="24"/>
          <w:sz w:val="28"/>
          <w:szCs w:val="28"/>
          <w:lang w:val="uk-UA"/>
        </w:rPr>
        <w:t xml:space="preserve"> </w:t>
      </w:r>
      <w:r w:rsidRPr="00EE2AAB">
        <w:rPr>
          <w:rFonts w:eastAsiaTheme="minorEastAsia"/>
          <w:bCs/>
          <w:color w:val="000000" w:themeColor="text1"/>
          <w:kern w:val="24"/>
          <w:sz w:val="28"/>
          <w:szCs w:val="28"/>
          <w:lang w:val="uk-UA"/>
        </w:rPr>
        <w:t xml:space="preserve">науки, техніки і виробництва, зміна у взаємозв'язках науки і </w:t>
      </w:r>
      <w:proofErr w:type="spellStart"/>
      <w:r w:rsidRPr="00EE2AAB">
        <w:rPr>
          <w:rFonts w:eastAsiaTheme="minorEastAsia"/>
          <w:bCs/>
          <w:color w:val="000000" w:themeColor="text1"/>
          <w:kern w:val="24"/>
          <w:sz w:val="28"/>
          <w:szCs w:val="28"/>
          <w:lang w:val="uk-UA"/>
        </w:rPr>
        <w:t>виробни-цтва</w:t>
      </w:r>
      <w:proofErr w:type="spellEnd"/>
      <w:r w:rsidRPr="00EE2AAB">
        <w:rPr>
          <w:rFonts w:eastAsiaTheme="minorEastAsia"/>
          <w:bCs/>
          <w:color w:val="000000" w:themeColor="text1"/>
          <w:kern w:val="24"/>
          <w:sz w:val="28"/>
          <w:szCs w:val="28"/>
          <w:lang w:val="uk-UA"/>
        </w:rPr>
        <w:t xml:space="preserve">. </w:t>
      </w:r>
    </w:p>
    <w:p w14:paraId="1A5C6580" w14:textId="77777777" w:rsidR="0039233C" w:rsidRPr="00EE2AAB" w:rsidRDefault="0039233C" w:rsidP="00EE2AAB">
      <w:pPr>
        <w:pStyle w:val="a3"/>
        <w:spacing w:before="0" w:beforeAutospacing="0" w:after="0" w:afterAutospacing="0"/>
        <w:ind w:firstLine="284"/>
        <w:jc w:val="both"/>
        <w:rPr>
          <w:color w:val="000000" w:themeColor="text1"/>
          <w:sz w:val="28"/>
          <w:szCs w:val="28"/>
          <w:lang w:val="uk-UA"/>
        </w:rPr>
      </w:pPr>
      <w:r w:rsidRPr="00EE2AAB">
        <w:rPr>
          <w:rFonts w:eastAsiaTheme="minorEastAsia"/>
          <w:bCs/>
          <w:color w:val="000000" w:themeColor="text1"/>
          <w:kern w:val="24"/>
          <w:sz w:val="28"/>
          <w:szCs w:val="28"/>
          <w:lang w:val="uk-UA"/>
        </w:rPr>
        <w:t xml:space="preserve">5. Сучасний період: перехід від диференціації до інтеграції науки, від координації наук до їх </w:t>
      </w:r>
      <w:proofErr w:type="spellStart"/>
      <w:r w:rsidRPr="00EE2AAB">
        <w:rPr>
          <w:rFonts w:eastAsiaTheme="minorEastAsia"/>
          <w:bCs/>
          <w:color w:val="000000" w:themeColor="text1"/>
          <w:kern w:val="24"/>
          <w:sz w:val="28"/>
          <w:szCs w:val="28"/>
          <w:lang w:val="uk-UA"/>
        </w:rPr>
        <w:t>субкординації</w:t>
      </w:r>
      <w:proofErr w:type="spellEnd"/>
      <w:r w:rsidRPr="00EE2AAB">
        <w:rPr>
          <w:rFonts w:eastAsiaTheme="minorEastAsia"/>
          <w:bCs/>
          <w:color w:val="000000" w:themeColor="text1"/>
          <w:kern w:val="24"/>
          <w:sz w:val="28"/>
          <w:szCs w:val="28"/>
          <w:lang w:val="uk-UA"/>
        </w:rPr>
        <w:t xml:space="preserve">, від </w:t>
      </w:r>
      <w:proofErr w:type="spellStart"/>
      <w:r w:rsidRPr="00EE2AAB">
        <w:rPr>
          <w:rFonts w:eastAsiaTheme="minorEastAsia"/>
          <w:bCs/>
          <w:color w:val="000000" w:themeColor="text1"/>
          <w:kern w:val="24"/>
          <w:sz w:val="28"/>
          <w:szCs w:val="28"/>
          <w:lang w:val="uk-UA"/>
        </w:rPr>
        <w:t>одноаспектності</w:t>
      </w:r>
      <w:proofErr w:type="spellEnd"/>
      <w:r w:rsidRPr="00EE2AAB">
        <w:rPr>
          <w:rFonts w:eastAsiaTheme="minorEastAsia"/>
          <w:bCs/>
          <w:color w:val="000000" w:themeColor="text1"/>
          <w:kern w:val="24"/>
          <w:sz w:val="28"/>
          <w:szCs w:val="28"/>
          <w:lang w:val="uk-UA"/>
        </w:rPr>
        <w:t xml:space="preserve"> до розгляду їх у комплексі, створення </w:t>
      </w:r>
      <w:proofErr w:type="spellStart"/>
      <w:r w:rsidRPr="00EE2AAB">
        <w:rPr>
          <w:rFonts w:eastAsiaTheme="minorEastAsia"/>
          <w:bCs/>
          <w:color w:val="000000" w:themeColor="text1"/>
          <w:kern w:val="24"/>
          <w:sz w:val="28"/>
          <w:szCs w:val="28"/>
          <w:lang w:val="uk-UA"/>
        </w:rPr>
        <w:t>міждисциплінар</w:t>
      </w:r>
      <w:proofErr w:type="spellEnd"/>
      <w:r w:rsidRPr="00EE2AAB">
        <w:rPr>
          <w:rFonts w:eastAsiaTheme="minorEastAsia"/>
          <w:bCs/>
          <w:color w:val="000000" w:themeColor="text1"/>
          <w:kern w:val="24"/>
          <w:sz w:val="28"/>
          <w:szCs w:val="28"/>
          <w:lang w:val="uk-UA"/>
        </w:rPr>
        <w:t>-них галузей знань, які цементують фундаментальні науки; взаємодія між науками, різнобічно вивчаючи об'єкт; посилення взаємодії комплексного вивчення об'єкта системою наук, які носять глобальний характер.</w:t>
      </w:r>
    </w:p>
    <w:p w14:paraId="78CA2A24" w14:textId="77777777" w:rsidR="0039233C" w:rsidRPr="00FE101F" w:rsidRDefault="0039233C" w:rsidP="00EE2AAB">
      <w:pPr>
        <w:pStyle w:val="a7"/>
        <w:shd w:val="clear" w:color="auto" w:fill="FFFFFF"/>
        <w:autoSpaceDE w:val="0"/>
        <w:autoSpaceDN w:val="0"/>
        <w:adjustRightInd w:val="0"/>
        <w:ind w:firstLine="284"/>
        <w:jc w:val="center"/>
        <w:rPr>
          <w:rFonts w:ascii="Times New Roman" w:eastAsia="Times New Roman" w:hAnsi="Times New Roman" w:cs="Times New Roman"/>
          <w:bCs/>
          <w:i/>
          <w:iCs/>
          <w:color w:val="000000" w:themeColor="text1"/>
          <w:sz w:val="28"/>
          <w:szCs w:val="28"/>
          <w:lang w:val="ru-RU"/>
        </w:rPr>
      </w:pPr>
      <w:r w:rsidRPr="00FE101F">
        <w:rPr>
          <w:rFonts w:ascii="Times New Roman" w:eastAsia="Times New Roman" w:hAnsi="Times New Roman" w:cs="Times New Roman"/>
          <w:bCs/>
          <w:i/>
          <w:iCs/>
          <w:color w:val="000000" w:themeColor="text1"/>
          <w:sz w:val="28"/>
          <w:szCs w:val="28"/>
          <w:lang w:val="ru-RU"/>
        </w:rPr>
        <w:lastRenderedPageBreak/>
        <w:t xml:space="preserve">2. Суть </w:t>
      </w:r>
      <w:proofErr w:type="spellStart"/>
      <w:r w:rsidRPr="00FE101F">
        <w:rPr>
          <w:rFonts w:ascii="Times New Roman" w:eastAsia="Times New Roman" w:hAnsi="Times New Roman" w:cs="Times New Roman"/>
          <w:bCs/>
          <w:i/>
          <w:iCs/>
          <w:color w:val="000000" w:themeColor="text1"/>
          <w:sz w:val="28"/>
          <w:szCs w:val="28"/>
          <w:lang w:val="ru-RU"/>
        </w:rPr>
        <w:t>наукового</w:t>
      </w:r>
      <w:proofErr w:type="spellEnd"/>
      <w:r w:rsidRPr="00FE101F">
        <w:rPr>
          <w:rFonts w:ascii="Times New Roman" w:eastAsia="Times New Roman" w:hAnsi="Times New Roman" w:cs="Times New Roman"/>
          <w:bCs/>
          <w:i/>
          <w:iCs/>
          <w:color w:val="000000" w:themeColor="text1"/>
          <w:sz w:val="28"/>
          <w:szCs w:val="28"/>
          <w:lang w:val="ru-RU"/>
        </w:rPr>
        <w:t xml:space="preserve"> </w:t>
      </w:r>
      <w:proofErr w:type="spellStart"/>
      <w:r w:rsidRPr="00FE101F">
        <w:rPr>
          <w:rFonts w:ascii="Times New Roman" w:eastAsia="Times New Roman" w:hAnsi="Times New Roman" w:cs="Times New Roman"/>
          <w:bCs/>
          <w:i/>
          <w:iCs/>
          <w:color w:val="000000" w:themeColor="text1"/>
          <w:sz w:val="28"/>
          <w:szCs w:val="28"/>
          <w:lang w:val="ru-RU"/>
        </w:rPr>
        <w:t>пізнання</w:t>
      </w:r>
      <w:proofErr w:type="spellEnd"/>
      <w:r w:rsidRPr="00FE101F">
        <w:rPr>
          <w:rFonts w:ascii="Times New Roman" w:eastAsia="Times New Roman" w:hAnsi="Times New Roman" w:cs="Times New Roman"/>
          <w:bCs/>
          <w:i/>
          <w:iCs/>
          <w:color w:val="000000" w:themeColor="text1"/>
          <w:sz w:val="28"/>
          <w:szCs w:val="28"/>
          <w:lang w:val="ru-RU"/>
        </w:rPr>
        <w:t xml:space="preserve">, </w:t>
      </w:r>
      <w:proofErr w:type="spellStart"/>
      <w:r w:rsidRPr="00FE101F">
        <w:rPr>
          <w:rFonts w:ascii="Times New Roman" w:eastAsia="Times New Roman" w:hAnsi="Times New Roman" w:cs="Times New Roman"/>
          <w:bCs/>
          <w:i/>
          <w:iCs/>
          <w:color w:val="000000" w:themeColor="text1"/>
          <w:sz w:val="28"/>
          <w:szCs w:val="28"/>
          <w:lang w:val="ru-RU"/>
        </w:rPr>
        <w:t>знання</w:t>
      </w:r>
      <w:proofErr w:type="spellEnd"/>
      <w:r w:rsidRPr="00FE101F">
        <w:rPr>
          <w:rFonts w:ascii="Times New Roman" w:eastAsia="Times New Roman" w:hAnsi="Times New Roman" w:cs="Times New Roman"/>
          <w:bCs/>
          <w:i/>
          <w:iCs/>
          <w:color w:val="000000" w:themeColor="text1"/>
          <w:sz w:val="28"/>
          <w:szCs w:val="28"/>
          <w:lang w:val="ru-RU"/>
        </w:rPr>
        <w:t xml:space="preserve"> та </w:t>
      </w:r>
      <w:proofErr w:type="spellStart"/>
      <w:r w:rsidRPr="00FE101F">
        <w:rPr>
          <w:rFonts w:ascii="Times New Roman" w:eastAsia="Times New Roman" w:hAnsi="Times New Roman" w:cs="Times New Roman"/>
          <w:bCs/>
          <w:i/>
          <w:iCs/>
          <w:color w:val="000000" w:themeColor="text1"/>
          <w:sz w:val="28"/>
          <w:szCs w:val="28"/>
          <w:lang w:val="ru-RU"/>
        </w:rPr>
        <w:t>наукового</w:t>
      </w:r>
      <w:proofErr w:type="spellEnd"/>
      <w:r w:rsidRPr="00FE101F">
        <w:rPr>
          <w:rFonts w:ascii="Times New Roman" w:eastAsia="Times New Roman" w:hAnsi="Times New Roman" w:cs="Times New Roman"/>
          <w:bCs/>
          <w:i/>
          <w:iCs/>
          <w:color w:val="000000" w:themeColor="text1"/>
          <w:sz w:val="28"/>
          <w:szCs w:val="28"/>
          <w:lang w:val="ru-RU"/>
        </w:rPr>
        <w:t xml:space="preserve"> </w:t>
      </w:r>
      <w:proofErr w:type="spellStart"/>
      <w:r w:rsidRPr="00FE101F">
        <w:rPr>
          <w:rFonts w:ascii="Times New Roman" w:eastAsia="Times New Roman" w:hAnsi="Times New Roman" w:cs="Times New Roman"/>
          <w:bCs/>
          <w:i/>
          <w:iCs/>
          <w:color w:val="000000" w:themeColor="text1"/>
          <w:sz w:val="28"/>
          <w:szCs w:val="28"/>
          <w:lang w:val="ru-RU"/>
        </w:rPr>
        <w:t>дослідження</w:t>
      </w:r>
      <w:proofErr w:type="spellEnd"/>
    </w:p>
    <w:p w14:paraId="167929D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Наука виникла в період усвідомлення незнання, що викликало об'єктивну необхідність здобуття знання, яке потрібне людині для орієнтації в навколишньому світі, пояснення і </w:t>
      </w:r>
      <w:proofErr w:type="spellStart"/>
      <w:r w:rsidRPr="00EE2AAB">
        <w:rPr>
          <w:rFonts w:ascii="Times New Roman" w:eastAsia="Times New Roman" w:hAnsi="Times New Roman" w:cs="Times New Roman"/>
          <w:color w:val="000000" w:themeColor="text1"/>
          <w:sz w:val="28"/>
          <w:szCs w:val="28"/>
        </w:rPr>
        <w:t>пе-редбачення</w:t>
      </w:r>
      <w:proofErr w:type="spellEnd"/>
      <w:r w:rsidRPr="00EE2AAB">
        <w:rPr>
          <w:rFonts w:ascii="Times New Roman" w:eastAsia="Times New Roman" w:hAnsi="Times New Roman" w:cs="Times New Roman"/>
          <w:color w:val="000000" w:themeColor="text1"/>
          <w:sz w:val="28"/>
          <w:szCs w:val="28"/>
        </w:rPr>
        <w:t xml:space="preserve"> подій, планування і реалізації отримання нових знань.</w:t>
      </w:r>
    </w:p>
    <w:p w14:paraId="41463DD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Пізнання, як основа будь-якого наукового дослідження, є складним діалектичним </w:t>
      </w:r>
      <w:proofErr w:type="spellStart"/>
      <w:r w:rsidRPr="00EE2AAB">
        <w:rPr>
          <w:rFonts w:ascii="Times New Roman" w:eastAsia="Times New Roman" w:hAnsi="Times New Roman" w:cs="Times New Roman"/>
          <w:color w:val="000000" w:themeColor="text1"/>
          <w:sz w:val="28"/>
          <w:szCs w:val="28"/>
        </w:rPr>
        <w:t>проце</w:t>
      </w:r>
      <w:proofErr w:type="spellEnd"/>
      <w:r w:rsidRPr="00EE2AAB">
        <w:rPr>
          <w:rFonts w:ascii="Times New Roman" w:eastAsia="Times New Roman" w:hAnsi="Times New Roman" w:cs="Times New Roman"/>
          <w:color w:val="000000" w:themeColor="text1"/>
          <w:sz w:val="28"/>
          <w:szCs w:val="28"/>
        </w:rPr>
        <w:t>-сом поступового відтворення у свідомості людини суті процесів і явищ навколишнього се-</w:t>
      </w:r>
      <w:proofErr w:type="spellStart"/>
      <w:r w:rsidRPr="00EE2AAB">
        <w:rPr>
          <w:rFonts w:ascii="Times New Roman" w:eastAsia="Times New Roman" w:hAnsi="Times New Roman" w:cs="Times New Roman"/>
          <w:color w:val="000000" w:themeColor="text1"/>
          <w:sz w:val="28"/>
          <w:szCs w:val="28"/>
        </w:rPr>
        <w:t>редовища</w:t>
      </w:r>
      <w:proofErr w:type="spellEnd"/>
      <w:r w:rsidRPr="00EE2AAB">
        <w:rPr>
          <w:rFonts w:ascii="Times New Roman" w:eastAsia="Times New Roman" w:hAnsi="Times New Roman" w:cs="Times New Roman"/>
          <w:color w:val="000000" w:themeColor="text1"/>
          <w:sz w:val="28"/>
          <w:szCs w:val="28"/>
        </w:rPr>
        <w:t>. У процесі пізнання людина освоює світ, перетворює його для поліпшення умов свого життя.</w:t>
      </w:r>
    </w:p>
    <w:p w14:paraId="3EC0730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Наукове пізнання - це дослідження, характерне особливими цілями, завданнями, методами отримання і перевірки нових знань з метою пізнати закони природи. В його основі лежить методологія проведення наукових досліджень.</w:t>
      </w:r>
    </w:p>
    <w:p w14:paraId="78096CF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Теорія пізнання є вченням про закономірності процесу пізнання навколишнього світу, </w:t>
      </w:r>
      <w:proofErr w:type="spellStart"/>
      <w:r w:rsidRPr="00EE2AAB">
        <w:rPr>
          <w:rFonts w:ascii="Times New Roman" w:eastAsia="Times New Roman" w:hAnsi="Times New Roman" w:cs="Times New Roman"/>
          <w:color w:val="000000" w:themeColor="text1"/>
          <w:sz w:val="28"/>
          <w:szCs w:val="28"/>
        </w:rPr>
        <w:t>ме-тоди</w:t>
      </w:r>
      <w:proofErr w:type="spellEnd"/>
      <w:r w:rsidRPr="00EE2AAB">
        <w:rPr>
          <w:rFonts w:ascii="Times New Roman" w:eastAsia="Times New Roman" w:hAnsi="Times New Roman" w:cs="Times New Roman"/>
          <w:color w:val="000000" w:themeColor="text1"/>
          <w:sz w:val="28"/>
          <w:szCs w:val="28"/>
        </w:rPr>
        <w:t xml:space="preserve"> і форми цього процесу, критерії і умови її доведення. Процес пізнання зводиться від </w:t>
      </w:r>
      <w:proofErr w:type="spellStart"/>
      <w:r w:rsidRPr="00EE2AAB">
        <w:rPr>
          <w:rFonts w:ascii="Times New Roman" w:eastAsia="Times New Roman" w:hAnsi="Times New Roman" w:cs="Times New Roman"/>
          <w:color w:val="000000" w:themeColor="text1"/>
          <w:sz w:val="28"/>
          <w:szCs w:val="28"/>
        </w:rPr>
        <w:t>жи-вого</w:t>
      </w:r>
      <w:proofErr w:type="spellEnd"/>
      <w:r w:rsidRPr="00EE2AAB">
        <w:rPr>
          <w:rFonts w:ascii="Times New Roman" w:eastAsia="Times New Roman" w:hAnsi="Times New Roman" w:cs="Times New Roman"/>
          <w:color w:val="000000" w:themeColor="text1"/>
          <w:sz w:val="28"/>
          <w:szCs w:val="28"/>
        </w:rPr>
        <w:t xml:space="preserve"> спостереження до абстрактного мислення і від нього до практики.</w:t>
      </w:r>
    </w:p>
    <w:p w14:paraId="1CA5497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Мислення - це опосередковане і узагальнене відображення в мозку людини суттєвих </w:t>
      </w:r>
      <w:proofErr w:type="spellStart"/>
      <w:r w:rsidRPr="00EE2AAB">
        <w:rPr>
          <w:rFonts w:ascii="Times New Roman" w:eastAsia="Times New Roman" w:hAnsi="Times New Roman" w:cs="Times New Roman"/>
          <w:color w:val="000000" w:themeColor="text1"/>
          <w:sz w:val="28"/>
          <w:szCs w:val="28"/>
        </w:rPr>
        <w:t>вла-стивостей</w:t>
      </w:r>
      <w:proofErr w:type="spellEnd"/>
      <w:r w:rsidRPr="00EE2AAB">
        <w:rPr>
          <w:rFonts w:ascii="Times New Roman" w:eastAsia="Times New Roman" w:hAnsi="Times New Roman" w:cs="Times New Roman"/>
          <w:color w:val="000000" w:themeColor="text1"/>
          <w:sz w:val="28"/>
          <w:szCs w:val="28"/>
        </w:rPr>
        <w:t>, причинних і закономірних зв</w:t>
      </w:r>
      <w:r w:rsidRPr="00EE2AAB">
        <w:rPr>
          <w:rFonts w:ascii="Times New Roman" w:eastAsia="Times New Roman" w:hAnsi="Times New Roman" w:cs="Times New Roman"/>
          <w:color w:val="000000" w:themeColor="text1"/>
          <w:sz w:val="28"/>
          <w:szCs w:val="28"/>
          <w:lang w:val="ru-RU"/>
        </w:rPr>
        <w:t>’</w:t>
      </w:r>
      <w:proofErr w:type="spellStart"/>
      <w:r w:rsidRPr="00EE2AAB">
        <w:rPr>
          <w:rFonts w:ascii="Times New Roman" w:eastAsia="Times New Roman" w:hAnsi="Times New Roman" w:cs="Times New Roman"/>
          <w:color w:val="000000" w:themeColor="text1"/>
          <w:sz w:val="28"/>
          <w:szCs w:val="28"/>
        </w:rPr>
        <w:t>язків</w:t>
      </w:r>
      <w:proofErr w:type="spellEnd"/>
      <w:r w:rsidRPr="00EE2AAB">
        <w:rPr>
          <w:rFonts w:ascii="Times New Roman" w:eastAsia="Times New Roman" w:hAnsi="Times New Roman" w:cs="Times New Roman"/>
          <w:color w:val="000000" w:themeColor="text1"/>
          <w:sz w:val="28"/>
          <w:szCs w:val="28"/>
        </w:rPr>
        <w:t xml:space="preserve"> між об'єктами і явищами.</w:t>
      </w:r>
    </w:p>
    <w:p w14:paraId="0C014F0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Знання - перевірений практикою результат пізнання дійсності, адекватне її відображення у свідомості людини; це ідеальне відтворення в </w:t>
      </w:r>
      <w:proofErr w:type="spellStart"/>
      <w:r w:rsidRPr="00EE2AAB">
        <w:rPr>
          <w:rFonts w:ascii="Times New Roman" w:eastAsia="Times New Roman" w:hAnsi="Times New Roman" w:cs="Times New Roman"/>
          <w:color w:val="000000" w:themeColor="text1"/>
          <w:sz w:val="28"/>
          <w:szCs w:val="28"/>
        </w:rPr>
        <w:t>мовній</w:t>
      </w:r>
      <w:proofErr w:type="spellEnd"/>
      <w:r w:rsidRPr="00EE2AAB">
        <w:rPr>
          <w:rFonts w:ascii="Times New Roman" w:eastAsia="Times New Roman" w:hAnsi="Times New Roman" w:cs="Times New Roman"/>
          <w:color w:val="000000" w:themeColor="text1"/>
          <w:sz w:val="28"/>
          <w:szCs w:val="28"/>
        </w:rPr>
        <w:t xml:space="preserve"> формі узагальнених уявлень про </w:t>
      </w:r>
      <w:proofErr w:type="spellStart"/>
      <w:r w:rsidRPr="00EE2AAB">
        <w:rPr>
          <w:rFonts w:ascii="Times New Roman" w:eastAsia="Times New Roman" w:hAnsi="Times New Roman" w:cs="Times New Roman"/>
          <w:color w:val="000000" w:themeColor="text1"/>
          <w:sz w:val="28"/>
          <w:szCs w:val="28"/>
        </w:rPr>
        <w:t>зако-номірні</w:t>
      </w:r>
      <w:proofErr w:type="spellEnd"/>
      <w:r w:rsidRPr="00EE2AAB">
        <w:rPr>
          <w:rFonts w:ascii="Times New Roman" w:eastAsia="Times New Roman" w:hAnsi="Times New Roman" w:cs="Times New Roman"/>
          <w:color w:val="000000" w:themeColor="text1"/>
          <w:sz w:val="28"/>
          <w:szCs w:val="28"/>
        </w:rPr>
        <w:t xml:space="preserve"> зв'язки об'єктивної реальності світу.</w:t>
      </w:r>
    </w:p>
    <w:p w14:paraId="29407FE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Практика є початком, вихідним пунктом і одночасно природним завершенням будь-якого процесу пізнання. Діалектика процесу пізнання виражається в протиріччі між обмеженістю наших знань і безмежною складністю об'єктивної дійсності, між суб'єктивною формою і </w:t>
      </w:r>
      <w:proofErr w:type="spellStart"/>
      <w:r w:rsidRPr="00EE2AAB">
        <w:rPr>
          <w:rFonts w:ascii="Times New Roman" w:eastAsia="Times New Roman" w:hAnsi="Times New Roman" w:cs="Times New Roman"/>
          <w:bCs/>
          <w:color w:val="000000" w:themeColor="text1"/>
          <w:sz w:val="28"/>
          <w:szCs w:val="28"/>
        </w:rPr>
        <w:t>об'є-ктивним</w:t>
      </w:r>
      <w:proofErr w:type="spellEnd"/>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змістом людського пізнання, в необхідності боротьби думок, що дозволяє шляхом логічного доведення і практичною перевіркою встановити істину. Наука і людське пізнання спрямоване на досягнення істинних знань, які об’єктивно відображають дійсність. Тільки </w:t>
      </w:r>
      <w:proofErr w:type="spellStart"/>
      <w:r w:rsidRPr="00EE2AAB">
        <w:rPr>
          <w:rFonts w:ascii="Times New Roman" w:eastAsia="Times New Roman" w:hAnsi="Times New Roman" w:cs="Times New Roman"/>
          <w:color w:val="000000" w:themeColor="text1"/>
          <w:sz w:val="28"/>
          <w:szCs w:val="28"/>
        </w:rPr>
        <w:t>іс-тинне</w:t>
      </w:r>
      <w:proofErr w:type="spellEnd"/>
      <w:r w:rsidRPr="00EE2AAB">
        <w:rPr>
          <w:rFonts w:ascii="Times New Roman" w:eastAsia="Times New Roman" w:hAnsi="Times New Roman" w:cs="Times New Roman"/>
          <w:color w:val="000000" w:themeColor="text1"/>
          <w:sz w:val="28"/>
          <w:szCs w:val="28"/>
        </w:rPr>
        <w:t xml:space="preserve"> наукове знання допомагає людині перетворити дійсність і спрогнозувати подальший її розвиток.</w:t>
      </w:r>
    </w:p>
    <w:p w14:paraId="2A769C2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Істинні знання існують як система принципів закономірностей, законів, основних понять, наукових фактів, теоретичних положень і висновків.</w:t>
      </w:r>
    </w:p>
    <w:p w14:paraId="23514D9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Наукове дослідження - цілеспрямоване пізнання, результатом якого виступають система понять, законів і теорій.</w:t>
      </w: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Його метою - визначення конкретного об'єкта і всебічне, достовірне вивчення його структури, характеристик, </w:t>
      </w:r>
      <w:proofErr w:type="spellStart"/>
      <w:r w:rsidRPr="00EE2AAB">
        <w:rPr>
          <w:rFonts w:ascii="Times New Roman" w:eastAsia="Times New Roman" w:hAnsi="Times New Roman" w:cs="Times New Roman"/>
          <w:color w:val="000000" w:themeColor="text1"/>
          <w:sz w:val="28"/>
          <w:szCs w:val="28"/>
        </w:rPr>
        <w:t>зв'язків</w:t>
      </w:r>
      <w:proofErr w:type="spellEnd"/>
      <w:r w:rsidRPr="00EE2AAB">
        <w:rPr>
          <w:rFonts w:ascii="Times New Roman" w:eastAsia="Times New Roman" w:hAnsi="Times New Roman" w:cs="Times New Roman"/>
          <w:color w:val="000000" w:themeColor="text1"/>
          <w:sz w:val="28"/>
          <w:szCs w:val="28"/>
        </w:rPr>
        <w:t xml:space="preserve"> на основі наукових принципів і методів пізнання, впровадження у виробництво корисних результатів.</w:t>
      </w:r>
    </w:p>
    <w:p w14:paraId="011AC0B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Розрізняють дві форми наукових досліджень:</w:t>
      </w:r>
    </w:p>
    <w:p w14:paraId="7A60406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фундаментальні - наукова теоретична або експериментальна діяльність, спрямована</w:t>
      </w: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на здобуття нових знань про закономірності розвитку та взаємозв'язку природи, </w:t>
      </w:r>
      <w:r w:rsidRPr="00EE2AAB">
        <w:rPr>
          <w:rFonts w:ascii="Times New Roman" w:eastAsia="Times New Roman" w:hAnsi="Times New Roman" w:cs="Times New Roman"/>
          <w:bCs/>
          <w:color w:val="000000" w:themeColor="text1"/>
          <w:sz w:val="28"/>
          <w:szCs w:val="28"/>
        </w:rPr>
        <w:t>суспільства,</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людини;</w:t>
      </w:r>
    </w:p>
    <w:p w14:paraId="5993053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 xml:space="preserve">- прикладні - наукова і науково-технічна діяльність, спрямована на здобуття та </w:t>
      </w:r>
      <w:proofErr w:type="spellStart"/>
      <w:r w:rsidRPr="00EE2AAB">
        <w:rPr>
          <w:rFonts w:ascii="Times New Roman" w:eastAsia="Times New Roman" w:hAnsi="Times New Roman" w:cs="Times New Roman"/>
          <w:color w:val="000000" w:themeColor="text1"/>
          <w:sz w:val="28"/>
          <w:szCs w:val="28"/>
        </w:rPr>
        <w:t>використан</w:t>
      </w:r>
      <w:proofErr w:type="spellEnd"/>
      <w:r w:rsidRPr="00EE2AAB">
        <w:rPr>
          <w:rFonts w:ascii="Times New Roman" w:eastAsia="Times New Roman" w:hAnsi="Times New Roman" w:cs="Times New Roman"/>
          <w:color w:val="000000" w:themeColor="text1"/>
          <w:sz w:val="28"/>
          <w:szCs w:val="28"/>
        </w:rPr>
        <w:t xml:space="preserve"> ня знань для практичних цілей. Наукові дослідження здійснюються з метою отримання наукового результату.</w:t>
      </w:r>
    </w:p>
    <w:p w14:paraId="783CAA2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Науковий результат - нове знання, отримане в процесі фундаментальних або прикладних наукових досліджень та зафіксоване на носіях наукової інформації.</w:t>
      </w: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t>Кожне наукове дослідження має об'єкт і предмет.</w:t>
      </w:r>
    </w:p>
    <w:p w14:paraId="4A57C44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Основні особливості об'єкта дослідження, які безпосередньо впливають на організацію й ефективність дослідної роботи:</w:t>
      </w:r>
    </w:p>
    <w:p w14:paraId="241291D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обов'язковість непізнаних якостей об'єкта на час виникнення «проблемної ситуації»;</w:t>
      </w:r>
    </w:p>
    <w:p w14:paraId="7770E29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концептуальність, лежить в основі формування ключової компетентності.</w:t>
      </w:r>
    </w:p>
    <w:p w14:paraId="40B137E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color w:val="000000" w:themeColor="text1"/>
          <w:sz w:val="28"/>
          <w:szCs w:val="28"/>
        </w:rPr>
        <w:t xml:space="preserve">Предметом </w:t>
      </w:r>
      <w:r w:rsidRPr="00EE2AAB">
        <w:rPr>
          <w:rFonts w:ascii="Times New Roman" w:eastAsia="Times New Roman" w:hAnsi="Times New Roman" w:cs="Times New Roman"/>
          <w:color w:val="000000" w:themeColor="text1"/>
          <w:sz w:val="28"/>
          <w:szCs w:val="28"/>
        </w:rPr>
        <w:t>наукового дослідження є причини виникнення процесу або явища, закономірності його розвитку, різноманітні властивості, якості… .</w:t>
      </w:r>
    </w:p>
    <w:p w14:paraId="69BBA28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У процесі наукового дослідження виділяють такі етапи: виникнення ідеї; формування понять, тверджень; висунення гіпотез; узагальнення наукових чинників; доведення </w:t>
      </w:r>
      <w:proofErr w:type="spellStart"/>
      <w:r w:rsidRPr="00EE2AAB">
        <w:rPr>
          <w:rFonts w:ascii="Times New Roman" w:eastAsia="Times New Roman" w:hAnsi="Times New Roman" w:cs="Times New Roman"/>
          <w:color w:val="000000" w:themeColor="text1"/>
          <w:sz w:val="28"/>
          <w:szCs w:val="28"/>
        </w:rPr>
        <w:t>правильнос</w:t>
      </w:r>
      <w:proofErr w:type="spellEnd"/>
      <w:r w:rsidRPr="00EE2AAB">
        <w:rPr>
          <w:rFonts w:ascii="Times New Roman" w:eastAsia="Times New Roman" w:hAnsi="Times New Roman" w:cs="Times New Roman"/>
          <w:color w:val="000000" w:themeColor="text1"/>
          <w:sz w:val="28"/>
          <w:szCs w:val="28"/>
        </w:rPr>
        <w:t>-ті гіпотез і тверджень.</w:t>
      </w:r>
    </w:p>
    <w:p w14:paraId="5E5681D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Основою розробки кожного наукового дослідження є методологія, тобто сукупність мето-дів, способів, прийомів, їх певна послідовність, що прийнята для наукового дослідження.</w:t>
      </w:r>
    </w:p>
    <w:p w14:paraId="37C0C1F2"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bCs/>
          <w:i/>
          <w:color w:val="000000" w:themeColor="text1"/>
          <w:sz w:val="28"/>
          <w:szCs w:val="28"/>
        </w:rPr>
      </w:pPr>
      <w:r w:rsidRPr="00FE101F">
        <w:rPr>
          <w:rFonts w:ascii="Times New Roman" w:hAnsi="Times New Roman" w:cs="Times New Roman"/>
          <w:bCs/>
          <w:i/>
          <w:color w:val="000000" w:themeColor="text1"/>
          <w:sz w:val="28"/>
          <w:szCs w:val="28"/>
        </w:rPr>
        <w:t xml:space="preserve">3. </w:t>
      </w:r>
      <w:r w:rsidRPr="00FE101F">
        <w:rPr>
          <w:rFonts w:ascii="Times New Roman" w:eastAsia="Times New Roman" w:hAnsi="Times New Roman" w:cs="Times New Roman"/>
          <w:bCs/>
          <w:i/>
          <w:color w:val="000000" w:themeColor="text1"/>
          <w:sz w:val="28"/>
          <w:szCs w:val="28"/>
        </w:rPr>
        <w:t>Поняття, цілі і функції науки її структурні елементи та їх характеристика.</w:t>
      </w:r>
    </w:p>
    <w:p w14:paraId="560A9EF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Наука - це сфера безперервного розвитку людської діяльності, основною ознакою і </w:t>
      </w:r>
      <w:proofErr w:type="spellStart"/>
      <w:r w:rsidRPr="00EE2AAB">
        <w:rPr>
          <w:rFonts w:ascii="Times New Roman" w:eastAsia="Times New Roman" w:hAnsi="Times New Roman" w:cs="Times New Roman"/>
          <w:color w:val="000000" w:themeColor="text1"/>
          <w:sz w:val="28"/>
          <w:szCs w:val="28"/>
        </w:rPr>
        <w:t>голов-ною</w:t>
      </w:r>
      <w:proofErr w:type="spellEnd"/>
      <w:r w:rsidRPr="00EE2AAB">
        <w:rPr>
          <w:rFonts w:ascii="Times New Roman" w:eastAsia="Times New Roman" w:hAnsi="Times New Roman" w:cs="Times New Roman"/>
          <w:color w:val="000000" w:themeColor="text1"/>
          <w:sz w:val="28"/>
          <w:szCs w:val="28"/>
        </w:rPr>
        <w:t xml:space="preserve"> функцією якої є відкриття, вивчення й теоретична систематизація законів про об'єктив-ну дійсність з метою їх практичного застосування.</w:t>
      </w:r>
      <w:r w:rsidRPr="00EE2AAB">
        <w:rPr>
          <w:rFonts w:ascii="Times New Roman" w:hAnsi="Times New Roman" w:cs="Times New Roman"/>
          <w:color w:val="000000" w:themeColor="text1"/>
          <w:sz w:val="28"/>
          <w:szCs w:val="28"/>
        </w:rPr>
        <w:t xml:space="preserve"> Вона</w:t>
      </w:r>
      <w:r w:rsidRPr="00EE2AAB">
        <w:rPr>
          <w:rFonts w:ascii="Times New Roman" w:eastAsia="Times New Roman" w:hAnsi="Times New Roman" w:cs="Times New Roman"/>
          <w:color w:val="000000" w:themeColor="text1"/>
          <w:sz w:val="28"/>
          <w:szCs w:val="28"/>
        </w:rPr>
        <w:t xml:space="preserve"> справляє значний вплив на розвиток людського суспільства, проникаючи у матеріальну і в духовну сфери діяльності людини.</w:t>
      </w:r>
    </w:p>
    <w:p w14:paraId="7082316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У літературі існує ряд тлумачень поняття «наука». Одні з них визначають науку як суму знань, досягнутих людством, інші - як вид людської діяльності, спрямованої на розширення пізнання людиною законів природи і розвитку суспільства. Найбільш загальним визначенням вважається: наука - сфера людської діяльності, функції якої - розробка і теоретична система-</w:t>
      </w:r>
      <w:proofErr w:type="spellStart"/>
      <w:r w:rsidRPr="00EE2AAB">
        <w:rPr>
          <w:rFonts w:ascii="Times New Roman" w:eastAsia="Times New Roman" w:hAnsi="Times New Roman" w:cs="Times New Roman"/>
          <w:color w:val="000000" w:themeColor="text1"/>
          <w:sz w:val="28"/>
          <w:szCs w:val="28"/>
        </w:rPr>
        <w:t>тизація</w:t>
      </w:r>
      <w:proofErr w:type="spellEnd"/>
      <w:r w:rsidRPr="00EE2AAB">
        <w:rPr>
          <w:rFonts w:ascii="Times New Roman" w:eastAsia="Times New Roman" w:hAnsi="Times New Roman" w:cs="Times New Roman"/>
          <w:color w:val="000000" w:themeColor="text1"/>
          <w:sz w:val="28"/>
          <w:szCs w:val="28"/>
        </w:rPr>
        <w:t xml:space="preserve"> об'єктивних знань про дійсність. Безпосередня мета науки - опис, пояснення і перед-бачення процесів, явищ дійсності, які є предметом її вивчення, на основі існуючих законів. Науку можна розглядати в різних вимірах як: </w:t>
      </w:r>
    </w:p>
    <w:p w14:paraId="4DADAF3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специфічну форму суспільної свідомості, основу якої складає система знань;</w:t>
      </w:r>
    </w:p>
    <w:p w14:paraId="1B28457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процес пізнання закономірностей об'єктивного світу;</w:t>
      </w:r>
    </w:p>
    <w:p w14:paraId="72FE0108"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певний вид суспільного поділу праці;</w:t>
      </w:r>
    </w:p>
    <w:p w14:paraId="157A741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важливий чинник суспільного розвитку;</w:t>
      </w:r>
    </w:p>
    <w:p w14:paraId="15C4444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процес виробництва нових знань і їх використання.</w:t>
      </w:r>
    </w:p>
    <w:p w14:paraId="257C8B9F" w14:textId="0102BBE2"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Поняття «наука» включає як діяльність, спрямовану на здобуття нових знань, так і її ре-</w:t>
      </w:r>
      <w:proofErr w:type="spellStart"/>
      <w:r w:rsidRPr="00EE2AAB">
        <w:rPr>
          <w:rFonts w:ascii="Times New Roman" w:eastAsia="Times New Roman" w:hAnsi="Times New Roman" w:cs="Times New Roman"/>
          <w:color w:val="000000" w:themeColor="text1"/>
          <w:sz w:val="28"/>
          <w:szCs w:val="28"/>
        </w:rPr>
        <w:t>зультат</w:t>
      </w:r>
      <w:proofErr w:type="spellEnd"/>
      <w:r w:rsidRPr="00EE2AAB">
        <w:rPr>
          <w:rFonts w:ascii="Times New Roman" w:eastAsia="Times New Roman" w:hAnsi="Times New Roman" w:cs="Times New Roman"/>
          <w:color w:val="000000" w:themeColor="text1"/>
          <w:sz w:val="28"/>
          <w:szCs w:val="28"/>
        </w:rPr>
        <w:t xml:space="preserve"> - суму здобутих знань, що є основою наукового розуміння світу. Термін «наука» застосовується для назви окремих галузей наукового знання.</w:t>
      </w:r>
    </w:p>
    <w:p w14:paraId="36052A3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Наука - це динамічний розвиток системи знань про об'єктивні закони природи, суспіль-</w:t>
      </w:r>
      <w:proofErr w:type="spellStart"/>
      <w:r w:rsidRPr="00EE2AAB">
        <w:rPr>
          <w:rFonts w:ascii="Times New Roman" w:eastAsia="Times New Roman" w:hAnsi="Times New Roman" w:cs="Times New Roman"/>
          <w:color w:val="000000" w:themeColor="text1"/>
          <w:sz w:val="28"/>
          <w:szCs w:val="28"/>
        </w:rPr>
        <w:t>ства</w:t>
      </w:r>
      <w:proofErr w:type="spellEnd"/>
      <w:r w:rsidRPr="00EE2AAB">
        <w:rPr>
          <w:rFonts w:ascii="Times New Roman" w:eastAsia="Times New Roman" w:hAnsi="Times New Roman" w:cs="Times New Roman"/>
          <w:color w:val="000000" w:themeColor="text1"/>
          <w:sz w:val="28"/>
          <w:szCs w:val="28"/>
        </w:rPr>
        <w:t xml:space="preserve"> і мислення, отриманих і перетворених у безпосередню продуктивну силу суспільства в результаті специфічної діяльності людей.</w:t>
      </w:r>
    </w:p>
    <w:p w14:paraId="7F30E5C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Використання знань у практичній діяльності передбачає наявність певних правил, які </w:t>
      </w:r>
      <w:proofErr w:type="spellStart"/>
      <w:r w:rsidRPr="00EE2AAB">
        <w:rPr>
          <w:rFonts w:ascii="Times New Roman" w:eastAsia="Times New Roman" w:hAnsi="Times New Roman" w:cs="Times New Roman"/>
          <w:color w:val="000000" w:themeColor="text1"/>
          <w:sz w:val="28"/>
          <w:szCs w:val="28"/>
        </w:rPr>
        <w:t>рег-ламентують</w:t>
      </w:r>
      <w:proofErr w:type="spellEnd"/>
      <w:r w:rsidRPr="00EE2AAB">
        <w:rPr>
          <w:rFonts w:ascii="Times New Roman" w:eastAsia="Times New Roman" w:hAnsi="Times New Roman" w:cs="Times New Roman"/>
          <w:color w:val="000000" w:themeColor="text1"/>
          <w:sz w:val="28"/>
          <w:szCs w:val="28"/>
        </w:rPr>
        <w:t xml:space="preserve"> як саме, в яких ситуаціях, за допомогою яких засобів і для досягнення якої мети можуть застосовуватись ті чи інші знання і їх систематизація.</w:t>
      </w:r>
    </w:p>
    <w:p w14:paraId="11EB074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Основною метою науки є </w:t>
      </w:r>
      <w:r w:rsidRPr="00EE2AAB">
        <w:rPr>
          <w:rFonts w:ascii="Times New Roman" w:eastAsia="Times New Roman" w:hAnsi="Times New Roman" w:cs="Times New Roman"/>
          <w:i/>
          <w:iCs/>
          <w:color w:val="000000" w:themeColor="text1"/>
          <w:sz w:val="28"/>
          <w:szCs w:val="28"/>
        </w:rPr>
        <w:t xml:space="preserve">опис, пояснення і передбачення </w:t>
      </w:r>
      <w:r w:rsidRPr="00EE2AAB">
        <w:rPr>
          <w:rFonts w:ascii="Times New Roman" w:eastAsia="Times New Roman" w:hAnsi="Times New Roman" w:cs="Times New Roman"/>
          <w:color w:val="000000" w:themeColor="text1"/>
          <w:sz w:val="28"/>
          <w:szCs w:val="28"/>
        </w:rPr>
        <w:t>процесів та явиш об'єктивної ді-</w:t>
      </w:r>
      <w:proofErr w:type="spellStart"/>
      <w:r w:rsidRPr="00EE2AAB">
        <w:rPr>
          <w:rFonts w:ascii="Times New Roman" w:eastAsia="Times New Roman" w:hAnsi="Times New Roman" w:cs="Times New Roman"/>
          <w:color w:val="000000" w:themeColor="text1"/>
          <w:sz w:val="28"/>
          <w:szCs w:val="28"/>
        </w:rPr>
        <w:t>йсності</w:t>
      </w:r>
      <w:proofErr w:type="spellEnd"/>
      <w:r w:rsidRPr="00EE2AAB">
        <w:rPr>
          <w:rFonts w:ascii="Times New Roman" w:eastAsia="Times New Roman" w:hAnsi="Times New Roman" w:cs="Times New Roman"/>
          <w:color w:val="000000" w:themeColor="text1"/>
          <w:sz w:val="28"/>
          <w:szCs w:val="28"/>
        </w:rPr>
        <w:t>, які є предметом її вивчення, з метою використання у практичній діяльності людства.</w:t>
      </w:r>
    </w:p>
    <w:p w14:paraId="0083643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Отже, </w:t>
      </w:r>
      <w:r w:rsidRPr="00EE2AAB">
        <w:rPr>
          <w:rFonts w:ascii="Times New Roman" w:eastAsia="Times New Roman" w:hAnsi="Times New Roman" w:cs="Times New Roman"/>
          <w:i/>
          <w:iCs/>
          <w:color w:val="000000" w:themeColor="text1"/>
          <w:sz w:val="28"/>
          <w:szCs w:val="28"/>
        </w:rPr>
        <w:t>основним змістом науки є:</w:t>
      </w:r>
    </w:p>
    <w:p w14:paraId="4BA7A27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Cs/>
          <w:color w:val="000000" w:themeColor="text1"/>
          <w:sz w:val="28"/>
          <w:szCs w:val="28"/>
        </w:rPr>
        <w:t>-</w:t>
      </w:r>
      <w:r w:rsidRPr="00EE2AAB">
        <w:rPr>
          <w:rFonts w:ascii="Times New Roman" w:eastAsia="Times New Roman" w:hAnsi="Times New Roman" w:cs="Times New Roman"/>
          <w:i/>
          <w:i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теорія як система знань, яка виступає у формі суспільної свідомості і рівня інтелекту людини;</w:t>
      </w:r>
    </w:p>
    <w:p w14:paraId="7911647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суспільна роль у практичному використанні рекомендацій у виробництві як основи роз-витку суспільства.</w:t>
      </w:r>
    </w:p>
    <w:p w14:paraId="2B47DA0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Наука в сучасних умовах виконує ряд </w:t>
      </w:r>
      <w:r w:rsidRPr="00EE2AAB">
        <w:rPr>
          <w:rFonts w:ascii="Times New Roman" w:eastAsia="Times New Roman" w:hAnsi="Times New Roman" w:cs="Times New Roman"/>
          <w:bCs/>
          <w:color w:val="000000" w:themeColor="text1"/>
          <w:sz w:val="28"/>
          <w:szCs w:val="28"/>
        </w:rPr>
        <w:t>функцій:</w:t>
      </w:r>
    </w:p>
    <w:p w14:paraId="7E83622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i/>
          <w:iCs/>
          <w:color w:val="000000" w:themeColor="text1"/>
          <w:sz w:val="28"/>
          <w:szCs w:val="28"/>
        </w:rPr>
        <w:t>пізнавальну</w:t>
      </w:r>
      <w:r w:rsidRPr="00EE2AAB">
        <w:rPr>
          <w:rFonts w:ascii="Times New Roman" w:eastAsia="Times New Roman" w:hAnsi="Times New Roman" w:cs="Times New Roman"/>
          <w:color w:val="000000" w:themeColor="text1"/>
          <w:sz w:val="28"/>
          <w:szCs w:val="28"/>
        </w:rPr>
        <w:t xml:space="preserve"> - задоволення потреб людей у пізнанні законів </w:t>
      </w:r>
      <w:r w:rsidRPr="00EE2AAB">
        <w:rPr>
          <w:rFonts w:ascii="Times New Roman" w:eastAsia="Times New Roman" w:hAnsi="Times New Roman" w:cs="Times New Roman"/>
          <w:bCs/>
          <w:color w:val="000000" w:themeColor="text1"/>
          <w:sz w:val="28"/>
          <w:szCs w:val="28"/>
        </w:rPr>
        <w:t>природи, суспільства і мис-</w:t>
      </w:r>
      <w:proofErr w:type="spellStart"/>
      <w:r w:rsidRPr="00EE2AAB">
        <w:rPr>
          <w:rFonts w:ascii="Times New Roman" w:eastAsia="Times New Roman" w:hAnsi="Times New Roman" w:cs="Times New Roman"/>
          <w:bCs/>
          <w:color w:val="000000" w:themeColor="text1"/>
          <w:sz w:val="28"/>
          <w:szCs w:val="28"/>
        </w:rPr>
        <w:t>лення</w:t>
      </w:r>
      <w:proofErr w:type="spellEnd"/>
      <w:r w:rsidRPr="00EE2AAB">
        <w:rPr>
          <w:rFonts w:ascii="Times New Roman" w:eastAsia="Times New Roman" w:hAnsi="Times New Roman" w:cs="Times New Roman"/>
          <w:bCs/>
          <w:color w:val="000000" w:themeColor="text1"/>
          <w:sz w:val="28"/>
          <w:szCs w:val="28"/>
        </w:rPr>
        <w:t>;</w:t>
      </w:r>
    </w:p>
    <w:p w14:paraId="115973C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i/>
          <w:iCs/>
          <w:color w:val="000000" w:themeColor="text1"/>
          <w:sz w:val="28"/>
          <w:szCs w:val="28"/>
        </w:rPr>
        <w:t xml:space="preserve">культурно-виховну </w:t>
      </w:r>
      <w:r w:rsidRPr="00EE2AAB">
        <w:rPr>
          <w:rFonts w:ascii="Times New Roman" w:eastAsia="Times New Roman" w:hAnsi="Times New Roman" w:cs="Times New Roman"/>
          <w:iCs/>
          <w:color w:val="000000" w:themeColor="text1"/>
          <w:sz w:val="28"/>
          <w:szCs w:val="28"/>
        </w:rPr>
        <w:t>-</w:t>
      </w:r>
      <w:r w:rsidRPr="00EE2AAB">
        <w:rPr>
          <w:rFonts w:ascii="Times New Roman" w:eastAsia="Times New Roman" w:hAnsi="Times New Roman" w:cs="Times New Roman"/>
          <w:i/>
          <w:i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розвиток культури, гуманізація виховання і формування інтелекту людини;</w:t>
      </w:r>
    </w:p>
    <w:p w14:paraId="2FBC15E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i/>
          <w:iCs/>
          <w:color w:val="000000" w:themeColor="text1"/>
          <w:sz w:val="28"/>
          <w:szCs w:val="28"/>
        </w:rPr>
        <w:t xml:space="preserve">практично-діючу </w:t>
      </w:r>
      <w:r w:rsidRPr="00EE2AAB">
        <w:rPr>
          <w:rFonts w:ascii="Times New Roman" w:eastAsia="Times New Roman" w:hAnsi="Times New Roman" w:cs="Times New Roman"/>
          <w:iCs/>
          <w:color w:val="000000" w:themeColor="text1"/>
          <w:sz w:val="28"/>
          <w:szCs w:val="28"/>
        </w:rPr>
        <w:t>-</w:t>
      </w:r>
      <w:r w:rsidRPr="00EE2AAB">
        <w:rPr>
          <w:rFonts w:ascii="Times New Roman" w:eastAsia="Times New Roman" w:hAnsi="Times New Roman" w:cs="Times New Roman"/>
          <w:i/>
          <w:i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удосконалення виробництва і системи суспільних відносин.</w:t>
      </w:r>
    </w:p>
    <w:p w14:paraId="5DA0182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Наукове пояснення явищ природи і суспільства зафіксоване людиною, отримання нових знань і використання їх у практичному освоєнні світу і є </w:t>
      </w:r>
      <w:r w:rsidRPr="00EE2AAB">
        <w:rPr>
          <w:rFonts w:ascii="Times New Roman" w:eastAsia="Times New Roman" w:hAnsi="Times New Roman" w:cs="Times New Roman"/>
          <w:i/>
          <w:color w:val="000000" w:themeColor="text1"/>
          <w:sz w:val="28"/>
          <w:szCs w:val="28"/>
        </w:rPr>
        <w:t>предметом науки:</w:t>
      </w:r>
      <w:r w:rsidRPr="00EE2AAB">
        <w:rPr>
          <w:rFonts w:ascii="Times New Roman" w:eastAsia="Times New Roman" w:hAnsi="Times New Roman" w:cs="Times New Roman"/>
          <w:color w:val="000000" w:themeColor="text1"/>
          <w:sz w:val="28"/>
          <w:szCs w:val="28"/>
        </w:rPr>
        <w:t xml:space="preserve"> пов'язані між </w:t>
      </w:r>
      <w:proofErr w:type="spellStart"/>
      <w:r w:rsidRPr="00EE2AAB">
        <w:rPr>
          <w:rFonts w:ascii="Times New Roman" w:eastAsia="Times New Roman" w:hAnsi="Times New Roman" w:cs="Times New Roman"/>
          <w:color w:val="000000" w:themeColor="text1"/>
          <w:sz w:val="28"/>
          <w:szCs w:val="28"/>
        </w:rPr>
        <w:t>со</w:t>
      </w:r>
      <w:proofErr w:type="spellEnd"/>
      <w:r w:rsidRPr="00EE2AAB">
        <w:rPr>
          <w:rFonts w:ascii="Times New Roman" w:eastAsia="Times New Roman" w:hAnsi="Times New Roman" w:cs="Times New Roman"/>
          <w:color w:val="000000" w:themeColor="text1"/>
          <w:sz w:val="28"/>
          <w:szCs w:val="28"/>
        </w:rPr>
        <w:t>-бою форми розвитку матерії або особливості їх відображення у свідомості людини.</w:t>
      </w:r>
    </w:p>
    <w:p w14:paraId="61CA771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color w:val="000000" w:themeColor="text1"/>
          <w:sz w:val="28"/>
          <w:szCs w:val="28"/>
        </w:rPr>
        <w:t>Мета науки</w:t>
      </w:r>
      <w:r w:rsidRPr="00EE2AAB">
        <w:rPr>
          <w:rFonts w:ascii="Times New Roman" w:eastAsia="Times New Roman" w:hAnsi="Times New Roman" w:cs="Times New Roman"/>
          <w:color w:val="000000" w:themeColor="text1"/>
          <w:sz w:val="28"/>
          <w:szCs w:val="28"/>
        </w:rPr>
        <w:t xml:space="preserve"> - пізнання законів розвитку природи і суспільства, їх вплив на природу на ос-нові використання знань з метою отримання корисних для суспільства результатів. Поки від-повідні закони не відкриті, людина може тільки описувати явища, збирати, систематизувати факти, але не може їх пояснити і передбачити.</w:t>
      </w:r>
    </w:p>
    <w:p w14:paraId="2F4783A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Перед наукою ставляться такі завдання:</w:t>
      </w:r>
    </w:p>
    <w:p w14:paraId="659340E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збір і узагальнення фактів і їх констатація;</w:t>
      </w:r>
    </w:p>
    <w:p w14:paraId="5D2E2C4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пояснення зовнішніх взаємозв'язків явищ (інтерпретація):</w:t>
      </w:r>
    </w:p>
    <w:p w14:paraId="4F65360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  пояснення суті фізичних явищ, їх внутрішніх взаємозв'язків і протиріч (побудови </w:t>
      </w:r>
      <w:proofErr w:type="spellStart"/>
      <w:r w:rsidRPr="00EE2AAB">
        <w:rPr>
          <w:rFonts w:ascii="Times New Roman" w:eastAsia="Times New Roman" w:hAnsi="Times New Roman" w:cs="Times New Roman"/>
          <w:color w:val="000000" w:themeColor="text1"/>
          <w:sz w:val="28"/>
          <w:szCs w:val="28"/>
        </w:rPr>
        <w:t>моде</w:t>
      </w:r>
      <w:proofErr w:type="spellEnd"/>
      <w:r w:rsidRPr="00EE2AAB">
        <w:rPr>
          <w:rFonts w:ascii="Times New Roman" w:eastAsia="Times New Roman" w:hAnsi="Times New Roman" w:cs="Times New Roman"/>
          <w:color w:val="000000" w:themeColor="text1"/>
          <w:sz w:val="28"/>
          <w:szCs w:val="28"/>
        </w:rPr>
        <w:t>-лей);</w:t>
      </w:r>
    </w:p>
    <w:p w14:paraId="78D7422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прогнозування процесів і явищ;</w:t>
      </w:r>
    </w:p>
    <w:p w14:paraId="75128DB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встановлення можливих форм і напрямів практичного використання отриманих знань.</w:t>
      </w:r>
    </w:p>
    <w:p w14:paraId="63D294F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Наука як специфічна діяльність характеризується рядом ознак:</w:t>
      </w:r>
    </w:p>
    <w:p w14:paraId="20A8D31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 наявністю систематизованих знань (наукових ідей, теорій, концепцій, законів, </w:t>
      </w:r>
      <w:proofErr w:type="spellStart"/>
      <w:r w:rsidRPr="00EE2AAB">
        <w:rPr>
          <w:rFonts w:ascii="Times New Roman" w:eastAsia="Times New Roman" w:hAnsi="Times New Roman" w:cs="Times New Roman"/>
          <w:color w:val="000000" w:themeColor="text1"/>
          <w:sz w:val="28"/>
          <w:szCs w:val="28"/>
        </w:rPr>
        <w:t>закономір-ностей</w:t>
      </w:r>
      <w:proofErr w:type="spellEnd"/>
      <w:r w:rsidRPr="00EE2AAB">
        <w:rPr>
          <w:rFonts w:ascii="Times New Roman" w:eastAsia="Times New Roman" w:hAnsi="Times New Roman" w:cs="Times New Roman"/>
          <w:color w:val="000000" w:themeColor="text1"/>
          <w:sz w:val="28"/>
          <w:szCs w:val="28"/>
        </w:rPr>
        <w:t>, принципів, гіпотез, понять, фактів);</w:t>
      </w:r>
    </w:p>
    <w:p w14:paraId="07B6142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наявністю наукової проблеми, об'єкта й предмета дослідження;</w:t>
      </w:r>
    </w:p>
    <w:p w14:paraId="6F2F37D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 xml:space="preserve">- практичною </w:t>
      </w:r>
      <w:r w:rsidRPr="00EE2AAB">
        <w:rPr>
          <w:rFonts w:ascii="Times New Roman" w:eastAsia="Times New Roman" w:hAnsi="Times New Roman" w:cs="Times New Roman"/>
          <w:bCs/>
          <w:color w:val="000000" w:themeColor="text1"/>
          <w:sz w:val="28"/>
          <w:szCs w:val="28"/>
        </w:rPr>
        <w:t>значимістю</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як явища (процесу), що визначається, так і знань про нього.</w:t>
      </w:r>
    </w:p>
    <w:p w14:paraId="017E04A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Наука як система знань має специфічну структуру, яка включає ряд елементів: наукова ідея, гіпотеза, теорія, закон, судження, факти, парадокси, категорії… .</w:t>
      </w:r>
    </w:p>
    <w:p w14:paraId="5A845FF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Наукова ідея </w:t>
      </w:r>
      <w:r w:rsidRPr="00EE2AAB">
        <w:rPr>
          <w:rFonts w:ascii="Times New Roman" w:eastAsia="Times New Roman" w:hAnsi="Times New Roman" w:cs="Times New Roman"/>
          <w:color w:val="000000" w:themeColor="text1"/>
          <w:sz w:val="28"/>
          <w:szCs w:val="28"/>
        </w:rPr>
        <w:t>- інтуїтивне пояснення явищ без проміжної аргументації, без осмислення су-</w:t>
      </w:r>
      <w:proofErr w:type="spellStart"/>
      <w:r w:rsidRPr="00EE2AAB">
        <w:rPr>
          <w:rFonts w:ascii="Times New Roman" w:eastAsia="Times New Roman" w:hAnsi="Times New Roman" w:cs="Times New Roman"/>
          <w:color w:val="000000" w:themeColor="text1"/>
          <w:sz w:val="28"/>
          <w:szCs w:val="28"/>
        </w:rPr>
        <w:t>купності</w:t>
      </w:r>
      <w:proofErr w:type="spellEnd"/>
      <w:r w:rsidRPr="00EE2AAB">
        <w:rPr>
          <w:rFonts w:ascii="Times New Roman" w:eastAsia="Times New Roman" w:hAnsi="Times New Roman" w:cs="Times New Roman"/>
          <w:color w:val="000000" w:themeColor="text1"/>
          <w:sz w:val="28"/>
          <w:szCs w:val="28"/>
        </w:rPr>
        <w:t xml:space="preserve"> </w:t>
      </w:r>
      <w:proofErr w:type="spellStart"/>
      <w:r w:rsidRPr="00EE2AAB">
        <w:rPr>
          <w:rFonts w:ascii="Times New Roman" w:eastAsia="Times New Roman" w:hAnsi="Times New Roman" w:cs="Times New Roman"/>
          <w:color w:val="000000" w:themeColor="text1"/>
          <w:sz w:val="28"/>
          <w:szCs w:val="28"/>
        </w:rPr>
        <w:t>зв'язків</w:t>
      </w:r>
      <w:proofErr w:type="spellEnd"/>
      <w:r w:rsidRPr="00EE2AAB">
        <w:rPr>
          <w:rFonts w:ascii="Times New Roman" w:eastAsia="Times New Roman" w:hAnsi="Times New Roman" w:cs="Times New Roman"/>
          <w:color w:val="000000" w:themeColor="text1"/>
          <w:sz w:val="28"/>
          <w:szCs w:val="28"/>
        </w:rPr>
        <w:t xml:space="preserve">, на основі яких робляться висновки і </w:t>
      </w:r>
      <w:r w:rsidRPr="00EE2AAB">
        <w:rPr>
          <w:rFonts w:ascii="Times New Roman" w:eastAsia="Times New Roman" w:hAnsi="Times New Roman" w:cs="Times New Roman"/>
          <w:bCs/>
          <w:color w:val="000000" w:themeColor="text1"/>
          <w:sz w:val="28"/>
          <w:szCs w:val="28"/>
        </w:rPr>
        <w:t>ґрунтується</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на існуючих знаннях, але виявляє непомічені закономірності. Прийнято виділяти два види ідей: конструктивні і </w:t>
      </w:r>
      <w:proofErr w:type="spellStart"/>
      <w:r w:rsidRPr="00EE2AAB">
        <w:rPr>
          <w:rFonts w:ascii="Times New Roman" w:eastAsia="Times New Roman" w:hAnsi="Times New Roman" w:cs="Times New Roman"/>
          <w:color w:val="000000" w:themeColor="text1"/>
          <w:sz w:val="28"/>
          <w:szCs w:val="28"/>
        </w:rPr>
        <w:t>дест-руктивні</w:t>
      </w:r>
      <w:proofErr w:type="spellEnd"/>
      <w:r w:rsidRPr="00EE2AAB">
        <w:rPr>
          <w:rFonts w:ascii="Times New Roman" w:eastAsia="Times New Roman" w:hAnsi="Times New Roman" w:cs="Times New Roman"/>
          <w:color w:val="000000" w:themeColor="text1"/>
          <w:sz w:val="28"/>
          <w:szCs w:val="28"/>
        </w:rPr>
        <w:t>, тобто ті, що мають чи не мають значущості для науки і практики. Свою матеріалі-</w:t>
      </w:r>
      <w:proofErr w:type="spellStart"/>
      <w:r w:rsidRPr="00EE2AAB">
        <w:rPr>
          <w:rFonts w:ascii="Times New Roman" w:eastAsia="Times New Roman" w:hAnsi="Times New Roman" w:cs="Times New Roman"/>
          <w:color w:val="000000" w:themeColor="text1"/>
          <w:sz w:val="28"/>
          <w:szCs w:val="28"/>
        </w:rPr>
        <w:t>зацію</w:t>
      </w:r>
      <w:proofErr w:type="spellEnd"/>
      <w:r w:rsidRPr="00EE2AAB">
        <w:rPr>
          <w:rFonts w:ascii="Times New Roman" w:eastAsia="Times New Roman" w:hAnsi="Times New Roman" w:cs="Times New Roman"/>
          <w:color w:val="000000" w:themeColor="text1"/>
          <w:sz w:val="28"/>
          <w:szCs w:val="28"/>
        </w:rPr>
        <w:t xml:space="preserve"> ідея знаходить у гіпотезі.</w:t>
      </w:r>
    </w:p>
    <w:p w14:paraId="2361770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Гіпотеза </w:t>
      </w:r>
      <w:r w:rsidRPr="00EE2AAB">
        <w:rPr>
          <w:rFonts w:ascii="Times New Roman" w:eastAsia="Times New Roman" w:hAnsi="Times New Roman" w:cs="Times New Roman"/>
          <w:color w:val="000000" w:themeColor="text1"/>
          <w:sz w:val="28"/>
          <w:szCs w:val="28"/>
        </w:rPr>
        <w:t xml:space="preserve">- наукове припущення, висунуте для пояснення будь-яких явищ або причин, які зумовлюють даний наслідок. Вона є складовою теорії, як вихідний момент пошуку істини, допомагає економити час, цілеспрямовано зібрати і згрупувати факти, має ймовірний </w:t>
      </w:r>
      <w:proofErr w:type="spellStart"/>
      <w:r w:rsidRPr="00EE2AAB">
        <w:rPr>
          <w:rFonts w:ascii="Times New Roman" w:eastAsia="Times New Roman" w:hAnsi="Times New Roman" w:cs="Times New Roman"/>
          <w:color w:val="000000" w:themeColor="text1"/>
          <w:sz w:val="28"/>
          <w:szCs w:val="28"/>
        </w:rPr>
        <w:t>харак</w:t>
      </w:r>
      <w:proofErr w:type="spellEnd"/>
      <w:r w:rsidRPr="00EE2AAB">
        <w:rPr>
          <w:rFonts w:ascii="Times New Roman" w:eastAsia="Times New Roman" w:hAnsi="Times New Roman" w:cs="Times New Roman"/>
          <w:color w:val="000000" w:themeColor="text1"/>
          <w:sz w:val="28"/>
          <w:szCs w:val="28"/>
        </w:rPr>
        <w:t>-тер і проходить у своєму розвитку три стадії:</w:t>
      </w:r>
    </w:p>
    <w:p w14:paraId="6D1FD148"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накопичення фактичного матеріалу і висунення на його основі припущень;</w:t>
      </w:r>
    </w:p>
    <w:p w14:paraId="78ACA88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формування гіпотези і обґрунтування на основі припущення прийнятної теорії;</w:t>
      </w:r>
    </w:p>
    <w:p w14:paraId="12C9EFC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перевірка отриманих результатів на практиці і на її основі уточнення гіпотези.</w:t>
      </w:r>
    </w:p>
    <w:p w14:paraId="680069B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Закон </w:t>
      </w:r>
      <w:r w:rsidRPr="00EE2AAB">
        <w:rPr>
          <w:rFonts w:ascii="Times New Roman" w:eastAsia="Times New Roman" w:hAnsi="Times New Roman" w:cs="Times New Roman"/>
          <w:color w:val="000000" w:themeColor="text1"/>
          <w:sz w:val="28"/>
          <w:szCs w:val="28"/>
        </w:rPr>
        <w:t>- певний внутрішній суттєвий зв'язок явищ, процесів і особливостей матеріальних об'єктів.</w:t>
      </w:r>
    </w:p>
    <w:p w14:paraId="72E3F20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Поняття </w:t>
      </w:r>
      <w:r w:rsidRPr="00EE2AAB">
        <w:rPr>
          <w:rFonts w:ascii="Times New Roman" w:eastAsia="Times New Roman" w:hAnsi="Times New Roman" w:cs="Times New Roman"/>
          <w:color w:val="000000" w:themeColor="text1"/>
          <w:sz w:val="28"/>
          <w:szCs w:val="28"/>
        </w:rPr>
        <w:t xml:space="preserve">- це </w:t>
      </w:r>
      <w:r w:rsidRPr="00EE2AAB">
        <w:rPr>
          <w:rFonts w:ascii="Times New Roman" w:eastAsia="Times New Roman" w:hAnsi="Times New Roman" w:cs="Times New Roman"/>
          <w:bCs/>
          <w:color w:val="000000" w:themeColor="text1"/>
          <w:sz w:val="28"/>
          <w:szCs w:val="28"/>
        </w:rPr>
        <w:t>думка,</w:t>
      </w:r>
      <w:r w:rsidRPr="00EE2AAB">
        <w:rPr>
          <w:rFonts w:ascii="Times New Roman" w:eastAsia="Times New Roman" w:hAnsi="Times New Roman" w:cs="Times New Roman"/>
          <w:b/>
          <w:b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виражена в узагальненій формі, яка визначає суттєві і необхідні </w:t>
      </w:r>
      <w:proofErr w:type="spellStart"/>
      <w:r w:rsidRPr="00EE2AAB">
        <w:rPr>
          <w:rFonts w:ascii="Times New Roman" w:eastAsia="Times New Roman" w:hAnsi="Times New Roman" w:cs="Times New Roman"/>
          <w:color w:val="000000" w:themeColor="text1"/>
          <w:sz w:val="28"/>
          <w:szCs w:val="28"/>
        </w:rPr>
        <w:t>оз-наки</w:t>
      </w:r>
      <w:proofErr w:type="spellEnd"/>
      <w:r w:rsidRPr="00EE2AAB">
        <w:rPr>
          <w:rFonts w:ascii="Times New Roman" w:eastAsia="Times New Roman" w:hAnsi="Times New Roman" w:cs="Times New Roman"/>
          <w:color w:val="000000" w:themeColor="text1"/>
          <w:sz w:val="28"/>
          <w:szCs w:val="28"/>
        </w:rPr>
        <w:t xml:space="preserve"> предметів та явищ і їх взаємозв'язки. Якщо поняття увійшло до наукового обігу, його позначають одним словом або використовують сукупність слів - термінів. Сукупність основ-них понять називають понятійним апаратом науки і знаходиться в тісному паралельному або ієрархічному взаємозв'язку, створюючи чітко виражену систему об'єктивних знань про </w:t>
      </w:r>
      <w:proofErr w:type="spellStart"/>
      <w:r w:rsidRPr="00EE2AAB">
        <w:rPr>
          <w:rFonts w:ascii="Times New Roman" w:eastAsia="Times New Roman" w:hAnsi="Times New Roman" w:cs="Times New Roman"/>
          <w:color w:val="000000" w:themeColor="text1"/>
          <w:sz w:val="28"/>
          <w:szCs w:val="28"/>
        </w:rPr>
        <w:t>реа-льний</w:t>
      </w:r>
      <w:proofErr w:type="spellEnd"/>
      <w:r w:rsidRPr="00EE2AAB">
        <w:rPr>
          <w:rFonts w:ascii="Times New Roman" w:eastAsia="Times New Roman" w:hAnsi="Times New Roman" w:cs="Times New Roman"/>
          <w:color w:val="000000" w:themeColor="text1"/>
          <w:sz w:val="28"/>
          <w:szCs w:val="28"/>
        </w:rPr>
        <w:t xml:space="preserve"> світ - науку.</w:t>
      </w:r>
    </w:p>
    <w:p w14:paraId="79750BC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p>
    <w:p w14:paraId="1A524A48" w14:textId="77777777" w:rsidR="0039233C" w:rsidRPr="00FE101F" w:rsidRDefault="006606D7" w:rsidP="00EE2AAB">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bCs/>
          <w:i/>
          <w:iCs/>
          <w:color w:val="000000" w:themeColor="text1"/>
          <w:sz w:val="28"/>
          <w:szCs w:val="28"/>
        </w:rPr>
      </w:pPr>
      <w:r w:rsidRPr="00FE101F">
        <w:rPr>
          <w:rFonts w:ascii="Times New Roman" w:eastAsia="Times New Roman" w:hAnsi="Times New Roman" w:cs="Times New Roman"/>
          <w:bCs/>
          <w:i/>
          <w:iCs/>
          <w:color w:val="000000" w:themeColor="text1"/>
          <w:sz w:val="28"/>
          <w:szCs w:val="28"/>
        </w:rPr>
        <w:t>1.</w:t>
      </w:r>
      <w:r w:rsidR="0039233C" w:rsidRPr="00FE101F">
        <w:rPr>
          <w:rFonts w:ascii="Times New Roman" w:eastAsia="Times New Roman" w:hAnsi="Times New Roman" w:cs="Times New Roman"/>
          <w:bCs/>
          <w:i/>
          <w:iCs/>
          <w:color w:val="000000" w:themeColor="text1"/>
          <w:sz w:val="28"/>
          <w:szCs w:val="28"/>
        </w:rPr>
        <w:t>2. Наука як система знань</w:t>
      </w:r>
    </w:p>
    <w:p w14:paraId="61F8766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 епоху глобальних змін і проблем розвиток науки вимагає її вивчення, як соціального явища. Цю проблему вирішує принципово новий напрям - наукознавство, або наука про </w:t>
      </w:r>
      <w:proofErr w:type="spellStart"/>
      <w:r w:rsidRPr="00EE2AAB">
        <w:rPr>
          <w:rFonts w:ascii="Times New Roman" w:eastAsia="Times New Roman" w:hAnsi="Times New Roman" w:cs="Times New Roman"/>
          <w:color w:val="000000" w:themeColor="text1"/>
          <w:sz w:val="28"/>
          <w:szCs w:val="28"/>
        </w:rPr>
        <w:t>нау</w:t>
      </w:r>
      <w:proofErr w:type="spellEnd"/>
      <w:r w:rsidRPr="00EE2AAB">
        <w:rPr>
          <w:rFonts w:ascii="Times New Roman" w:eastAsia="Times New Roman" w:hAnsi="Times New Roman" w:cs="Times New Roman"/>
          <w:color w:val="000000" w:themeColor="text1"/>
          <w:sz w:val="28"/>
          <w:szCs w:val="28"/>
        </w:rPr>
        <w:t xml:space="preserve">-ку. Наукознавство охоплює існуючі науки в їх взаємозв'язку та у зв'язку із практикою, </w:t>
      </w:r>
      <w:proofErr w:type="spellStart"/>
      <w:r w:rsidRPr="00EE2AAB">
        <w:rPr>
          <w:rFonts w:ascii="Times New Roman" w:eastAsia="Times New Roman" w:hAnsi="Times New Roman" w:cs="Times New Roman"/>
          <w:color w:val="000000" w:themeColor="text1"/>
          <w:sz w:val="28"/>
          <w:szCs w:val="28"/>
        </w:rPr>
        <w:t>вра-ховуючи</w:t>
      </w:r>
      <w:proofErr w:type="spellEnd"/>
      <w:r w:rsidRPr="00EE2AAB">
        <w:rPr>
          <w:rFonts w:ascii="Times New Roman" w:eastAsia="Times New Roman" w:hAnsi="Times New Roman" w:cs="Times New Roman"/>
          <w:color w:val="000000" w:themeColor="text1"/>
          <w:sz w:val="28"/>
          <w:szCs w:val="28"/>
        </w:rPr>
        <w:t xml:space="preserve"> економічні, соціальні, політичні, культурні умови функціонування й розвитку.</w:t>
      </w:r>
      <w:r w:rsidRPr="00EE2AAB">
        <w:rPr>
          <w:rFonts w:ascii="Times New Roman" w:hAnsi="Times New Roman" w:cs="Times New Roman"/>
          <w:color w:val="000000" w:themeColor="text1"/>
          <w:sz w:val="28"/>
          <w:szCs w:val="28"/>
        </w:rPr>
        <w:t xml:space="preserve"> </w:t>
      </w:r>
      <w:proofErr w:type="spellStart"/>
      <w:r w:rsidRPr="00EE2AAB">
        <w:rPr>
          <w:rFonts w:ascii="Times New Roman" w:eastAsia="Times New Roman" w:hAnsi="Times New Roman" w:cs="Times New Roman"/>
          <w:color w:val="000000" w:themeColor="text1"/>
          <w:sz w:val="28"/>
          <w:szCs w:val="28"/>
        </w:rPr>
        <w:t>Нау</w:t>
      </w:r>
      <w:proofErr w:type="spellEnd"/>
      <w:r w:rsidRPr="00EE2AAB">
        <w:rPr>
          <w:rFonts w:ascii="Times New Roman" w:eastAsia="Times New Roman" w:hAnsi="Times New Roman" w:cs="Times New Roman"/>
          <w:color w:val="000000" w:themeColor="text1"/>
          <w:sz w:val="28"/>
          <w:szCs w:val="28"/>
        </w:rPr>
        <w:t>-ка в кожний період часу виступає як сумарне вираження досягнень людства в пізнанні світу.</w:t>
      </w:r>
    </w:p>
    <w:p w14:paraId="13E3743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Наукознавство </w:t>
      </w:r>
      <w:r w:rsidRPr="00EE2AAB">
        <w:rPr>
          <w:rFonts w:ascii="Times New Roman" w:eastAsia="Times New Roman" w:hAnsi="Times New Roman" w:cs="Times New Roman"/>
          <w:color w:val="000000" w:themeColor="text1"/>
          <w:sz w:val="28"/>
          <w:szCs w:val="28"/>
        </w:rPr>
        <w:t>- це наука, яка вивчає закономірності розвитку науки, структуру і динаміку наукового знання та наукової діяльності, взаємодію науки з іншими соціальними інститутами і сферами матеріального та духовного життя суспільства.</w:t>
      </w:r>
    </w:p>
    <w:p w14:paraId="17EDFBD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Наукознавство не є комплексом окремих дисциплін і навіть не синтезом знань різних ас-</w:t>
      </w:r>
      <w:proofErr w:type="spellStart"/>
      <w:r w:rsidRPr="00EE2AAB">
        <w:rPr>
          <w:rFonts w:ascii="Times New Roman" w:eastAsia="Times New Roman" w:hAnsi="Times New Roman" w:cs="Times New Roman"/>
          <w:color w:val="000000" w:themeColor="text1"/>
          <w:sz w:val="28"/>
          <w:szCs w:val="28"/>
        </w:rPr>
        <w:t>пектів</w:t>
      </w:r>
      <w:proofErr w:type="spellEnd"/>
      <w:r w:rsidRPr="00EE2AAB">
        <w:rPr>
          <w:rFonts w:ascii="Times New Roman" w:eastAsia="Times New Roman" w:hAnsi="Times New Roman" w:cs="Times New Roman"/>
          <w:color w:val="000000" w:themeColor="text1"/>
          <w:sz w:val="28"/>
          <w:szCs w:val="28"/>
        </w:rPr>
        <w:t xml:space="preserve"> науки, це цілісна наука про взаємодію елементів, які визначають розвиток науки як історично змінюваної цілісності, або системи.</w:t>
      </w:r>
    </w:p>
    <w:p w14:paraId="1FE2E768" w14:textId="7F94C45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Більш ніж тисячолітня історія розвитку науки висвітлює ряд закономірностей і тенденцій власного розвитку. На кожному етапі вона нагромаджує в концентрованому виді наукові досягнення, і включає їх в загальний фонд, не перекреслюється подальшими досягненнями </w:t>
      </w:r>
      <w:proofErr w:type="spellStart"/>
      <w:r w:rsidRPr="00EE2AAB">
        <w:rPr>
          <w:rFonts w:ascii="Times New Roman" w:eastAsia="Times New Roman" w:hAnsi="Times New Roman" w:cs="Times New Roman"/>
          <w:color w:val="000000" w:themeColor="text1"/>
          <w:sz w:val="28"/>
          <w:szCs w:val="28"/>
        </w:rPr>
        <w:t>піз-нання</w:t>
      </w:r>
      <w:proofErr w:type="spellEnd"/>
      <w:r w:rsidRPr="00EE2AAB">
        <w:rPr>
          <w:rFonts w:ascii="Times New Roman" w:eastAsia="Times New Roman" w:hAnsi="Times New Roman" w:cs="Times New Roman"/>
          <w:color w:val="000000" w:themeColor="text1"/>
          <w:sz w:val="28"/>
          <w:szCs w:val="28"/>
        </w:rPr>
        <w:t xml:space="preserve">, а тільки переосмислюється і </w:t>
      </w:r>
      <w:proofErr w:type="spellStart"/>
      <w:r w:rsidRPr="00EE2AAB">
        <w:rPr>
          <w:rFonts w:ascii="Times New Roman" w:eastAsia="Times New Roman" w:hAnsi="Times New Roman" w:cs="Times New Roman"/>
          <w:color w:val="000000" w:themeColor="text1"/>
          <w:sz w:val="28"/>
          <w:szCs w:val="28"/>
        </w:rPr>
        <w:t>уточнюється</w:t>
      </w:r>
      <w:proofErr w:type="spellEnd"/>
      <w:r w:rsidRPr="00EE2AAB">
        <w:rPr>
          <w:rFonts w:ascii="Times New Roman" w:eastAsia="Times New Roman" w:hAnsi="Times New Roman" w:cs="Times New Roman"/>
          <w:color w:val="000000" w:themeColor="text1"/>
          <w:sz w:val="28"/>
          <w:szCs w:val="28"/>
        </w:rPr>
        <w:t>.</w:t>
      </w:r>
    </w:p>
    <w:p w14:paraId="5ED4502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Спадковість науки призводить до поступового розвитку і незворотності характеру, </w:t>
      </w:r>
      <w:proofErr w:type="spellStart"/>
      <w:r w:rsidRPr="00EE2AAB">
        <w:rPr>
          <w:rFonts w:ascii="Times New Roman" w:eastAsia="Times New Roman" w:hAnsi="Times New Roman" w:cs="Times New Roman"/>
          <w:color w:val="000000" w:themeColor="text1"/>
          <w:sz w:val="28"/>
          <w:szCs w:val="28"/>
        </w:rPr>
        <w:t>забез-печує</w:t>
      </w:r>
      <w:proofErr w:type="spellEnd"/>
      <w:r w:rsidRPr="00EE2AAB">
        <w:rPr>
          <w:rFonts w:ascii="Times New Roman" w:eastAsia="Times New Roman" w:hAnsi="Times New Roman" w:cs="Times New Roman"/>
          <w:color w:val="000000" w:themeColor="text1"/>
          <w:sz w:val="28"/>
          <w:szCs w:val="28"/>
        </w:rPr>
        <w:t xml:space="preserve"> її функціонування, як особливого виду соціальної пам'яті людства, яка теоретично ви-</w:t>
      </w:r>
      <w:proofErr w:type="spellStart"/>
      <w:r w:rsidRPr="00EE2AAB">
        <w:rPr>
          <w:rFonts w:ascii="Times New Roman" w:eastAsia="Times New Roman" w:hAnsi="Times New Roman" w:cs="Times New Roman"/>
          <w:color w:val="000000" w:themeColor="text1"/>
          <w:sz w:val="28"/>
          <w:szCs w:val="28"/>
        </w:rPr>
        <w:t>користовує</w:t>
      </w:r>
      <w:proofErr w:type="spellEnd"/>
      <w:r w:rsidRPr="00EE2AAB">
        <w:rPr>
          <w:rFonts w:ascii="Times New Roman" w:eastAsia="Times New Roman" w:hAnsi="Times New Roman" w:cs="Times New Roman"/>
          <w:color w:val="000000" w:themeColor="text1"/>
          <w:sz w:val="28"/>
          <w:szCs w:val="28"/>
        </w:rPr>
        <w:t xml:space="preserve"> попередній досвід пізнання дійсності та оволодіння її законами.</w:t>
      </w: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t>Процес розвитку науки супроводжується накопиченням знань і формуванням певної структури самої науки.</w:t>
      </w:r>
    </w:p>
    <w:p w14:paraId="1212E98B" w14:textId="093D3652"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 30-ті роки минулого століття розпочала </w:t>
      </w:r>
      <w:proofErr w:type="spellStart"/>
      <w:r w:rsidRPr="00EE2AAB">
        <w:rPr>
          <w:rFonts w:ascii="Times New Roman" w:eastAsia="Times New Roman" w:hAnsi="Times New Roman" w:cs="Times New Roman"/>
          <w:color w:val="000000" w:themeColor="text1"/>
          <w:sz w:val="28"/>
          <w:szCs w:val="28"/>
        </w:rPr>
        <w:t>формуватись</w:t>
      </w:r>
      <w:proofErr w:type="spellEnd"/>
      <w:r w:rsidRPr="00EE2AAB">
        <w:rPr>
          <w:rFonts w:ascii="Times New Roman" w:eastAsia="Times New Roman" w:hAnsi="Times New Roman" w:cs="Times New Roman"/>
          <w:color w:val="000000" w:themeColor="text1"/>
          <w:sz w:val="28"/>
          <w:szCs w:val="28"/>
        </w:rPr>
        <w:t xml:space="preserve"> проблематика наукознавства і тільки в 60-ті роки - наука про науку сформувалась як окрема галузь, коли чітко визначився предмет і завдання наукознавства. У цей період розпочали створюватись колективи з питань розробки проблем наукознавства, визначення системи показників для ключових </w:t>
      </w:r>
      <w:proofErr w:type="spellStart"/>
      <w:r w:rsidRPr="00EE2AAB">
        <w:rPr>
          <w:rFonts w:ascii="Times New Roman" w:eastAsia="Times New Roman" w:hAnsi="Times New Roman" w:cs="Times New Roman"/>
          <w:color w:val="000000" w:themeColor="text1"/>
          <w:sz w:val="28"/>
          <w:szCs w:val="28"/>
        </w:rPr>
        <w:t>наукознав-чих</w:t>
      </w:r>
      <w:proofErr w:type="spellEnd"/>
      <w:r w:rsidRPr="00EE2AAB">
        <w:rPr>
          <w:rFonts w:ascii="Times New Roman" w:eastAsia="Times New Roman" w:hAnsi="Times New Roman" w:cs="Times New Roman"/>
          <w:color w:val="000000" w:themeColor="text1"/>
          <w:sz w:val="28"/>
          <w:szCs w:val="28"/>
        </w:rPr>
        <w:t xml:space="preserve"> понять з використанням різних методів. Сформувалась галузь статистичного </w:t>
      </w:r>
      <w:proofErr w:type="spellStart"/>
      <w:r w:rsidRPr="00EE2AAB">
        <w:rPr>
          <w:rFonts w:ascii="Times New Roman" w:eastAsia="Times New Roman" w:hAnsi="Times New Roman" w:cs="Times New Roman"/>
          <w:color w:val="000000" w:themeColor="text1"/>
          <w:sz w:val="28"/>
          <w:szCs w:val="28"/>
        </w:rPr>
        <w:t>досліджен</w:t>
      </w:r>
      <w:proofErr w:type="spellEnd"/>
      <w:r w:rsidRPr="00EE2AAB">
        <w:rPr>
          <w:rFonts w:ascii="Times New Roman" w:eastAsia="Times New Roman" w:hAnsi="Times New Roman" w:cs="Times New Roman"/>
          <w:color w:val="000000" w:themeColor="text1"/>
          <w:sz w:val="28"/>
          <w:szCs w:val="28"/>
        </w:rPr>
        <w:t>-ня структури і динаміки інформаційних потоків наукової інформації.</w:t>
      </w:r>
    </w:p>
    <w:p w14:paraId="7A962E0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 даний час у наукознавстві чітко визначені основні розділи знань про науку </w:t>
      </w:r>
      <w:r w:rsidRPr="00EE2AAB">
        <w:rPr>
          <w:rFonts w:ascii="Times New Roman" w:eastAsia="Times New Roman" w:hAnsi="Times New Roman" w:cs="Times New Roman"/>
          <w:i/>
          <w:color w:val="000000" w:themeColor="text1"/>
          <w:sz w:val="28"/>
          <w:szCs w:val="28"/>
        </w:rPr>
        <w:t>(табл. 1).</w:t>
      </w:r>
    </w:p>
    <w:p w14:paraId="6E705C5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p w14:paraId="67927BD8" w14:textId="26BD3E42" w:rsidR="0039233C" w:rsidRPr="00EE2AAB" w:rsidRDefault="0039233C" w:rsidP="00EE2AAB">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Таблиця 1.</w:t>
      </w:r>
      <w:r w:rsidR="00337EC2">
        <w:rPr>
          <w:rFonts w:ascii="Times New Roman" w:eastAsia="Times New Roman" w:hAnsi="Times New Roman" w:cs="Times New Roman"/>
          <w:color w:val="000000" w:themeColor="text1"/>
          <w:sz w:val="28"/>
          <w:szCs w:val="28"/>
        </w:rPr>
        <w:t>1 -</w:t>
      </w:r>
      <w:r w:rsidRPr="00EE2AAB">
        <w:rPr>
          <w:rFonts w:ascii="Times New Roman" w:eastAsia="Times New Roman" w:hAnsi="Times New Roman" w:cs="Times New Roman"/>
          <w:color w:val="000000" w:themeColor="text1"/>
          <w:sz w:val="28"/>
          <w:szCs w:val="28"/>
        </w:rPr>
        <w:t xml:space="preserve"> Розділи наукознавства та їх характеристика</w:t>
      </w:r>
    </w:p>
    <w:p w14:paraId="79A6076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26"/>
        <w:gridCol w:w="2835"/>
        <w:gridCol w:w="6378"/>
      </w:tblGrid>
      <w:tr w:rsidR="0039233C" w:rsidRPr="00EE2AAB" w14:paraId="1BAEB4C7" w14:textId="77777777" w:rsidTr="00EE42E6">
        <w:trPr>
          <w:trHeight w:val="295"/>
        </w:trPr>
        <w:tc>
          <w:tcPr>
            <w:tcW w:w="426" w:type="dxa"/>
            <w:tcBorders>
              <w:top w:val="single" w:sz="6" w:space="0" w:color="auto"/>
              <w:left w:val="single" w:sz="6" w:space="0" w:color="auto"/>
              <w:bottom w:val="single" w:sz="6" w:space="0" w:color="auto"/>
              <w:right w:val="single" w:sz="6" w:space="0" w:color="auto"/>
            </w:tcBorders>
            <w:shd w:val="clear" w:color="auto" w:fill="FFFFFF"/>
          </w:tcPr>
          <w:p w14:paraId="7175DC04"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1868641" w14:textId="77777777" w:rsidR="0039233C" w:rsidRPr="00EE2AAB"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Розділи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30D94EBF" w14:textId="77777777" w:rsidR="0039233C" w:rsidRPr="00EE2AAB"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Елементи наукознавства</w:t>
            </w:r>
          </w:p>
        </w:tc>
      </w:tr>
      <w:tr w:rsidR="0039233C" w:rsidRPr="00EE2AAB" w14:paraId="5FE2D9CB" w14:textId="77777777" w:rsidTr="00EE42E6">
        <w:trPr>
          <w:trHeight w:val="19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85A0366"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50411002"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Загальна теорія науки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6B100027"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Розробка концепції науки, основних напрямів її розвитку, методології.</w:t>
            </w:r>
          </w:p>
        </w:tc>
      </w:tr>
      <w:tr w:rsidR="0039233C" w:rsidRPr="00EE2AAB" w14:paraId="557DC9AC" w14:textId="77777777" w:rsidTr="00EE42E6">
        <w:trPr>
          <w:trHeight w:val="42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1CCA23E1"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2</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11CF2E21"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Історія науки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54297517"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Дослідження динамічного процесу нагромадження наукових знань, вияв-</w:t>
            </w:r>
            <w:proofErr w:type="spellStart"/>
            <w:r w:rsidRPr="00EE2AAB">
              <w:rPr>
                <w:rFonts w:ascii="Times New Roman" w:eastAsia="Times New Roman" w:hAnsi="Times New Roman" w:cs="Times New Roman"/>
                <w:color w:val="000000" w:themeColor="text1"/>
                <w:sz w:val="28"/>
                <w:szCs w:val="28"/>
              </w:rPr>
              <w:t>лення</w:t>
            </w:r>
            <w:proofErr w:type="spellEnd"/>
            <w:r w:rsidRPr="00EE2AAB">
              <w:rPr>
                <w:rFonts w:ascii="Times New Roman" w:eastAsia="Times New Roman" w:hAnsi="Times New Roman" w:cs="Times New Roman"/>
                <w:color w:val="000000" w:themeColor="text1"/>
                <w:sz w:val="28"/>
                <w:szCs w:val="28"/>
              </w:rPr>
              <w:t xml:space="preserve"> закономірностей розвитку науки.</w:t>
            </w:r>
          </w:p>
        </w:tc>
      </w:tr>
      <w:tr w:rsidR="0039233C" w:rsidRPr="00EE2AAB" w14:paraId="4150682D" w14:textId="77777777" w:rsidTr="00EE42E6">
        <w:trPr>
          <w:trHeight w:val="60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5AEAEEA"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3</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29792246"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Соціологія науки *</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2724940C"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Аналіз взаємодії науки та суспільства в різних соціально-економічних формаціях, дослідження соціальних функцій і відносин людей в процесі наукових досліджень.</w:t>
            </w:r>
          </w:p>
        </w:tc>
      </w:tr>
      <w:tr w:rsidR="0039233C" w:rsidRPr="00EE2AAB" w14:paraId="429ED05F" w14:textId="77777777" w:rsidTr="00EE42E6">
        <w:trPr>
          <w:trHeight w:val="458"/>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4B95BB1"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4</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15FF6ADF"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Економіка науки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02B3B120"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Вивчення економічних особливостей розвитку та використання науки, критеріїв економічної ефективності наукових досліджень.</w:t>
            </w:r>
          </w:p>
        </w:tc>
      </w:tr>
      <w:tr w:rsidR="0039233C" w:rsidRPr="00EE2AAB" w14:paraId="20985665" w14:textId="77777777" w:rsidTr="00EE42E6">
        <w:trPr>
          <w:trHeight w:val="422"/>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61ACABBF"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5</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3845AA0F"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Політика і наука</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6399DBF6" w14:textId="34D2E65E"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Визначення напрямів науки з врахуванням об'єктивних умов, потреб суспільства і загальної політики держави.</w:t>
            </w:r>
          </w:p>
        </w:tc>
      </w:tr>
      <w:tr w:rsidR="0039233C" w:rsidRPr="00EE2AAB" w14:paraId="71BAAAAB" w14:textId="77777777" w:rsidTr="00EE42E6">
        <w:trPr>
          <w:trHeight w:val="656"/>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0F3714FF"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6</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4F2D25DF" w14:textId="450A3CFF"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rPr>
              <w:t>Теорія наукового прогнозу</w:t>
            </w:r>
            <w:r w:rsidRPr="00EE2AAB">
              <w:rPr>
                <w:rFonts w:ascii="Times New Roman" w:eastAsia="Times New Roman" w:hAnsi="Times New Roman" w:cs="Times New Roman"/>
                <w:color w:val="000000" w:themeColor="text1"/>
                <w:sz w:val="28"/>
                <w:szCs w:val="28"/>
                <w:lang w:val="ru-RU"/>
              </w:rPr>
              <w:t>в</w:t>
            </w:r>
            <w:proofErr w:type="spellStart"/>
            <w:r w:rsidRPr="00EE2AAB">
              <w:rPr>
                <w:rFonts w:ascii="Times New Roman" w:eastAsia="Times New Roman" w:hAnsi="Times New Roman" w:cs="Times New Roman"/>
                <w:color w:val="000000" w:themeColor="text1"/>
                <w:sz w:val="28"/>
                <w:szCs w:val="28"/>
              </w:rPr>
              <w:t>ання</w:t>
            </w:r>
            <w:proofErr w:type="spellEnd"/>
            <w:r w:rsidRPr="00EE2AAB">
              <w:rPr>
                <w:rFonts w:ascii="Times New Roman" w:eastAsia="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lastRenderedPageBreak/>
              <w:t>планування і управління на-</w:t>
            </w:r>
            <w:proofErr w:type="spellStart"/>
            <w:r w:rsidRPr="00EE2AAB">
              <w:rPr>
                <w:rFonts w:ascii="Times New Roman" w:eastAsia="Times New Roman" w:hAnsi="Times New Roman" w:cs="Times New Roman"/>
                <w:color w:val="000000" w:themeColor="text1"/>
                <w:sz w:val="28"/>
                <w:szCs w:val="28"/>
              </w:rPr>
              <w:t>уковими</w:t>
            </w:r>
            <w:proofErr w:type="spellEnd"/>
            <w:r w:rsidRPr="00EE2AAB">
              <w:rPr>
                <w:rFonts w:ascii="Times New Roman" w:eastAsia="Times New Roman" w:hAnsi="Times New Roman" w:cs="Times New Roman"/>
                <w:color w:val="000000" w:themeColor="text1"/>
                <w:sz w:val="28"/>
                <w:szCs w:val="28"/>
              </w:rPr>
              <w:t xml:space="preserve"> дослідженнями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1212AE70"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Розробка стратегії науки, планування матеріального забезпечення і організації наукових досліджень.</w:t>
            </w:r>
          </w:p>
        </w:tc>
      </w:tr>
      <w:tr w:rsidR="0039233C" w:rsidRPr="00EE2AAB" w14:paraId="27675BDF" w14:textId="77777777" w:rsidTr="00EE42E6">
        <w:trPr>
          <w:trHeight w:val="43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213253DD"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7</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22C814F0"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Методологія науки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70D7F1E2"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Дослідження систем у науці, побудова моделей науки і видів наукової діяльності.</w:t>
            </w:r>
          </w:p>
        </w:tc>
      </w:tr>
      <w:tr w:rsidR="0039233C" w:rsidRPr="00EE2AAB" w14:paraId="768E4DA4" w14:textId="77777777" w:rsidTr="00EE42E6">
        <w:trPr>
          <w:trHeight w:val="694"/>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33C3BB9"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8CC0D82"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Організація праці, психологія, етика і естетика </w:t>
            </w:r>
            <w:proofErr w:type="spellStart"/>
            <w:r w:rsidRPr="00EE2AAB">
              <w:rPr>
                <w:rFonts w:ascii="Times New Roman" w:eastAsia="Times New Roman" w:hAnsi="Times New Roman" w:cs="Times New Roman"/>
                <w:color w:val="000000" w:themeColor="text1"/>
                <w:sz w:val="28"/>
                <w:szCs w:val="28"/>
              </w:rPr>
              <w:t>укової</w:t>
            </w:r>
            <w:proofErr w:type="spellEnd"/>
            <w:r w:rsidRPr="00EE2AAB">
              <w:rPr>
                <w:rFonts w:ascii="Times New Roman" w:eastAsia="Times New Roman" w:hAnsi="Times New Roman" w:cs="Times New Roman"/>
                <w:color w:val="000000" w:themeColor="text1"/>
                <w:sz w:val="28"/>
                <w:szCs w:val="28"/>
              </w:rPr>
              <w:t xml:space="preserve"> </w:t>
            </w:r>
            <w:proofErr w:type="spellStart"/>
            <w:r w:rsidRPr="00EE2AAB">
              <w:rPr>
                <w:rFonts w:ascii="Times New Roman" w:eastAsia="Times New Roman" w:hAnsi="Times New Roman" w:cs="Times New Roman"/>
                <w:color w:val="000000" w:themeColor="text1"/>
                <w:sz w:val="28"/>
                <w:szCs w:val="28"/>
              </w:rPr>
              <w:t>діяльно-сті</w:t>
            </w:r>
            <w:proofErr w:type="spellEnd"/>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472F243F"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Розробка системи організації праці вчених, вивчення психологічних, ети </w:t>
            </w:r>
            <w:proofErr w:type="spellStart"/>
            <w:r w:rsidRPr="00EE2AAB">
              <w:rPr>
                <w:rFonts w:ascii="Times New Roman" w:eastAsia="Times New Roman" w:hAnsi="Times New Roman" w:cs="Times New Roman"/>
                <w:color w:val="000000" w:themeColor="text1"/>
                <w:sz w:val="28"/>
                <w:szCs w:val="28"/>
              </w:rPr>
              <w:t>чних</w:t>
            </w:r>
            <w:proofErr w:type="spellEnd"/>
            <w:r w:rsidRPr="00EE2AAB">
              <w:rPr>
                <w:rFonts w:ascii="Times New Roman" w:eastAsia="Times New Roman" w:hAnsi="Times New Roman" w:cs="Times New Roman"/>
                <w:color w:val="000000" w:themeColor="text1"/>
                <w:sz w:val="28"/>
                <w:szCs w:val="28"/>
              </w:rPr>
              <w:t xml:space="preserve"> і естетичних чинників наукової діяльності (інтереси, емоції, </w:t>
            </w:r>
            <w:proofErr w:type="spellStart"/>
            <w:r w:rsidRPr="00EE2AAB">
              <w:rPr>
                <w:rFonts w:ascii="Times New Roman" w:eastAsia="Times New Roman" w:hAnsi="Times New Roman" w:cs="Times New Roman"/>
                <w:color w:val="000000" w:themeColor="text1"/>
                <w:sz w:val="28"/>
                <w:szCs w:val="28"/>
              </w:rPr>
              <w:t>інди-відуальні</w:t>
            </w:r>
            <w:proofErr w:type="spellEnd"/>
            <w:r w:rsidRPr="00EE2AAB">
              <w:rPr>
                <w:rFonts w:ascii="Times New Roman" w:eastAsia="Times New Roman" w:hAnsi="Times New Roman" w:cs="Times New Roman"/>
                <w:color w:val="000000" w:themeColor="text1"/>
                <w:sz w:val="28"/>
                <w:szCs w:val="28"/>
              </w:rPr>
              <w:t xml:space="preserve"> особливості вчених).</w:t>
            </w:r>
          </w:p>
        </w:tc>
      </w:tr>
      <w:tr w:rsidR="0039233C" w:rsidRPr="00EE2AAB" w14:paraId="4C397E33" w14:textId="77777777" w:rsidTr="00EE42E6">
        <w:trPr>
          <w:trHeight w:val="693"/>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C4574BA"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9</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1F9BEFFE"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Наука і право</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3C52B6BE"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Дослідження і нормальне забезпечення взаємовідносин між науковими колективами і їх працівниками, розробка системи міжнародних та дер-</w:t>
            </w:r>
            <w:proofErr w:type="spellStart"/>
            <w:r w:rsidRPr="00EE2AAB">
              <w:rPr>
                <w:rFonts w:ascii="Times New Roman" w:eastAsia="Times New Roman" w:hAnsi="Times New Roman" w:cs="Times New Roman"/>
                <w:color w:val="000000" w:themeColor="text1"/>
                <w:sz w:val="28"/>
                <w:szCs w:val="28"/>
              </w:rPr>
              <w:t>жавних</w:t>
            </w:r>
            <w:proofErr w:type="spellEnd"/>
            <w:r w:rsidRPr="00EE2AAB">
              <w:rPr>
                <w:rFonts w:ascii="Times New Roman" w:eastAsia="Times New Roman" w:hAnsi="Times New Roman" w:cs="Times New Roman"/>
                <w:color w:val="000000" w:themeColor="text1"/>
                <w:sz w:val="28"/>
                <w:szCs w:val="28"/>
              </w:rPr>
              <w:t xml:space="preserve"> законів про науку.</w:t>
            </w:r>
          </w:p>
        </w:tc>
      </w:tr>
      <w:tr w:rsidR="0039233C" w:rsidRPr="00EE2AAB" w14:paraId="55981DCE" w14:textId="77777777" w:rsidTr="00EE42E6">
        <w:trPr>
          <w:trHeight w:val="405"/>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54AB48F0"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10</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4A19F3EE"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Мова науки</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60AFDC02"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Розробка міжнародних та національних систем понять і термінології, особливостей стилю викладення результатів наукових досліджень.</w:t>
            </w:r>
          </w:p>
        </w:tc>
      </w:tr>
      <w:tr w:rsidR="0039233C" w:rsidRPr="00EE2AAB" w14:paraId="45D1FF6D" w14:textId="77777777" w:rsidTr="00EE42E6">
        <w:trPr>
          <w:trHeight w:val="227"/>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14:paraId="47BC42F3" w14:textId="77777777" w:rsidR="0039233C" w:rsidRPr="00EE2AAB"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11</w:t>
            </w:r>
          </w:p>
        </w:tc>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14:paraId="1C613953" w14:textId="77777777" w:rsidR="0039233C" w:rsidRPr="00EE2AAB" w:rsidRDefault="0039233C" w:rsidP="00EE2AAB">
            <w:pPr>
              <w:shd w:val="clear" w:color="auto" w:fill="FFFFFF"/>
              <w:autoSpaceDE w:val="0"/>
              <w:autoSpaceDN w:val="0"/>
              <w:adjustRightInd w:val="0"/>
              <w:spacing w:after="0" w:line="240" w:lineRule="auto"/>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Класифікація наук</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14:paraId="58E0DED9"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Розробка міжнародних і національних систем класифікації наук.</w:t>
            </w:r>
          </w:p>
        </w:tc>
      </w:tr>
    </w:tbl>
    <w:p w14:paraId="2440D53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p>
    <w:p w14:paraId="66403F9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Основними завданнями наукознавства є:</w:t>
      </w:r>
    </w:p>
    <w:p w14:paraId="49D3C4C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вивчення законів і тенденцій розвитку науки;</w:t>
      </w:r>
    </w:p>
    <w:p w14:paraId="5C306F4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аналіз взаємодій наук;</w:t>
      </w:r>
    </w:p>
    <w:p w14:paraId="492A4CC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прогноз розвитку науки;</w:t>
      </w:r>
    </w:p>
    <w:p w14:paraId="76D0B23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проблеми наукового знання й наукової творчості;</w:t>
      </w:r>
    </w:p>
    <w:p w14:paraId="3F525AE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організація науки і управління її розвитком.</w:t>
      </w:r>
    </w:p>
    <w:p w14:paraId="5575FEE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Сучасна класифікація наук базується на взаємозв'язку природничих, технічних, </w:t>
      </w:r>
      <w:proofErr w:type="spellStart"/>
      <w:r w:rsidRPr="00EE2AAB">
        <w:rPr>
          <w:rFonts w:ascii="Times New Roman" w:eastAsia="Times New Roman" w:hAnsi="Times New Roman" w:cs="Times New Roman"/>
          <w:color w:val="000000" w:themeColor="text1"/>
          <w:sz w:val="28"/>
          <w:szCs w:val="28"/>
        </w:rPr>
        <w:t>гуманітар</w:t>
      </w:r>
      <w:proofErr w:type="spellEnd"/>
      <w:r w:rsidRPr="00EE2AAB">
        <w:rPr>
          <w:rFonts w:ascii="Times New Roman" w:eastAsia="Times New Roman" w:hAnsi="Times New Roman" w:cs="Times New Roman"/>
          <w:color w:val="000000" w:themeColor="text1"/>
          <w:sz w:val="28"/>
          <w:szCs w:val="28"/>
        </w:rPr>
        <w:t>-них наук і філософії. В її основі лежать специфічні особливості вивчення різними науками об'єктів матеріального світу.</w:t>
      </w:r>
    </w:p>
    <w:p w14:paraId="2AC0932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Вищою атестаційною комісією (ВАК) України за згодою Міністерства освіти і науки </w:t>
      </w:r>
      <w:proofErr w:type="spellStart"/>
      <w:r w:rsidRPr="00EE2AAB">
        <w:rPr>
          <w:rFonts w:ascii="Times New Roman" w:eastAsia="Times New Roman" w:hAnsi="Times New Roman" w:cs="Times New Roman"/>
          <w:color w:val="000000" w:themeColor="text1"/>
          <w:sz w:val="28"/>
          <w:szCs w:val="28"/>
        </w:rPr>
        <w:t>Ук</w:t>
      </w:r>
      <w:proofErr w:type="spellEnd"/>
      <w:r w:rsidRPr="00EE2AAB">
        <w:rPr>
          <w:rFonts w:ascii="Times New Roman" w:eastAsia="Times New Roman" w:hAnsi="Times New Roman" w:cs="Times New Roman"/>
          <w:color w:val="000000" w:themeColor="text1"/>
          <w:sz w:val="28"/>
          <w:szCs w:val="28"/>
        </w:rPr>
        <w:t>-раїни затверджена Національна класифікація наук:</w:t>
      </w:r>
    </w:p>
    <w:p w14:paraId="38D8F6B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01. </w:t>
      </w:r>
      <w:r w:rsidRPr="00EE2AAB">
        <w:rPr>
          <w:rFonts w:ascii="Times New Roman" w:eastAsia="Times New Roman" w:hAnsi="Times New Roman" w:cs="Times New Roman"/>
          <w:color w:val="000000" w:themeColor="text1"/>
          <w:sz w:val="28"/>
          <w:szCs w:val="28"/>
        </w:rPr>
        <w:t>Фізико-математичні науки.</w:t>
      </w:r>
    </w:p>
    <w:p w14:paraId="767E686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02. </w:t>
      </w:r>
      <w:r w:rsidRPr="00EE2AAB">
        <w:rPr>
          <w:rFonts w:ascii="Times New Roman" w:eastAsia="Times New Roman" w:hAnsi="Times New Roman" w:cs="Times New Roman"/>
          <w:color w:val="000000" w:themeColor="text1"/>
          <w:sz w:val="28"/>
          <w:szCs w:val="28"/>
        </w:rPr>
        <w:t>Хімічні науки.</w:t>
      </w:r>
    </w:p>
    <w:p w14:paraId="6A783D0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03. </w:t>
      </w:r>
      <w:r w:rsidRPr="00EE2AAB">
        <w:rPr>
          <w:rFonts w:ascii="Times New Roman" w:eastAsia="Times New Roman" w:hAnsi="Times New Roman" w:cs="Times New Roman"/>
          <w:color w:val="000000" w:themeColor="text1"/>
          <w:sz w:val="28"/>
          <w:szCs w:val="28"/>
        </w:rPr>
        <w:t>Біологічні.</w:t>
      </w:r>
    </w:p>
    <w:p w14:paraId="21C9973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04. </w:t>
      </w:r>
      <w:r w:rsidRPr="00EE2AAB">
        <w:rPr>
          <w:rFonts w:ascii="Times New Roman" w:eastAsia="Times New Roman" w:hAnsi="Times New Roman" w:cs="Times New Roman"/>
          <w:color w:val="000000" w:themeColor="text1"/>
          <w:sz w:val="28"/>
          <w:szCs w:val="28"/>
        </w:rPr>
        <w:t>Геологічні,</w:t>
      </w:r>
    </w:p>
    <w:p w14:paraId="4DBA43B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05. </w:t>
      </w:r>
      <w:r w:rsidRPr="00EE2AAB">
        <w:rPr>
          <w:rFonts w:ascii="Times New Roman" w:eastAsia="Times New Roman" w:hAnsi="Times New Roman" w:cs="Times New Roman"/>
          <w:color w:val="000000" w:themeColor="text1"/>
          <w:sz w:val="28"/>
          <w:szCs w:val="28"/>
        </w:rPr>
        <w:t>Технічні.</w:t>
      </w:r>
    </w:p>
    <w:p w14:paraId="7DC4823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06. </w:t>
      </w:r>
      <w:r w:rsidRPr="00EE2AAB">
        <w:rPr>
          <w:rFonts w:ascii="Times New Roman" w:eastAsia="Times New Roman" w:hAnsi="Times New Roman" w:cs="Times New Roman"/>
          <w:color w:val="000000" w:themeColor="text1"/>
          <w:sz w:val="28"/>
          <w:szCs w:val="28"/>
        </w:rPr>
        <w:t>Сільськогосподарські.</w:t>
      </w:r>
    </w:p>
    <w:p w14:paraId="76C3934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07. </w:t>
      </w:r>
      <w:r w:rsidRPr="00EE2AAB">
        <w:rPr>
          <w:rFonts w:ascii="Times New Roman" w:eastAsia="Times New Roman" w:hAnsi="Times New Roman" w:cs="Times New Roman"/>
          <w:color w:val="000000" w:themeColor="text1"/>
          <w:sz w:val="28"/>
          <w:szCs w:val="28"/>
        </w:rPr>
        <w:t>Історичні.</w:t>
      </w:r>
    </w:p>
    <w:p w14:paraId="47F5DFD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08. </w:t>
      </w:r>
      <w:r w:rsidRPr="00EE2AAB">
        <w:rPr>
          <w:rFonts w:ascii="Times New Roman" w:eastAsia="Times New Roman" w:hAnsi="Times New Roman" w:cs="Times New Roman"/>
          <w:color w:val="000000" w:themeColor="text1"/>
          <w:sz w:val="28"/>
          <w:szCs w:val="28"/>
        </w:rPr>
        <w:t>Економічні.</w:t>
      </w:r>
    </w:p>
    <w:p w14:paraId="3E98F4E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09. </w:t>
      </w:r>
      <w:r w:rsidRPr="00EE2AAB">
        <w:rPr>
          <w:rFonts w:ascii="Times New Roman" w:eastAsia="Times New Roman" w:hAnsi="Times New Roman" w:cs="Times New Roman"/>
          <w:color w:val="000000" w:themeColor="text1"/>
          <w:sz w:val="28"/>
          <w:szCs w:val="28"/>
        </w:rPr>
        <w:t>Філософські.</w:t>
      </w:r>
    </w:p>
    <w:p w14:paraId="0CF710F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10. </w:t>
      </w:r>
      <w:r w:rsidRPr="00EE2AAB">
        <w:rPr>
          <w:rFonts w:ascii="Times New Roman" w:eastAsia="Times New Roman" w:hAnsi="Times New Roman" w:cs="Times New Roman"/>
          <w:color w:val="000000" w:themeColor="text1"/>
          <w:sz w:val="28"/>
          <w:szCs w:val="28"/>
        </w:rPr>
        <w:t xml:space="preserve">Філологічні. </w:t>
      </w:r>
    </w:p>
    <w:p w14:paraId="7D519FA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11. Географічні.</w:t>
      </w:r>
    </w:p>
    <w:p w14:paraId="3F679D8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12. </w:t>
      </w:r>
      <w:r w:rsidRPr="00EE2AAB">
        <w:rPr>
          <w:rFonts w:ascii="Times New Roman" w:eastAsia="Times New Roman" w:hAnsi="Times New Roman" w:cs="Times New Roman"/>
          <w:color w:val="000000" w:themeColor="text1"/>
          <w:sz w:val="28"/>
          <w:szCs w:val="28"/>
        </w:rPr>
        <w:t>Юридичні,</w:t>
      </w:r>
    </w:p>
    <w:p w14:paraId="0513B458"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13. </w:t>
      </w:r>
      <w:r w:rsidRPr="00EE2AAB">
        <w:rPr>
          <w:rFonts w:ascii="Times New Roman" w:eastAsia="Times New Roman" w:hAnsi="Times New Roman" w:cs="Times New Roman"/>
          <w:color w:val="000000" w:themeColor="text1"/>
          <w:sz w:val="28"/>
          <w:szCs w:val="28"/>
        </w:rPr>
        <w:t>Педагогічні.</w:t>
      </w:r>
    </w:p>
    <w:p w14:paraId="5FFA351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lastRenderedPageBreak/>
        <w:t xml:space="preserve">14. </w:t>
      </w:r>
      <w:r w:rsidRPr="00EE2AAB">
        <w:rPr>
          <w:rFonts w:ascii="Times New Roman" w:eastAsia="Times New Roman" w:hAnsi="Times New Roman" w:cs="Times New Roman"/>
          <w:color w:val="000000" w:themeColor="text1"/>
          <w:sz w:val="28"/>
          <w:szCs w:val="28"/>
        </w:rPr>
        <w:t>Медичні.</w:t>
      </w:r>
    </w:p>
    <w:p w14:paraId="1CD371C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15. </w:t>
      </w:r>
      <w:r w:rsidRPr="00EE2AAB">
        <w:rPr>
          <w:rFonts w:ascii="Times New Roman" w:eastAsia="Times New Roman" w:hAnsi="Times New Roman" w:cs="Times New Roman"/>
          <w:color w:val="000000" w:themeColor="text1"/>
          <w:sz w:val="28"/>
          <w:szCs w:val="28"/>
        </w:rPr>
        <w:t>Фармацевтичні.</w:t>
      </w:r>
    </w:p>
    <w:p w14:paraId="76C0782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16. </w:t>
      </w:r>
      <w:r w:rsidRPr="00EE2AAB">
        <w:rPr>
          <w:rFonts w:ascii="Times New Roman" w:eastAsia="Times New Roman" w:hAnsi="Times New Roman" w:cs="Times New Roman"/>
          <w:color w:val="000000" w:themeColor="text1"/>
          <w:sz w:val="28"/>
          <w:szCs w:val="28"/>
        </w:rPr>
        <w:t>Ветеринарні.</w:t>
      </w:r>
    </w:p>
    <w:p w14:paraId="50CEEF2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17. </w:t>
      </w:r>
      <w:r w:rsidRPr="00EE2AAB">
        <w:rPr>
          <w:rFonts w:ascii="Times New Roman" w:eastAsia="Times New Roman" w:hAnsi="Times New Roman" w:cs="Times New Roman"/>
          <w:color w:val="000000" w:themeColor="text1"/>
          <w:sz w:val="28"/>
          <w:szCs w:val="28"/>
        </w:rPr>
        <w:t>Мистецтвознавство.</w:t>
      </w:r>
    </w:p>
    <w:p w14:paraId="2DB9637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18. </w:t>
      </w:r>
      <w:r w:rsidRPr="00EE2AAB">
        <w:rPr>
          <w:rFonts w:ascii="Times New Roman" w:eastAsia="Times New Roman" w:hAnsi="Times New Roman" w:cs="Times New Roman"/>
          <w:color w:val="000000" w:themeColor="text1"/>
          <w:sz w:val="28"/>
          <w:szCs w:val="28"/>
        </w:rPr>
        <w:t>Архітектура.</w:t>
      </w:r>
    </w:p>
    <w:p w14:paraId="3C28A95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19. </w:t>
      </w:r>
      <w:r w:rsidRPr="00EE2AAB">
        <w:rPr>
          <w:rFonts w:ascii="Times New Roman" w:eastAsia="Times New Roman" w:hAnsi="Times New Roman" w:cs="Times New Roman"/>
          <w:color w:val="000000" w:themeColor="text1"/>
          <w:sz w:val="28"/>
          <w:szCs w:val="28"/>
        </w:rPr>
        <w:t>Психологічні.</w:t>
      </w:r>
    </w:p>
    <w:p w14:paraId="7EF5266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20. </w:t>
      </w:r>
      <w:r w:rsidRPr="00EE2AAB">
        <w:rPr>
          <w:rFonts w:ascii="Times New Roman" w:eastAsia="Times New Roman" w:hAnsi="Times New Roman" w:cs="Times New Roman"/>
          <w:color w:val="000000" w:themeColor="text1"/>
          <w:sz w:val="28"/>
          <w:szCs w:val="28"/>
        </w:rPr>
        <w:t>Воєнні.</w:t>
      </w:r>
    </w:p>
    <w:p w14:paraId="1DD009C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21. </w:t>
      </w:r>
      <w:r w:rsidRPr="00EE2AAB">
        <w:rPr>
          <w:rFonts w:ascii="Times New Roman" w:eastAsia="Times New Roman" w:hAnsi="Times New Roman" w:cs="Times New Roman"/>
          <w:color w:val="000000" w:themeColor="text1"/>
          <w:sz w:val="28"/>
          <w:szCs w:val="28"/>
        </w:rPr>
        <w:t>Національна безпека.</w:t>
      </w:r>
    </w:p>
    <w:p w14:paraId="5114CE0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22. </w:t>
      </w:r>
      <w:r w:rsidRPr="00EE2AAB">
        <w:rPr>
          <w:rFonts w:ascii="Times New Roman" w:eastAsia="Times New Roman" w:hAnsi="Times New Roman" w:cs="Times New Roman"/>
          <w:color w:val="000000" w:themeColor="text1"/>
          <w:sz w:val="28"/>
          <w:szCs w:val="28"/>
        </w:rPr>
        <w:t>Соціологічні.</w:t>
      </w:r>
    </w:p>
    <w:p w14:paraId="263079C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23. </w:t>
      </w:r>
      <w:r w:rsidRPr="00EE2AAB">
        <w:rPr>
          <w:rFonts w:ascii="Times New Roman" w:eastAsia="Times New Roman" w:hAnsi="Times New Roman" w:cs="Times New Roman"/>
          <w:color w:val="000000" w:themeColor="text1"/>
          <w:sz w:val="28"/>
          <w:szCs w:val="28"/>
        </w:rPr>
        <w:t>Політичні.</w:t>
      </w:r>
    </w:p>
    <w:p w14:paraId="2CBC603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24. </w:t>
      </w:r>
      <w:r w:rsidRPr="00EE2AAB">
        <w:rPr>
          <w:rFonts w:ascii="Times New Roman" w:eastAsia="Times New Roman" w:hAnsi="Times New Roman" w:cs="Times New Roman"/>
          <w:color w:val="000000" w:themeColor="text1"/>
          <w:sz w:val="28"/>
          <w:szCs w:val="28"/>
        </w:rPr>
        <w:t>Фізичне виховання й спорт.</w:t>
      </w:r>
    </w:p>
    <w:p w14:paraId="51C5170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25. </w:t>
      </w:r>
      <w:r w:rsidRPr="00EE2AAB">
        <w:rPr>
          <w:rFonts w:ascii="Times New Roman" w:eastAsia="Times New Roman" w:hAnsi="Times New Roman" w:cs="Times New Roman"/>
          <w:color w:val="000000" w:themeColor="text1"/>
          <w:sz w:val="28"/>
          <w:szCs w:val="28"/>
        </w:rPr>
        <w:t>Державне управління.</w:t>
      </w:r>
    </w:p>
    <w:p w14:paraId="1110F542" w14:textId="77777777" w:rsidR="00670376"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rPr>
        <w:t xml:space="preserve">Кожна із них включає декілька груп. </w:t>
      </w:r>
    </w:p>
    <w:p w14:paraId="3FA25ECE"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p w14:paraId="531BEBC9" w14:textId="77777777" w:rsidR="0039233C" w:rsidRPr="00EE2AAB" w:rsidRDefault="00670376" w:rsidP="00EE2AAB">
      <w:pPr>
        <w:shd w:val="clear" w:color="auto" w:fill="FFFFFF"/>
        <w:autoSpaceDE w:val="0"/>
        <w:autoSpaceDN w:val="0"/>
        <w:adjustRightInd w:val="0"/>
        <w:spacing w:after="0" w:line="240" w:lineRule="auto"/>
        <w:ind w:firstLine="284"/>
        <w:jc w:val="center"/>
        <w:rPr>
          <w:rFonts w:ascii="Times New Roman" w:eastAsia="Times New Roman" w:hAnsi="Times New Roman" w:cs="Times New Roman"/>
          <w:color w:val="000000" w:themeColor="text1"/>
          <w:sz w:val="28"/>
          <w:szCs w:val="28"/>
        </w:rPr>
      </w:pPr>
      <w:r w:rsidRPr="00337EC2">
        <w:rPr>
          <w:rFonts w:ascii="Times New Roman" w:eastAsia="Times New Roman" w:hAnsi="Times New Roman" w:cs="Times New Roman"/>
          <w:b/>
          <w:bCs/>
          <w:iCs/>
          <w:color w:val="000000" w:themeColor="text1"/>
          <w:sz w:val="28"/>
          <w:szCs w:val="28"/>
          <w:lang w:val="ru-RU"/>
        </w:rPr>
        <w:t>1.3.</w:t>
      </w:r>
      <w:r w:rsidR="0039233C" w:rsidRPr="00EE2AAB">
        <w:rPr>
          <w:rFonts w:ascii="Times New Roman" w:eastAsia="Times New Roman" w:hAnsi="Times New Roman" w:cs="Times New Roman"/>
          <w:color w:val="000000" w:themeColor="text1"/>
          <w:sz w:val="28"/>
          <w:szCs w:val="28"/>
        </w:rPr>
        <w:t xml:space="preserve"> </w:t>
      </w:r>
      <w:r w:rsidR="0039233C" w:rsidRPr="00EE2AAB">
        <w:rPr>
          <w:rFonts w:ascii="Times New Roman" w:eastAsia="Times New Roman" w:hAnsi="Times New Roman" w:cs="Times New Roman"/>
          <w:b/>
          <w:color w:val="000000" w:themeColor="text1"/>
          <w:sz w:val="28"/>
          <w:szCs w:val="28"/>
        </w:rPr>
        <w:t>Інформаційне забезпечення наукової роботи</w:t>
      </w:r>
    </w:p>
    <w:p w14:paraId="10517E93"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i/>
          <w:iCs/>
          <w:color w:val="000000" w:themeColor="text1"/>
          <w:sz w:val="28"/>
          <w:szCs w:val="28"/>
        </w:rPr>
      </w:pPr>
      <w:r w:rsidRPr="00FE101F">
        <w:rPr>
          <w:rFonts w:ascii="Times New Roman" w:hAnsi="Times New Roman" w:cs="Times New Roman"/>
          <w:i/>
          <w:iCs/>
          <w:color w:val="000000" w:themeColor="text1"/>
          <w:sz w:val="28"/>
          <w:szCs w:val="28"/>
        </w:rPr>
        <w:t xml:space="preserve">1. </w:t>
      </w:r>
      <w:r w:rsidRPr="00FE101F">
        <w:rPr>
          <w:rFonts w:ascii="Times New Roman" w:eastAsia="Times New Roman" w:hAnsi="Times New Roman" w:cs="Times New Roman"/>
          <w:i/>
          <w:iCs/>
          <w:color w:val="000000" w:themeColor="text1"/>
          <w:sz w:val="28"/>
          <w:szCs w:val="28"/>
        </w:rPr>
        <w:t>Суть і види науково-технічної інформації.</w:t>
      </w:r>
    </w:p>
    <w:p w14:paraId="21719077"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i/>
          <w:iCs/>
          <w:color w:val="000000" w:themeColor="text1"/>
          <w:sz w:val="28"/>
          <w:szCs w:val="28"/>
        </w:rPr>
      </w:pPr>
      <w:r w:rsidRPr="00FE101F">
        <w:rPr>
          <w:rFonts w:ascii="Times New Roman" w:hAnsi="Times New Roman" w:cs="Times New Roman"/>
          <w:i/>
          <w:iCs/>
          <w:color w:val="000000" w:themeColor="text1"/>
          <w:sz w:val="28"/>
          <w:szCs w:val="28"/>
        </w:rPr>
        <w:t xml:space="preserve">2. </w:t>
      </w:r>
      <w:r w:rsidRPr="00FE101F">
        <w:rPr>
          <w:rFonts w:ascii="Times New Roman" w:eastAsia="Times New Roman" w:hAnsi="Times New Roman" w:cs="Times New Roman"/>
          <w:i/>
          <w:iCs/>
          <w:color w:val="000000" w:themeColor="text1"/>
          <w:sz w:val="28"/>
          <w:szCs w:val="28"/>
        </w:rPr>
        <w:t>Методи пошуку і збору наукової інформації.</w:t>
      </w:r>
    </w:p>
    <w:p w14:paraId="1CBFEE83" w14:textId="77777777" w:rsidR="0039233C" w:rsidRPr="00FE101F"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i/>
          <w:iCs/>
          <w:color w:val="000000" w:themeColor="text1"/>
          <w:sz w:val="28"/>
          <w:szCs w:val="28"/>
        </w:rPr>
      </w:pPr>
      <w:r w:rsidRPr="00FE101F">
        <w:rPr>
          <w:rFonts w:ascii="Times New Roman" w:hAnsi="Times New Roman" w:cs="Times New Roman"/>
          <w:i/>
          <w:iCs/>
          <w:color w:val="000000" w:themeColor="text1"/>
          <w:sz w:val="28"/>
          <w:szCs w:val="28"/>
        </w:rPr>
        <w:t xml:space="preserve">3. </w:t>
      </w:r>
      <w:r w:rsidRPr="00FE101F">
        <w:rPr>
          <w:rFonts w:ascii="Times New Roman" w:eastAsia="Times New Roman" w:hAnsi="Times New Roman" w:cs="Times New Roman"/>
          <w:i/>
          <w:iCs/>
          <w:color w:val="000000" w:themeColor="text1"/>
          <w:sz w:val="28"/>
          <w:szCs w:val="28"/>
        </w:rPr>
        <w:t>Організація роботи з науковою літературою.</w:t>
      </w:r>
    </w:p>
    <w:p w14:paraId="0A2DE3CC" w14:textId="77777777" w:rsidR="0039233C" w:rsidRPr="00FE101F" w:rsidRDefault="00670376" w:rsidP="00EE2AAB">
      <w:pPr>
        <w:shd w:val="clear" w:color="auto" w:fill="FFFFFF"/>
        <w:autoSpaceDE w:val="0"/>
        <w:autoSpaceDN w:val="0"/>
        <w:adjustRightInd w:val="0"/>
        <w:spacing w:after="0" w:line="240" w:lineRule="auto"/>
        <w:ind w:firstLine="284"/>
        <w:jc w:val="both"/>
        <w:rPr>
          <w:rFonts w:ascii="Times New Roman" w:hAnsi="Times New Roman" w:cs="Times New Roman"/>
          <w:i/>
          <w:iCs/>
          <w:color w:val="000000" w:themeColor="text1"/>
          <w:sz w:val="28"/>
          <w:szCs w:val="28"/>
        </w:rPr>
      </w:pPr>
      <w:r w:rsidRPr="00FE101F">
        <w:rPr>
          <w:rFonts w:ascii="Times New Roman" w:hAnsi="Times New Roman" w:cs="Times New Roman"/>
          <w:i/>
          <w:iCs/>
          <w:color w:val="000000" w:themeColor="text1"/>
          <w:sz w:val="28"/>
          <w:szCs w:val="28"/>
          <w:lang w:val="ru-RU"/>
        </w:rPr>
        <w:t>4</w:t>
      </w:r>
      <w:r w:rsidR="0039233C" w:rsidRPr="00FE101F">
        <w:rPr>
          <w:rFonts w:ascii="Times New Roman" w:hAnsi="Times New Roman" w:cs="Times New Roman"/>
          <w:i/>
          <w:iCs/>
          <w:color w:val="000000" w:themeColor="text1"/>
          <w:sz w:val="28"/>
          <w:szCs w:val="28"/>
        </w:rPr>
        <w:t xml:space="preserve">. </w:t>
      </w:r>
      <w:r w:rsidR="0039233C" w:rsidRPr="00FE101F">
        <w:rPr>
          <w:rFonts w:ascii="Times New Roman" w:eastAsia="Times New Roman" w:hAnsi="Times New Roman" w:cs="Times New Roman"/>
          <w:i/>
          <w:iCs/>
          <w:color w:val="000000" w:themeColor="text1"/>
          <w:sz w:val="28"/>
          <w:szCs w:val="28"/>
        </w:rPr>
        <w:t>Форми обміну науковою інформацією.</w:t>
      </w:r>
    </w:p>
    <w:p w14:paraId="1D88B22C" w14:textId="77777777" w:rsidR="0039233C" w:rsidRPr="00782940"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b/>
          <w:bCs/>
          <w:color w:val="000000" w:themeColor="text1"/>
          <w:sz w:val="28"/>
          <w:szCs w:val="28"/>
        </w:rPr>
      </w:pPr>
    </w:p>
    <w:p w14:paraId="20280A25"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i/>
          <w:color w:val="000000" w:themeColor="text1"/>
          <w:sz w:val="28"/>
          <w:szCs w:val="28"/>
        </w:rPr>
      </w:pPr>
      <w:r w:rsidRPr="00FE101F">
        <w:rPr>
          <w:rFonts w:ascii="Times New Roman" w:hAnsi="Times New Roman" w:cs="Times New Roman"/>
          <w:i/>
          <w:color w:val="000000" w:themeColor="text1"/>
          <w:sz w:val="28"/>
          <w:szCs w:val="28"/>
        </w:rPr>
        <w:t xml:space="preserve">1. </w:t>
      </w:r>
      <w:r w:rsidRPr="00FE101F">
        <w:rPr>
          <w:rFonts w:ascii="Times New Roman" w:eastAsia="Times New Roman" w:hAnsi="Times New Roman" w:cs="Times New Roman"/>
          <w:i/>
          <w:color w:val="000000" w:themeColor="text1"/>
          <w:sz w:val="28"/>
          <w:szCs w:val="28"/>
        </w:rPr>
        <w:t>Суть і види науково-технічної інформації</w:t>
      </w:r>
    </w:p>
    <w:p w14:paraId="6A608E58" w14:textId="158A5D54"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Рівень розвитку науки значною мірою визначається характером, достовірністю, цільовим призначенням інформації, яка отримана в результаті пізнання. Вона є теоретичним і </w:t>
      </w:r>
      <w:proofErr w:type="spellStart"/>
      <w:r w:rsidRPr="00EE2AAB">
        <w:rPr>
          <w:rFonts w:ascii="Times New Roman" w:eastAsia="Times New Roman" w:hAnsi="Times New Roman" w:cs="Times New Roman"/>
          <w:color w:val="000000" w:themeColor="text1"/>
          <w:sz w:val="28"/>
          <w:szCs w:val="28"/>
        </w:rPr>
        <w:t>експе-риментальним</w:t>
      </w:r>
      <w:proofErr w:type="spellEnd"/>
      <w:r w:rsidRPr="00EE2AAB">
        <w:rPr>
          <w:rFonts w:ascii="Times New Roman" w:eastAsia="Times New Roman" w:hAnsi="Times New Roman" w:cs="Times New Roman"/>
          <w:color w:val="000000" w:themeColor="text1"/>
          <w:sz w:val="28"/>
          <w:szCs w:val="28"/>
        </w:rPr>
        <w:t xml:space="preserve"> підґрунтям для досягнення мети наукових досліджень і вирішення </w:t>
      </w:r>
      <w:proofErr w:type="spellStart"/>
      <w:r w:rsidRPr="00EE2AAB">
        <w:rPr>
          <w:rFonts w:ascii="Times New Roman" w:eastAsia="Times New Roman" w:hAnsi="Times New Roman" w:cs="Times New Roman"/>
          <w:color w:val="000000" w:themeColor="text1"/>
          <w:sz w:val="28"/>
          <w:szCs w:val="28"/>
        </w:rPr>
        <w:t>поставле</w:t>
      </w:r>
      <w:proofErr w:type="spellEnd"/>
      <w:r w:rsidRPr="00EE2AAB">
        <w:rPr>
          <w:rFonts w:ascii="Times New Roman" w:eastAsia="Times New Roman" w:hAnsi="Times New Roman" w:cs="Times New Roman"/>
          <w:color w:val="000000" w:themeColor="text1"/>
          <w:sz w:val="28"/>
          <w:szCs w:val="28"/>
        </w:rPr>
        <w:t xml:space="preserve">-них завдань, доказом </w:t>
      </w:r>
      <w:proofErr w:type="spellStart"/>
      <w:r w:rsidRPr="00EE2AAB">
        <w:rPr>
          <w:rFonts w:ascii="Times New Roman" w:eastAsia="Times New Roman" w:hAnsi="Times New Roman" w:cs="Times New Roman"/>
          <w:color w:val="000000" w:themeColor="text1"/>
          <w:sz w:val="28"/>
          <w:szCs w:val="28"/>
        </w:rPr>
        <w:t>обгрунтованості</w:t>
      </w:r>
      <w:proofErr w:type="spellEnd"/>
      <w:r w:rsidRPr="00EE2AAB">
        <w:rPr>
          <w:rFonts w:ascii="Times New Roman" w:eastAsia="Times New Roman" w:hAnsi="Times New Roman" w:cs="Times New Roman"/>
          <w:color w:val="000000" w:themeColor="text1"/>
          <w:sz w:val="28"/>
          <w:szCs w:val="28"/>
        </w:rPr>
        <w:t xml:space="preserve"> наукових положень, їх достовірності і новизни. Часто вирішення науково-технічних проблем на 90 % залежить від інформації і тільки на 10 - від інтуїції. Інформація - це відомості про об'єкти, явища навколишнього середовища, їх пара-метри, якість і стан, відомостей про розвиток природи, суспільства і людини, зафіксованих у науковому документі, який є структурною одиницею інформаційних ресурсів. Вона </w:t>
      </w:r>
      <w:proofErr w:type="spellStart"/>
      <w:r w:rsidRPr="00EE2AAB">
        <w:rPr>
          <w:rFonts w:ascii="Times New Roman" w:eastAsia="Times New Roman" w:hAnsi="Times New Roman" w:cs="Times New Roman"/>
          <w:color w:val="000000" w:themeColor="text1"/>
          <w:sz w:val="28"/>
          <w:szCs w:val="28"/>
        </w:rPr>
        <w:t>ство-рюється</w:t>
      </w:r>
      <w:proofErr w:type="spellEnd"/>
      <w:r w:rsidRPr="00EE2AAB">
        <w:rPr>
          <w:rFonts w:ascii="Times New Roman" w:eastAsia="Times New Roman" w:hAnsi="Times New Roman" w:cs="Times New Roman"/>
          <w:color w:val="000000" w:themeColor="text1"/>
          <w:sz w:val="28"/>
          <w:szCs w:val="28"/>
        </w:rPr>
        <w:t xml:space="preserve"> в результаті діяльності наукових колективів, окремих вчених і фіксується в системі точних понять, тверджень, теорії, гіпотез і є загально-науковим поняттям, яке включає не тільки відомості, а й збір, збереження та її переробку. Отримання, поширення й використання інформації мають суттєвий вплив на розвиток науки.</w:t>
      </w:r>
    </w:p>
    <w:p w14:paraId="1541AED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Класифікація документів відбувається на основі багатьох критеріїв. За способом фіксації інформації документи поділяються:</w:t>
      </w:r>
    </w:p>
    <w:p w14:paraId="13DE5FE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письмові (матеріали архівів, преси, довідники, художня література, особисті документи - тобто ті, в яких інформація викладена у формі буквеного тексту);</w:t>
      </w:r>
    </w:p>
    <w:p w14:paraId="5510FD6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статистичні (маються на увазі ті документи, в яких форма подачі інформації в основ-</w:t>
      </w:r>
      <w:proofErr w:type="spellStart"/>
      <w:r w:rsidRPr="00EE2AAB">
        <w:rPr>
          <w:rFonts w:ascii="Times New Roman" w:eastAsia="Times New Roman" w:hAnsi="Times New Roman" w:cs="Times New Roman"/>
          <w:color w:val="000000" w:themeColor="text1"/>
          <w:sz w:val="28"/>
          <w:szCs w:val="28"/>
        </w:rPr>
        <w:t>ному</w:t>
      </w:r>
      <w:proofErr w:type="spellEnd"/>
      <w:r w:rsidRPr="00EE2AAB">
        <w:rPr>
          <w:rFonts w:ascii="Times New Roman" w:eastAsia="Times New Roman" w:hAnsi="Times New Roman" w:cs="Times New Roman"/>
          <w:color w:val="000000" w:themeColor="text1"/>
          <w:sz w:val="28"/>
          <w:szCs w:val="28"/>
        </w:rPr>
        <w:t xml:space="preserve"> цифрова);</w:t>
      </w:r>
    </w:p>
    <w:p w14:paraId="07D70B6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 xml:space="preserve">-  іконографічні (всі образотворчі документи, як статичні - скульптури, будинки, </w:t>
      </w:r>
      <w:proofErr w:type="spellStart"/>
      <w:r w:rsidRPr="00EE2AAB">
        <w:rPr>
          <w:rFonts w:ascii="Times New Roman" w:eastAsia="Times New Roman" w:hAnsi="Times New Roman" w:cs="Times New Roman"/>
          <w:color w:val="000000" w:themeColor="text1"/>
          <w:sz w:val="28"/>
          <w:szCs w:val="28"/>
        </w:rPr>
        <w:t>орнамен</w:t>
      </w:r>
      <w:proofErr w:type="spellEnd"/>
      <w:r w:rsidRPr="00EE2AAB">
        <w:rPr>
          <w:rFonts w:ascii="Times New Roman" w:eastAsia="Times New Roman" w:hAnsi="Times New Roman" w:cs="Times New Roman"/>
          <w:color w:val="000000" w:themeColor="text1"/>
          <w:sz w:val="28"/>
          <w:szCs w:val="28"/>
        </w:rPr>
        <w:t xml:space="preserve">-ти, картини, фотографії, так і динамічні - кіно-, </w:t>
      </w:r>
      <w:proofErr w:type="spellStart"/>
      <w:r w:rsidRPr="00EE2AAB">
        <w:rPr>
          <w:rFonts w:ascii="Times New Roman" w:eastAsia="Times New Roman" w:hAnsi="Times New Roman" w:cs="Times New Roman"/>
          <w:color w:val="000000" w:themeColor="text1"/>
          <w:sz w:val="28"/>
          <w:szCs w:val="28"/>
        </w:rPr>
        <w:t>теле</w:t>
      </w:r>
      <w:proofErr w:type="spellEnd"/>
      <w:r w:rsidRPr="00EE2AAB">
        <w:rPr>
          <w:rFonts w:ascii="Times New Roman" w:eastAsia="Times New Roman" w:hAnsi="Times New Roman" w:cs="Times New Roman"/>
          <w:color w:val="000000" w:themeColor="text1"/>
          <w:sz w:val="28"/>
          <w:szCs w:val="28"/>
        </w:rPr>
        <w:t>-, відеоматеріали);</w:t>
      </w:r>
    </w:p>
    <w:p w14:paraId="5FDD28D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фонетичні (</w:t>
      </w:r>
      <w:proofErr w:type="spellStart"/>
      <w:r w:rsidRPr="00EE2AAB">
        <w:rPr>
          <w:rFonts w:ascii="Times New Roman" w:eastAsia="Times New Roman" w:hAnsi="Times New Roman" w:cs="Times New Roman"/>
          <w:color w:val="000000" w:themeColor="text1"/>
          <w:sz w:val="28"/>
          <w:szCs w:val="28"/>
        </w:rPr>
        <w:t>мовні</w:t>
      </w:r>
      <w:proofErr w:type="spellEnd"/>
      <w:r w:rsidRPr="00EE2AAB">
        <w:rPr>
          <w:rFonts w:ascii="Times New Roman" w:eastAsia="Times New Roman" w:hAnsi="Times New Roman" w:cs="Times New Roman"/>
          <w:color w:val="000000" w:themeColor="text1"/>
          <w:sz w:val="28"/>
          <w:szCs w:val="28"/>
        </w:rPr>
        <w:t xml:space="preserve"> матеріали, розмови, пісні, казки в їх озвученому вигляді - платівки, магнітофонні записи);</w:t>
      </w:r>
    </w:p>
    <w:p w14:paraId="427573D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документи, які передають інформацію у закодованому вигляді за допомогою електрон-</w:t>
      </w:r>
      <w:proofErr w:type="spellStart"/>
      <w:r w:rsidRPr="00EE2AAB">
        <w:rPr>
          <w:rFonts w:ascii="Times New Roman" w:eastAsia="Times New Roman" w:hAnsi="Times New Roman" w:cs="Times New Roman"/>
          <w:color w:val="000000" w:themeColor="text1"/>
          <w:sz w:val="28"/>
          <w:szCs w:val="28"/>
        </w:rPr>
        <w:t>ної</w:t>
      </w:r>
      <w:proofErr w:type="spellEnd"/>
      <w:r w:rsidRPr="00EE2AAB">
        <w:rPr>
          <w:rFonts w:ascii="Times New Roman" w:eastAsia="Times New Roman" w:hAnsi="Times New Roman" w:cs="Times New Roman"/>
          <w:color w:val="000000" w:themeColor="text1"/>
          <w:sz w:val="28"/>
          <w:szCs w:val="28"/>
        </w:rPr>
        <w:t xml:space="preserve"> техніки. Форма документа значною мірою визначає спосіб його аналізу.</w:t>
      </w:r>
    </w:p>
    <w:p w14:paraId="2EE9B28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Залежно від статусу джерела розрізняють документи: офіційні та неофіційні.</w:t>
      </w:r>
      <w:r w:rsidRPr="00EE2AAB">
        <w:rPr>
          <w:rFonts w:ascii="Times New Roman" w:hAnsi="Times New Roman" w:cs="Times New Roman"/>
          <w:color w:val="000000" w:themeColor="text1"/>
          <w:sz w:val="28"/>
          <w:szCs w:val="28"/>
        </w:rPr>
        <w:t xml:space="preserve"> </w:t>
      </w:r>
      <w:r w:rsidRPr="00EE2AAB">
        <w:rPr>
          <w:rFonts w:ascii="Times New Roman" w:eastAsia="Times New Roman" w:hAnsi="Times New Roman" w:cs="Times New Roman"/>
          <w:color w:val="000000" w:themeColor="text1"/>
          <w:sz w:val="28"/>
          <w:szCs w:val="28"/>
        </w:rPr>
        <w:t>Крім цього, документи поділяються на:</w:t>
      </w:r>
    </w:p>
    <w:p w14:paraId="5671EFEE" w14:textId="77777777" w:rsidR="0039233C" w:rsidRPr="00EE2AAB" w:rsidRDefault="0039233C" w:rsidP="00EE2AAB">
      <w:pPr>
        <w:pStyle w:val="a7"/>
        <w:jc w:val="both"/>
        <w:rPr>
          <w:rFonts w:ascii="Times New Roman" w:eastAsia="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первинні</w:t>
      </w:r>
      <w:proofErr w:type="spellEnd"/>
      <w:r w:rsidRPr="00EE2AAB">
        <w:rPr>
          <w:rFonts w:ascii="Times New Roman" w:eastAsia="Times New Roman" w:hAnsi="Times New Roman" w:cs="Times New Roman"/>
          <w:color w:val="000000" w:themeColor="text1"/>
          <w:sz w:val="28"/>
          <w:szCs w:val="28"/>
          <w:lang w:val="ru-RU"/>
        </w:rPr>
        <w:t xml:space="preserve"> - в </w:t>
      </w:r>
      <w:proofErr w:type="spellStart"/>
      <w:r w:rsidRPr="00EE2AAB">
        <w:rPr>
          <w:rFonts w:ascii="Times New Roman" w:eastAsia="Times New Roman" w:hAnsi="Times New Roman" w:cs="Times New Roman"/>
          <w:color w:val="000000" w:themeColor="text1"/>
          <w:sz w:val="28"/>
          <w:szCs w:val="28"/>
          <w:lang w:val="ru-RU"/>
        </w:rPr>
        <w:t>яких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містяться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результати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наукових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досліджень</w:t>
      </w:r>
      <w:proofErr w:type="spellEnd"/>
      <w:r w:rsidRPr="00EE2AAB">
        <w:rPr>
          <w:rFonts w:ascii="Times New Roman" w:eastAsia="Times New Roman" w:hAnsi="Times New Roman" w:cs="Times New Roman"/>
          <w:color w:val="000000" w:themeColor="text1"/>
          <w:sz w:val="28"/>
          <w:szCs w:val="28"/>
          <w:lang w:val="ru-RU"/>
        </w:rPr>
        <w:t xml:space="preserve"> і </w:t>
      </w:r>
      <w:proofErr w:type="spellStart"/>
      <w:r w:rsidRPr="00EE2AAB">
        <w:rPr>
          <w:rFonts w:ascii="Times New Roman" w:eastAsia="Times New Roman" w:hAnsi="Times New Roman" w:cs="Times New Roman"/>
          <w:color w:val="000000" w:themeColor="text1"/>
          <w:sz w:val="28"/>
          <w:szCs w:val="28"/>
          <w:lang w:val="ru-RU"/>
        </w:rPr>
        <w:t>розробок</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нові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наукові</w:t>
      </w:r>
      <w:proofErr w:type="spellEnd"/>
      <w:r w:rsidRPr="00EE2AAB">
        <w:rPr>
          <w:rFonts w:ascii="Times New Roman" w:eastAsia="Times New Roman" w:hAnsi="Times New Roman" w:cs="Times New Roman"/>
          <w:color w:val="000000" w:themeColor="text1"/>
          <w:sz w:val="28"/>
          <w:szCs w:val="28"/>
          <w:lang w:val="ru-RU"/>
        </w:rPr>
        <w:t xml:space="preserve"> да-</w:t>
      </w:r>
    </w:p>
    <w:p w14:paraId="6C0E5AF8"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ні, ідеї, факти. На основі цих документів формується первинна інформація;</w:t>
      </w:r>
    </w:p>
    <w:p w14:paraId="7DC4D04E"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вторинні</w:t>
      </w:r>
      <w:proofErr w:type="spellEnd"/>
      <w:r w:rsidRPr="00EE2AAB">
        <w:rPr>
          <w:rFonts w:ascii="Times New Roman" w:eastAsia="Times New Roman" w:hAnsi="Times New Roman" w:cs="Times New Roman"/>
          <w:color w:val="000000" w:themeColor="text1"/>
          <w:sz w:val="28"/>
          <w:szCs w:val="28"/>
          <w:lang w:val="ru-RU"/>
        </w:rPr>
        <w:t xml:space="preserve"> - де </w:t>
      </w:r>
      <w:proofErr w:type="spellStart"/>
      <w:r w:rsidRPr="00EE2AAB">
        <w:rPr>
          <w:rFonts w:ascii="Times New Roman" w:eastAsia="Times New Roman" w:hAnsi="Times New Roman" w:cs="Times New Roman"/>
          <w:color w:val="000000" w:themeColor="text1"/>
          <w:sz w:val="28"/>
          <w:szCs w:val="28"/>
          <w:lang w:val="ru-RU"/>
        </w:rPr>
        <w:t>містяться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аналітико-синтетичні</w:t>
      </w:r>
      <w:proofErr w:type="spellEnd"/>
      <w:r w:rsidRPr="00EE2AAB">
        <w:rPr>
          <w:rFonts w:ascii="Times New Roman" w:eastAsia="Times New Roman" w:hAnsi="Times New Roman" w:cs="Times New Roman"/>
          <w:color w:val="000000" w:themeColor="text1"/>
          <w:sz w:val="28"/>
          <w:szCs w:val="28"/>
          <w:lang w:val="ru-RU"/>
        </w:rPr>
        <w:t xml:space="preserve"> і </w:t>
      </w:r>
      <w:proofErr w:type="spellStart"/>
      <w:r w:rsidRPr="00EE2AAB">
        <w:rPr>
          <w:rFonts w:ascii="Times New Roman" w:eastAsia="Times New Roman" w:hAnsi="Times New Roman" w:cs="Times New Roman"/>
          <w:color w:val="000000" w:themeColor="text1"/>
          <w:sz w:val="28"/>
          <w:szCs w:val="28"/>
          <w:lang w:val="ru-RU"/>
        </w:rPr>
        <w:t>логічні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матеріали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які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вже</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оброблені</w:t>
      </w:r>
      <w:proofErr w:type="spellEnd"/>
      <w:r w:rsidRPr="00EE2AAB">
        <w:rPr>
          <w:rFonts w:ascii="Times New Roman" w:eastAsia="Times New Roman" w:hAnsi="Times New Roman" w:cs="Times New Roman"/>
          <w:color w:val="000000" w:themeColor="text1"/>
          <w:sz w:val="28"/>
          <w:szCs w:val="28"/>
          <w:lang w:val="ru-RU"/>
        </w:rPr>
        <w:t xml:space="preserve"> на ос-</w:t>
      </w:r>
    </w:p>
    <w:p w14:paraId="0278360D"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нові первинних документів.</w:t>
      </w:r>
    </w:p>
    <w:p w14:paraId="58BE51F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Такий поділ є умовним. Важливими джерелами первинної інформації є книги, </w:t>
      </w:r>
      <w:proofErr w:type="spellStart"/>
      <w:r w:rsidRPr="00EE2AAB">
        <w:rPr>
          <w:rFonts w:ascii="Times New Roman" w:eastAsia="Times New Roman" w:hAnsi="Times New Roman" w:cs="Times New Roman"/>
          <w:color w:val="000000" w:themeColor="text1"/>
          <w:sz w:val="28"/>
          <w:szCs w:val="28"/>
        </w:rPr>
        <w:t>моногра-фії</w:t>
      </w:r>
      <w:proofErr w:type="spellEnd"/>
      <w:r w:rsidRPr="00EE2AAB">
        <w:rPr>
          <w:rFonts w:ascii="Times New Roman" w:eastAsia="Times New Roman" w:hAnsi="Times New Roman" w:cs="Times New Roman"/>
          <w:color w:val="000000" w:themeColor="text1"/>
          <w:sz w:val="28"/>
          <w:szCs w:val="28"/>
        </w:rPr>
        <w:t>, брошури, посібники і періодичні видання.</w:t>
      </w:r>
    </w:p>
    <w:p w14:paraId="185C126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Книга - це досить об'ємне неперіодичне видання, в якому сконцентровані нагромаджені людством знання і досвід з певної галузі науки.</w:t>
      </w:r>
    </w:p>
    <w:p w14:paraId="1F3AF2CE"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Брошура - це невеликого обсягу праця з оперативною інформацією.</w:t>
      </w:r>
    </w:p>
    <w:p w14:paraId="3381863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 Структура наукових доку-ментів приведена в таблиці 1.</w:t>
      </w:r>
    </w:p>
    <w:p w14:paraId="0B0649A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p w14:paraId="0B44D142" w14:textId="1A21F9F7" w:rsidR="0039233C" w:rsidRPr="00EE2AAB"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8"/>
          <w:szCs w:val="28"/>
        </w:rPr>
      </w:pPr>
      <w:r w:rsidRPr="00EE2AAB">
        <w:rPr>
          <w:rFonts w:ascii="Times New Roman" w:eastAsia="Times New Roman" w:hAnsi="Times New Roman" w:cs="Times New Roman"/>
          <w:iCs/>
          <w:color w:val="000000" w:themeColor="text1"/>
          <w:sz w:val="28"/>
          <w:szCs w:val="28"/>
        </w:rPr>
        <w:t>Таблиця 1.</w:t>
      </w:r>
      <w:r w:rsidR="00782940">
        <w:rPr>
          <w:rFonts w:ascii="Times New Roman" w:eastAsia="Times New Roman" w:hAnsi="Times New Roman" w:cs="Times New Roman"/>
          <w:iCs/>
          <w:color w:val="000000" w:themeColor="text1"/>
          <w:sz w:val="28"/>
          <w:szCs w:val="28"/>
        </w:rPr>
        <w:t>2 -</w:t>
      </w:r>
      <w:r w:rsidRPr="00EE2AAB">
        <w:rPr>
          <w:rFonts w:ascii="Times New Roman" w:eastAsia="Times New Roman" w:hAnsi="Times New Roman" w:cs="Times New Roman"/>
          <w:i/>
          <w:iC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 Видова структура наукових документів</w:t>
      </w:r>
    </w:p>
    <w:p w14:paraId="6A1C83E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3544"/>
        <w:gridCol w:w="4110"/>
      </w:tblGrid>
      <w:tr w:rsidR="0039233C" w:rsidRPr="00FE101F" w14:paraId="350139D2" w14:textId="77777777" w:rsidTr="00EE42E6">
        <w:trPr>
          <w:trHeight w:val="484"/>
        </w:trPr>
        <w:tc>
          <w:tcPr>
            <w:tcW w:w="1985" w:type="dxa"/>
            <w:tcBorders>
              <w:top w:val="single" w:sz="6" w:space="0" w:color="auto"/>
              <w:left w:val="single" w:sz="6" w:space="0" w:color="auto"/>
              <w:bottom w:val="nil"/>
              <w:right w:val="single" w:sz="6" w:space="0" w:color="auto"/>
            </w:tcBorders>
            <w:shd w:val="clear" w:color="auto" w:fill="FFFFFF"/>
            <w:vAlign w:val="center"/>
          </w:tcPr>
          <w:p w14:paraId="62FE08B7"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Види документів</w:t>
            </w:r>
          </w:p>
        </w:tc>
        <w:tc>
          <w:tcPr>
            <w:tcW w:w="3544" w:type="dxa"/>
            <w:tcBorders>
              <w:top w:val="single" w:sz="6" w:space="0" w:color="auto"/>
              <w:left w:val="single" w:sz="6" w:space="0" w:color="auto"/>
              <w:bottom w:val="nil"/>
              <w:right w:val="single" w:sz="6" w:space="0" w:color="auto"/>
            </w:tcBorders>
            <w:shd w:val="clear" w:color="auto" w:fill="FFFFFF"/>
            <w:vAlign w:val="center"/>
          </w:tcPr>
          <w:p w14:paraId="46A14AB8"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Первинний</w:t>
            </w:r>
          </w:p>
        </w:tc>
        <w:tc>
          <w:tcPr>
            <w:tcW w:w="4110" w:type="dxa"/>
            <w:tcBorders>
              <w:top w:val="single" w:sz="6" w:space="0" w:color="auto"/>
              <w:left w:val="single" w:sz="6" w:space="0" w:color="auto"/>
              <w:bottom w:val="nil"/>
              <w:right w:val="single" w:sz="6" w:space="0" w:color="auto"/>
            </w:tcBorders>
            <w:shd w:val="clear" w:color="auto" w:fill="FFFFFF"/>
            <w:vAlign w:val="center"/>
          </w:tcPr>
          <w:p w14:paraId="34BC4073"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 xml:space="preserve">Вторинний </w:t>
            </w:r>
            <w:r w:rsidRPr="00FE101F">
              <w:rPr>
                <w:rFonts w:ascii="Times New Roman" w:hAnsi="Times New Roman" w:cs="Times New Roman"/>
                <w:color w:val="000000" w:themeColor="text1"/>
                <w:sz w:val="24"/>
                <w:szCs w:val="24"/>
              </w:rPr>
              <w:t>(</w:t>
            </w:r>
            <w:r w:rsidRPr="00FE101F">
              <w:rPr>
                <w:rFonts w:ascii="Times New Roman" w:eastAsia="Times New Roman" w:hAnsi="Times New Roman" w:cs="Times New Roman"/>
                <w:color w:val="000000" w:themeColor="text1"/>
                <w:sz w:val="24"/>
                <w:szCs w:val="24"/>
              </w:rPr>
              <w:t>неперіодичні)</w:t>
            </w:r>
          </w:p>
        </w:tc>
      </w:tr>
      <w:tr w:rsidR="0039233C" w:rsidRPr="00FE101F" w14:paraId="2785A8CB" w14:textId="77777777" w:rsidTr="00EE42E6">
        <w:trPr>
          <w:trHeight w:val="382"/>
        </w:trPr>
        <w:tc>
          <w:tcPr>
            <w:tcW w:w="1985" w:type="dxa"/>
            <w:tcBorders>
              <w:top w:val="single" w:sz="6" w:space="0" w:color="auto"/>
              <w:left w:val="single" w:sz="6" w:space="0" w:color="auto"/>
              <w:bottom w:val="nil"/>
              <w:right w:val="single" w:sz="6" w:space="0" w:color="auto"/>
            </w:tcBorders>
            <w:shd w:val="clear" w:color="auto" w:fill="FFFFFF"/>
            <w:vAlign w:val="center"/>
          </w:tcPr>
          <w:p w14:paraId="0B13F00E"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Книжки, брошури</w:t>
            </w:r>
          </w:p>
        </w:tc>
        <w:tc>
          <w:tcPr>
            <w:tcW w:w="3544" w:type="dxa"/>
            <w:tcBorders>
              <w:top w:val="single" w:sz="6" w:space="0" w:color="auto"/>
              <w:left w:val="single" w:sz="6" w:space="0" w:color="auto"/>
              <w:bottom w:val="nil"/>
              <w:right w:val="single" w:sz="6" w:space="0" w:color="auto"/>
            </w:tcBorders>
            <w:shd w:val="clear" w:color="auto" w:fill="FFFFFF"/>
          </w:tcPr>
          <w:p w14:paraId="16ECF67F"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 xml:space="preserve">Монографії, довідники, матеріали конференцій, з'їздів, навчальні </w:t>
            </w:r>
            <w:proofErr w:type="spellStart"/>
            <w:r w:rsidRPr="00FE101F">
              <w:rPr>
                <w:rFonts w:ascii="Times New Roman" w:eastAsia="Times New Roman" w:hAnsi="Times New Roman" w:cs="Times New Roman"/>
                <w:color w:val="000000" w:themeColor="text1"/>
                <w:sz w:val="24"/>
                <w:szCs w:val="24"/>
              </w:rPr>
              <w:t>вида-ння</w:t>
            </w:r>
            <w:proofErr w:type="spellEnd"/>
          </w:p>
        </w:tc>
        <w:tc>
          <w:tcPr>
            <w:tcW w:w="4110" w:type="dxa"/>
            <w:tcBorders>
              <w:top w:val="single" w:sz="6" w:space="0" w:color="auto"/>
              <w:left w:val="single" w:sz="6" w:space="0" w:color="auto"/>
              <w:bottom w:val="nil"/>
              <w:right w:val="single" w:sz="6" w:space="0" w:color="auto"/>
            </w:tcBorders>
            <w:shd w:val="clear" w:color="auto" w:fill="FFFFFF"/>
          </w:tcPr>
          <w:p w14:paraId="1BB91C76" w14:textId="77777777" w:rsidR="0039233C" w:rsidRPr="00FE101F"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Бібліографічні, реферативні, оглядові ви-дання, енциклопедії, словники, довідники</w:t>
            </w:r>
          </w:p>
        </w:tc>
      </w:tr>
      <w:tr w:rsidR="0039233C" w:rsidRPr="00FE101F" w14:paraId="7B6BE5DE" w14:textId="77777777" w:rsidTr="00EE42E6">
        <w:trPr>
          <w:trHeight w:val="382"/>
        </w:trPr>
        <w:tc>
          <w:tcPr>
            <w:tcW w:w="1985" w:type="dxa"/>
            <w:tcBorders>
              <w:top w:val="single" w:sz="6" w:space="0" w:color="auto"/>
              <w:left w:val="single" w:sz="6" w:space="0" w:color="auto"/>
              <w:bottom w:val="nil"/>
              <w:right w:val="single" w:sz="6" w:space="0" w:color="auto"/>
            </w:tcBorders>
            <w:shd w:val="clear" w:color="auto" w:fill="FFFFFF"/>
            <w:vAlign w:val="center"/>
          </w:tcPr>
          <w:p w14:paraId="4DA949FD"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Періодичні</w:t>
            </w:r>
          </w:p>
        </w:tc>
        <w:tc>
          <w:tcPr>
            <w:tcW w:w="3544" w:type="dxa"/>
            <w:tcBorders>
              <w:top w:val="single" w:sz="6" w:space="0" w:color="auto"/>
              <w:left w:val="single" w:sz="6" w:space="0" w:color="auto"/>
              <w:bottom w:val="nil"/>
              <w:right w:val="single" w:sz="6" w:space="0" w:color="auto"/>
            </w:tcBorders>
            <w:shd w:val="clear" w:color="auto" w:fill="FFFFFF"/>
          </w:tcPr>
          <w:p w14:paraId="72884B5E" w14:textId="77777777" w:rsidR="0039233C" w:rsidRPr="00FE101F"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Видання з продовженням, журнали, бюлетені, газети, відомості</w:t>
            </w:r>
          </w:p>
        </w:tc>
        <w:tc>
          <w:tcPr>
            <w:tcW w:w="4110" w:type="dxa"/>
            <w:tcBorders>
              <w:top w:val="single" w:sz="6" w:space="0" w:color="auto"/>
              <w:left w:val="single" w:sz="6" w:space="0" w:color="auto"/>
              <w:bottom w:val="nil"/>
              <w:right w:val="single" w:sz="6" w:space="0" w:color="auto"/>
            </w:tcBorders>
            <w:shd w:val="clear" w:color="auto" w:fill="FFFFFF"/>
          </w:tcPr>
          <w:p w14:paraId="71C05AE5"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Бібліографічні</w:t>
            </w:r>
            <w:r w:rsidRPr="00FE101F">
              <w:rPr>
                <w:rFonts w:ascii="Times New Roman" w:hAnsi="Times New Roman" w:cs="Times New Roman"/>
                <w:color w:val="000000" w:themeColor="text1"/>
                <w:sz w:val="24"/>
                <w:szCs w:val="24"/>
              </w:rPr>
              <w:t>(</w:t>
            </w:r>
            <w:r w:rsidRPr="00FE101F">
              <w:rPr>
                <w:rFonts w:ascii="Times New Roman" w:eastAsia="Times New Roman" w:hAnsi="Times New Roman" w:cs="Times New Roman"/>
                <w:color w:val="000000" w:themeColor="text1"/>
                <w:sz w:val="24"/>
                <w:szCs w:val="24"/>
              </w:rPr>
              <w:t xml:space="preserve">картотека), реферативні </w:t>
            </w:r>
            <w:r w:rsidRPr="00FE101F">
              <w:rPr>
                <w:rFonts w:ascii="Times New Roman" w:hAnsi="Times New Roman" w:cs="Times New Roman"/>
                <w:color w:val="000000" w:themeColor="text1"/>
                <w:sz w:val="24"/>
                <w:szCs w:val="24"/>
              </w:rPr>
              <w:t>(</w:t>
            </w:r>
            <w:r w:rsidRPr="00FE101F">
              <w:rPr>
                <w:rFonts w:ascii="Times New Roman" w:eastAsia="Times New Roman" w:hAnsi="Times New Roman" w:cs="Times New Roman"/>
                <w:color w:val="000000" w:themeColor="text1"/>
                <w:sz w:val="24"/>
                <w:szCs w:val="24"/>
              </w:rPr>
              <w:t xml:space="preserve">збірники), </w:t>
            </w:r>
            <w:proofErr w:type="spellStart"/>
            <w:r w:rsidRPr="00FE101F">
              <w:rPr>
                <w:rFonts w:ascii="Times New Roman" w:eastAsia="Times New Roman" w:hAnsi="Times New Roman" w:cs="Times New Roman"/>
                <w:color w:val="000000" w:themeColor="text1"/>
                <w:sz w:val="24"/>
                <w:szCs w:val="24"/>
              </w:rPr>
              <w:t>експресінформація</w:t>
            </w:r>
            <w:proofErr w:type="spellEnd"/>
            <w:r w:rsidRPr="00FE101F">
              <w:rPr>
                <w:rFonts w:ascii="Times New Roman" w:eastAsia="Times New Roman" w:hAnsi="Times New Roman" w:cs="Times New Roman"/>
                <w:color w:val="000000" w:themeColor="text1"/>
                <w:sz w:val="24"/>
                <w:szCs w:val="24"/>
              </w:rPr>
              <w:t>, офіційні бюлетені, інформаційні листки, каталоги</w:t>
            </w:r>
          </w:p>
        </w:tc>
      </w:tr>
      <w:tr w:rsidR="0039233C" w:rsidRPr="00FE101F" w14:paraId="2E0AD9BC" w14:textId="77777777" w:rsidTr="00EE42E6">
        <w:trPr>
          <w:trHeight w:val="410"/>
        </w:trPr>
        <w:tc>
          <w:tcPr>
            <w:tcW w:w="1985" w:type="dxa"/>
            <w:tcBorders>
              <w:top w:val="single" w:sz="6" w:space="0" w:color="auto"/>
              <w:left w:val="single" w:sz="6" w:space="0" w:color="auto"/>
              <w:bottom w:val="nil"/>
              <w:right w:val="single" w:sz="6" w:space="0" w:color="auto"/>
            </w:tcBorders>
            <w:shd w:val="clear" w:color="auto" w:fill="FFFFFF"/>
            <w:vAlign w:val="center"/>
          </w:tcPr>
          <w:p w14:paraId="755E7E64"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Спеціальні</w:t>
            </w:r>
          </w:p>
        </w:tc>
        <w:tc>
          <w:tcPr>
            <w:tcW w:w="3544" w:type="dxa"/>
            <w:tcBorders>
              <w:top w:val="single" w:sz="6" w:space="0" w:color="auto"/>
              <w:left w:val="single" w:sz="6" w:space="0" w:color="auto"/>
              <w:bottom w:val="nil"/>
              <w:right w:val="single" w:sz="6" w:space="0" w:color="auto"/>
            </w:tcBorders>
            <w:shd w:val="clear" w:color="auto" w:fill="FFFFFF"/>
          </w:tcPr>
          <w:p w14:paraId="4523AF33"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 xml:space="preserve">Нормативно-технічні документи, но </w:t>
            </w:r>
            <w:proofErr w:type="spellStart"/>
            <w:r w:rsidRPr="00FE101F">
              <w:rPr>
                <w:rFonts w:ascii="Times New Roman" w:eastAsia="Times New Roman" w:hAnsi="Times New Roman" w:cs="Times New Roman"/>
                <w:color w:val="000000" w:themeColor="text1"/>
                <w:sz w:val="24"/>
                <w:szCs w:val="24"/>
              </w:rPr>
              <w:t>рмативно</w:t>
            </w:r>
            <w:proofErr w:type="spellEnd"/>
            <w:r w:rsidRPr="00FE101F">
              <w:rPr>
                <w:rFonts w:ascii="Times New Roman" w:eastAsia="Times New Roman" w:hAnsi="Times New Roman" w:cs="Times New Roman"/>
                <w:color w:val="000000" w:themeColor="text1"/>
                <w:sz w:val="24"/>
                <w:szCs w:val="24"/>
              </w:rPr>
              <w:t>-виробничі довідки, рекла-</w:t>
            </w:r>
            <w:proofErr w:type="spellStart"/>
            <w:r w:rsidRPr="00FE101F">
              <w:rPr>
                <w:rFonts w:ascii="Times New Roman" w:eastAsia="Times New Roman" w:hAnsi="Times New Roman" w:cs="Times New Roman"/>
                <w:color w:val="000000" w:themeColor="text1"/>
                <w:sz w:val="24"/>
                <w:szCs w:val="24"/>
              </w:rPr>
              <w:t>мні</w:t>
            </w:r>
            <w:proofErr w:type="spellEnd"/>
            <w:r w:rsidRPr="00FE101F">
              <w:rPr>
                <w:rFonts w:ascii="Times New Roman" w:eastAsia="Times New Roman" w:hAnsi="Times New Roman" w:cs="Times New Roman"/>
                <w:color w:val="000000" w:themeColor="text1"/>
                <w:sz w:val="24"/>
                <w:szCs w:val="24"/>
              </w:rPr>
              <w:t xml:space="preserve"> видання, патентно-ліцензійні</w:t>
            </w:r>
          </w:p>
        </w:tc>
        <w:tc>
          <w:tcPr>
            <w:tcW w:w="4110" w:type="dxa"/>
            <w:tcBorders>
              <w:top w:val="single" w:sz="6" w:space="0" w:color="auto"/>
              <w:left w:val="single" w:sz="6" w:space="0" w:color="auto"/>
              <w:bottom w:val="nil"/>
              <w:right w:val="single" w:sz="6" w:space="0" w:color="auto"/>
            </w:tcBorders>
            <w:shd w:val="clear" w:color="auto" w:fill="FFFFFF"/>
          </w:tcPr>
          <w:p w14:paraId="05050E86" w14:textId="77777777" w:rsidR="0039233C" w:rsidRPr="00FE101F"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Показники стандартів і технічних умов вітчизняних і зарубіжних винаходів</w:t>
            </w:r>
          </w:p>
        </w:tc>
      </w:tr>
      <w:tr w:rsidR="0039233C" w:rsidRPr="00FE101F" w14:paraId="2889E254" w14:textId="77777777" w:rsidTr="00EE42E6">
        <w:trPr>
          <w:trHeight w:val="374"/>
        </w:trPr>
        <w:tc>
          <w:tcPr>
            <w:tcW w:w="1985" w:type="dxa"/>
            <w:tcBorders>
              <w:top w:val="single" w:sz="6" w:space="0" w:color="auto"/>
              <w:left w:val="single" w:sz="6" w:space="0" w:color="auto"/>
              <w:bottom w:val="single" w:sz="4" w:space="0" w:color="auto"/>
              <w:right w:val="single" w:sz="6" w:space="0" w:color="auto"/>
            </w:tcBorders>
            <w:shd w:val="clear" w:color="auto" w:fill="FFFFFF"/>
            <w:vAlign w:val="center"/>
          </w:tcPr>
          <w:p w14:paraId="714FDDD5"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Рукописні</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14:paraId="1FFE1ABC" w14:textId="77777777" w:rsidR="0039233C" w:rsidRPr="00FE101F" w:rsidRDefault="0039233C" w:rsidP="00EE2AAB">
            <w:pPr>
              <w:shd w:val="clear" w:color="auto" w:fill="FFFFFF"/>
              <w:autoSpaceDE w:val="0"/>
              <w:autoSpaceDN w:val="0"/>
              <w:adjustRightInd w:val="0"/>
              <w:spacing w:after="0" w:line="240" w:lineRule="auto"/>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 xml:space="preserve">Наукові звіти, наукові доклади, </w:t>
            </w:r>
            <w:proofErr w:type="spellStart"/>
            <w:r w:rsidRPr="00FE101F">
              <w:rPr>
                <w:rFonts w:ascii="Times New Roman" w:eastAsia="Times New Roman" w:hAnsi="Times New Roman" w:cs="Times New Roman"/>
                <w:color w:val="000000" w:themeColor="text1"/>
                <w:sz w:val="24"/>
                <w:szCs w:val="24"/>
              </w:rPr>
              <w:t>інфо</w:t>
            </w:r>
            <w:proofErr w:type="spellEnd"/>
            <w:r w:rsidRPr="00FE101F">
              <w:rPr>
                <w:rFonts w:ascii="Times New Roman" w:eastAsia="Times New Roman" w:hAnsi="Times New Roman" w:cs="Times New Roman"/>
                <w:color w:val="000000" w:themeColor="text1"/>
                <w:sz w:val="24"/>
                <w:szCs w:val="24"/>
              </w:rPr>
              <w:t xml:space="preserve"> </w:t>
            </w:r>
            <w:proofErr w:type="spellStart"/>
            <w:r w:rsidRPr="00FE101F">
              <w:rPr>
                <w:rFonts w:ascii="Times New Roman" w:eastAsia="Times New Roman" w:hAnsi="Times New Roman" w:cs="Times New Roman"/>
                <w:color w:val="000000" w:themeColor="text1"/>
                <w:sz w:val="24"/>
                <w:szCs w:val="24"/>
              </w:rPr>
              <w:t>рмаційні</w:t>
            </w:r>
            <w:proofErr w:type="spellEnd"/>
            <w:r w:rsidRPr="00FE101F">
              <w:rPr>
                <w:rFonts w:ascii="Times New Roman" w:eastAsia="Times New Roman" w:hAnsi="Times New Roman" w:cs="Times New Roman"/>
                <w:color w:val="000000" w:themeColor="text1"/>
                <w:sz w:val="24"/>
                <w:szCs w:val="24"/>
              </w:rPr>
              <w:t xml:space="preserve"> відомості про проведення наукових конференцій, семінарів, симпозіумів</w:t>
            </w:r>
          </w:p>
        </w:tc>
        <w:tc>
          <w:tcPr>
            <w:tcW w:w="4110" w:type="dxa"/>
            <w:tcBorders>
              <w:top w:val="single" w:sz="6" w:space="0" w:color="auto"/>
              <w:left w:val="single" w:sz="6" w:space="0" w:color="auto"/>
              <w:bottom w:val="single" w:sz="4" w:space="0" w:color="auto"/>
              <w:right w:val="single" w:sz="6" w:space="0" w:color="auto"/>
            </w:tcBorders>
            <w:shd w:val="clear" w:color="auto" w:fill="FFFFFF"/>
          </w:tcPr>
          <w:p w14:paraId="72545691" w14:textId="77777777" w:rsidR="0039233C" w:rsidRPr="00FE101F"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4"/>
                <w:szCs w:val="24"/>
              </w:rPr>
            </w:pPr>
            <w:r w:rsidRPr="00FE101F">
              <w:rPr>
                <w:rFonts w:ascii="Times New Roman" w:eastAsia="Times New Roman" w:hAnsi="Times New Roman" w:cs="Times New Roman"/>
                <w:color w:val="000000" w:themeColor="text1"/>
                <w:sz w:val="24"/>
                <w:szCs w:val="24"/>
              </w:rPr>
              <w:t xml:space="preserve">Бюлетені реєстрації НДР, збірники рефератів НДІ, ОКР, реєстраційні та </w:t>
            </w:r>
            <w:proofErr w:type="spellStart"/>
            <w:r w:rsidRPr="00FE101F">
              <w:rPr>
                <w:rFonts w:ascii="Times New Roman" w:eastAsia="Times New Roman" w:hAnsi="Times New Roman" w:cs="Times New Roman"/>
                <w:color w:val="000000" w:themeColor="text1"/>
                <w:sz w:val="24"/>
                <w:szCs w:val="24"/>
              </w:rPr>
              <w:t>інформа-ційні</w:t>
            </w:r>
            <w:proofErr w:type="spellEnd"/>
            <w:r w:rsidRPr="00FE101F">
              <w:rPr>
                <w:rFonts w:ascii="Times New Roman" w:eastAsia="Times New Roman" w:hAnsi="Times New Roman" w:cs="Times New Roman"/>
                <w:color w:val="000000" w:themeColor="text1"/>
                <w:sz w:val="24"/>
                <w:szCs w:val="24"/>
              </w:rPr>
              <w:t xml:space="preserve"> картки</w:t>
            </w:r>
          </w:p>
        </w:tc>
      </w:tr>
    </w:tbl>
    <w:p w14:paraId="4CBC687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p>
    <w:p w14:paraId="7301512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У кінці </w:t>
      </w:r>
      <w:r w:rsidRPr="00EE2AAB">
        <w:rPr>
          <w:rFonts w:ascii="Times New Roman" w:eastAsia="Times New Roman" w:hAnsi="Times New Roman" w:cs="Times New Roman"/>
          <w:color w:val="000000" w:themeColor="text1"/>
          <w:sz w:val="28"/>
          <w:szCs w:val="28"/>
          <w:lang w:val="en-US"/>
        </w:rPr>
        <w:t>XX</w:t>
      </w:r>
      <w:r w:rsidRPr="00EE2AAB">
        <w:rPr>
          <w:rFonts w:ascii="Times New Roman" w:eastAsia="Times New Roman" w:hAnsi="Times New Roman" w:cs="Times New Roman"/>
          <w:color w:val="000000" w:themeColor="text1"/>
          <w:sz w:val="28"/>
          <w:szCs w:val="28"/>
        </w:rPr>
        <w:t xml:space="preserve"> століття створено світову систему Інтернет, яка об'єднує більше 30-ти міль-</w:t>
      </w:r>
      <w:proofErr w:type="spellStart"/>
      <w:r w:rsidRPr="00EE2AAB">
        <w:rPr>
          <w:rFonts w:ascii="Times New Roman" w:eastAsia="Times New Roman" w:hAnsi="Times New Roman" w:cs="Times New Roman"/>
          <w:color w:val="000000" w:themeColor="text1"/>
          <w:sz w:val="28"/>
          <w:szCs w:val="28"/>
        </w:rPr>
        <w:t>йонів</w:t>
      </w:r>
      <w:proofErr w:type="spellEnd"/>
      <w:r w:rsidRPr="00EE2AAB">
        <w:rPr>
          <w:rFonts w:ascii="Times New Roman" w:eastAsia="Times New Roman" w:hAnsi="Times New Roman" w:cs="Times New Roman"/>
          <w:color w:val="000000" w:themeColor="text1"/>
          <w:sz w:val="28"/>
          <w:szCs w:val="28"/>
        </w:rPr>
        <w:t xml:space="preserve"> користувачів із 100 країн світу, що підтверджує стан і напрям розвитку інформатизації сучасного світу.</w:t>
      </w:r>
    </w:p>
    <w:p w14:paraId="149466B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 xml:space="preserve">Найбільш важливою галуззю використання комп'ютерів є створення глобальних </w:t>
      </w:r>
      <w:proofErr w:type="spellStart"/>
      <w:r w:rsidRPr="00EE2AAB">
        <w:rPr>
          <w:rFonts w:ascii="Times New Roman" w:eastAsia="Times New Roman" w:hAnsi="Times New Roman" w:cs="Times New Roman"/>
          <w:color w:val="000000" w:themeColor="text1"/>
          <w:sz w:val="28"/>
          <w:szCs w:val="28"/>
        </w:rPr>
        <w:t>телеко-мунікаційних</w:t>
      </w:r>
      <w:proofErr w:type="spellEnd"/>
      <w:r w:rsidRPr="00EE2AAB">
        <w:rPr>
          <w:rFonts w:ascii="Times New Roman" w:eastAsia="Times New Roman" w:hAnsi="Times New Roman" w:cs="Times New Roman"/>
          <w:color w:val="000000" w:themeColor="text1"/>
          <w:sz w:val="28"/>
          <w:szCs w:val="28"/>
        </w:rPr>
        <w:t xml:space="preserve"> мереж, які б об'єднували людство в єдиний інформаційний союз. Глобальна мережа І</w:t>
      </w:r>
      <w:proofErr w:type="spellStart"/>
      <w:r w:rsidRPr="00EE2AAB">
        <w:rPr>
          <w:rFonts w:ascii="Times New Roman" w:eastAsia="Times New Roman" w:hAnsi="Times New Roman" w:cs="Times New Roman"/>
          <w:color w:val="000000" w:themeColor="text1"/>
          <w:sz w:val="28"/>
          <w:szCs w:val="28"/>
          <w:lang w:val="en-US"/>
        </w:rPr>
        <w:t>nternet</w:t>
      </w:r>
      <w:proofErr w:type="spellEnd"/>
      <w:r w:rsidRPr="00EE2AAB">
        <w:rPr>
          <w:rFonts w:ascii="Times New Roman" w:eastAsia="Times New Roman" w:hAnsi="Times New Roman" w:cs="Times New Roman"/>
          <w:color w:val="000000" w:themeColor="text1"/>
          <w:sz w:val="28"/>
          <w:szCs w:val="28"/>
        </w:rPr>
        <w:t xml:space="preserve"> - це всесвітнє об'єднання регіональних і корпоративних мереж, що </w:t>
      </w:r>
      <w:proofErr w:type="spellStart"/>
      <w:r w:rsidRPr="00EE2AAB">
        <w:rPr>
          <w:rFonts w:ascii="Times New Roman" w:eastAsia="Times New Roman" w:hAnsi="Times New Roman" w:cs="Times New Roman"/>
          <w:color w:val="000000" w:themeColor="text1"/>
          <w:sz w:val="28"/>
          <w:szCs w:val="28"/>
        </w:rPr>
        <w:t>створю-ють</w:t>
      </w:r>
      <w:proofErr w:type="spellEnd"/>
      <w:r w:rsidRPr="00EE2AAB">
        <w:rPr>
          <w:rFonts w:ascii="Times New Roman" w:eastAsia="Times New Roman" w:hAnsi="Times New Roman" w:cs="Times New Roman"/>
          <w:color w:val="000000" w:themeColor="text1"/>
          <w:sz w:val="28"/>
          <w:szCs w:val="28"/>
        </w:rPr>
        <w:t xml:space="preserve"> єдиний інформаційний простір завдяки використанню стандартних протоколів передачі інформації.</w:t>
      </w:r>
      <w:r w:rsidRPr="00EE2AAB">
        <w:rPr>
          <w:rFonts w:ascii="Times New Roman" w:hAnsi="Times New Roman" w:cs="Times New Roman"/>
          <w:color w:val="000000" w:themeColor="text1"/>
          <w:sz w:val="28"/>
          <w:szCs w:val="28"/>
        </w:rPr>
        <w:t xml:space="preserve"> З</w:t>
      </w:r>
      <w:r w:rsidRPr="00EE2AAB">
        <w:rPr>
          <w:rFonts w:ascii="Times New Roman" w:eastAsia="Times New Roman" w:hAnsi="Times New Roman" w:cs="Times New Roman"/>
          <w:color w:val="000000" w:themeColor="text1"/>
          <w:sz w:val="28"/>
          <w:szCs w:val="28"/>
        </w:rPr>
        <w:t xml:space="preserve"> розвитком електронних засобів інформації актуальність документальних </w:t>
      </w:r>
      <w:proofErr w:type="spellStart"/>
      <w:r w:rsidRPr="00EE2AAB">
        <w:rPr>
          <w:rFonts w:ascii="Times New Roman" w:eastAsia="Times New Roman" w:hAnsi="Times New Roman" w:cs="Times New Roman"/>
          <w:color w:val="000000" w:themeColor="text1"/>
          <w:sz w:val="28"/>
          <w:szCs w:val="28"/>
        </w:rPr>
        <w:t>дже-рел</w:t>
      </w:r>
      <w:proofErr w:type="spellEnd"/>
      <w:r w:rsidRPr="00EE2AAB">
        <w:rPr>
          <w:rFonts w:ascii="Times New Roman" w:eastAsia="Times New Roman" w:hAnsi="Times New Roman" w:cs="Times New Roman"/>
          <w:color w:val="000000" w:themeColor="text1"/>
          <w:sz w:val="28"/>
          <w:szCs w:val="28"/>
        </w:rPr>
        <w:t xml:space="preserve"> не знижується і потреба в них не зменшується.</w:t>
      </w:r>
    </w:p>
    <w:p w14:paraId="1C366BCE"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Традиційним засобом передачі та збереження інформації є приведення в порядок доку-ментальних фондів. Найбільш поширеною є Універсальна </w:t>
      </w:r>
      <w:proofErr w:type="spellStart"/>
      <w:r w:rsidRPr="00EE2AAB">
        <w:rPr>
          <w:rFonts w:ascii="Times New Roman" w:eastAsia="Times New Roman" w:hAnsi="Times New Roman" w:cs="Times New Roman"/>
          <w:color w:val="000000" w:themeColor="text1"/>
          <w:sz w:val="28"/>
          <w:szCs w:val="28"/>
        </w:rPr>
        <w:t>десятична</w:t>
      </w:r>
      <w:proofErr w:type="spellEnd"/>
      <w:r w:rsidRPr="00EE2AAB">
        <w:rPr>
          <w:rFonts w:ascii="Times New Roman" w:eastAsia="Times New Roman" w:hAnsi="Times New Roman" w:cs="Times New Roman"/>
          <w:color w:val="000000" w:themeColor="text1"/>
          <w:sz w:val="28"/>
          <w:szCs w:val="28"/>
        </w:rPr>
        <w:t xml:space="preserve"> класифікація (УДК), яка використовується більш ніж в 50-ти країнах світу і юридично є власністю Міжнародної </w:t>
      </w:r>
      <w:proofErr w:type="spellStart"/>
      <w:r w:rsidRPr="00EE2AAB">
        <w:rPr>
          <w:rFonts w:ascii="Times New Roman" w:eastAsia="Times New Roman" w:hAnsi="Times New Roman" w:cs="Times New Roman"/>
          <w:color w:val="000000" w:themeColor="text1"/>
          <w:sz w:val="28"/>
          <w:szCs w:val="28"/>
        </w:rPr>
        <w:t>фе-дерації</w:t>
      </w:r>
      <w:proofErr w:type="spellEnd"/>
      <w:r w:rsidRPr="00EE2AAB">
        <w:rPr>
          <w:rFonts w:ascii="Times New Roman" w:eastAsia="Times New Roman" w:hAnsi="Times New Roman" w:cs="Times New Roman"/>
          <w:color w:val="000000" w:themeColor="text1"/>
          <w:sz w:val="28"/>
          <w:szCs w:val="28"/>
        </w:rPr>
        <w:t xml:space="preserve"> документації (МФД), яка відповідає за розробку таблиць УДК, їх стан і видання.</w:t>
      </w:r>
    </w:p>
    <w:p w14:paraId="6ED27D1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p>
    <w:p w14:paraId="1C15276F" w14:textId="77777777" w:rsidR="0039233C" w:rsidRPr="00FE101F" w:rsidRDefault="0039233C" w:rsidP="00EE2AAB">
      <w:pPr>
        <w:shd w:val="clear" w:color="auto" w:fill="FFFFFF"/>
        <w:autoSpaceDE w:val="0"/>
        <w:autoSpaceDN w:val="0"/>
        <w:adjustRightInd w:val="0"/>
        <w:spacing w:after="0" w:line="240" w:lineRule="auto"/>
        <w:ind w:firstLine="284"/>
        <w:jc w:val="center"/>
        <w:rPr>
          <w:rFonts w:ascii="Times New Roman" w:hAnsi="Times New Roman" w:cs="Times New Roman"/>
          <w:i/>
          <w:sz w:val="28"/>
          <w:szCs w:val="28"/>
        </w:rPr>
      </w:pPr>
      <w:r w:rsidRPr="00FE101F">
        <w:rPr>
          <w:rFonts w:ascii="Times New Roman" w:hAnsi="Times New Roman" w:cs="Times New Roman"/>
          <w:i/>
          <w:sz w:val="28"/>
          <w:szCs w:val="28"/>
        </w:rPr>
        <w:t xml:space="preserve">2. </w:t>
      </w:r>
      <w:r w:rsidRPr="00FE101F">
        <w:rPr>
          <w:rFonts w:ascii="Times New Roman" w:eastAsia="Times New Roman" w:hAnsi="Times New Roman" w:cs="Times New Roman"/>
          <w:i/>
          <w:sz w:val="28"/>
          <w:szCs w:val="28"/>
        </w:rPr>
        <w:t>Методи пошуку і збору наукової інформації</w:t>
      </w:r>
    </w:p>
    <w:p w14:paraId="139001D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smallCaps/>
          <w:color w:val="000000" w:themeColor="text1"/>
          <w:sz w:val="28"/>
          <w:szCs w:val="28"/>
        </w:rPr>
        <w:t xml:space="preserve">Для </w:t>
      </w:r>
      <w:r w:rsidRPr="00EE2AAB">
        <w:rPr>
          <w:rFonts w:ascii="Times New Roman" w:eastAsia="Times New Roman" w:hAnsi="Times New Roman" w:cs="Times New Roman"/>
          <w:color w:val="000000" w:themeColor="text1"/>
          <w:sz w:val="28"/>
          <w:szCs w:val="28"/>
        </w:rPr>
        <w:t>проведення наукового дослідження потрібна як первинна, так і вторинна інформація.</w:t>
      </w:r>
    </w:p>
    <w:p w14:paraId="16A47FF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Первинна інформація - це вихідні дані, які є результатом конкретних експериментальних досліджень, вивчення практичного досвіду.</w:t>
      </w:r>
    </w:p>
    <w:p w14:paraId="3FCEB45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Вторинна інформація - це результат аналітико-синтетичної переробки первинної інформації.</w:t>
      </w:r>
    </w:p>
    <w:p w14:paraId="77E89C7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Етап збору і відбору інформації для проведення наукових </w:t>
      </w:r>
      <w:r w:rsidRPr="00EE2AAB">
        <w:rPr>
          <w:rFonts w:ascii="Times New Roman" w:eastAsia="Times New Roman" w:hAnsi="Times New Roman" w:cs="Times New Roman"/>
          <w:bCs/>
          <w:color w:val="000000" w:themeColor="text1"/>
          <w:sz w:val="28"/>
          <w:szCs w:val="28"/>
        </w:rPr>
        <w:t xml:space="preserve">досліджень є одним із </w:t>
      </w:r>
      <w:proofErr w:type="spellStart"/>
      <w:r w:rsidRPr="00EE2AAB">
        <w:rPr>
          <w:rFonts w:ascii="Times New Roman" w:eastAsia="Times New Roman" w:hAnsi="Times New Roman" w:cs="Times New Roman"/>
          <w:bCs/>
          <w:color w:val="000000" w:themeColor="text1"/>
          <w:sz w:val="28"/>
          <w:szCs w:val="28"/>
        </w:rPr>
        <w:t>ключо-вих</w:t>
      </w:r>
      <w:proofErr w:type="spellEnd"/>
      <w:r w:rsidRPr="00EE2AAB">
        <w:rPr>
          <w:rFonts w:ascii="Times New Roman" w:eastAsia="Times New Roman" w:hAnsi="Times New Roman" w:cs="Times New Roman"/>
          <w:bCs/>
          <w:color w:val="000000" w:themeColor="text1"/>
          <w:sz w:val="28"/>
          <w:szCs w:val="28"/>
        </w:rPr>
        <w:t>.</w:t>
      </w:r>
    </w:p>
    <w:p w14:paraId="31C7193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Його організація передбачає:</w:t>
      </w:r>
    </w:p>
    <w:p w14:paraId="3E1EE4E4"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визначення</w:t>
      </w:r>
      <w:proofErr w:type="spellEnd"/>
      <w:r w:rsidRPr="00EE2AAB">
        <w:rPr>
          <w:rFonts w:ascii="Times New Roman" w:eastAsia="Times New Roman" w:hAnsi="Times New Roman" w:cs="Times New Roman"/>
          <w:color w:val="000000" w:themeColor="text1"/>
          <w:sz w:val="28"/>
          <w:szCs w:val="28"/>
          <w:lang w:val="ru-RU"/>
        </w:rPr>
        <w:t xml:space="preserve"> кола </w:t>
      </w:r>
      <w:proofErr w:type="spellStart"/>
      <w:r w:rsidRPr="00EE2AAB">
        <w:rPr>
          <w:rFonts w:ascii="Times New Roman" w:eastAsia="Times New Roman" w:hAnsi="Times New Roman" w:cs="Times New Roman"/>
          <w:color w:val="000000" w:themeColor="text1"/>
          <w:sz w:val="28"/>
          <w:szCs w:val="28"/>
          <w:lang w:val="ru-RU"/>
        </w:rPr>
        <w:t>питань</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що</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будуть</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вивчатись</w:t>
      </w:r>
      <w:proofErr w:type="spellEnd"/>
      <w:r w:rsidRPr="00EE2AAB">
        <w:rPr>
          <w:rFonts w:ascii="Times New Roman" w:eastAsia="Times New Roman" w:hAnsi="Times New Roman" w:cs="Times New Roman"/>
          <w:color w:val="000000" w:themeColor="text1"/>
          <w:sz w:val="28"/>
          <w:szCs w:val="28"/>
          <w:lang w:val="ru-RU"/>
        </w:rPr>
        <w:t>;</w:t>
      </w:r>
    </w:p>
    <w:p w14:paraId="423FC21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хронологічні межі пошуку необхідної літератури;</w:t>
      </w:r>
    </w:p>
    <w:p w14:paraId="2306B0B9"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уточнення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можливості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використання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літератури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зарубіжних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авторів</w:t>
      </w:r>
      <w:proofErr w:type="spellEnd"/>
      <w:r w:rsidRPr="00EE2AAB">
        <w:rPr>
          <w:rFonts w:ascii="Times New Roman" w:eastAsia="Times New Roman" w:hAnsi="Times New Roman" w:cs="Times New Roman"/>
          <w:color w:val="000000" w:themeColor="text1"/>
          <w:sz w:val="28"/>
          <w:szCs w:val="28"/>
          <w:lang w:val="ru-RU"/>
        </w:rPr>
        <w:t>;</w:t>
      </w:r>
    </w:p>
    <w:p w14:paraId="52B6690C"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уточнення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джерел</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інформації</w:t>
      </w:r>
      <w:proofErr w:type="spellEnd"/>
      <w:r w:rsidRPr="00EE2AAB">
        <w:rPr>
          <w:rFonts w:ascii="Times New Roman" w:eastAsia="Times New Roman" w:hAnsi="Times New Roman" w:cs="Times New Roman"/>
          <w:color w:val="000000" w:themeColor="text1"/>
          <w:sz w:val="28"/>
          <w:szCs w:val="28"/>
          <w:lang w:val="ru-RU"/>
        </w:rPr>
        <w:t xml:space="preserve"> (книги, </w:t>
      </w:r>
      <w:proofErr w:type="spellStart"/>
      <w:r w:rsidRPr="00EE2AAB">
        <w:rPr>
          <w:rFonts w:ascii="Times New Roman" w:eastAsia="Times New Roman" w:hAnsi="Times New Roman" w:cs="Times New Roman"/>
          <w:color w:val="000000" w:themeColor="text1"/>
          <w:sz w:val="28"/>
          <w:szCs w:val="28"/>
          <w:lang w:val="ru-RU"/>
        </w:rPr>
        <w:t>статті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патентна</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література</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стандарти</w:t>
      </w:r>
      <w:proofErr w:type="spellEnd"/>
      <w:r w:rsidRPr="00EE2AAB">
        <w:rPr>
          <w:rFonts w:ascii="Times New Roman" w:eastAsia="Times New Roman" w:hAnsi="Times New Roman" w:cs="Times New Roman"/>
          <w:color w:val="000000" w:themeColor="text1"/>
          <w:sz w:val="28"/>
          <w:szCs w:val="28"/>
          <w:lang w:val="ru-RU"/>
        </w:rPr>
        <w:t>…);</w:t>
      </w:r>
    </w:p>
    <w:p w14:paraId="3AE8C1E8"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визначення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ступеню</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відбору</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літератури</w:t>
      </w:r>
      <w:proofErr w:type="spellEnd"/>
      <w:r w:rsidRPr="00EE2AAB">
        <w:rPr>
          <w:rFonts w:ascii="Times New Roman" w:eastAsia="Times New Roman" w:hAnsi="Times New Roman" w:cs="Times New Roman"/>
          <w:color w:val="000000" w:themeColor="text1"/>
          <w:sz w:val="28"/>
          <w:szCs w:val="28"/>
          <w:lang w:val="ru-RU"/>
        </w:rPr>
        <w:t xml:space="preserve"> - всю з </w:t>
      </w:r>
      <w:proofErr w:type="spellStart"/>
      <w:r w:rsidRPr="00EE2AAB">
        <w:rPr>
          <w:rFonts w:ascii="Times New Roman" w:eastAsia="Times New Roman" w:hAnsi="Times New Roman" w:cs="Times New Roman"/>
          <w:color w:val="000000" w:themeColor="text1"/>
          <w:sz w:val="28"/>
          <w:szCs w:val="28"/>
          <w:lang w:val="ru-RU"/>
        </w:rPr>
        <w:t>даного</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питання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чи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тільки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окремі</w:t>
      </w:r>
      <w:proofErr w:type="spellEnd"/>
    </w:p>
    <w:p w14:paraId="0E63C53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матеріали;</w:t>
      </w:r>
    </w:p>
    <w:p w14:paraId="2492747A"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участь в </w:t>
      </w:r>
      <w:proofErr w:type="spellStart"/>
      <w:r w:rsidRPr="00EE2AAB">
        <w:rPr>
          <w:rFonts w:ascii="Times New Roman" w:eastAsia="Times New Roman" w:hAnsi="Times New Roman" w:cs="Times New Roman"/>
          <w:color w:val="000000" w:themeColor="text1"/>
          <w:sz w:val="28"/>
          <w:szCs w:val="28"/>
          <w:lang w:val="ru-RU"/>
        </w:rPr>
        <w:t>роботі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тематичних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семінарів</w:t>
      </w:r>
      <w:proofErr w:type="spellEnd"/>
      <w:r w:rsidRPr="00EE2AAB">
        <w:rPr>
          <w:rFonts w:ascii="Times New Roman" w:eastAsia="Times New Roman" w:hAnsi="Times New Roman" w:cs="Times New Roman"/>
          <w:color w:val="000000" w:themeColor="text1"/>
          <w:sz w:val="28"/>
          <w:szCs w:val="28"/>
          <w:lang w:val="ru-RU"/>
        </w:rPr>
        <w:t xml:space="preserve"> і </w:t>
      </w:r>
      <w:proofErr w:type="spellStart"/>
      <w:r w:rsidRPr="00EE2AAB">
        <w:rPr>
          <w:rFonts w:ascii="Times New Roman" w:eastAsia="Times New Roman" w:hAnsi="Times New Roman" w:cs="Times New Roman"/>
          <w:color w:val="000000" w:themeColor="text1"/>
          <w:sz w:val="28"/>
          <w:szCs w:val="28"/>
          <w:lang w:val="ru-RU"/>
        </w:rPr>
        <w:t>конференцій</w:t>
      </w:r>
      <w:proofErr w:type="spellEnd"/>
      <w:r w:rsidRPr="00EE2AAB">
        <w:rPr>
          <w:rFonts w:ascii="Times New Roman" w:eastAsia="Times New Roman" w:hAnsi="Times New Roman" w:cs="Times New Roman"/>
          <w:color w:val="000000" w:themeColor="text1"/>
          <w:sz w:val="28"/>
          <w:szCs w:val="28"/>
          <w:lang w:val="ru-RU"/>
        </w:rPr>
        <w:t>;</w:t>
      </w:r>
    </w:p>
    <w:p w14:paraId="218B3275"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особисті</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контакти</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із</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спеціалістами</w:t>
      </w:r>
      <w:proofErr w:type="spellEnd"/>
      <w:r w:rsidRPr="00EE2AAB">
        <w:rPr>
          <w:rFonts w:ascii="Times New Roman" w:eastAsia="Times New Roman" w:hAnsi="Times New Roman" w:cs="Times New Roman"/>
          <w:color w:val="000000" w:themeColor="text1"/>
          <w:sz w:val="28"/>
          <w:szCs w:val="28"/>
          <w:lang w:val="ru-RU"/>
        </w:rPr>
        <w:t xml:space="preserve"> з </w:t>
      </w:r>
      <w:proofErr w:type="spellStart"/>
      <w:r w:rsidRPr="00EE2AAB">
        <w:rPr>
          <w:rFonts w:ascii="Times New Roman" w:eastAsia="Times New Roman" w:hAnsi="Times New Roman" w:cs="Times New Roman"/>
          <w:color w:val="000000" w:themeColor="text1"/>
          <w:sz w:val="28"/>
          <w:szCs w:val="28"/>
          <w:lang w:val="ru-RU"/>
        </w:rPr>
        <w:t>даної</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проблеми</w:t>
      </w:r>
      <w:proofErr w:type="spellEnd"/>
      <w:r w:rsidRPr="00EE2AAB">
        <w:rPr>
          <w:rFonts w:ascii="Times New Roman" w:eastAsia="Times New Roman" w:hAnsi="Times New Roman" w:cs="Times New Roman"/>
          <w:color w:val="000000" w:themeColor="text1"/>
          <w:sz w:val="28"/>
          <w:szCs w:val="28"/>
          <w:lang w:val="ru-RU"/>
        </w:rPr>
        <w:t>;</w:t>
      </w:r>
    </w:p>
    <w:p w14:paraId="741B6694"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w:t>
      </w:r>
      <w:proofErr w:type="spellStart"/>
      <w:r w:rsidRPr="00EE2AAB">
        <w:rPr>
          <w:rFonts w:ascii="Times New Roman" w:eastAsia="Times New Roman" w:hAnsi="Times New Roman" w:cs="Times New Roman"/>
          <w:color w:val="000000" w:themeColor="text1"/>
          <w:sz w:val="28"/>
          <w:szCs w:val="28"/>
          <w:lang w:val="ru-RU"/>
        </w:rPr>
        <w:t>вивчення</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архівних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документів</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науково-технічних</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звітів</w:t>
      </w:r>
      <w:proofErr w:type="spellEnd"/>
      <w:r w:rsidRPr="00EE2AAB">
        <w:rPr>
          <w:rFonts w:ascii="Times New Roman" w:eastAsia="Times New Roman" w:hAnsi="Times New Roman" w:cs="Times New Roman"/>
          <w:color w:val="000000" w:themeColor="text1"/>
          <w:sz w:val="28"/>
          <w:szCs w:val="28"/>
          <w:lang w:val="ru-RU"/>
        </w:rPr>
        <w:t>;</w:t>
      </w:r>
    </w:p>
    <w:p w14:paraId="5A3B1ED2" w14:textId="77777777" w:rsidR="0039233C" w:rsidRPr="00EE2AAB" w:rsidRDefault="0039233C" w:rsidP="00EE2AAB">
      <w:pPr>
        <w:pStyle w:val="a7"/>
        <w:shd w:val="clear" w:color="auto" w:fill="FFFFFF"/>
        <w:autoSpaceDE w:val="0"/>
        <w:autoSpaceDN w:val="0"/>
        <w:adjustRightInd w:val="0"/>
        <w:jc w:val="both"/>
        <w:rPr>
          <w:rFonts w:ascii="Times New Roman" w:hAnsi="Times New Roman" w:cs="Times New Roman"/>
          <w:color w:val="000000" w:themeColor="text1"/>
          <w:sz w:val="28"/>
          <w:szCs w:val="28"/>
          <w:lang w:val="ru-RU"/>
        </w:rPr>
      </w:pPr>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пошук</w:t>
      </w:r>
      <w:proofErr w:type="spellEnd"/>
      <w:r w:rsidRPr="00EE2AAB">
        <w:rPr>
          <w:rFonts w:ascii="Times New Roman" w:eastAsia="Times New Roman" w:hAnsi="Times New Roman" w:cs="Times New Roman"/>
          <w:color w:val="000000" w:themeColor="text1"/>
          <w:sz w:val="28"/>
          <w:szCs w:val="28"/>
          <w:lang w:val="ru-RU"/>
        </w:rPr>
        <w:t xml:space="preserve"> </w:t>
      </w:r>
      <w:proofErr w:type="spellStart"/>
      <w:r w:rsidRPr="00EE2AAB">
        <w:rPr>
          <w:rFonts w:ascii="Times New Roman" w:eastAsia="Times New Roman" w:hAnsi="Times New Roman" w:cs="Times New Roman"/>
          <w:color w:val="000000" w:themeColor="text1"/>
          <w:sz w:val="28"/>
          <w:szCs w:val="28"/>
          <w:lang w:val="ru-RU"/>
        </w:rPr>
        <w:t>інформації</w:t>
      </w:r>
      <w:proofErr w:type="spellEnd"/>
      <w:r w:rsidRPr="00EE2AAB">
        <w:rPr>
          <w:rFonts w:ascii="Times New Roman" w:eastAsia="Times New Roman" w:hAnsi="Times New Roman" w:cs="Times New Roman"/>
          <w:color w:val="000000" w:themeColor="text1"/>
          <w:sz w:val="28"/>
          <w:szCs w:val="28"/>
          <w:lang w:val="ru-RU"/>
        </w:rPr>
        <w:t xml:space="preserve"> в </w:t>
      </w:r>
      <w:proofErr w:type="spellStart"/>
      <w:r w:rsidRPr="00EE2AAB">
        <w:rPr>
          <w:rFonts w:ascii="Times New Roman" w:eastAsia="Times New Roman" w:hAnsi="Times New Roman" w:cs="Times New Roman"/>
          <w:color w:val="000000" w:themeColor="text1"/>
          <w:sz w:val="28"/>
          <w:szCs w:val="28"/>
          <w:lang w:val="ru-RU"/>
        </w:rPr>
        <w:t>Інтернеті</w:t>
      </w:r>
      <w:proofErr w:type="spellEnd"/>
      <w:r w:rsidRPr="00EE2AAB">
        <w:rPr>
          <w:rFonts w:ascii="Times New Roman" w:eastAsia="Times New Roman" w:hAnsi="Times New Roman" w:cs="Times New Roman"/>
          <w:color w:val="000000" w:themeColor="text1"/>
          <w:sz w:val="28"/>
          <w:szCs w:val="28"/>
          <w:lang w:val="ru-RU"/>
        </w:rPr>
        <w:t>.</w:t>
      </w:r>
    </w:p>
    <w:p w14:paraId="291A3D3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Вихідну інформацію можна знайти в загальній і спеціальних енциклопедіях, у списках літератури, які додаються до тематичних і оглядових робіт, що мають відношення до теми. В цьому випадку пошук інформації ведеться в </w:t>
      </w:r>
      <w:proofErr w:type="spellStart"/>
      <w:r w:rsidRPr="00EE2AAB">
        <w:rPr>
          <w:rFonts w:ascii="Times New Roman" w:eastAsia="Times New Roman" w:hAnsi="Times New Roman" w:cs="Times New Roman"/>
          <w:color w:val="000000" w:themeColor="text1"/>
          <w:sz w:val="28"/>
          <w:szCs w:val="28"/>
        </w:rPr>
        <w:t>антихронологічному</w:t>
      </w:r>
      <w:proofErr w:type="spellEnd"/>
      <w:r w:rsidRPr="00EE2AAB">
        <w:rPr>
          <w:rFonts w:ascii="Times New Roman" w:eastAsia="Times New Roman" w:hAnsi="Times New Roman" w:cs="Times New Roman"/>
          <w:color w:val="000000" w:themeColor="text1"/>
          <w:sz w:val="28"/>
          <w:szCs w:val="28"/>
        </w:rPr>
        <w:t xml:space="preserve"> порядку - від більш пізні-</w:t>
      </w:r>
      <w:proofErr w:type="spellStart"/>
      <w:r w:rsidRPr="00EE2AAB">
        <w:rPr>
          <w:rFonts w:ascii="Times New Roman" w:eastAsia="Times New Roman" w:hAnsi="Times New Roman" w:cs="Times New Roman"/>
          <w:color w:val="000000" w:themeColor="text1"/>
          <w:sz w:val="28"/>
          <w:szCs w:val="28"/>
        </w:rPr>
        <w:t>ших</w:t>
      </w:r>
      <w:proofErr w:type="spellEnd"/>
      <w:r w:rsidRPr="00EE2AAB">
        <w:rPr>
          <w:rFonts w:ascii="Times New Roman" w:eastAsia="Times New Roman" w:hAnsi="Times New Roman" w:cs="Times New Roman"/>
          <w:color w:val="000000" w:themeColor="text1"/>
          <w:sz w:val="28"/>
          <w:szCs w:val="28"/>
        </w:rPr>
        <w:t xml:space="preserve"> джерел до більш ранніх. Такий шлях пошуку швидше приводить до поставленої мети.</w:t>
      </w:r>
    </w:p>
    <w:p w14:paraId="6EAB92D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При пошуку інформації дотримуються певних принципів її формування:</w:t>
      </w:r>
    </w:p>
    <w:p w14:paraId="472E1C5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 актуальність інформації має реально відображати стан об'єкта дослідження в кожен </w:t>
      </w:r>
      <w:proofErr w:type="spellStart"/>
      <w:r w:rsidRPr="00EE2AAB">
        <w:rPr>
          <w:rFonts w:ascii="Times New Roman" w:eastAsia="Times New Roman" w:hAnsi="Times New Roman" w:cs="Times New Roman"/>
          <w:color w:val="000000" w:themeColor="text1"/>
          <w:sz w:val="28"/>
          <w:szCs w:val="28"/>
        </w:rPr>
        <w:t>мо</w:t>
      </w:r>
      <w:proofErr w:type="spellEnd"/>
      <w:r w:rsidRPr="00EE2AAB">
        <w:rPr>
          <w:rFonts w:ascii="Times New Roman" w:eastAsia="Times New Roman" w:hAnsi="Times New Roman" w:cs="Times New Roman"/>
          <w:color w:val="000000" w:themeColor="text1"/>
          <w:sz w:val="28"/>
          <w:szCs w:val="28"/>
        </w:rPr>
        <w:t>-мент часу;</w:t>
      </w:r>
    </w:p>
    <w:p w14:paraId="4F026A1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lastRenderedPageBreak/>
        <w:t>- достовірність - це доказ того, що названий результат є істинним, правдивим;</w:t>
      </w:r>
    </w:p>
    <w:p w14:paraId="2AAD7D9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інформація має точно відтворювати об'єктивний стан і розвиток об'єкта;</w:t>
      </w:r>
    </w:p>
    <w:p w14:paraId="5CB85715"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інформаційна єдність, тобто подання інформації у такій системі показників, при якій ви-</w:t>
      </w:r>
      <w:proofErr w:type="spellStart"/>
      <w:r w:rsidRPr="00EE2AAB">
        <w:rPr>
          <w:rFonts w:ascii="Times New Roman" w:eastAsia="Times New Roman" w:hAnsi="Times New Roman" w:cs="Times New Roman"/>
          <w:color w:val="000000" w:themeColor="text1"/>
          <w:sz w:val="28"/>
          <w:szCs w:val="28"/>
        </w:rPr>
        <w:t>ключалась</w:t>
      </w:r>
      <w:proofErr w:type="spellEnd"/>
      <w:r w:rsidRPr="00EE2AAB">
        <w:rPr>
          <w:rFonts w:ascii="Times New Roman" w:eastAsia="Times New Roman" w:hAnsi="Times New Roman" w:cs="Times New Roman"/>
          <w:color w:val="000000" w:themeColor="text1"/>
          <w:sz w:val="28"/>
          <w:szCs w:val="28"/>
        </w:rPr>
        <w:t xml:space="preserve"> би ймовірність протиріч у висновках і неузгодженість первинних і отриманих даних;</w:t>
      </w:r>
    </w:p>
    <w:p w14:paraId="26F1AE2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отримання інформації за запитом користувача, включаючи роботу з даними, які не нале-жать до дослідження.</w:t>
      </w:r>
    </w:p>
    <w:p w14:paraId="20B3BD41"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Дотримання цих принципів дозволило б виключити дублювання наукових досліджень. За підрахунками американських спеціалістів, від 10 до 20 % науково-дослідних робіт можна було б не проводити, якщо би правильно була підібрана наукова інформація з проблеми, яка вивчається.</w:t>
      </w:r>
    </w:p>
    <w:p w14:paraId="2DE16546" w14:textId="77777777" w:rsidR="0039233C" w:rsidRPr="00EE2AAB" w:rsidRDefault="0039233C" w:rsidP="00EE2AAB">
      <w:pPr>
        <w:shd w:val="clear" w:color="auto" w:fill="FFFFFF"/>
        <w:autoSpaceDE w:val="0"/>
        <w:autoSpaceDN w:val="0"/>
        <w:adjustRightInd w:val="0"/>
        <w:spacing w:after="0" w:line="240" w:lineRule="auto"/>
        <w:jc w:val="both"/>
        <w:rPr>
          <w:rFonts w:ascii="Times New Roman" w:hAnsi="Times New Roman" w:cs="Times New Roman"/>
          <w:color w:val="000000" w:themeColor="text1"/>
          <w:sz w:val="28"/>
          <w:szCs w:val="28"/>
        </w:rPr>
      </w:pPr>
    </w:p>
    <w:p w14:paraId="3AF6F4B7" w14:textId="77777777" w:rsidR="0039233C" w:rsidRPr="00FE101F" w:rsidRDefault="00670376" w:rsidP="00EE2AAB">
      <w:pPr>
        <w:shd w:val="clear" w:color="auto" w:fill="FFFFFF"/>
        <w:autoSpaceDE w:val="0"/>
        <w:autoSpaceDN w:val="0"/>
        <w:adjustRightInd w:val="0"/>
        <w:spacing w:after="0" w:line="240" w:lineRule="auto"/>
        <w:ind w:firstLine="284"/>
        <w:jc w:val="center"/>
        <w:rPr>
          <w:rFonts w:ascii="Times New Roman" w:hAnsi="Times New Roman" w:cs="Times New Roman"/>
          <w:i/>
          <w:color w:val="000000" w:themeColor="text1"/>
          <w:sz w:val="28"/>
          <w:szCs w:val="28"/>
        </w:rPr>
      </w:pPr>
      <w:r w:rsidRPr="00FE101F">
        <w:rPr>
          <w:rFonts w:ascii="Times New Roman" w:hAnsi="Times New Roman" w:cs="Times New Roman"/>
          <w:i/>
          <w:color w:val="000000" w:themeColor="text1"/>
          <w:sz w:val="28"/>
          <w:szCs w:val="28"/>
        </w:rPr>
        <w:t>3</w:t>
      </w:r>
      <w:r w:rsidR="0039233C" w:rsidRPr="00FE101F">
        <w:rPr>
          <w:rFonts w:ascii="Times New Roman" w:hAnsi="Times New Roman" w:cs="Times New Roman"/>
          <w:i/>
          <w:color w:val="000000" w:themeColor="text1"/>
          <w:sz w:val="28"/>
          <w:szCs w:val="28"/>
        </w:rPr>
        <w:t xml:space="preserve">. </w:t>
      </w:r>
      <w:r w:rsidR="0039233C" w:rsidRPr="00FE101F">
        <w:rPr>
          <w:rFonts w:ascii="Times New Roman" w:eastAsia="Times New Roman" w:hAnsi="Times New Roman" w:cs="Times New Roman"/>
          <w:i/>
          <w:color w:val="000000" w:themeColor="text1"/>
          <w:sz w:val="28"/>
          <w:szCs w:val="28"/>
        </w:rPr>
        <w:t>Організація роботи з науковою літературою</w:t>
      </w:r>
    </w:p>
    <w:p w14:paraId="1996069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Важливим елементом творчої роботи є вивчення наукової літератури. Вміння працювати з літературою - складний творчий процес, який дозволяє:</w:t>
      </w:r>
    </w:p>
    <w:p w14:paraId="2B87880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виявити здобутки науки, її досягнення і недоліки;</w:t>
      </w:r>
    </w:p>
    <w:p w14:paraId="097A3EB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визначити основні тенденції у поглядах фахівців на про</w:t>
      </w:r>
      <w:r w:rsidRPr="00EE2AAB">
        <w:rPr>
          <w:rFonts w:ascii="Times New Roman" w:eastAsia="Times New Roman" w:hAnsi="Times New Roman" w:cs="Times New Roman"/>
          <w:color w:val="000000" w:themeColor="text1"/>
          <w:sz w:val="28"/>
          <w:szCs w:val="28"/>
        </w:rPr>
        <w:softHyphen/>
        <w:t>блему, з огляду на те, що вже до-</w:t>
      </w:r>
      <w:proofErr w:type="spellStart"/>
      <w:r w:rsidRPr="00EE2AAB">
        <w:rPr>
          <w:rFonts w:ascii="Times New Roman" w:eastAsia="Times New Roman" w:hAnsi="Times New Roman" w:cs="Times New Roman"/>
          <w:color w:val="000000" w:themeColor="text1"/>
          <w:sz w:val="28"/>
          <w:szCs w:val="28"/>
        </w:rPr>
        <w:t>сягнуто</w:t>
      </w:r>
      <w:proofErr w:type="spellEnd"/>
      <w:r w:rsidRPr="00EE2AAB">
        <w:rPr>
          <w:rFonts w:ascii="Times New Roman" w:eastAsia="Times New Roman" w:hAnsi="Times New Roman" w:cs="Times New Roman"/>
          <w:color w:val="000000" w:themeColor="text1"/>
          <w:sz w:val="28"/>
          <w:szCs w:val="28"/>
        </w:rPr>
        <w:t xml:space="preserve"> в науці;</w:t>
      </w:r>
    </w:p>
    <w:p w14:paraId="31C5124E"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визначити актуальність і рівень вивченості проблеми;</w:t>
      </w:r>
    </w:p>
    <w:p w14:paraId="705BFEA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допомагає вибрати напрям, аспекти дослідження;</w:t>
      </w:r>
    </w:p>
    <w:p w14:paraId="1445D92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забезпечує достовірність висновків і результатів науковця, зв'язок його концепції із ага-</w:t>
      </w:r>
      <w:proofErr w:type="spellStart"/>
      <w:r w:rsidRPr="00EE2AAB">
        <w:rPr>
          <w:rFonts w:ascii="Times New Roman" w:eastAsia="Times New Roman" w:hAnsi="Times New Roman" w:cs="Times New Roman"/>
          <w:color w:val="000000" w:themeColor="text1"/>
          <w:sz w:val="28"/>
          <w:szCs w:val="28"/>
        </w:rPr>
        <w:t>льним</w:t>
      </w:r>
      <w:proofErr w:type="spellEnd"/>
      <w:r w:rsidRPr="00EE2AAB">
        <w:rPr>
          <w:rFonts w:ascii="Times New Roman" w:eastAsia="Times New Roman" w:hAnsi="Times New Roman" w:cs="Times New Roman"/>
          <w:color w:val="000000" w:themeColor="text1"/>
          <w:sz w:val="28"/>
          <w:szCs w:val="28"/>
        </w:rPr>
        <w:t xml:space="preserve"> розвитком науки.</w:t>
      </w:r>
    </w:p>
    <w:p w14:paraId="56A7E6A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При роботі із літературою роблять виписки, анотації і конспекти, за допомогою яких виді-</w:t>
      </w:r>
      <w:proofErr w:type="spellStart"/>
      <w:r w:rsidRPr="00EE2AAB">
        <w:rPr>
          <w:rFonts w:ascii="Times New Roman" w:eastAsia="Times New Roman" w:hAnsi="Times New Roman" w:cs="Times New Roman"/>
          <w:color w:val="000000" w:themeColor="text1"/>
          <w:sz w:val="28"/>
          <w:szCs w:val="28"/>
        </w:rPr>
        <w:t>ляють</w:t>
      </w:r>
      <w:proofErr w:type="spellEnd"/>
      <w:r w:rsidRPr="00EE2AAB">
        <w:rPr>
          <w:rFonts w:ascii="Times New Roman" w:eastAsia="Times New Roman" w:hAnsi="Times New Roman" w:cs="Times New Roman"/>
          <w:color w:val="000000" w:themeColor="text1"/>
          <w:sz w:val="28"/>
          <w:szCs w:val="28"/>
        </w:rPr>
        <w:t xml:space="preserve"> найбільш цінну інформацію, стисло викладають зміст інформації в цілому, </w:t>
      </w:r>
      <w:proofErr w:type="spellStart"/>
      <w:r w:rsidRPr="00EE2AAB">
        <w:rPr>
          <w:rFonts w:ascii="Times New Roman" w:eastAsia="Times New Roman" w:hAnsi="Times New Roman" w:cs="Times New Roman"/>
          <w:color w:val="000000" w:themeColor="text1"/>
          <w:sz w:val="28"/>
          <w:szCs w:val="28"/>
        </w:rPr>
        <w:t>перегляда-ють</w:t>
      </w:r>
      <w:proofErr w:type="spellEnd"/>
      <w:r w:rsidRPr="00EE2AAB">
        <w:rPr>
          <w:rFonts w:ascii="Times New Roman" w:eastAsia="Times New Roman" w:hAnsi="Times New Roman" w:cs="Times New Roman"/>
          <w:color w:val="000000" w:themeColor="text1"/>
          <w:sz w:val="28"/>
          <w:szCs w:val="28"/>
        </w:rPr>
        <w:t xml:space="preserve"> джерел інформації, зміст яких пов'язаний з темою дослідження. До них належать мате-ріали, опубліковані у вітчизняних і іноземних виданнях, звіти науково-дослідної роботи, </w:t>
      </w:r>
      <w:proofErr w:type="spellStart"/>
      <w:r w:rsidRPr="00EE2AAB">
        <w:rPr>
          <w:rFonts w:ascii="Times New Roman" w:eastAsia="Times New Roman" w:hAnsi="Times New Roman" w:cs="Times New Roman"/>
          <w:color w:val="000000" w:themeColor="text1"/>
          <w:sz w:val="28"/>
          <w:szCs w:val="28"/>
        </w:rPr>
        <w:t>ди-сертації</w:t>
      </w:r>
      <w:proofErr w:type="spellEnd"/>
      <w:r w:rsidRPr="00EE2AAB">
        <w:rPr>
          <w:rFonts w:ascii="Times New Roman" w:eastAsia="Times New Roman" w:hAnsi="Times New Roman" w:cs="Times New Roman"/>
          <w:color w:val="000000" w:themeColor="text1"/>
          <w:sz w:val="28"/>
          <w:szCs w:val="28"/>
        </w:rPr>
        <w:t>, офіційні документи.</w:t>
      </w:r>
    </w:p>
    <w:p w14:paraId="0248BE29"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Вивчення літератури з обраної теми розпочинають із загальних робіт, щоб отримати </w:t>
      </w:r>
      <w:proofErr w:type="spellStart"/>
      <w:r w:rsidRPr="00EE2AAB">
        <w:rPr>
          <w:rFonts w:ascii="Times New Roman" w:eastAsia="Times New Roman" w:hAnsi="Times New Roman" w:cs="Times New Roman"/>
          <w:color w:val="000000" w:themeColor="text1"/>
          <w:sz w:val="28"/>
          <w:szCs w:val="28"/>
        </w:rPr>
        <w:t>уяв-лення</w:t>
      </w:r>
      <w:proofErr w:type="spellEnd"/>
      <w:r w:rsidRPr="00EE2AAB">
        <w:rPr>
          <w:rFonts w:ascii="Times New Roman" w:eastAsia="Times New Roman" w:hAnsi="Times New Roman" w:cs="Times New Roman"/>
          <w:color w:val="000000" w:themeColor="text1"/>
          <w:sz w:val="28"/>
          <w:szCs w:val="28"/>
        </w:rPr>
        <w:t xml:space="preserve"> про основні питання, а пізніше вже вести пошук нового матеріалу.</w:t>
      </w:r>
    </w:p>
    <w:p w14:paraId="3BB3D96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Роботу з літературою проводять поетапно:</w:t>
      </w:r>
    </w:p>
    <w:p w14:paraId="7DA8FCB8"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загальне ознайомлення з матеріалом в цілому за його змістом;</w:t>
      </w:r>
    </w:p>
    <w:p w14:paraId="56F412A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швидкий перегляд усього змісту;</w:t>
      </w:r>
    </w:p>
    <w:p w14:paraId="6C7D968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проробка в порядку послідовності розміщення матеріалу;</w:t>
      </w:r>
    </w:p>
    <w:p w14:paraId="29044914"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вибіркове читання будь-якої частини монографії, посібни</w:t>
      </w:r>
      <w:r w:rsidRPr="00EE2AAB">
        <w:rPr>
          <w:rFonts w:ascii="Times New Roman" w:eastAsia="Times New Roman" w:hAnsi="Times New Roman" w:cs="Times New Roman"/>
          <w:color w:val="000000" w:themeColor="text1"/>
          <w:sz w:val="28"/>
          <w:szCs w:val="28"/>
        </w:rPr>
        <w:softHyphen/>
        <w:t>ка, дисертації, статті;</w:t>
      </w:r>
    </w:p>
    <w:p w14:paraId="2474595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виписка матеріалу, що належить до теми і є цікавою;</w:t>
      </w:r>
    </w:p>
    <w:p w14:paraId="1E930BC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критична оцінка записаного, його редагування, чистовий запис, як фрагмент тексту май-</w:t>
      </w:r>
      <w:proofErr w:type="spellStart"/>
      <w:r w:rsidRPr="00EE2AAB">
        <w:rPr>
          <w:rFonts w:ascii="Times New Roman" w:eastAsia="Times New Roman" w:hAnsi="Times New Roman" w:cs="Times New Roman"/>
          <w:color w:val="000000" w:themeColor="text1"/>
          <w:sz w:val="28"/>
          <w:szCs w:val="28"/>
        </w:rPr>
        <w:t>бутньої</w:t>
      </w:r>
      <w:proofErr w:type="spellEnd"/>
      <w:r w:rsidRPr="00EE2AAB">
        <w:rPr>
          <w:rFonts w:ascii="Times New Roman" w:eastAsia="Times New Roman" w:hAnsi="Times New Roman" w:cs="Times New Roman"/>
          <w:color w:val="000000" w:themeColor="text1"/>
          <w:sz w:val="28"/>
          <w:szCs w:val="28"/>
        </w:rPr>
        <w:t xml:space="preserve"> роботи.</w:t>
      </w:r>
    </w:p>
    <w:p w14:paraId="0A36E613"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При вивченні літератури за обраною темою використовується не вся інформація, що міс-</w:t>
      </w:r>
      <w:proofErr w:type="spellStart"/>
      <w:r w:rsidRPr="00EE2AAB">
        <w:rPr>
          <w:rFonts w:ascii="Times New Roman" w:eastAsia="Times New Roman" w:hAnsi="Times New Roman" w:cs="Times New Roman"/>
          <w:color w:val="000000" w:themeColor="text1"/>
          <w:sz w:val="28"/>
          <w:szCs w:val="28"/>
        </w:rPr>
        <w:t>титься</w:t>
      </w:r>
      <w:proofErr w:type="spellEnd"/>
      <w:r w:rsidRPr="00EE2AAB">
        <w:rPr>
          <w:rFonts w:ascii="Times New Roman" w:eastAsia="Times New Roman" w:hAnsi="Times New Roman" w:cs="Times New Roman"/>
          <w:color w:val="000000" w:themeColor="text1"/>
          <w:sz w:val="28"/>
          <w:szCs w:val="28"/>
        </w:rPr>
        <w:t xml:space="preserve"> в ній, а лише та, яка має безпосереднє відношення до теми. Критерієм оцінки про-читаного є можливість його практичного </w:t>
      </w:r>
      <w:r w:rsidRPr="00EE2AAB">
        <w:rPr>
          <w:rFonts w:ascii="Times New Roman" w:eastAsia="Times New Roman" w:hAnsi="Times New Roman" w:cs="Times New Roman"/>
          <w:color w:val="000000" w:themeColor="text1"/>
          <w:sz w:val="28"/>
          <w:szCs w:val="28"/>
        </w:rPr>
        <w:lastRenderedPageBreak/>
        <w:t xml:space="preserve">використання в роботі. Вивчаючи літературні </w:t>
      </w:r>
      <w:proofErr w:type="spellStart"/>
      <w:r w:rsidRPr="00EE2AAB">
        <w:rPr>
          <w:rFonts w:ascii="Times New Roman" w:eastAsia="Times New Roman" w:hAnsi="Times New Roman" w:cs="Times New Roman"/>
          <w:color w:val="000000" w:themeColor="text1"/>
          <w:sz w:val="28"/>
          <w:szCs w:val="28"/>
        </w:rPr>
        <w:t>дже-рела</w:t>
      </w:r>
      <w:proofErr w:type="spellEnd"/>
      <w:r w:rsidRPr="00EE2AAB">
        <w:rPr>
          <w:rFonts w:ascii="Times New Roman" w:eastAsia="Times New Roman" w:hAnsi="Times New Roman" w:cs="Times New Roman"/>
          <w:color w:val="000000" w:themeColor="text1"/>
          <w:sz w:val="28"/>
          <w:szCs w:val="28"/>
        </w:rPr>
        <w:t xml:space="preserve"> слідкують за оформленням виписок, щоб можна було ними користуватись у </w:t>
      </w:r>
      <w:proofErr w:type="spellStart"/>
      <w:r w:rsidRPr="00EE2AAB">
        <w:rPr>
          <w:rFonts w:ascii="Times New Roman" w:eastAsia="Times New Roman" w:hAnsi="Times New Roman" w:cs="Times New Roman"/>
          <w:color w:val="000000" w:themeColor="text1"/>
          <w:sz w:val="28"/>
          <w:szCs w:val="28"/>
        </w:rPr>
        <w:t>майбут</w:t>
      </w:r>
      <w:proofErr w:type="spellEnd"/>
      <w:r w:rsidRPr="00EE2AAB">
        <w:rPr>
          <w:rFonts w:ascii="Times New Roman" w:eastAsia="Times New Roman" w:hAnsi="Times New Roman" w:cs="Times New Roman"/>
          <w:color w:val="000000" w:themeColor="text1"/>
          <w:sz w:val="28"/>
          <w:szCs w:val="28"/>
        </w:rPr>
        <w:t xml:space="preserve">-ньому. Частина отриманих даних не буде використовуватись в роботі, тому потрібен їх </w:t>
      </w:r>
      <w:proofErr w:type="spellStart"/>
      <w:r w:rsidRPr="00EE2AAB">
        <w:rPr>
          <w:rFonts w:ascii="Times New Roman" w:eastAsia="Times New Roman" w:hAnsi="Times New Roman" w:cs="Times New Roman"/>
          <w:color w:val="000000" w:themeColor="text1"/>
          <w:sz w:val="28"/>
          <w:szCs w:val="28"/>
        </w:rPr>
        <w:t>рете-льний</w:t>
      </w:r>
      <w:proofErr w:type="spellEnd"/>
      <w:r w:rsidRPr="00EE2AAB">
        <w:rPr>
          <w:rFonts w:ascii="Times New Roman" w:eastAsia="Times New Roman" w:hAnsi="Times New Roman" w:cs="Times New Roman"/>
          <w:color w:val="000000" w:themeColor="text1"/>
          <w:sz w:val="28"/>
          <w:szCs w:val="28"/>
        </w:rPr>
        <w:t xml:space="preserve"> відбір та оцінка.</w:t>
      </w:r>
    </w:p>
    <w:p w14:paraId="77251D26"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Під науковими фактами розуміють елементи, що складають основу наукового знання, які відображають об'єктивні властивості речей та процесів. Для них характерна новизна, точні-</w:t>
      </w:r>
      <w:proofErr w:type="spellStart"/>
      <w:r w:rsidRPr="00EE2AAB">
        <w:rPr>
          <w:rFonts w:ascii="Times New Roman" w:eastAsia="Times New Roman" w:hAnsi="Times New Roman" w:cs="Times New Roman"/>
          <w:color w:val="000000" w:themeColor="text1"/>
          <w:sz w:val="28"/>
          <w:szCs w:val="28"/>
        </w:rPr>
        <w:t>сть</w:t>
      </w:r>
      <w:proofErr w:type="spellEnd"/>
      <w:r w:rsidRPr="00EE2AAB">
        <w:rPr>
          <w:rFonts w:ascii="Times New Roman" w:eastAsia="Times New Roman" w:hAnsi="Times New Roman" w:cs="Times New Roman"/>
          <w:color w:val="000000" w:themeColor="text1"/>
          <w:sz w:val="28"/>
          <w:szCs w:val="28"/>
        </w:rPr>
        <w:t>, об'єктивність і достовірність.</w:t>
      </w:r>
    </w:p>
    <w:p w14:paraId="65DC282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Новизна наукового факту свідчить про принципово новий, невідомий дотепер предмет, явище процес. Точність наукового факту визначається об'єктивними методами та </w:t>
      </w:r>
      <w:proofErr w:type="spellStart"/>
      <w:r w:rsidRPr="00EE2AAB">
        <w:rPr>
          <w:rFonts w:ascii="Times New Roman" w:eastAsia="Times New Roman" w:hAnsi="Times New Roman" w:cs="Times New Roman"/>
          <w:color w:val="000000" w:themeColor="text1"/>
          <w:sz w:val="28"/>
          <w:szCs w:val="28"/>
        </w:rPr>
        <w:t>характе-ризує</w:t>
      </w:r>
      <w:proofErr w:type="spellEnd"/>
      <w:r w:rsidRPr="00EE2AAB">
        <w:rPr>
          <w:rFonts w:ascii="Times New Roman" w:eastAsia="Times New Roman" w:hAnsi="Times New Roman" w:cs="Times New Roman"/>
          <w:color w:val="000000" w:themeColor="text1"/>
          <w:sz w:val="28"/>
          <w:szCs w:val="28"/>
        </w:rPr>
        <w:t xml:space="preserve"> сукупність найбільш суттєвих ознак предметів, явищ, подій, їх кількісних та якісних визначень.</w:t>
      </w:r>
    </w:p>
    <w:p w14:paraId="171277D8" w14:textId="77777777" w:rsidR="00FE101F" w:rsidRDefault="00FE101F" w:rsidP="00EE2AAB">
      <w:pPr>
        <w:shd w:val="clear" w:color="auto" w:fill="FFFFFF"/>
        <w:autoSpaceDE w:val="0"/>
        <w:autoSpaceDN w:val="0"/>
        <w:adjustRightInd w:val="0"/>
        <w:spacing w:after="0" w:line="240" w:lineRule="auto"/>
        <w:ind w:firstLine="284"/>
        <w:jc w:val="center"/>
        <w:rPr>
          <w:rFonts w:ascii="Times New Roman" w:hAnsi="Times New Roman" w:cs="Times New Roman"/>
          <w:b/>
          <w:bCs/>
          <w:color w:val="000000" w:themeColor="text1"/>
          <w:sz w:val="28"/>
          <w:szCs w:val="28"/>
        </w:rPr>
      </w:pPr>
    </w:p>
    <w:p w14:paraId="49FC2E10" w14:textId="5A4EAB67" w:rsidR="0039233C" w:rsidRPr="00FE101F" w:rsidRDefault="00670376" w:rsidP="00EE2AAB">
      <w:pPr>
        <w:shd w:val="clear" w:color="auto" w:fill="FFFFFF"/>
        <w:autoSpaceDE w:val="0"/>
        <w:autoSpaceDN w:val="0"/>
        <w:adjustRightInd w:val="0"/>
        <w:spacing w:after="0" w:line="240" w:lineRule="auto"/>
        <w:ind w:firstLine="284"/>
        <w:jc w:val="center"/>
        <w:rPr>
          <w:rFonts w:ascii="Times New Roman" w:hAnsi="Times New Roman" w:cs="Times New Roman"/>
          <w:i/>
          <w:iCs/>
          <w:color w:val="000000" w:themeColor="text1"/>
          <w:sz w:val="28"/>
          <w:szCs w:val="28"/>
        </w:rPr>
      </w:pPr>
      <w:r w:rsidRPr="00FE101F">
        <w:rPr>
          <w:rFonts w:ascii="Times New Roman" w:hAnsi="Times New Roman" w:cs="Times New Roman"/>
          <w:i/>
          <w:iCs/>
          <w:color w:val="000000" w:themeColor="text1"/>
          <w:sz w:val="28"/>
          <w:szCs w:val="28"/>
        </w:rPr>
        <w:t>4</w:t>
      </w:r>
      <w:r w:rsidR="0039233C" w:rsidRPr="00FE101F">
        <w:rPr>
          <w:rFonts w:ascii="Times New Roman" w:hAnsi="Times New Roman" w:cs="Times New Roman"/>
          <w:i/>
          <w:iCs/>
          <w:color w:val="000000" w:themeColor="text1"/>
          <w:sz w:val="28"/>
          <w:szCs w:val="28"/>
        </w:rPr>
        <w:t xml:space="preserve">. </w:t>
      </w:r>
      <w:r w:rsidR="0039233C" w:rsidRPr="00FE101F">
        <w:rPr>
          <w:rFonts w:ascii="Times New Roman" w:eastAsia="Times New Roman" w:hAnsi="Times New Roman" w:cs="Times New Roman"/>
          <w:i/>
          <w:iCs/>
          <w:color w:val="000000" w:themeColor="text1"/>
          <w:sz w:val="28"/>
          <w:szCs w:val="28"/>
        </w:rPr>
        <w:t>Форми обміну науковою інформацією</w:t>
      </w:r>
    </w:p>
    <w:p w14:paraId="4B61696F"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 xml:space="preserve">Закономірності розвитку науки вимагають постійного обміну інформацією - усною чи </w:t>
      </w:r>
      <w:proofErr w:type="spellStart"/>
      <w:r w:rsidRPr="00EE2AAB">
        <w:rPr>
          <w:rFonts w:ascii="Times New Roman" w:eastAsia="Times New Roman" w:hAnsi="Times New Roman" w:cs="Times New Roman"/>
          <w:color w:val="000000" w:themeColor="text1"/>
          <w:sz w:val="28"/>
          <w:szCs w:val="28"/>
        </w:rPr>
        <w:t>пи-сьмовою</w:t>
      </w:r>
      <w:proofErr w:type="spellEnd"/>
      <w:r w:rsidRPr="00EE2AAB">
        <w:rPr>
          <w:rFonts w:ascii="Times New Roman" w:eastAsia="Times New Roman" w:hAnsi="Times New Roman" w:cs="Times New Roman"/>
          <w:color w:val="000000" w:themeColor="text1"/>
          <w:sz w:val="28"/>
          <w:szCs w:val="28"/>
        </w:rPr>
        <w:t xml:space="preserve">. Важливим джерелом інформації є наукові доповіді і особисті контакти на </w:t>
      </w:r>
      <w:proofErr w:type="spellStart"/>
      <w:r w:rsidRPr="00EE2AAB">
        <w:rPr>
          <w:rFonts w:ascii="Times New Roman" w:eastAsia="Times New Roman" w:hAnsi="Times New Roman" w:cs="Times New Roman"/>
          <w:color w:val="000000" w:themeColor="text1"/>
          <w:sz w:val="28"/>
          <w:szCs w:val="28"/>
        </w:rPr>
        <w:t>конфе-ренціях</w:t>
      </w:r>
      <w:proofErr w:type="spellEnd"/>
      <w:r w:rsidRPr="00EE2AAB">
        <w:rPr>
          <w:rFonts w:ascii="Times New Roman" w:eastAsia="Times New Roman" w:hAnsi="Times New Roman" w:cs="Times New Roman"/>
          <w:color w:val="000000" w:themeColor="text1"/>
          <w:sz w:val="28"/>
          <w:szCs w:val="28"/>
        </w:rPr>
        <w:t>, симпозіумах, семінарах, форумах. Обмін інформацією можна проводити у вигляді:</w:t>
      </w:r>
    </w:p>
    <w:p w14:paraId="7316988B"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Наукової доповіді </w:t>
      </w:r>
      <w:r w:rsidRPr="00EE2AAB">
        <w:rPr>
          <w:rFonts w:ascii="Times New Roman" w:eastAsia="Times New Roman" w:hAnsi="Times New Roman" w:cs="Times New Roman"/>
          <w:color w:val="000000" w:themeColor="text1"/>
          <w:sz w:val="28"/>
          <w:szCs w:val="28"/>
        </w:rPr>
        <w:t>- літературно оформлена робота, яка ґрунтується на оригінальному матеріалі. Як правило вона робиться в усній формі в такій послідовності: коротка оглядова ча</w:t>
      </w:r>
      <w:r w:rsidRPr="00EE2AAB">
        <w:rPr>
          <w:rFonts w:ascii="Times New Roman" w:eastAsia="Times New Roman" w:hAnsi="Times New Roman" w:cs="Times New Roman"/>
          <w:color w:val="000000" w:themeColor="text1"/>
          <w:sz w:val="28"/>
          <w:szCs w:val="28"/>
        </w:rPr>
        <w:softHyphen/>
        <w:t>стина та визначення завдання дослідження; метод вирішення або нове положення, яке про-</w:t>
      </w:r>
      <w:proofErr w:type="spellStart"/>
      <w:r w:rsidRPr="00EE2AAB">
        <w:rPr>
          <w:rFonts w:ascii="Times New Roman" w:eastAsia="Times New Roman" w:hAnsi="Times New Roman" w:cs="Times New Roman"/>
          <w:color w:val="000000" w:themeColor="text1"/>
          <w:sz w:val="28"/>
          <w:szCs w:val="28"/>
        </w:rPr>
        <w:t>понує</w:t>
      </w:r>
      <w:proofErr w:type="spellEnd"/>
      <w:r w:rsidRPr="00EE2AAB">
        <w:rPr>
          <w:rFonts w:ascii="Times New Roman" w:eastAsia="Times New Roman" w:hAnsi="Times New Roman" w:cs="Times New Roman"/>
          <w:color w:val="000000" w:themeColor="text1"/>
          <w:sz w:val="28"/>
          <w:szCs w:val="28"/>
        </w:rPr>
        <w:t xml:space="preserve"> доповідач, основні результати їх пояснення і висновки.</w:t>
      </w:r>
    </w:p>
    <w:p w14:paraId="44E708CD"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color w:val="000000" w:themeColor="text1"/>
          <w:sz w:val="28"/>
          <w:szCs w:val="28"/>
        </w:rPr>
        <w:t>Обсяг доповіді до 0,75 друкованого аркуша.</w:t>
      </w:r>
    </w:p>
    <w:p w14:paraId="6E49877F" w14:textId="36B52BF4"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Монографія - </w:t>
      </w:r>
      <w:r w:rsidRPr="00EE2AAB">
        <w:rPr>
          <w:rFonts w:ascii="Times New Roman" w:eastAsia="Times New Roman" w:hAnsi="Times New Roman" w:cs="Times New Roman"/>
          <w:color w:val="000000" w:themeColor="text1"/>
          <w:sz w:val="28"/>
          <w:szCs w:val="28"/>
        </w:rPr>
        <w:t xml:space="preserve">це надрукована наукова робота теоретичного характеру, в якій всебічно висвітлена певна проблема або окреме вузлове питання. У монографії використовуються результати власних досліджень і літературних джерел. Як правило, вона висвітлює обширні </w:t>
      </w:r>
      <w:proofErr w:type="spellStart"/>
      <w:r w:rsidRPr="00EE2AAB">
        <w:rPr>
          <w:rFonts w:ascii="Times New Roman" w:eastAsia="Times New Roman" w:hAnsi="Times New Roman" w:cs="Times New Roman"/>
          <w:color w:val="000000" w:themeColor="text1"/>
          <w:sz w:val="28"/>
          <w:szCs w:val="28"/>
        </w:rPr>
        <w:t>нау-кові</w:t>
      </w:r>
      <w:proofErr w:type="spellEnd"/>
      <w:r w:rsidRPr="00EE2AAB">
        <w:rPr>
          <w:rFonts w:ascii="Times New Roman" w:eastAsia="Times New Roman" w:hAnsi="Times New Roman" w:cs="Times New Roman"/>
          <w:color w:val="000000" w:themeColor="text1"/>
          <w:sz w:val="28"/>
          <w:szCs w:val="28"/>
        </w:rPr>
        <w:t xml:space="preserve"> знання з даного питання. Робота розрахована на наукових працівників, керівників, </w:t>
      </w:r>
      <w:proofErr w:type="spellStart"/>
      <w:r w:rsidRPr="00EE2AAB">
        <w:rPr>
          <w:rFonts w:ascii="Times New Roman" w:eastAsia="Times New Roman" w:hAnsi="Times New Roman" w:cs="Times New Roman"/>
          <w:color w:val="000000" w:themeColor="text1"/>
          <w:sz w:val="28"/>
          <w:szCs w:val="28"/>
        </w:rPr>
        <w:t>спе-ціалістів</w:t>
      </w:r>
      <w:proofErr w:type="spellEnd"/>
      <w:r w:rsidRPr="00EE2AAB">
        <w:rPr>
          <w:rFonts w:ascii="Times New Roman" w:eastAsia="Times New Roman" w:hAnsi="Times New Roman" w:cs="Times New Roman"/>
          <w:color w:val="000000" w:themeColor="text1"/>
          <w:sz w:val="28"/>
          <w:szCs w:val="28"/>
        </w:rPr>
        <w:t>, які працюють над даною проблемою. Тип викладу тексту пояснювальний з вико-</w:t>
      </w:r>
      <w:proofErr w:type="spellStart"/>
      <w:r w:rsidRPr="00EE2AAB">
        <w:rPr>
          <w:rFonts w:ascii="Times New Roman" w:eastAsia="Times New Roman" w:hAnsi="Times New Roman" w:cs="Times New Roman"/>
          <w:color w:val="000000" w:themeColor="text1"/>
          <w:sz w:val="28"/>
          <w:szCs w:val="28"/>
        </w:rPr>
        <w:t>ристанням</w:t>
      </w:r>
      <w:proofErr w:type="spellEnd"/>
      <w:r w:rsidRPr="00EE2AAB">
        <w:rPr>
          <w:rFonts w:ascii="Times New Roman" w:eastAsia="Times New Roman" w:hAnsi="Times New Roman" w:cs="Times New Roman"/>
          <w:color w:val="000000" w:themeColor="text1"/>
          <w:sz w:val="28"/>
          <w:szCs w:val="28"/>
        </w:rPr>
        <w:t xml:space="preserve"> дедуктивних (рух думки від</w:t>
      </w:r>
      <w:r w:rsidRPr="00EE2AAB">
        <w:rPr>
          <w:rFonts w:ascii="Times New Roman" w:eastAsia="Times New Roman" w:hAnsi="Times New Roman" w:cs="Times New Roman"/>
          <w:smallCaps/>
          <w:color w:val="000000" w:themeColor="text1"/>
          <w:sz w:val="28"/>
          <w:szCs w:val="28"/>
        </w:rPr>
        <w:t xml:space="preserve"> </w:t>
      </w:r>
      <w:r w:rsidRPr="00EE2AAB">
        <w:rPr>
          <w:rFonts w:ascii="Times New Roman" w:eastAsia="Times New Roman" w:hAnsi="Times New Roman" w:cs="Times New Roman"/>
          <w:color w:val="000000" w:themeColor="text1"/>
          <w:sz w:val="28"/>
          <w:szCs w:val="28"/>
        </w:rPr>
        <w:t xml:space="preserve">загального положення до конкретних фактів), </w:t>
      </w:r>
      <w:proofErr w:type="spellStart"/>
      <w:r w:rsidRPr="00EE2AAB">
        <w:rPr>
          <w:rFonts w:ascii="Times New Roman" w:eastAsia="Times New Roman" w:hAnsi="Times New Roman" w:cs="Times New Roman"/>
          <w:color w:val="000000" w:themeColor="text1"/>
          <w:sz w:val="28"/>
          <w:szCs w:val="28"/>
        </w:rPr>
        <w:t>індук-тивних</w:t>
      </w:r>
      <w:proofErr w:type="spellEnd"/>
      <w:r w:rsidRPr="00EE2AAB">
        <w:rPr>
          <w:rFonts w:ascii="Times New Roman" w:eastAsia="Times New Roman" w:hAnsi="Times New Roman" w:cs="Times New Roman"/>
          <w:color w:val="000000" w:themeColor="text1"/>
          <w:sz w:val="28"/>
          <w:szCs w:val="28"/>
        </w:rPr>
        <w:t xml:space="preserve"> (рух думки від конкретних фактів до загального висновку) або змішаних способів.</w:t>
      </w:r>
    </w:p>
    <w:p w14:paraId="15E009FA"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Стаття </w:t>
      </w:r>
      <w:r w:rsidRPr="00EE2AAB">
        <w:rPr>
          <w:rFonts w:ascii="Times New Roman" w:eastAsia="Times New Roman" w:hAnsi="Times New Roman" w:cs="Times New Roman"/>
          <w:color w:val="000000" w:themeColor="text1"/>
          <w:sz w:val="28"/>
          <w:szCs w:val="28"/>
        </w:rPr>
        <w:t xml:space="preserve">- є основною формою письмової інформації між спеціалістами, які працюють в одній або суміжній галузях науки. Статті є наукові, науково-технічні, науково-методичні і дискусійні з конкретних досліджень, а також оглядові. </w:t>
      </w:r>
    </w:p>
    <w:p w14:paraId="4EEB7298"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Реферат - </w:t>
      </w:r>
      <w:r w:rsidRPr="00EE2AAB">
        <w:rPr>
          <w:rFonts w:ascii="Times New Roman" w:eastAsia="Times New Roman" w:hAnsi="Times New Roman" w:cs="Times New Roman"/>
          <w:color w:val="000000" w:themeColor="text1"/>
          <w:sz w:val="28"/>
          <w:szCs w:val="28"/>
        </w:rPr>
        <w:t>це коротка форма викладу змісту першоджерел з теми, яка вивчалася. Він має, як правило, науково-інформаційне призначення.</w:t>
      </w:r>
    </w:p>
    <w:p w14:paraId="39980297" w14:textId="77777777" w:rsidR="00670376"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lang w:val="ru-RU"/>
        </w:rPr>
      </w:pPr>
      <w:r w:rsidRPr="00EE2AAB">
        <w:rPr>
          <w:rFonts w:ascii="Times New Roman" w:eastAsia="Times New Roman" w:hAnsi="Times New Roman" w:cs="Times New Roman"/>
          <w:i/>
          <w:iCs/>
          <w:color w:val="000000" w:themeColor="text1"/>
          <w:sz w:val="28"/>
          <w:szCs w:val="28"/>
        </w:rPr>
        <w:t xml:space="preserve">Науковий звіт </w:t>
      </w:r>
      <w:r w:rsidRPr="00EE2AAB">
        <w:rPr>
          <w:rFonts w:ascii="Times New Roman" w:eastAsia="Times New Roman" w:hAnsi="Times New Roman" w:cs="Times New Roman"/>
          <w:color w:val="000000" w:themeColor="text1"/>
          <w:sz w:val="28"/>
          <w:szCs w:val="28"/>
        </w:rPr>
        <w:t>є підсумковим документом, в якому викладено фактично виконані дослід-</w:t>
      </w:r>
      <w:proofErr w:type="spellStart"/>
      <w:r w:rsidRPr="00EE2AAB">
        <w:rPr>
          <w:rFonts w:ascii="Times New Roman" w:eastAsia="Times New Roman" w:hAnsi="Times New Roman" w:cs="Times New Roman"/>
          <w:color w:val="000000" w:themeColor="text1"/>
          <w:sz w:val="28"/>
          <w:szCs w:val="28"/>
        </w:rPr>
        <w:t>ження</w:t>
      </w:r>
      <w:proofErr w:type="spellEnd"/>
      <w:r w:rsidRPr="00EE2AAB">
        <w:rPr>
          <w:rFonts w:ascii="Times New Roman" w:eastAsia="Times New Roman" w:hAnsi="Times New Roman" w:cs="Times New Roman"/>
          <w:color w:val="000000" w:themeColor="text1"/>
          <w:sz w:val="28"/>
          <w:szCs w:val="28"/>
        </w:rPr>
        <w:t xml:space="preserve">. Він розпочинається із анотації, включає мету дослідження, опис методичних </w:t>
      </w:r>
      <w:proofErr w:type="spellStart"/>
      <w:r w:rsidRPr="00EE2AAB">
        <w:rPr>
          <w:rFonts w:ascii="Times New Roman" w:eastAsia="Times New Roman" w:hAnsi="Times New Roman" w:cs="Times New Roman"/>
          <w:color w:val="000000" w:themeColor="text1"/>
          <w:sz w:val="28"/>
          <w:szCs w:val="28"/>
        </w:rPr>
        <w:t>особли-востей</w:t>
      </w:r>
      <w:proofErr w:type="spellEnd"/>
      <w:r w:rsidRPr="00EE2AAB">
        <w:rPr>
          <w:rFonts w:ascii="Times New Roman" w:eastAsia="Times New Roman" w:hAnsi="Times New Roman" w:cs="Times New Roman"/>
          <w:color w:val="000000" w:themeColor="text1"/>
          <w:sz w:val="28"/>
          <w:szCs w:val="28"/>
        </w:rPr>
        <w:t xml:space="preserve">, результати їх обговорення і висновки. </w:t>
      </w:r>
    </w:p>
    <w:p w14:paraId="17A83EBD" w14:textId="3A8C62C0"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lastRenderedPageBreak/>
        <w:t xml:space="preserve">Методичні розробки </w:t>
      </w:r>
      <w:r w:rsidRPr="00EE2AAB">
        <w:rPr>
          <w:rFonts w:ascii="Times New Roman" w:eastAsia="Times New Roman" w:hAnsi="Times New Roman" w:cs="Times New Roman"/>
          <w:color w:val="000000" w:themeColor="text1"/>
          <w:sz w:val="28"/>
          <w:szCs w:val="28"/>
        </w:rPr>
        <w:t xml:space="preserve">- це праця </w:t>
      </w:r>
      <w:proofErr w:type="spellStart"/>
      <w:r w:rsidRPr="00EE2AAB">
        <w:rPr>
          <w:rFonts w:ascii="Times New Roman" w:eastAsia="Times New Roman" w:hAnsi="Times New Roman" w:cs="Times New Roman"/>
          <w:color w:val="000000" w:themeColor="text1"/>
          <w:sz w:val="28"/>
          <w:szCs w:val="28"/>
        </w:rPr>
        <w:t>інструктивно</w:t>
      </w:r>
      <w:proofErr w:type="spellEnd"/>
      <w:r w:rsidRPr="00EE2AAB">
        <w:rPr>
          <w:rFonts w:ascii="Times New Roman" w:eastAsia="Times New Roman" w:hAnsi="Times New Roman" w:cs="Times New Roman"/>
          <w:color w:val="000000" w:themeColor="text1"/>
          <w:sz w:val="28"/>
          <w:szCs w:val="28"/>
        </w:rPr>
        <w:t>-виробничого характеру, в якій викладені ре-комендації з питань проведення певних видів робіт, спрямованих на удосконалення організації, управління виробництвом, персоналом.</w:t>
      </w:r>
    </w:p>
    <w:p w14:paraId="2C7B9102"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Довідник - </w:t>
      </w:r>
      <w:r w:rsidRPr="00EE2AAB">
        <w:rPr>
          <w:rFonts w:ascii="Times New Roman" w:eastAsia="Times New Roman" w:hAnsi="Times New Roman" w:cs="Times New Roman"/>
          <w:color w:val="000000" w:themeColor="text1"/>
          <w:sz w:val="28"/>
          <w:szCs w:val="28"/>
        </w:rPr>
        <w:t>це літературна робота виробничо-довідкового характеру з певних проблем, де визначаються найбільш важливі поняття, нормативи, моделі, форми інструкції.</w:t>
      </w:r>
    </w:p>
    <w:p w14:paraId="1B76C3FC"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Брошура </w:t>
      </w:r>
      <w:r w:rsidRPr="00EE2AAB">
        <w:rPr>
          <w:rFonts w:ascii="Times New Roman" w:eastAsia="Times New Roman" w:hAnsi="Times New Roman" w:cs="Times New Roman"/>
          <w:color w:val="000000" w:themeColor="text1"/>
          <w:sz w:val="28"/>
          <w:szCs w:val="28"/>
        </w:rPr>
        <w:t>- літературно оформлена праця науково-виробничого характеру, де всебічно ви-</w:t>
      </w:r>
      <w:proofErr w:type="spellStart"/>
      <w:r w:rsidRPr="00EE2AAB">
        <w:rPr>
          <w:rFonts w:ascii="Times New Roman" w:eastAsia="Times New Roman" w:hAnsi="Times New Roman" w:cs="Times New Roman"/>
          <w:color w:val="000000" w:themeColor="text1"/>
          <w:sz w:val="28"/>
          <w:szCs w:val="28"/>
        </w:rPr>
        <w:t>світлюється</w:t>
      </w:r>
      <w:proofErr w:type="spellEnd"/>
      <w:r w:rsidRPr="00EE2AAB">
        <w:rPr>
          <w:rFonts w:ascii="Times New Roman" w:eastAsia="Times New Roman" w:hAnsi="Times New Roman" w:cs="Times New Roman"/>
          <w:color w:val="000000" w:themeColor="text1"/>
          <w:sz w:val="28"/>
          <w:szCs w:val="28"/>
        </w:rPr>
        <w:t xml:space="preserve"> певне питання в науково-популярній формі.</w:t>
      </w:r>
    </w:p>
    <w:p w14:paraId="36494E4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Дисертація </w:t>
      </w:r>
      <w:r w:rsidRPr="00EE2AAB">
        <w:rPr>
          <w:rFonts w:ascii="Times New Roman" w:eastAsia="Times New Roman" w:hAnsi="Times New Roman" w:cs="Times New Roman"/>
          <w:color w:val="000000" w:themeColor="text1"/>
          <w:sz w:val="28"/>
          <w:szCs w:val="28"/>
        </w:rPr>
        <w:t>є кваліфікаційною науковою роботою в певній галузі науки, яка має внутрішню єдність, актуальність наукових результатів і положень, що висувається автором для публічного захисту. Дисертації не опубліковуються, але ведеться їх бібліографічна реєстрація.</w:t>
      </w:r>
    </w:p>
    <w:p w14:paraId="354BAD77"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hAnsi="Times New Roman" w:cs="Times New Roman"/>
          <w:color w:val="000000" w:themeColor="text1"/>
          <w:sz w:val="28"/>
          <w:szCs w:val="28"/>
        </w:rPr>
      </w:pPr>
      <w:r w:rsidRPr="00EE2AAB">
        <w:rPr>
          <w:rFonts w:ascii="Times New Roman" w:eastAsia="Times New Roman" w:hAnsi="Times New Roman" w:cs="Times New Roman"/>
          <w:i/>
          <w:iCs/>
          <w:color w:val="000000" w:themeColor="text1"/>
          <w:sz w:val="28"/>
          <w:szCs w:val="28"/>
        </w:rPr>
        <w:t xml:space="preserve">Рецензія </w:t>
      </w:r>
      <w:r w:rsidRPr="00EE2AAB">
        <w:rPr>
          <w:rFonts w:ascii="Times New Roman" w:eastAsia="Times New Roman" w:hAnsi="Times New Roman" w:cs="Times New Roman"/>
          <w:color w:val="000000" w:themeColor="text1"/>
          <w:sz w:val="28"/>
          <w:szCs w:val="28"/>
        </w:rPr>
        <w:t xml:space="preserve">- стаття, яка містить аналіз і критичну оцінку опублікованої статті або </w:t>
      </w:r>
      <w:proofErr w:type="spellStart"/>
      <w:r w:rsidRPr="00EE2AAB">
        <w:rPr>
          <w:rFonts w:ascii="Times New Roman" w:eastAsia="Times New Roman" w:hAnsi="Times New Roman" w:cs="Times New Roman"/>
          <w:color w:val="000000" w:themeColor="text1"/>
          <w:sz w:val="28"/>
          <w:szCs w:val="28"/>
        </w:rPr>
        <w:t>моно-графії</w:t>
      </w:r>
      <w:proofErr w:type="spellEnd"/>
      <w:r w:rsidRPr="00EE2AAB">
        <w:rPr>
          <w:rFonts w:ascii="Times New Roman" w:eastAsia="Times New Roman" w:hAnsi="Times New Roman" w:cs="Times New Roman"/>
          <w:color w:val="000000" w:themeColor="text1"/>
          <w:sz w:val="28"/>
          <w:szCs w:val="28"/>
        </w:rPr>
        <w:t>.</w:t>
      </w:r>
    </w:p>
    <w:p w14:paraId="334A7B42" w14:textId="77777777" w:rsidR="00857CD2" w:rsidRPr="00EE2AAB" w:rsidRDefault="00857CD2" w:rsidP="00EE2AAB">
      <w:pPr>
        <w:spacing w:after="0" w:line="240" w:lineRule="auto"/>
        <w:ind w:firstLine="284"/>
        <w:jc w:val="center"/>
        <w:outlineLvl w:val="0"/>
        <w:rPr>
          <w:rFonts w:ascii="Times New Roman" w:eastAsia="Times New Roman" w:hAnsi="Times New Roman" w:cs="Times New Roman"/>
          <w:i/>
          <w:color w:val="000000" w:themeColor="text1"/>
          <w:kern w:val="36"/>
          <w:sz w:val="28"/>
          <w:szCs w:val="28"/>
          <w:highlight w:val="yellow"/>
          <w:lang w:eastAsia="ru-RU"/>
        </w:rPr>
      </w:pPr>
    </w:p>
    <w:p w14:paraId="4B676253" w14:textId="77777777" w:rsidR="0039233C" w:rsidRPr="00FE101F" w:rsidRDefault="00670376" w:rsidP="00EE2AAB">
      <w:pPr>
        <w:spacing w:after="0" w:line="240" w:lineRule="auto"/>
        <w:ind w:firstLine="284"/>
        <w:jc w:val="center"/>
        <w:outlineLvl w:val="0"/>
        <w:rPr>
          <w:rFonts w:ascii="Times New Roman" w:eastAsia="Times New Roman" w:hAnsi="Times New Roman" w:cs="Times New Roman"/>
          <w:b/>
          <w:bCs/>
          <w:iCs/>
          <w:color w:val="000000" w:themeColor="text1"/>
          <w:kern w:val="36"/>
          <w:sz w:val="28"/>
          <w:szCs w:val="28"/>
          <w:lang w:val="ru-RU" w:eastAsia="ru-RU"/>
        </w:rPr>
      </w:pPr>
      <w:r w:rsidRPr="00FE101F">
        <w:rPr>
          <w:rFonts w:ascii="Times New Roman" w:eastAsia="Times New Roman" w:hAnsi="Times New Roman" w:cs="Times New Roman"/>
          <w:b/>
          <w:bCs/>
          <w:iCs/>
          <w:color w:val="000000" w:themeColor="text1"/>
          <w:kern w:val="36"/>
          <w:sz w:val="28"/>
          <w:szCs w:val="28"/>
          <w:lang w:val="ru-RU" w:eastAsia="ru-RU"/>
        </w:rPr>
        <w:t>1.4.</w:t>
      </w:r>
      <w:r w:rsidR="0039233C" w:rsidRPr="00FE101F">
        <w:rPr>
          <w:rFonts w:ascii="Times New Roman" w:eastAsia="Times New Roman" w:hAnsi="Times New Roman" w:cs="Times New Roman"/>
          <w:b/>
          <w:bCs/>
          <w:iCs/>
          <w:color w:val="000000" w:themeColor="text1"/>
          <w:kern w:val="36"/>
          <w:sz w:val="28"/>
          <w:szCs w:val="28"/>
          <w:lang w:eastAsia="ru-RU"/>
        </w:rPr>
        <w:t xml:space="preserve"> </w:t>
      </w:r>
      <w:proofErr w:type="spellStart"/>
      <w:r w:rsidR="0039233C" w:rsidRPr="00FE101F">
        <w:rPr>
          <w:rFonts w:ascii="Times New Roman" w:eastAsia="Times New Roman" w:hAnsi="Times New Roman" w:cs="Times New Roman"/>
          <w:b/>
          <w:bCs/>
          <w:iCs/>
          <w:color w:val="000000" w:themeColor="text1"/>
          <w:kern w:val="36"/>
          <w:sz w:val="28"/>
          <w:szCs w:val="28"/>
          <w:lang w:val="ru-RU" w:eastAsia="ru-RU"/>
        </w:rPr>
        <w:t>Самостійна</w:t>
      </w:r>
      <w:proofErr w:type="spellEnd"/>
      <w:r w:rsidR="0039233C" w:rsidRPr="00FE101F">
        <w:rPr>
          <w:rFonts w:ascii="Times New Roman" w:eastAsia="Times New Roman" w:hAnsi="Times New Roman" w:cs="Times New Roman"/>
          <w:b/>
          <w:bCs/>
          <w:iCs/>
          <w:color w:val="000000" w:themeColor="text1"/>
          <w:kern w:val="36"/>
          <w:sz w:val="28"/>
          <w:szCs w:val="28"/>
          <w:lang w:val="ru-RU" w:eastAsia="ru-RU"/>
        </w:rPr>
        <w:t xml:space="preserve"> робота студента в </w:t>
      </w:r>
      <w:proofErr w:type="spellStart"/>
      <w:r w:rsidR="0039233C" w:rsidRPr="00FE101F">
        <w:rPr>
          <w:rFonts w:ascii="Times New Roman" w:eastAsia="Times New Roman" w:hAnsi="Times New Roman" w:cs="Times New Roman"/>
          <w:b/>
          <w:bCs/>
          <w:iCs/>
          <w:color w:val="000000" w:themeColor="text1"/>
          <w:kern w:val="36"/>
          <w:sz w:val="28"/>
          <w:szCs w:val="28"/>
          <w:lang w:val="ru-RU" w:eastAsia="ru-RU"/>
        </w:rPr>
        <w:t>системі</w:t>
      </w:r>
      <w:proofErr w:type="spellEnd"/>
      <w:r w:rsidR="0039233C" w:rsidRPr="00FE101F">
        <w:rPr>
          <w:rFonts w:ascii="Times New Roman" w:eastAsia="Times New Roman" w:hAnsi="Times New Roman" w:cs="Times New Roman"/>
          <w:b/>
          <w:bCs/>
          <w:iCs/>
          <w:color w:val="000000" w:themeColor="text1"/>
          <w:kern w:val="36"/>
          <w:sz w:val="28"/>
          <w:szCs w:val="28"/>
          <w:lang w:val="ru-RU" w:eastAsia="ru-RU"/>
        </w:rPr>
        <w:t xml:space="preserve"> </w:t>
      </w:r>
      <w:proofErr w:type="spellStart"/>
      <w:r w:rsidR="0039233C" w:rsidRPr="00FE101F">
        <w:rPr>
          <w:rFonts w:ascii="Times New Roman" w:eastAsia="Times New Roman" w:hAnsi="Times New Roman" w:cs="Times New Roman"/>
          <w:b/>
          <w:bCs/>
          <w:iCs/>
          <w:color w:val="000000" w:themeColor="text1"/>
          <w:kern w:val="36"/>
          <w:sz w:val="28"/>
          <w:szCs w:val="28"/>
          <w:lang w:val="ru-RU" w:eastAsia="ru-RU"/>
        </w:rPr>
        <w:t>навчального</w:t>
      </w:r>
      <w:proofErr w:type="spellEnd"/>
      <w:r w:rsidR="0039233C" w:rsidRPr="00FE101F">
        <w:rPr>
          <w:rFonts w:ascii="Times New Roman" w:eastAsia="Times New Roman" w:hAnsi="Times New Roman" w:cs="Times New Roman"/>
          <w:b/>
          <w:bCs/>
          <w:iCs/>
          <w:color w:val="000000" w:themeColor="text1"/>
          <w:kern w:val="36"/>
          <w:sz w:val="28"/>
          <w:szCs w:val="28"/>
          <w:lang w:val="ru-RU" w:eastAsia="ru-RU"/>
        </w:rPr>
        <w:t xml:space="preserve"> </w:t>
      </w:r>
      <w:proofErr w:type="spellStart"/>
      <w:r w:rsidR="0039233C" w:rsidRPr="00FE101F">
        <w:rPr>
          <w:rFonts w:ascii="Times New Roman" w:eastAsia="Times New Roman" w:hAnsi="Times New Roman" w:cs="Times New Roman"/>
          <w:b/>
          <w:bCs/>
          <w:iCs/>
          <w:color w:val="000000" w:themeColor="text1"/>
          <w:kern w:val="36"/>
          <w:sz w:val="28"/>
          <w:szCs w:val="28"/>
          <w:lang w:val="ru-RU" w:eastAsia="ru-RU"/>
        </w:rPr>
        <w:t>процесу</w:t>
      </w:r>
      <w:proofErr w:type="spellEnd"/>
    </w:p>
    <w:p w14:paraId="5833F1B4" w14:textId="77777777" w:rsidR="0039233C" w:rsidRPr="00EE2AAB" w:rsidRDefault="0039233C" w:rsidP="00EE2AAB">
      <w:pPr>
        <w:spacing w:after="0" w:line="240" w:lineRule="auto"/>
        <w:ind w:firstLine="284"/>
        <w:jc w:val="both"/>
        <w:outlineLvl w:val="1"/>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eastAsia="ru-RU"/>
        </w:rPr>
        <w:t xml:space="preserve">1. </w:t>
      </w:r>
      <w:proofErr w:type="spellStart"/>
      <w:r w:rsidRPr="00EE2AAB">
        <w:rPr>
          <w:rFonts w:ascii="Times New Roman" w:eastAsia="Times New Roman" w:hAnsi="Times New Roman" w:cs="Times New Roman"/>
          <w:color w:val="000000" w:themeColor="text1"/>
          <w:sz w:val="28"/>
          <w:szCs w:val="28"/>
          <w:lang w:val="ru-RU" w:eastAsia="ru-RU"/>
        </w:rPr>
        <w:t>Сутність</w:t>
      </w:r>
      <w:proofErr w:type="spellEnd"/>
      <w:r w:rsidRPr="00EE2AAB">
        <w:rPr>
          <w:rFonts w:ascii="Times New Roman" w:eastAsia="Times New Roman" w:hAnsi="Times New Roman" w:cs="Times New Roman"/>
          <w:color w:val="000000" w:themeColor="text1"/>
          <w:sz w:val="28"/>
          <w:szCs w:val="28"/>
          <w:lang w:val="ru-RU" w:eastAsia="ru-RU"/>
        </w:rPr>
        <w:t xml:space="preserve"> і структура </w:t>
      </w:r>
      <w:proofErr w:type="spellStart"/>
      <w:r w:rsidRPr="00EE2AAB">
        <w:rPr>
          <w:rFonts w:ascii="Times New Roman" w:eastAsia="Times New Roman" w:hAnsi="Times New Roman" w:cs="Times New Roman"/>
          <w:color w:val="000000" w:themeColor="text1"/>
          <w:sz w:val="28"/>
          <w:szCs w:val="28"/>
          <w:lang w:val="ru-RU" w:eastAsia="ru-RU"/>
        </w:rPr>
        <w:t>самостійної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роботи</w:t>
      </w:r>
      <w:proofErr w:type="spellEnd"/>
    </w:p>
    <w:p w14:paraId="5BCC6147" w14:textId="77777777" w:rsidR="0039233C" w:rsidRPr="00EE2AAB" w:rsidRDefault="0039233C" w:rsidP="00EE2AAB">
      <w:pPr>
        <w:spacing w:after="0" w:line="240" w:lineRule="auto"/>
        <w:ind w:firstLine="284"/>
        <w:outlineLvl w:val="0"/>
        <w:rPr>
          <w:rFonts w:ascii="Times New Roman" w:eastAsia="Times New Roman" w:hAnsi="Times New Roman" w:cs="Times New Roman"/>
          <w:color w:val="000000" w:themeColor="text1"/>
          <w:kern w:val="36"/>
          <w:sz w:val="28"/>
          <w:szCs w:val="28"/>
          <w:lang w:val="ru-RU" w:eastAsia="ru-RU"/>
        </w:rPr>
      </w:pPr>
      <w:r w:rsidRPr="00EE2AAB">
        <w:rPr>
          <w:rFonts w:ascii="Times New Roman" w:eastAsia="Times New Roman" w:hAnsi="Times New Roman" w:cs="Times New Roman"/>
          <w:color w:val="000000" w:themeColor="text1"/>
          <w:kern w:val="36"/>
          <w:sz w:val="28"/>
          <w:szCs w:val="28"/>
          <w:lang w:eastAsia="ru-RU"/>
        </w:rPr>
        <w:t xml:space="preserve">2. </w:t>
      </w:r>
      <w:r w:rsidRPr="00EE2AAB">
        <w:rPr>
          <w:rFonts w:ascii="Times New Roman" w:eastAsia="Times New Roman" w:hAnsi="Times New Roman" w:cs="Times New Roman"/>
          <w:color w:val="000000" w:themeColor="text1"/>
          <w:kern w:val="36"/>
          <w:sz w:val="28"/>
          <w:szCs w:val="28"/>
          <w:lang w:val="ru-RU" w:eastAsia="ru-RU"/>
        </w:rPr>
        <w:t xml:space="preserve">Методика </w:t>
      </w:r>
      <w:proofErr w:type="spellStart"/>
      <w:r w:rsidRPr="00EE2AAB">
        <w:rPr>
          <w:rFonts w:ascii="Times New Roman" w:eastAsia="Times New Roman" w:hAnsi="Times New Roman" w:cs="Times New Roman"/>
          <w:color w:val="000000" w:themeColor="text1"/>
          <w:kern w:val="36"/>
          <w:sz w:val="28"/>
          <w:szCs w:val="28"/>
          <w:lang w:val="ru-RU" w:eastAsia="ru-RU"/>
        </w:rPr>
        <w:t>вивчення</w:t>
      </w:r>
      <w:proofErr w:type="spellEnd"/>
      <w:r w:rsidRPr="00EE2AAB">
        <w:rPr>
          <w:rFonts w:ascii="Times New Roman" w:eastAsia="Times New Roman" w:hAnsi="Times New Roman" w:cs="Times New Roman"/>
          <w:color w:val="000000" w:themeColor="text1"/>
          <w:kern w:val="36"/>
          <w:sz w:val="28"/>
          <w:szCs w:val="28"/>
          <w:lang w:val="ru-RU" w:eastAsia="ru-RU"/>
        </w:rPr>
        <w:t xml:space="preserve"> </w:t>
      </w:r>
      <w:proofErr w:type="spellStart"/>
      <w:r w:rsidRPr="00EE2AAB">
        <w:rPr>
          <w:rFonts w:ascii="Times New Roman" w:eastAsia="Times New Roman" w:hAnsi="Times New Roman" w:cs="Times New Roman"/>
          <w:color w:val="000000" w:themeColor="text1"/>
          <w:kern w:val="36"/>
          <w:sz w:val="28"/>
          <w:szCs w:val="28"/>
          <w:lang w:val="ru-RU" w:eastAsia="ru-RU"/>
        </w:rPr>
        <w:t>літератури</w:t>
      </w:r>
      <w:proofErr w:type="spellEnd"/>
    </w:p>
    <w:p w14:paraId="4ABCC74B" w14:textId="77777777" w:rsidR="0039233C" w:rsidRPr="00EE2AAB" w:rsidRDefault="0039233C" w:rsidP="00EE2AAB">
      <w:pPr>
        <w:spacing w:after="0" w:line="240" w:lineRule="auto"/>
        <w:ind w:firstLine="284"/>
        <w:jc w:val="center"/>
        <w:outlineLvl w:val="1"/>
        <w:rPr>
          <w:rFonts w:ascii="Times New Roman" w:eastAsia="Times New Roman" w:hAnsi="Times New Roman" w:cs="Times New Roman"/>
          <w:i/>
          <w:color w:val="000000" w:themeColor="text1"/>
          <w:sz w:val="28"/>
          <w:szCs w:val="28"/>
          <w:lang w:eastAsia="ru-RU"/>
        </w:rPr>
      </w:pPr>
      <w:r w:rsidRPr="00EE2AAB">
        <w:rPr>
          <w:rFonts w:ascii="Times New Roman" w:eastAsia="Times New Roman" w:hAnsi="Times New Roman" w:cs="Times New Roman"/>
          <w:i/>
          <w:color w:val="000000" w:themeColor="text1"/>
          <w:sz w:val="28"/>
          <w:szCs w:val="28"/>
          <w:lang w:eastAsia="ru-RU"/>
        </w:rPr>
        <w:t>1. Сутність і структура самостійної роботи</w:t>
      </w:r>
    </w:p>
    <w:p w14:paraId="473674AB"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ru-RU"/>
        </w:rPr>
        <w:t>Від організації самостійної роботи багато в чому залежать результати навчання студентів їх майбутня практична діяльність. Самостійна робота студентів - широке поняття, у тлу-</w:t>
      </w:r>
      <w:proofErr w:type="spellStart"/>
      <w:r w:rsidRPr="00EE2AAB">
        <w:rPr>
          <w:rFonts w:ascii="Times New Roman" w:eastAsia="Times New Roman" w:hAnsi="Times New Roman" w:cs="Times New Roman"/>
          <w:color w:val="000000" w:themeColor="text1"/>
          <w:sz w:val="28"/>
          <w:szCs w:val="28"/>
          <w:lang w:eastAsia="ru-RU"/>
        </w:rPr>
        <w:t>маченні</w:t>
      </w:r>
      <w:proofErr w:type="spellEnd"/>
      <w:r w:rsidRPr="00EE2AAB">
        <w:rPr>
          <w:rFonts w:ascii="Times New Roman" w:eastAsia="Times New Roman" w:hAnsi="Times New Roman" w:cs="Times New Roman"/>
          <w:color w:val="000000" w:themeColor="text1"/>
          <w:sz w:val="28"/>
          <w:szCs w:val="28"/>
          <w:lang w:eastAsia="ru-RU"/>
        </w:rPr>
        <w:t xml:space="preserve"> якого сформувалися різні підходи, що зумовлено відмінностями в розумінні суті цього явища.</w:t>
      </w:r>
    </w:p>
    <w:p w14:paraId="0F26979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Нерідко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самостійну</w:t>
      </w:r>
      <w:proofErr w:type="spellEnd"/>
      <w:r w:rsidRPr="00EE2AAB">
        <w:rPr>
          <w:rFonts w:ascii="Times New Roman" w:eastAsia="Times New Roman" w:hAnsi="Times New Roman" w:cs="Times New Roman"/>
          <w:color w:val="000000" w:themeColor="text1"/>
          <w:sz w:val="28"/>
          <w:szCs w:val="28"/>
          <w:lang w:val="ru-RU" w:eastAsia="ru-RU"/>
        </w:rPr>
        <w:t xml:space="preserve"> роботу </w:t>
      </w:r>
      <w:proofErr w:type="spellStart"/>
      <w:r w:rsidRPr="00EE2AAB">
        <w:rPr>
          <w:rFonts w:ascii="Times New Roman" w:eastAsia="Times New Roman" w:hAnsi="Times New Roman" w:cs="Times New Roman"/>
          <w:color w:val="000000" w:themeColor="text1"/>
          <w:sz w:val="28"/>
          <w:szCs w:val="28"/>
          <w:lang w:val="ru-RU" w:eastAsia="ru-RU"/>
        </w:rPr>
        <w:t>розглядають</w:t>
      </w:r>
      <w:proofErr w:type="spellEnd"/>
      <w:r w:rsidRPr="00EE2AAB">
        <w:rPr>
          <w:rFonts w:ascii="Times New Roman" w:eastAsia="Times New Roman" w:hAnsi="Times New Roman" w:cs="Times New Roman"/>
          <w:color w:val="000000" w:themeColor="text1"/>
          <w:sz w:val="28"/>
          <w:szCs w:val="28"/>
          <w:lang w:val="ru-RU" w:eastAsia="ru-RU"/>
        </w:rPr>
        <w:t xml:space="preserve"> як </w:t>
      </w:r>
      <w:proofErr w:type="spellStart"/>
      <w:r w:rsidRPr="00EE2AAB">
        <w:rPr>
          <w:rFonts w:ascii="Times New Roman" w:eastAsia="Times New Roman" w:hAnsi="Times New Roman" w:cs="Times New Roman"/>
          <w:color w:val="000000" w:themeColor="text1"/>
          <w:sz w:val="28"/>
          <w:szCs w:val="28"/>
          <w:lang w:val="ru-RU" w:eastAsia="ru-RU"/>
        </w:rPr>
        <w:t>окремий</w:t>
      </w:r>
      <w:proofErr w:type="spellEnd"/>
      <w:r w:rsidRPr="00EE2AAB">
        <w:rPr>
          <w:rFonts w:ascii="Times New Roman" w:eastAsia="Times New Roman" w:hAnsi="Times New Roman" w:cs="Times New Roman"/>
          <w:color w:val="000000" w:themeColor="text1"/>
          <w:sz w:val="28"/>
          <w:szCs w:val="28"/>
          <w:lang w:val="ru-RU" w:eastAsia="ru-RU"/>
        </w:rPr>
        <w:t xml:space="preserve"> вид </w:t>
      </w:r>
      <w:proofErr w:type="spellStart"/>
      <w:r w:rsidRPr="00EE2AAB">
        <w:rPr>
          <w:rFonts w:ascii="Times New Roman" w:eastAsia="Times New Roman" w:hAnsi="Times New Roman" w:cs="Times New Roman"/>
          <w:color w:val="000000" w:themeColor="text1"/>
          <w:sz w:val="28"/>
          <w:szCs w:val="28"/>
          <w:lang w:val="ru-RU" w:eastAsia="ru-RU"/>
        </w:rPr>
        <w:t>навчальних</w:t>
      </w:r>
      <w:proofErr w:type="spellEnd"/>
      <w:r w:rsidRPr="00EE2AAB">
        <w:rPr>
          <w:rFonts w:ascii="Times New Roman" w:eastAsia="Times New Roman" w:hAnsi="Times New Roman" w:cs="Times New Roman"/>
          <w:color w:val="000000" w:themeColor="text1"/>
          <w:sz w:val="28"/>
          <w:szCs w:val="28"/>
          <w:lang w:val="ru-RU" w:eastAsia="ru-RU"/>
        </w:rPr>
        <w:t xml:space="preserve"> занять </w:t>
      </w:r>
      <w:proofErr w:type="spellStart"/>
      <w:r w:rsidRPr="00EE2AAB">
        <w:rPr>
          <w:rFonts w:ascii="Times New Roman" w:eastAsia="Times New Roman" w:hAnsi="Times New Roman" w:cs="Times New Roman"/>
          <w:color w:val="000000" w:themeColor="text1"/>
          <w:sz w:val="28"/>
          <w:szCs w:val="28"/>
          <w:lang w:val="ru-RU" w:eastAsia="ru-RU"/>
        </w:rPr>
        <w:t>поряд</w:t>
      </w:r>
      <w:proofErr w:type="spellEnd"/>
      <w:r w:rsidRPr="00EE2AAB">
        <w:rPr>
          <w:rFonts w:ascii="Times New Roman" w:eastAsia="Times New Roman" w:hAnsi="Times New Roman" w:cs="Times New Roman"/>
          <w:color w:val="000000" w:themeColor="text1"/>
          <w:sz w:val="28"/>
          <w:szCs w:val="28"/>
          <w:lang w:val="ru-RU" w:eastAsia="ru-RU"/>
        </w:rPr>
        <w:t xml:space="preserve"> з лек</w:t>
      </w:r>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цією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семінаром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практичним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заняттям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Її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суттєвими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ознаками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вважають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обов'язковість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заняття</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відведений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розпорядком</w:t>
      </w:r>
      <w:proofErr w:type="spellEnd"/>
      <w:r w:rsidRPr="00EE2AAB">
        <w:rPr>
          <w:rFonts w:ascii="Times New Roman" w:eastAsia="Times New Roman" w:hAnsi="Times New Roman" w:cs="Times New Roman"/>
          <w:color w:val="000000" w:themeColor="text1"/>
          <w:sz w:val="28"/>
          <w:szCs w:val="28"/>
          <w:lang w:val="ru-RU" w:eastAsia="ru-RU"/>
        </w:rPr>
        <w:t xml:space="preserve"> дня вузу час, роботу без </w:t>
      </w:r>
      <w:proofErr w:type="spellStart"/>
      <w:r w:rsidRPr="00EE2AAB">
        <w:rPr>
          <w:rFonts w:ascii="Times New Roman" w:eastAsia="Times New Roman" w:hAnsi="Times New Roman" w:cs="Times New Roman"/>
          <w:color w:val="000000" w:themeColor="text1"/>
          <w:sz w:val="28"/>
          <w:szCs w:val="28"/>
          <w:lang w:val="ru-RU" w:eastAsia="ru-RU"/>
        </w:rPr>
        <w:t>участі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викладача</w:t>
      </w:r>
      <w:proofErr w:type="spellEnd"/>
      <w:r w:rsidRPr="00EE2AAB">
        <w:rPr>
          <w:rFonts w:ascii="Times New Roman" w:eastAsia="Times New Roman" w:hAnsi="Times New Roman" w:cs="Times New Roman"/>
          <w:color w:val="000000" w:themeColor="text1"/>
          <w:sz w:val="28"/>
          <w:szCs w:val="28"/>
          <w:lang w:val="ru-RU" w:eastAsia="ru-RU"/>
        </w:rPr>
        <w:t xml:space="preserve">, але за </w:t>
      </w:r>
      <w:proofErr w:type="spellStart"/>
      <w:r w:rsidRPr="00EE2AAB">
        <w:rPr>
          <w:rFonts w:ascii="Times New Roman" w:eastAsia="Times New Roman" w:hAnsi="Times New Roman" w:cs="Times New Roman"/>
          <w:color w:val="000000" w:themeColor="text1"/>
          <w:sz w:val="28"/>
          <w:szCs w:val="28"/>
          <w:lang w:val="ru-RU" w:eastAsia="ru-RU"/>
        </w:rPr>
        <w:t>обов'яз</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кового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його</w:t>
      </w:r>
      <w:proofErr w:type="spellEnd"/>
      <w:r w:rsidRPr="00EE2AAB">
        <w:rPr>
          <w:rFonts w:ascii="Times New Roman" w:eastAsia="Times New Roman" w:hAnsi="Times New Roman" w:cs="Times New Roman"/>
          <w:color w:val="000000" w:themeColor="text1"/>
          <w:sz w:val="28"/>
          <w:szCs w:val="28"/>
          <w:lang w:val="ru-RU" w:eastAsia="ru-RU"/>
        </w:rPr>
        <w:t xml:space="preserve"> контролю. За </w:t>
      </w:r>
      <w:proofErr w:type="spellStart"/>
      <w:r w:rsidRPr="00EE2AAB">
        <w:rPr>
          <w:rFonts w:ascii="Times New Roman" w:eastAsia="Times New Roman" w:hAnsi="Times New Roman" w:cs="Times New Roman"/>
          <w:color w:val="000000" w:themeColor="text1"/>
          <w:sz w:val="28"/>
          <w:szCs w:val="28"/>
          <w:lang w:val="ru-RU" w:eastAsia="ru-RU"/>
        </w:rPr>
        <w:t>іншими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твердженнями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самостійна</w:t>
      </w:r>
      <w:proofErr w:type="spellEnd"/>
      <w:r w:rsidRPr="00EE2AAB">
        <w:rPr>
          <w:rFonts w:ascii="Times New Roman" w:eastAsia="Times New Roman" w:hAnsi="Times New Roman" w:cs="Times New Roman"/>
          <w:color w:val="000000" w:themeColor="text1"/>
          <w:sz w:val="28"/>
          <w:szCs w:val="28"/>
          <w:lang w:val="ru-RU" w:eastAsia="ru-RU"/>
        </w:rPr>
        <w:t xml:space="preserve"> робота </w:t>
      </w:r>
      <w:proofErr w:type="spellStart"/>
      <w:r w:rsidRPr="00EE2AAB">
        <w:rPr>
          <w:rFonts w:ascii="Times New Roman" w:eastAsia="Times New Roman" w:hAnsi="Times New Roman" w:cs="Times New Roman"/>
          <w:color w:val="000000" w:themeColor="text1"/>
          <w:sz w:val="28"/>
          <w:szCs w:val="28"/>
          <w:lang w:val="ru-RU" w:eastAsia="ru-RU"/>
        </w:rPr>
        <w:t>передбачає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активну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розумову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діяльність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студентів</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навчальному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процесі</w:t>
      </w:r>
      <w:proofErr w:type="spellEnd"/>
      <w:r w:rsidRPr="00EE2AAB">
        <w:rPr>
          <w:rFonts w:ascii="Times New Roman" w:eastAsia="Times New Roman" w:hAnsi="Times New Roman" w:cs="Times New Roman"/>
          <w:color w:val="000000" w:themeColor="text1"/>
          <w:sz w:val="28"/>
          <w:szCs w:val="28"/>
          <w:lang w:val="ru-RU" w:eastAsia="ru-RU"/>
        </w:rPr>
        <w:t xml:space="preserve">, є </w:t>
      </w:r>
      <w:proofErr w:type="spellStart"/>
      <w:r w:rsidRPr="00EE2AAB">
        <w:rPr>
          <w:rFonts w:ascii="Times New Roman" w:eastAsia="Times New Roman" w:hAnsi="Times New Roman" w:cs="Times New Roman"/>
          <w:color w:val="000000" w:themeColor="text1"/>
          <w:sz w:val="28"/>
          <w:szCs w:val="28"/>
          <w:lang w:val="ru-RU" w:eastAsia="ru-RU"/>
        </w:rPr>
        <w:t>внутрішньою</w:t>
      </w:r>
      <w:proofErr w:type="spellEnd"/>
      <w:r w:rsidRPr="00EE2AAB">
        <w:rPr>
          <w:rFonts w:ascii="Times New Roman" w:eastAsia="Times New Roman" w:hAnsi="Times New Roman" w:cs="Times New Roman"/>
          <w:color w:val="000000" w:themeColor="text1"/>
          <w:sz w:val="28"/>
          <w:szCs w:val="28"/>
          <w:lang w:val="ru-RU" w:eastAsia="ru-RU"/>
        </w:rPr>
        <w:t xml:space="preserve"> основою </w:t>
      </w:r>
      <w:proofErr w:type="spellStart"/>
      <w:r w:rsidRPr="00EE2AAB">
        <w:rPr>
          <w:rFonts w:ascii="Times New Roman" w:eastAsia="Times New Roman" w:hAnsi="Times New Roman" w:cs="Times New Roman"/>
          <w:color w:val="000000" w:themeColor="text1"/>
          <w:sz w:val="28"/>
          <w:szCs w:val="28"/>
          <w:lang w:val="ru-RU" w:eastAsia="ru-RU"/>
        </w:rPr>
        <w:t>зв'язку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різних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видів</w:t>
      </w:r>
      <w:proofErr w:type="spellEnd"/>
      <w:r w:rsidRPr="00EE2AAB">
        <w:rPr>
          <w:rFonts w:ascii="Times New Roman" w:eastAsia="Times New Roman" w:hAnsi="Times New Roman" w:cs="Times New Roman"/>
          <w:color w:val="000000" w:themeColor="text1"/>
          <w:sz w:val="28"/>
          <w:szCs w:val="28"/>
          <w:lang w:val="ru-RU" w:eastAsia="ru-RU"/>
        </w:rPr>
        <w:t xml:space="preserve"> і форм занять </w:t>
      </w:r>
      <w:proofErr w:type="spellStart"/>
      <w:r w:rsidRPr="00EE2AAB">
        <w:rPr>
          <w:rFonts w:ascii="Times New Roman" w:eastAsia="Times New Roman" w:hAnsi="Times New Roman" w:cs="Times New Roman"/>
          <w:color w:val="000000" w:themeColor="text1"/>
          <w:sz w:val="28"/>
          <w:szCs w:val="28"/>
          <w:lang w:val="ru-RU" w:eastAsia="ru-RU"/>
        </w:rPr>
        <w:t>між</w:t>
      </w:r>
      <w:proofErr w:type="spellEnd"/>
      <w:r w:rsidRPr="00EE2AAB">
        <w:rPr>
          <w:rFonts w:ascii="Times New Roman" w:eastAsia="Times New Roman" w:hAnsi="Times New Roman" w:cs="Times New Roman"/>
          <w:color w:val="000000" w:themeColor="text1"/>
          <w:sz w:val="28"/>
          <w:szCs w:val="28"/>
          <w:lang w:val="ru-RU" w:eastAsia="ru-RU"/>
        </w:rPr>
        <w:t xml:space="preserve"> собою. </w:t>
      </w:r>
      <w:proofErr w:type="spellStart"/>
      <w:r w:rsidRPr="00EE2AAB">
        <w:rPr>
          <w:rFonts w:ascii="Times New Roman" w:eastAsia="Times New Roman" w:hAnsi="Times New Roman" w:cs="Times New Roman"/>
          <w:color w:val="000000" w:themeColor="text1"/>
          <w:sz w:val="28"/>
          <w:szCs w:val="28"/>
          <w:lang w:val="ru-RU" w:eastAsia="ru-RU"/>
        </w:rPr>
        <w:t>Вважаючи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самостійну</w:t>
      </w:r>
      <w:proofErr w:type="spellEnd"/>
      <w:r w:rsidRPr="00EE2AAB">
        <w:rPr>
          <w:rFonts w:ascii="Times New Roman" w:eastAsia="Times New Roman" w:hAnsi="Times New Roman" w:cs="Times New Roman"/>
          <w:color w:val="000000" w:themeColor="text1"/>
          <w:sz w:val="28"/>
          <w:szCs w:val="28"/>
          <w:lang w:val="ru-RU" w:eastAsia="ru-RU"/>
        </w:rPr>
        <w:t xml:space="preserve"> роботу </w:t>
      </w:r>
      <w:proofErr w:type="spellStart"/>
      <w:r w:rsidRPr="00EE2AAB">
        <w:rPr>
          <w:rFonts w:ascii="Times New Roman" w:eastAsia="Times New Roman" w:hAnsi="Times New Roman" w:cs="Times New Roman"/>
          <w:color w:val="000000" w:themeColor="text1"/>
          <w:sz w:val="28"/>
          <w:szCs w:val="28"/>
          <w:lang w:val="ru-RU" w:eastAsia="ru-RU"/>
        </w:rPr>
        <w:t>основним</w:t>
      </w:r>
      <w:proofErr w:type="spellEnd"/>
      <w:r w:rsidRPr="00EE2AAB">
        <w:rPr>
          <w:rFonts w:ascii="Times New Roman" w:eastAsia="Times New Roman" w:hAnsi="Times New Roman" w:cs="Times New Roman"/>
          <w:color w:val="000000" w:themeColor="text1"/>
          <w:sz w:val="28"/>
          <w:szCs w:val="28"/>
          <w:lang w:val="ru-RU" w:eastAsia="ru-RU"/>
        </w:rPr>
        <w:t xml:space="preserve"> методом </w:t>
      </w:r>
      <w:proofErr w:type="spellStart"/>
      <w:r w:rsidRPr="00EE2AAB">
        <w:rPr>
          <w:rFonts w:ascii="Times New Roman" w:eastAsia="Times New Roman" w:hAnsi="Times New Roman" w:cs="Times New Roman"/>
          <w:color w:val="000000" w:themeColor="text1"/>
          <w:sz w:val="28"/>
          <w:szCs w:val="28"/>
          <w:lang w:val="ru-RU" w:eastAsia="ru-RU"/>
        </w:rPr>
        <w:t>засвоєння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знань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прихильники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цього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підходу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стверджують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що</w:t>
      </w:r>
      <w:proofErr w:type="spellEnd"/>
      <w:r w:rsidRPr="00EE2AAB">
        <w:rPr>
          <w:rFonts w:ascii="Times New Roman" w:eastAsia="Times New Roman" w:hAnsi="Times New Roman" w:cs="Times New Roman"/>
          <w:color w:val="000000" w:themeColor="text1"/>
          <w:sz w:val="28"/>
          <w:szCs w:val="28"/>
          <w:lang w:val="ru-RU" w:eastAsia="ru-RU"/>
        </w:rPr>
        <w:t xml:space="preserve"> вона </w:t>
      </w:r>
      <w:proofErr w:type="spellStart"/>
      <w:r w:rsidRPr="00EE2AAB">
        <w:rPr>
          <w:rFonts w:ascii="Times New Roman" w:eastAsia="Times New Roman" w:hAnsi="Times New Roman" w:cs="Times New Roman"/>
          <w:color w:val="000000" w:themeColor="text1"/>
          <w:sz w:val="28"/>
          <w:szCs w:val="28"/>
          <w:lang w:val="ru-RU" w:eastAsia="ru-RU"/>
        </w:rPr>
        <w:t>охоплює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пізнавальну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діяльність</w:t>
      </w:r>
      <w:proofErr w:type="spellEnd"/>
      <w:r w:rsidRPr="00EE2AAB">
        <w:rPr>
          <w:rFonts w:ascii="Times New Roman" w:eastAsia="Times New Roman" w:hAnsi="Times New Roman" w:cs="Times New Roman"/>
          <w:color w:val="000000" w:themeColor="text1"/>
          <w:sz w:val="28"/>
          <w:szCs w:val="28"/>
          <w:lang w:val="ru-RU" w:eastAsia="ru-RU"/>
        </w:rPr>
        <w:t xml:space="preserve">, яку </w:t>
      </w:r>
      <w:proofErr w:type="spellStart"/>
      <w:r w:rsidRPr="00EE2AAB">
        <w:rPr>
          <w:rFonts w:ascii="Times New Roman" w:eastAsia="Times New Roman" w:hAnsi="Times New Roman" w:cs="Times New Roman"/>
          <w:color w:val="000000" w:themeColor="text1"/>
          <w:sz w:val="28"/>
          <w:szCs w:val="28"/>
          <w:lang w:val="ru-RU" w:eastAsia="ru-RU"/>
        </w:rPr>
        <w:t>здійснюють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студенти</w:t>
      </w:r>
      <w:proofErr w:type="spellEnd"/>
      <w:r w:rsidRPr="00EE2AAB">
        <w:rPr>
          <w:rFonts w:ascii="Times New Roman" w:eastAsia="Times New Roman" w:hAnsi="Times New Roman" w:cs="Times New Roman"/>
          <w:color w:val="000000" w:themeColor="text1"/>
          <w:sz w:val="28"/>
          <w:szCs w:val="28"/>
          <w:lang w:val="ru-RU" w:eastAsia="ru-RU"/>
        </w:rPr>
        <w:t xml:space="preserve"> не </w:t>
      </w:r>
      <w:proofErr w:type="spellStart"/>
      <w:r w:rsidRPr="00EE2AAB">
        <w:rPr>
          <w:rFonts w:ascii="Times New Roman" w:eastAsia="Times New Roman" w:hAnsi="Times New Roman" w:cs="Times New Roman"/>
          <w:color w:val="000000" w:themeColor="text1"/>
          <w:sz w:val="28"/>
          <w:szCs w:val="28"/>
          <w:lang w:val="ru-RU" w:eastAsia="ru-RU"/>
        </w:rPr>
        <w:t>лише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позааудиторно</w:t>
      </w:r>
      <w:proofErr w:type="spellEnd"/>
      <w:r w:rsidRPr="00EE2AAB">
        <w:rPr>
          <w:rFonts w:ascii="Times New Roman" w:eastAsia="Times New Roman" w:hAnsi="Times New Roman" w:cs="Times New Roman"/>
          <w:color w:val="000000" w:themeColor="text1"/>
          <w:sz w:val="28"/>
          <w:szCs w:val="28"/>
          <w:lang w:val="ru-RU" w:eastAsia="ru-RU"/>
        </w:rPr>
        <w:t xml:space="preserve">, а й на </w:t>
      </w:r>
      <w:proofErr w:type="spellStart"/>
      <w:r w:rsidRPr="00EE2AAB">
        <w:rPr>
          <w:rFonts w:ascii="Times New Roman" w:eastAsia="Times New Roman" w:hAnsi="Times New Roman" w:cs="Times New Roman"/>
          <w:color w:val="000000" w:themeColor="text1"/>
          <w:sz w:val="28"/>
          <w:szCs w:val="28"/>
          <w:lang w:val="ru-RU" w:eastAsia="ru-RU"/>
        </w:rPr>
        <w:t>лекціях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семінарах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індивідуальних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співбесідах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заліках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іспитах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під</w:t>
      </w:r>
      <w:proofErr w:type="spellEnd"/>
      <w:r w:rsidRPr="00EE2AAB">
        <w:rPr>
          <w:rFonts w:ascii="Times New Roman" w:eastAsia="Times New Roman" w:hAnsi="Times New Roman" w:cs="Times New Roman"/>
          <w:color w:val="000000" w:themeColor="text1"/>
          <w:sz w:val="28"/>
          <w:szCs w:val="28"/>
          <w:lang w:val="ru-RU" w:eastAsia="ru-RU"/>
        </w:rPr>
        <w:t xml:space="preserve"> час </w:t>
      </w:r>
      <w:proofErr w:type="spellStart"/>
      <w:r w:rsidRPr="00EE2AAB">
        <w:rPr>
          <w:rFonts w:ascii="Times New Roman" w:eastAsia="Times New Roman" w:hAnsi="Times New Roman" w:cs="Times New Roman"/>
          <w:color w:val="000000" w:themeColor="text1"/>
          <w:sz w:val="28"/>
          <w:szCs w:val="28"/>
          <w:lang w:val="ru-RU" w:eastAsia="ru-RU"/>
        </w:rPr>
        <w:t>захисту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курсових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дипломних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робіт</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тобто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охоплює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всі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види</w:t>
      </w:r>
      <w:proofErr w:type="spellEnd"/>
      <w:r w:rsidRPr="00EE2AAB">
        <w:rPr>
          <w:rFonts w:ascii="Times New Roman" w:eastAsia="Times New Roman" w:hAnsi="Times New Roman" w:cs="Times New Roman"/>
          <w:color w:val="000000" w:themeColor="text1"/>
          <w:sz w:val="28"/>
          <w:szCs w:val="28"/>
          <w:lang w:val="ru-RU" w:eastAsia="ru-RU"/>
        </w:rPr>
        <w:t xml:space="preserve"> і </w:t>
      </w:r>
      <w:proofErr w:type="spellStart"/>
      <w:r w:rsidRPr="00EE2AAB">
        <w:rPr>
          <w:rFonts w:ascii="Times New Roman" w:eastAsia="Times New Roman" w:hAnsi="Times New Roman" w:cs="Times New Roman"/>
          <w:color w:val="000000" w:themeColor="text1"/>
          <w:sz w:val="28"/>
          <w:szCs w:val="28"/>
          <w:lang w:val="ru-RU" w:eastAsia="ru-RU"/>
        </w:rPr>
        <w:t>форми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процесу</w:t>
      </w:r>
      <w:proofErr w:type="spellEnd"/>
      <w:r w:rsidRPr="00EE2AAB">
        <w:rPr>
          <w:rFonts w:ascii="Times New Roman" w:eastAsia="Times New Roman" w:hAnsi="Times New Roman" w:cs="Times New Roman"/>
          <w:color w:val="000000" w:themeColor="text1"/>
          <w:sz w:val="28"/>
          <w:szCs w:val="28"/>
          <w:lang w:val="ru-RU" w:eastAsia="ru-RU"/>
        </w:rPr>
        <w:t>.</w:t>
      </w:r>
    </w:p>
    <w:p w14:paraId="5692630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За </w:t>
      </w:r>
      <w:proofErr w:type="spellStart"/>
      <w:r w:rsidRPr="00EE2AAB">
        <w:rPr>
          <w:rFonts w:ascii="Times New Roman" w:eastAsia="Times New Roman" w:hAnsi="Times New Roman" w:cs="Times New Roman"/>
          <w:color w:val="000000" w:themeColor="text1"/>
          <w:sz w:val="28"/>
          <w:szCs w:val="28"/>
          <w:lang w:val="ru-RU" w:eastAsia="ru-RU"/>
        </w:rPr>
        <w:t>своєю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суттю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самостійна</w:t>
      </w:r>
      <w:proofErr w:type="spellEnd"/>
      <w:r w:rsidRPr="00EE2AAB">
        <w:rPr>
          <w:rFonts w:ascii="Times New Roman" w:eastAsia="Times New Roman" w:hAnsi="Times New Roman" w:cs="Times New Roman"/>
          <w:color w:val="000000" w:themeColor="text1"/>
          <w:sz w:val="28"/>
          <w:szCs w:val="28"/>
          <w:lang w:val="ru-RU" w:eastAsia="ru-RU"/>
        </w:rPr>
        <w:t xml:space="preserve"> робота є активною </w:t>
      </w:r>
      <w:proofErr w:type="spellStart"/>
      <w:r w:rsidRPr="00EE2AAB">
        <w:rPr>
          <w:rFonts w:ascii="Times New Roman" w:eastAsia="Times New Roman" w:hAnsi="Times New Roman" w:cs="Times New Roman"/>
          <w:color w:val="000000" w:themeColor="text1"/>
          <w:sz w:val="28"/>
          <w:szCs w:val="28"/>
          <w:lang w:val="ru-RU" w:eastAsia="ru-RU"/>
        </w:rPr>
        <w:t>розумовою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діяльністю</w:t>
      </w:r>
      <w:proofErr w:type="spellEnd"/>
      <w:r w:rsidRPr="00EE2AAB">
        <w:rPr>
          <w:rFonts w:ascii="Times New Roman" w:eastAsia="Times New Roman" w:hAnsi="Times New Roman" w:cs="Times New Roman"/>
          <w:color w:val="000000" w:themeColor="text1"/>
          <w:sz w:val="28"/>
          <w:szCs w:val="28"/>
          <w:lang w:val="ru-RU" w:eastAsia="ru-RU"/>
        </w:rPr>
        <w:t xml:space="preserve"> студента, </w:t>
      </w:r>
      <w:proofErr w:type="spellStart"/>
      <w:r w:rsidRPr="00EE2AAB">
        <w:rPr>
          <w:rFonts w:ascii="Times New Roman" w:eastAsia="Times New Roman" w:hAnsi="Times New Roman" w:cs="Times New Roman"/>
          <w:color w:val="000000" w:themeColor="text1"/>
          <w:sz w:val="28"/>
          <w:szCs w:val="28"/>
          <w:lang w:val="ru-RU" w:eastAsia="ru-RU"/>
        </w:rPr>
        <w:t>пов'яза</w:t>
      </w:r>
      <w:proofErr w:type="spellEnd"/>
      <w:r w:rsidRPr="00EE2AAB">
        <w:rPr>
          <w:rFonts w:ascii="Times New Roman" w:eastAsia="Times New Roman" w:hAnsi="Times New Roman" w:cs="Times New Roman"/>
          <w:color w:val="000000" w:themeColor="text1"/>
          <w:sz w:val="28"/>
          <w:szCs w:val="28"/>
          <w:lang w:eastAsia="ru-RU"/>
        </w:rPr>
        <w:t>-</w:t>
      </w:r>
      <w:r w:rsidRPr="00EE2AAB">
        <w:rPr>
          <w:rFonts w:ascii="Times New Roman" w:eastAsia="Times New Roman" w:hAnsi="Times New Roman" w:cs="Times New Roman"/>
          <w:color w:val="000000" w:themeColor="text1"/>
          <w:sz w:val="28"/>
          <w:szCs w:val="28"/>
          <w:lang w:val="ru-RU" w:eastAsia="ru-RU"/>
        </w:rPr>
        <w:t xml:space="preserve">ною з </w:t>
      </w:r>
      <w:proofErr w:type="spellStart"/>
      <w:r w:rsidRPr="00EE2AAB">
        <w:rPr>
          <w:rFonts w:ascii="Times New Roman" w:eastAsia="Times New Roman" w:hAnsi="Times New Roman" w:cs="Times New Roman"/>
          <w:color w:val="000000" w:themeColor="text1"/>
          <w:sz w:val="28"/>
          <w:szCs w:val="28"/>
          <w:lang w:val="ru-RU" w:eastAsia="ru-RU"/>
        </w:rPr>
        <w:t>виконанням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завдання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Наявність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завдання</w:t>
      </w:r>
      <w:proofErr w:type="spellEnd"/>
      <w:r w:rsidRPr="00EE2AAB">
        <w:rPr>
          <w:rFonts w:ascii="Times New Roman" w:eastAsia="Times New Roman" w:hAnsi="Times New Roman" w:cs="Times New Roman"/>
          <w:color w:val="000000" w:themeColor="text1"/>
          <w:sz w:val="28"/>
          <w:szCs w:val="28"/>
          <w:lang w:val="ru-RU" w:eastAsia="ru-RU"/>
        </w:rPr>
        <w:t xml:space="preserve"> і </w:t>
      </w:r>
      <w:proofErr w:type="spellStart"/>
      <w:r w:rsidRPr="00EE2AAB">
        <w:rPr>
          <w:rFonts w:ascii="Times New Roman" w:eastAsia="Times New Roman" w:hAnsi="Times New Roman" w:cs="Times New Roman"/>
          <w:color w:val="000000" w:themeColor="text1"/>
          <w:sz w:val="28"/>
          <w:szCs w:val="28"/>
          <w:lang w:val="ru-RU" w:eastAsia="ru-RU"/>
        </w:rPr>
        <w:t>цільової</w:t>
      </w:r>
      <w:proofErr w:type="spellEnd"/>
      <w:r w:rsidRPr="00EE2AAB">
        <w:rPr>
          <w:rFonts w:ascii="Times New Roman" w:eastAsia="Times New Roman" w:hAnsi="Times New Roman" w:cs="Times New Roman"/>
          <w:color w:val="000000" w:themeColor="text1"/>
          <w:sz w:val="28"/>
          <w:szCs w:val="28"/>
          <w:lang w:val="ru-RU" w:eastAsia="ru-RU"/>
        </w:rPr>
        <w:t xml:space="preserve"> установки на </w:t>
      </w:r>
      <w:proofErr w:type="spellStart"/>
      <w:r w:rsidRPr="00EE2AAB">
        <w:rPr>
          <w:rFonts w:ascii="Times New Roman" w:eastAsia="Times New Roman" w:hAnsi="Times New Roman" w:cs="Times New Roman"/>
          <w:color w:val="000000" w:themeColor="text1"/>
          <w:sz w:val="28"/>
          <w:szCs w:val="28"/>
          <w:lang w:val="ru-RU" w:eastAsia="ru-RU"/>
        </w:rPr>
        <w:t>його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виконання</w:t>
      </w:r>
      <w:proofErr w:type="spellEnd"/>
      <w:r w:rsidRPr="00EE2AAB">
        <w:rPr>
          <w:rFonts w:ascii="Times New Roman" w:eastAsia="Times New Roman" w:hAnsi="Times New Roman" w:cs="Times New Roman"/>
          <w:color w:val="000000" w:themeColor="text1"/>
          <w:sz w:val="28"/>
          <w:szCs w:val="28"/>
          <w:lang w:val="ru-RU" w:eastAsia="ru-RU"/>
        </w:rPr>
        <w:t xml:space="preserve"> є </w:t>
      </w:r>
      <w:proofErr w:type="spellStart"/>
      <w:r w:rsidRPr="00EE2AAB">
        <w:rPr>
          <w:rFonts w:ascii="Times New Roman" w:eastAsia="Times New Roman" w:hAnsi="Times New Roman" w:cs="Times New Roman"/>
          <w:color w:val="000000" w:themeColor="text1"/>
          <w:sz w:val="28"/>
          <w:szCs w:val="28"/>
          <w:lang w:val="ru-RU" w:eastAsia="ru-RU"/>
        </w:rPr>
        <w:t>характерними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ознаками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роботи</w:t>
      </w:r>
      <w:proofErr w:type="spellEnd"/>
      <w:r w:rsidRPr="00EE2AAB">
        <w:rPr>
          <w:rFonts w:ascii="Times New Roman" w:eastAsia="Times New Roman" w:hAnsi="Times New Roman" w:cs="Times New Roman"/>
          <w:color w:val="000000" w:themeColor="text1"/>
          <w:sz w:val="28"/>
          <w:szCs w:val="28"/>
          <w:lang w:val="ru-RU" w:eastAsia="ru-RU"/>
        </w:rPr>
        <w:t xml:space="preserve">, а </w:t>
      </w:r>
      <w:proofErr w:type="spellStart"/>
      <w:r w:rsidRPr="00EE2AAB">
        <w:rPr>
          <w:rFonts w:ascii="Times New Roman" w:eastAsia="Times New Roman" w:hAnsi="Times New Roman" w:cs="Times New Roman"/>
          <w:color w:val="000000" w:themeColor="text1"/>
          <w:sz w:val="28"/>
          <w:szCs w:val="28"/>
          <w:lang w:val="ru-RU" w:eastAsia="ru-RU"/>
        </w:rPr>
        <w:t>завдання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які</w:t>
      </w:r>
      <w:proofErr w:type="spellEnd"/>
      <w:r w:rsidRPr="00EE2AAB">
        <w:rPr>
          <w:rFonts w:ascii="Times New Roman" w:eastAsia="Times New Roman" w:hAnsi="Times New Roman" w:cs="Times New Roman"/>
          <w:color w:val="000000" w:themeColor="text1"/>
          <w:sz w:val="28"/>
          <w:szCs w:val="28"/>
          <w:lang w:val="ru-RU" w:eastAsia="ru-RU"/>
        </w:rPr>
        <w:t xml:space="preserve"> доводиться </w:t>
      </w:r>
      <w:proofErr w:type="spellStart"/>
      <w:r w:rsidRPr="00EE2AAB">
        <w:rPr>
          <w:rFonts w:ascii="Times New Roman" w:eastAsia="Times New Roman" w:hAnsi="Times New Roman" w:cs="Times New Roman"/>
          <w:color w:val="000000" w:themeColor="text1"/>
          <w:sz w:val="28"/>
          <w:szCs w:val="28"/>
          <w:lang w:val="ru-RU" w:eastAsia="ru-RU"/>
        </w:rPr>
        <w:t>ви</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рішувати</w:t>
      </w:r>
      <w:proofErr w:type="spellEnd"/>
      <w:r w:rsidRPr="00EE2AAB">
        <w:rPr>
          <w:rFonts w:ascii="Times New Roman" w:eastAsia="Times New Roman" w:hAnsi="Times New Roman" w:cs="Times New Roman"/>
          <w:color w:val="000000" w:themeColor="text1"/>
          <w:sz w:val="28"/>
          <w:szCs w:val="28"/>
          <w:lang w:val="ru-RU" w:eastAsia="ru-RU"/>
        </w:rPr>
        <w:t xml:space="preserve"> студенту в </w:t>
      </w:r>
      <w:proofErr w:type="spellStart"/>
      <w:r w:rsidRPr="00EE2AAB">
        <w:rPr>
          <w:rFonts w:ascii="Times New Roman" w:eastAsia="Times New Roman" w:hAnsi="Times New Roman" w:cs="Times New Roman"/>
          <w:color w:val="000000" w:themeColor="text1"/>
          <w:sz w:val="28"/>
          <w:szCs w:val="28"/>
          <w:lang w:val="ru-RU" w:eastAsia="ru-RU"/>
        </w:rPr>
        <w:t>навчальній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діяльності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стосуються</w:t>
      </w:r>
      <w:proofErr w:type="spellEnd"/>
      <w:r w:rsidRPr="00EE2AAB">
        <w:rPr>
          <w:rFonts w:ascii="Times New Roman" w:eastAsia="Times New Roman" w:hAnsi="Times New Roman" w:cs="Times New Roman"/>
          <w:color w:val="000000" w:themeColor="text1"/>
          <w:sz w:val="28"/>
          <w:szCs w:val="28"/>
          <w:lang w:val="ru-RU" w:eastAsia="ru-RU"/>
        </w:rPr>
        <w:t>:</w:t>
      </w:r>
    </w:p>
    <w:p w14:paraId="48EE0851"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засвоєння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матеріалу</w:t>
      </w:r>
      <w:proofErr w:type="spellEnd"/>
      <w:r w:rsidRPr="00EE2AAB">
        <w:rPr>
          <w:rFonts w:ascii="Times New Roman" w:eastAsia="Times New Roman" w:hAnsi="Times New Roman" w:cs="Times New Roman"/>
          <w:color w:val="000000" w:themeColor="text1"/>
          <w:sz w:val="28"/>
          <w:szCs w:val="28"/>
          <w:lang w:val="ru-RU" w:eastAsia="ru-RU"/>
        </w:rPr>
        <w:t xml:space="preserve"> теми, яка </w:t>
      </w:r>
      <w:proofErr w:type="spellStart"/>
      <w:r w:rsidRPr="00EE2AAB">
        <w:rPr>
          <w:rFonts w:ascii="Times New Roman" w:eastAsia="Times New Roman" w:hAnsi="Times New Roman" w:cs="Times New Roman"/>
          <w:color w:val="000000" w:themeColor="text1"/>
          <w:sz w:val="28"/>
          <w:szCs w:val="28"/>
          <w:lang w:val="ru-RU" w:eastAsia="ru-RU"/>
        </w:rPr>
        <w:t>розглядається</w:t>
      </w:r>
      <w:proofErr w:type="spellEnd"/>
      <w:r w:rsidRPr="00EE2AAB">
        <w:rPr>
          <w:rFonts w:ascii="Times New Roman" w:eastAsia="Times New Roman" w:hAnsi="Times New Roman" w:cs="Times New Roman"/>
          <w:color w:val="000000" w:themeColor="text1"/>
          <w:sz w:val="28"/>
          <w:szCs w:val="28"/>
          <w:lang w:val="ru-RU" w:eastAsia="ru-RU"/>
        </w:rPr>
        <w:t xml:space="preserve"> на </w:t>
      </w:r>
      <w:proofErr w:type="spellStart"/>
      <w:r w:rsidRPr="00EE2AAB">
        <w:rPr>
          <w:rFonts w:ascii="Times New Roman" w:eastAsia="Times New Roman" w:hAnsi="Times New Roman" w:cs="Times New Roman"/>
          <w:color w:val="000000" w:themeColor="text1"/>
          <w:sz w:val="28"/>
          <w:szCs w:val="28"/>
          <w:lang w:val="ru-RU" w:eastAsia="ru-RU"/>
        </w:rPr>
        <w:t>лекції</w:t>
      </w:r>
      <w:proofErr w:type="spellEnd"/>
      <w:r w:rsidRPr="00EE2AAB">
        <w:rPr>
          <w:rFonts w:ascii="Times New Roman" w:eastAsia="Times New Roman" w:hAnsi="Times New Roman" w:cs="Times New Roman"/>
          <w:color w:val="000000" w:themeColor="text1"/>
          <w:sz w:val="28"/>
          <w:szCs w:val="28"/>
          <w:lang w:val="ru-RU" w:eastAsia="ru-RU"/>
        </w:rPr>
        <w:t xml:space="preserve"> (робота з конспектом </w:t>
      </w:r>
      <w:proofErr w:type="spellStart"/>
      <w:r w:rsidRPr="00EE2AAB">
        <w:rPr>
          <w:rFonts w:ascii="Times New Roman" w:eastAsia="Times New Roman" w:hAnsi="Times New Roman" w:cs="Times New Roman"/>
          <w:color w:val="000000" w:themeColor="text1"/>
          <w:sz w:val="28"/>
          <w:szCs w:val="28"/>
          <w:lang w:val="ru-RU" w:eastAsia="ru-RU"/>
        </w:rPr>
        <w:t>лекції</w:t>
      </w:r>
      <w:proofErr w:type="spellEnd"/>
      <w:r w:rsidRPr="00EE2AAB">
        <w:rPr>
          <w:rFonts w:ascii="Times New Roman" w:eastAsia="Times New Roman" w:hAnsi="Times New Roman" w:cs="Times New Roman"/>
          <w:color w:val="000000" w:themeColor="text1"/>
          <w:sz w:val="28"/>
          <w:szCs w:val="28"/>
          <w:lang w:eastAsia="ru-RU"/>
        </w:rPr>
        <w:t>,</w:t>
      </w:r>
    </w:p>
    <w:p w14:paraId="6EC1E02B"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рекомендованою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літературою</w:t>
      </w:r>
      <w:proofErr w:type="spellEnd"/>
      <w:r w:rsidRPr="00EE2AAB">
        <w:rPr>
          <w:rFonts w:ascii="Times New Roman" w:eastAsia="Times New Roman" w:hAnsi="Times New Roman" w:cs="Times New Roman"/>
          <w:color w:val="000000" w:themeColor="text1"/>
          <w:sz w:val="28"/>
          <w:szCs w:val="28"/>
          <w:lang w:val="ru-RU" w:eastAsia="ru-RU"/>
        </w:rPr>
        <w:t>);</w:t>
      </w:r>
    </w:p>
    <w:p w14:paraId="1EC1BC2C"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val="ru-RU" w:eastAsia="ru-RU"/>
        </w:rPr>
        <w:lastRenderedPageBreak/>
        <w:t xml:space="preserve">- </w:t>
      </w:r>
      <w:proofErr w:type="spellStart"/>
      <w:r w:rsidRPr="00EE2AAB">
        <w:rPr>
          <w:rFonts w:ascii="Times New Roman" w:eastAsia="Times New Roman" w:hAnsi="Times New Roman" w:cs="Times New Roman"/>
          <w:color w:val="000000" w:themeColor="text1"/>
          <w:sz w:val="28"/>
          <w:szCs w:val="28"/>
          <w:lang w:val="ru-RU" w:eastAsia="ru-RU"/>
        </w:rPr>
        <w:t>конспектування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фундаментальних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робіт</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відповідно</w:t>
      </w:r>
      <w:proofErr w:type="spellEnd"/>
      <w:r w:rsidRPr="00EE2AAB">
        <w:rPr>
          <w:rFonts w:ascii="Times New Roman" w:eastAsia="Times New Roman" w:hAnsi="Times New Roman" w:cs="Times New Roman"/>
          <w:color w:val="000000" w:themeColor="text1"/>
          <w:sz w:val="28"/>
          <w:szCs w:val="28"/>
          <w:lang w:val="ru-RU" w:eastAsia="ru-RU"/>
        </w:rPr>
        <w:t xml:space="preserve"> до </w:t>
      </w:r>
      <w:proofErr w:type="spellStart"/>
      <w:r w:rsidRPr="00EE2AAB">
        <w:rPr>
          <w:rFonts w:ascii="Times New Roman" w:eastAsia="Times New Roman" w:hAnsi="Times New Roman" w:cs="Times New Roman"/>
          <w:color w:val="000000" w:themeColor="text1"/>
          <w:sz w:val="28"/>
          <w:szCs w:val="28"/>
          <w:lang w:val="ru-RU" w:eastAsia="ru-RU"/>
        </w:rPr>
        <w:t>програми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навчальної</w:t>
      </w:r>
      <w:proofErr w:type="spellEnd"/>
      <w:r w:rsidRPr="00EE2AAB">
        <w:rPr>
          <w:rFonts w:ascii="Times New Roman" w:eastAsia="Times New Roman" w:hAnsi="Times New Roman" w:cs="Times New Roman"/>
          <w:color w:val="000000" w:themeColor="text1"/>
          <w:sz w:val="28"/>
          <w:szCs w:val="28"/>
          <w:lang w:eastAsia="ru-RU"/>
        </w:rPr>
        <w:t xml:space="preserve"> </w:t>
      </w:r>
      <w:proofErr w:type="spellStart"/>
      <w:r w:rsidRPr="00EE2AAB">
        <w:rPr>
          <w:rFonts w:ascii="Times New Roman" w:eastAsia="Times New Roman" w:hAnsi="Times New Roman" w:cs="Times New Roman"/>
          <w:color w:val="000000" w:themeColor="text1"/>
          <w:sz w:val="28"/>
          <w:szCs w:val="28"/>
          <w:lang w:eastAsia="ru-RU"/>
        </w:rPr>
        <w:t>дисциплі</w:t>
      </w:r>
      <w:proofErr w:type="spellEnd"/>
      <w:r w:rsidRPr="00EE2AAB">
        <w:rPr>
          <w:rFonts w:ascii="Times New Roman" w:eastAsia="Times New Roman" w:hAnsi="Times New Roman" w:cs="Times New Roman"/>
          <w:color w:val="000000" w:themeColor="text1"/>
          <w:sz w:val="28"/>
          <w:szCs w:val="28"/>
          <w:lang w:eastAsia="ru-RU"/>
        </w:rPr>
        <w:t>-</w:t>
      </w:r>
    </w:p>
    <w:p w14:paraId="095CA2DA"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ни;</w:t>
      </w:r>
    </w:p>
    <w:p w14:paraId="41E047E2"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розв'язування</w:t>
      </w:r>
      <w:proofErr w:type="spellEnd"/>
      <w:r w:rsidRPr="00EE2AAB">
        <w:rPr>
          <w:rFonts w:ascii="Times New Roman" w:eastAsia="Times New Roman" w:hAnsi="Times New Roman" w:cs="Times New Roman"/>
          <w:color w:val="000000" w:themeColor="text1"/>
          <w:sz w:val="28"/>
          <w:szCs w:val="28"/>
          <w:lang w:val="ru-RU" w:eastAsia="ru-RU"/>
        </w:rPr>
        <w:t xml:space="preserve"> задач, </w:t>
      </w:r>
      <w:proofErr w:type="spellStart"/>
      <w:r w:rsidRPr="00EE2AAB">
        <w:rPr>
          <w:rFonts w:ascii="Times New Roman" w:eastAsia="Times New Roman" w:hAnsi="Times New Roman" w:cs="Times New Roman"/>
          <w:color w:val="000000" w:themeColor="text1"/>
          <w:sz w:val="28"/>
          <w:szCs w:val="28"/>
          <w:lang w:val="ru-RU" w:eastAsia="ru-RU"/>
        </w:rPr>
        <w:t>проведення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дослідів</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експериментів</w:t>
      </w:r>
      <w:proofErr w:type="spellEnd"/>
      <w:r w:rsidRPr="00EE2AAB">
        <w:rPr>
          <w:rFonts w:ascii="Times New Roman" w:eastAsia="Times New Roman" w:hAnsi="Times New Roman" w:cs="Times New Roman"/>
          <w:color w:val="000000" w:themeColor="text1"/>
          <w:sz w:val="28"/>
          <w:szCs w:val="28"/>
          <w:lang w:val="ru-RU" w:eastAsia="ru-RU"/>
        </w:rPr>
        <w:t>;</w:t>
      </w:r>
    </w:p>
    <w:p w14:paraId="543275E7"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підготовка</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рефератів</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контрольних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робіт</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фіксованих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виступів</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доповідей</w:t>
      </w:r>
      <w:proofErr w:type="spellEnd"/>
      <w:r w:rsidRPr="00EE2AAB">
        <w:rPr>
          <w:rFonts w:ascii="Times New Roman" w:eastAsia="Times New Roman" w:hAnsi="Times New Roman" w:cs="Times New Roman"/>
          <w:color w:val="000000" w:themeColor="text1"/>
          <w:sz w:val="28"/>
          <w:szCs w:val="28"/>
          <w:lang w:val="ru-RU" w:eastAsia="ru-RU"/>
        </w:rPr>
        <w:t xml:space="preserve">) на </w:t>
      </w:r>
      <w:proofErr w:type="spellStart"/>
      <w:r w:rsidRPr="00EE2AAB">
        <w:rPr>
          <w:rFonts w:ascii="Times New Roman" w:eastAsia="Times New Roman" w:hAnsi="Times New Roman" w:cs="Times New Roman"/>
          <w:color w:val="000000" w:themeColor="text1"/>
          <w:sz w:val="28"/>
          <w:szCs w:val="28"/>
          <w:lang w:val="ru-RU" w:eastAsia="ru-RU"/>
        </w:rPr>
        <w:t>занятті</w:t>
      </w:r>
      <w:proofErr w:type="spellEnd"/>
      <w:r w:rsidRPr="00EE2AAB">
        <w:rPr>
          <w:rFonts w:ascii="Times New Roman" w:eastAsia="Times New Roman" w:hAnsi="Times New Roman" w:cs="Times New Roman"/>
          <w:color w:val="000000" w:themeColor="text1"/>
          <w:sz w:val="28"/>
          <w:szCs w:val="28"/>
          <w:lang w:val="ru-RU" w:eastAsia="ru-RU"/>
        </w:rPr>
        <w:t>;</w:t>
      </w:r>
    </w:p>
    <w:p w14:paraId="2EE1FFBA"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підготовка</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курсових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дипломних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магістерських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робіт</w:t>
      </w:r>
      <w:proofErr w:type="spellEnd"/>
      <w:r w:rsidRPr="00EE2AAB">
        <w:rPr>
          <w:rFonts w:ascii="Times New Roman" w:eastAsia="Times New Roman" w:hAnsi="Times New Roman" w:cs="Times New Roman"/>
          <w:color w:val="000000" w:themeColor="text1"/>
          <w:sz w:val="28"/>
          <w:szCs w:val="28"/>
          <w:lang w:val="ru-RU" w:eastAsia="ru-RU"/>
        </w:rPr>
        <w:t>.</w:t>
      </w:r>
    </w:p>
    <w:p w14:paraId="2F1C501F"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Усі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ці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елементи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процесу</w:t>
      </w:r>
      <w:proofErr w:type="spellEnd"/>
      <w:r w:rsidRPr="00EE2AAB">
        <w:rPr>
          <w:rFonts w:ascii="Times New Roman" w:eastAsia="Times New Roman" w:hAnsi="Times New Roman" w:cs="Times New Roman"/>
          <w:color w:val="000000" w:themeColor="text1"/>
          <w:sz w:val="28"/>
          <w:szCs w:val="28"/>
          <w:lang w:val="ru-RU" w:eastAsia="ru-RU"/>
        </w:rPr>
        <w:t xml:space="preserve"> є </w:t>
      </w:r>
      <w:proofErr w:type="spellStart"/>
      <w:r w:rsidRPr="00EE2AAB">
        <w:rPr>
          <w:rFonts w:ascii="Times New Roman" w:eastAsia="Times New Roman" w:hAnsi="Times New Roman" w:cs="Times New Roman"/>
          <w:color w:val="000000" w:themeColor="text1"/>
          <w:sz w:val="28"/>
          <w:szCs w:val="28"/>
          <w:lang w:val="ru-RU" w:eastAsia="ru-RU"/>
        </w:rPr>
        <w:t>самостійною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оскільки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студенти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здій</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снюють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їх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певною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мірою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індивідуально</w:t>
      </w:r>
      <w:proofErr w:type="spellEnd"/>
      <w:r w:rsidRPr="00EE2AAB">
        <w:rPr>
          <w:rFonts w:ascii="Times New Roman" w:eastAsia="Times New Roman" w:hAnsi="Times New Roman" w:cs="Times New Roman"/>
          <w:color w:val="000000" w:themeColor="text1"/>
          <w:sz w:val="28"/>
          <w:szCs w:val="28"/>
          <w:lang w:val="ru-RU" w:eastAsia="ru-RU"/>
        </w:rPr>
        <w:t xml:space="preserve">, в </w:t>
      </w:r>
      <w:proofErr w:type="spellStart"/>
      <w:r w:rsidRPr="00EE2AAB">
        <w:rPr>
          <w:rFonts w:ascii="Times New Roman" w:eastAsia="Times New Roman" w:hAnsi="Times New Roman" w:cs="Times New Roman"/>
          <w:color w:val="000000" w:themeColor="text1"/>
          <w:sz w:val="28"/>
          <w:szCs w:val="28"/>
          <w:lang w:val="ru-RU" w:eastAsia="ru-RU"/>
        </w:rPr>
        <w:t>позааудиторний</w:t>
      </w:r>
      <w:proofErr w:type="spellEnd"/>
      <w:r w:rsidRPr="00EE2AAB">
        <w:rPr>
          <w:rFonts w:ascii="Times New Roman" w:eastAsia="Times New Roman" w:hAnsi="Times New Roman" w:cs="Times New Roman"/>
          <w:color w:val="000000" w:themeColor="text1"/>
          <w:sz w:val="28"/>
          <w:szCs w:val="28"/>
          <w:lang w:val="ru-RU" w:eastAsia="ru-RU"/>
        </w:rPr>
        <w:t xml:space="preserve"> час.</w:t>
      </w:r>
    </w:p>
    <w:p w14:paraId="6C3A8F06" w14:textId="77777777" w:rsidR="00857CD2"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Самостійна</w:t>
      </w:r>
      <w:proofErr w:type="spellEnd"/>
      <w:r w:rsidRPr="00EE2AAB">
        <w:rPr>
          <w:rFonts w:ascii="Times New Roman" w:eastAsia="Times New Roman" w:hAnsi="Times New Roman" w:cs="Times New Roman"/>
          <w:color w:val="000000" w:themeColor="text1"/>
          <w:sz w:val="28"/>
          <w:szCs w:val="28"/>
          <w:lang w:val="ru-RU" w:eastAsia="ru-RU"/>
        </w:rPr>
        <w:t xml:space="preserve"> робота - </w:t>
      </w:r>
      <w:proofErr w:type="spellStart"/>
      <w:r w:rsidRPr="00EE2AAB">
        <w:rPr>
          <w:rFonts w:ascii="Times New Roman" w:eastAsia="Times New Roman" w:hAnsi="Times New Roman" w:cs="Times New Roman"/>
          <w:color w:val="000000" w:themeColor="text1"/>
          <w:sz w:val="28"/>
          <w:szCs w:val="28"/>
          <w:lang w:val="ru-RU" w:eastAsia="ru-RU"/>
        </w:rPr>
        <w:t>навчальна</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діяльність</w:t>
      </w:r>
      <w:proofErr w:type="spellEnd"/>
      <w:r w:rsidRPr="00EE2AAB">
        <w:rPr>
          <w:rFonts w:ascii="Times New Roman" w:eastAsia="Times New Roman" w:hAnsi="Times New Roman" w:cs="Times New Roman"/>
          <w:color w:val="000000" w:themeColor="text1"/>
          <w:sz w:val="28"/>
          <w:szCs w:val="28"/>
          <w:lang w:val="ru-RU" w:eastAsia="ru-RU"/>
        </w:rPr>
        <w:t xml:space="preserve"> студента, </w:t>
      </w:r>
      <w:proofErr w:type="spellStart"/>
      <w:r w:rsidRPr="00EE2AAB">
        <w:rPr>
          <w:rFonts w:ascii="Times New Roman" w:eastAsia="Times New Roman" w:hAnsi="Times New Roman" w:cs="Times New Roman"/>
          <w:color w:val="000000" w:themeColor="text1"/>
          <w:sz w:val="28"/>
          <w:szCs w:val="28"/>
          <w:lang w:val="ru-RU" w:eastAsia="ru-RU"/>
        </w:rPr>
        <w:t>спрямована</w:t>
      </w:r>
      <w:proofErr w:type="spellEnd"/>
      <w:r w:rsidRPr="00EE2AAB">
        <w:rPr>
          <w:rFonts w:ascii="Times New Roman" w:eastAsia="Times New Roman" w:hAnsi="Times New Roman" w:cs="Times New Roman"/>
          <w:color w:val="000000" w:themeColor="text1"/>
          <w:sz w:val="28"/>
          <w:szCs w:val="28"/>
          <w:lang w:val="ru-RU" w:eastAsia="ru-RU"/>
        </w:rPr>
        <w:t xml:space="preserve"> на </w:t>
      </w:r>
      <w:proofErr w:type="spellStart"/>
      <w:r w:rsidRPr="00EE2AAB">
        <w:rPr>
          <w:rFonts w:ascii="Times New Roman" w:eastAsia="Times New Roman" w:hAnsi="Times New Roman" w:cs="Times New Roman"/>
          <w:color w:val="000000" w:themeColor="text1"/>
          <w:sz w:val="28"/>
          <w:szCs w:val="28"/>
          <w:lang w:val="ru-RU" w:eastAsia="ru-RU"/>
        </w:rPr>
        <w:t>вивчення</w:t>
      </w:r>
      <w:proofErr w:type="spellEnd"/>
      <w:r w:rsidRPr="00EE2AAB">
        <w:rPr>
          <w:rFonts w:ascii="Times New Roman" w:eastAsia="Times New Roman" w:hAnsi="Times New Roman" w:cs="Times New Roman"/>
          <w:color w:val="000000" w:themeColor="text1"/>
          <w:sz w:val="28"/>
          <w:szCs w:val="28"/>
          <w:lang w:val="ru-RU" w:eastAsia="ru-RU"/>
        </w:rPr>
        <w:t xml:space="preserve"> і </w:t>
      </w:r>
      <w:proofErr w:type="spellStart"/>
      <w:r w:rsidRPr="00EE2AAB">
        <w:rPr>
          <w:rFonts w:ascii="Times New Roman" w:eastAsia="Times New Roman" w:hAnsi="Times New Roman" w:cs="Times New Roman"/>
          <w:color w:val="000000" w:themeColor="text1"/>
          <w:sz w:val="28"/>
          <w:szCs w:val="28"/>
          <w:lang w:val="ru-RU" w:eastAsia="ru-RU"/>
        </w:rPr>
        <w:t>оволодіння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матеріалом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навчального</w:t>
      </w:r>
      <w:proofErr w:type="spellEnd"/>
      <w:r w:rsidRPr="00EE2AAB">
        <w:rPr>
          <w:rFonts w:ascii="Times New Roman" w:eastAsia="Times New Roman" w:hAnsi="Times New Roman" w:cs="Times New Roman"/>
          <w:color w:val="000000" w:themeColor="text1"/>
          <w:sz w:val="28"/>
          <w:szCs w:val="28"/>
          <w:lang w:val="ru-RU" w:eastAsia="ru-RU"/>
        </w:rPr>
        <w:t xml:space="preserve"> предмета без </w:t>
      </w:r>
      <w:proofErr w:type="spellStart"/>
      <w:r w:rsidRPr="00EE2AAB">
        <w:rPr>
          <w:rFonts w:ascii="Times New Roman" w:eastAsia="Times New Roman" w:hAnsi="Times New Roman" w:cs="Times New Roman"/>
          <w:color w:val="000000" w:themeColor="text1"/>
          <w:sz w:val="28"/>
          <w:szCs w:val="28"/>
          <w:lang w:val="ru-RU" w:eastAsia="ru-RU"/>
        </w:rPr>
        <w:t>безпосередньої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участі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викладача</w:t>
      </w:r>
      <w:proofErr w:type="spellEnd"/>
      <w:r w:rsidR="00857CD2" w:rsidRPr="00EE2AAB">
        <w:rPr>
          <w:rFonts w:ascii="Times New Roman" w:eastAsia="Times New Roman" w:hAnsi="Times New Roman" w:cs="Times New Roman"/>
          <w:color w:val="000000" w:themeColor="text1"/>
          <w:sz w:val="28"/>
          <w:szCs w:val="28"/>
          <w:lang w:val="ru-RU" w:eastAsia="ru-RU"/>
        </w:rPr>
        <w:t>.</w:t>
      </w:r>
    </w:p>
    <w:p w14:paraId="1D8DCA40"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
    <w:p w14:paraId="6394B078" w14:textId="77777777" w:rsidR="0039233C" w:rsidRPr="00EE2AAB" w:rsidRDefault="0039233C" w:rsidP="00EE2AAB">
      <w:pPr>
        <w:spacing w:after="0" w:line="240" w:lineRule="auto"/>
        <w:ind w:firstLine="284"/>
        <w:jc w:val="center"/>
        <w:outlineLvl w:val="0"/>
        <w:rPr>
          <w:rFonts w:ascii="Times New Roman" w:eastAsia="Times New Roman" w:hAnsi="Times New Roman" w:cs="Times New Roman"/>
          <w:i/>
          <w:color w:val="000000" w:themeColor="text1"/>
          <w:kern w:val="36"/>
          <w:sz w:val="28"/>
          <w:szCs w:val="28"/>
          <w:lang w:val="ru-RU" w:eastAsia="ru-RU"/>
        </w:rPr>
      </w:pPr>
      <w:r w:rsidRPr="00EE2AAB">
        <w:rPr>
          <w:rFonts w:ascii="Times New Roman" w:eastAsia="Times New Roman" w:hAnsi="Times New Roman" w:cs="Times New Roman"/>
          <w:i/>
          <w:color w:val="000000" w:themeColor="text1"/>
          <w:kern w:val="36"/>
          <w:sz w:val="28"/>
          <w:szCs w:val="28"/>
          <w:lang w:eastAsia="ru-RU"/>
        </w:rPr>
        <w:t xml:space="preserve">2. </w:t>
      </w:r>
      <w:r w:rsidRPr="00EE2AAB">
        <w:rPr>
          <w:rFonts w:ascii="Times New Roman" w:eastAsia="Times New Roman" w:hAnsi="Times New Roman" w:cs="Times New Roman"/>
          <w:i/>
          <w:color w:val="000000" w:themeColor="text1"/>
          <w:kern w:val="36"/>
          <w:sz w:val="28"/>
          <w:szCs w:val="28"/>
          <w:lang w:val="ru-RU" w:eastAsia="ru-RU"/>
        </w:rPr>
        <w:t xml:space="preserve">Методика </w:t>
      </w:r>
      <w:proofErr w:type="spellStart"/>
      <w:r w:rsidRPr="00EE2AAB">
        <w:rPr>
          <w:rFonts w:ascii="Times New Roman" w:eastAsia="Times New Roman" w:hAnsi="Times New Roman" w:cs="Times New Roman"/>
          <w:i/>
          <w:color w:val="000000" w:themeColor="text1"/>
          <w:kern w:val="36"/>
          <w:sz w:val="28"/>
          <w:szCs w:val="28"/>
          <w:lang w:val="ru-RU" w:eastAsia="ru-RU"/>
        </w:rPr>
        <w:t>вивчення</w:t>
      </w:r>
      <w:proofErr w:type="spellEnd"/>
      <w:r w:rsidRPr="00EE2AAB">
        <w:rPr>
          <w:rFonts w:ascii="Times New Roman" w:eastAsia="Times New Roman" w:hAnsi="Times New Roman" w:cs="Times New Roman"/>
          <w:i/>
          <w:color w:val="000000" w:themeColor="text1"/>
          <w:kern w:val="36"/>
          <w:sz w:val="28"/>
          <w:szCs w:val="28"/>
          <w:lang w:val="ru-RU" w:eastAsia="ru-RU"/>
        </w:rPr>
        <w:t xml:space="preserve"> </w:t>
      </w:r>
      <w:proofErr w:type="spellStart"/>
      <w:r w:rsidRPr="00EE2AAB">
        <w:rPr>
          <w:rFonts w:ascii="Times New Roman" w:eastAsia="Times New Roman" w:hAnsi="Times New Roman" w:cs="Times New Roman"/>
          <w:i/>
          <w:color w:val="000000" w:themeColor="text1"/>
          <w:kern w:val="36"/>
          <w:sz w:val="28"/>
          <w:szCs w:val="28"/>
          <w:lang w:val="ru-RU" w:eastAsia="ru-RU"/>
        </w:rPr>
        <w:t>літератури</w:t>
      </w:r>
      <w:proofErr w:type="spellEnd"/>
    </w:p>
    <w:p w14:paraId="539C2B72"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Провідне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місце</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системі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належить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роботі</w:t>
      </w:r>
      <w:proofErr w:type="spellEnd"/>
      <w:r w:rsidRPr="00EE2AAB">
        <w:rPr>
          <w:rFonts w:ascii="Times New Roman" w:eastAsia="Times New Roman" w:hAnsi="Times New Roman" w:cs="Times New Roman"/>
          <w:color w:val="000000" w:themeColor="text1"/>
          <w:sz w:val="28"/>
          <w:szCs w:val="28"/>
          <w:lang w:val="ru-RU" w:eastAsia="ru-RU"/>
        </w:rPr>
        <w:t xml:space="preserve"> з книгою. </w:t>
      </w:r>
      <w:proofErr w:type="spellStart"/>
      <w:r w:rsidRPr="00EE2AAB">
        <w:rPr>
          <w:rFonts w:ascii="Times New Roman" w:eastAsia="Times New Roman" w:hAnsi="Times New Roman" w:cs="Times New Roman"/>
          <w:color w:val="000000" w:themeColor="text1"/>
          <w:sz w:val="28"/>
          <w:szCs w:val="28"/>
          <w:lang w:val="ru-RU" w:eastAsia="ru-RU"/>
        </w:rPr>
        <w:t>Передусім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це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стосується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вивчення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суспільних</w:t>
      </w:r>
      <w:proofErr w:type="spellEnd"/>
      <w:r w:rsidRPr="00EE2AAB">
        <w:rPr>
          <w:rFonts w:ascii="Times New Roman" w:eastAsia="Times New Roman" w:hAnsi="Times New Roman" w:cs="Times New Roman"/>
          <w:color w:val="000000" w:themeColor="text1"/>
          <w:sz w:val="28"/>
          <w:szCs w:val="28"/>
          <w:lang w:val="ru-RU" w:eastAsia="ru-RU"/>
        </w:rPr>
        <w:t xml:space="preserve"> і </w:t>
      </w:r>
      <w:proofErr w:type="spellStart"/>
      <w:r w:rsidRPr="00EE2AAB">
        <w:rPr>
          <w:rFonts w:ascii="Times New Roman" w:eastAsia="Times New Roman" w:hAnsi="Times New Roman" w:cs="Times New Roman"/>
          <w:color w:val="000000" w:themeColor="text1"/>
          <w:sz w:val="28"/>
          <w:szCs w:val="28"/>
          <w:lang w:val="ru-RU" w:eastAsia="ru-RU"/>
        </w:rPr>
        <w:t>гуманітарних</w:t>
      </w:r>
      <w:proofErr w:type="spellEnd"/>
      <w:r w:rsidRPr="00EE2AAB">
        <w:rPr>
          <w:rFonts w:ascii="Times New Roman" w:eastAsia="Times New Roman" w:hAnsi="Times New Roman" w:cs="Times New Roman"/>
          <w:color w:val="000000" w:themeColor="text1"/>
          <w:sz w:val="28"/>
          <w:szCs w:val="28"/>
          <w:lang w:val="ru-RU" w:eastAsia="ru-RU"/>
        </w:rPr>
        <w:t xml:space="preserve"> наук, де книга є </w:t>
      </w:r>
      <w:proofErr w:type="spellStart"/>
      <w:r w:rsidRPr="00EE2AAB">
        <w:rPr>
          <w:rFonts w:ascii="Times New Roman" w:eastAsia="Times New Roman" w:hAnsi="Times New Roman" w:cs="Times New Roman"/>
          <w:color w:val="000000" w:themeColor="text1"/>
          <w:sz w:val="28"/>
          <w:szCs w:val="28"/>
          <w:lang w:val="ru-RU" w:eastAsia="ru-RU"/>
        </w:rPr>
        <w:t>важливим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засобом</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зас</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воєння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змісту</w:t>
      </w:r>
      <w:proofErr w:type="spellEnd"/>
      <w:r w:rsidRPr="00EE2AAB">
        <w:rPr>
          <w:rFonts w:ascii="Times New Roman" w:eastAsia="Times New Roman" w:hAnsi="Times New Roman" w:cs="Times New Roman"/>
          <w:color w:val="000000" w:themeColor="text1"/>
          <w:sz w:val="28"/>
          <w:szCs w:val="28"/>
          <w:lang w:val="ru-RU" w:eastAsia="ru-RU"/>
        </w:rPr>
        <w:t xml:space="preserve"> науки.</w:t>
      </w:r>
    </w:p>
    <w:p w14:paraId="293B955F"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proofErr w:type="spellStart"/>
      <w:r w:rsidRPr="00EE2AAB">
        <w:rPr>
          <w:rFonts w:ascii="Times New Roman" w:eastAsia="Times New Roman" w:hAnsi="Times New Roman" w:cs="Times New Roman"/>
          <w:color w:val="000000" w:themeColor="text1"/>
          <w:sz w:val="28"/>
          <w:szCs w:val="28"/>
          <w:lang w:val="ru-RU" w:eastAsia="ru-RU"/>
        </w:rPr>
        <w:t>Основи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формування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навичок</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читання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закладаються</w:t>
      </w:r>
      <w:proofErr w:type="spellEnd"/>
      <w:r w:rsidRPr="00EE2AAB">
        <w:rPr>
          <w:rFonts w:ascii="Times New Roman" w:eastAsia="Times New Roman" w:hAnsi="Times New Roman" w:cs="Times New Roman"/>
          <w:color w:val="000000" w:themeColor="text1"/>
          <w:sz w:val="28"/>
          <w:szCs w:val="28"/>
          <w:lang w:val="ru-RU" w:eastAsia="ru-RU"/>
        </w:rPr>
        <w:t xml:space="preserve"> в </w:t>
      </w:r>
      <w:proofErr w:type="spellStart"/>
      <w:r w:rsidRPr="00EE2AAB">
        <w:rPr>
          <w:rFonts w:ascii="Times New Roman" w:eastAsia="Times New Roman" w:hAnsi="Times New Roman" w:cs="Times New Roman"/>
          <w:color w:val="000000" w:themeColor="text1"/>
          <w:sz w:val="28"/>
          <w:szCs w:val="28"/>
          <w:lang w:val="ru-RU" w:eastAsia="ru-RU"/>
        </w:rPr>
        <w:t>середній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школі</w:t>
      </w:r>
      <w:proofErr w:type="spellEnd"/>
      <w:r w:rsidRPr="00EE2AAB">
        <w:rPr>
          <w:rFonts w:ascii="Times New Roman" w:eastAsia="Times New Roman" w:hAnsi="Times New Roman" w:cs="Times New Roman"/>
          <w:color w:val="000000" w:themeColor="text1"/>
          <w:sz w:val="28"/>
          <w:szCs w:val="28"/>
          <w:lang w:val="ru-RU" w:eastAsia="ru-RU"/>
        </w:rPr>
        <w:t>, од</w:t>
      </w:r>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нак</w:t>
      </w:r>
      <w:proofErr w:type="spellEnd"/>
      <w:r w:rsidRPr="00EE2AAB">
        <w:rPr>
          <w:rFonts w:ascii="Times New Roman" w:eastAsia="Times New Roman" w:hAnsi="Times New Roman" w:cs="Times New Roman"/>
          <w:color w:val="000000" w:themeColor="text1"/>
          <w:sz w:val="28"/>
          <w:szCs w:val="28"/>
          <w:lang w:val="ru-RU" w:eastAsia="ru-RU"/>
        </w:rPr>
        <w:t xml:space="preserve"> часто </w:t>
      </w:r>
      <w:proofErr w:type="spellStart"/>
      <w:r w:rsidRPr="00EE2AAB">
        <w:rPr>
          <w:rFonts w:ascii="Times New Roman" w:eastAsia="Times New Roman" w:hAnsi="Times New Roman" w:cs="Times New Roman"/>
          <w:color w:val="000000" w:themeColor="text1"/>
          <w:sz w:val="28"/>
          <w:szCs w:val="28"/>
          <w:lang w:val="ru-RU" w:eastAsia="ru-RU"/>
        </w:rPr>
        <w:t>виявляються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недостатніми</w:t>
      </w:r>
      <w:proofErr w:type="spellEnd"/>
      <w:r w:rsidRPr="00EE2AAB">
        <w:rPr>
          <w:rFonts w:ascii="Times New Roman" w:eastAsia="Times New Roman" w:hAnsi="Times New Roman" w:cs="Times New Roman"/>
          <w:color w:val="000000" w:themeColor="text1"/>
          <w:sz w:val="28"/>
          <w:szCs w:val="28"/>
          <w:lang w:val="ru-RU" w:eastAsia="ru-RU"/>
        </w:rPr>
        <w:t xml:space="preserve"> для </w:t>
      </w:r>
      <w:proofErr w:type="spellStart"/>
      <w:r w:rsidRPr="00EE2AAB">
        <w:rPr>
          <w:rFonts w:ascii="Times New Roman" w:eastAsia="Times New Roman" w:hAnsi="Times New Roman" w:cs="Times New Roman"/>
          <w:color w:val="000000" w:themeColor="text1"/>
          <w:sz w:val="28"/>
          <w:szCs w:val="28"/>
          <w:lang w:val="ru-RU" w:eastAsia="ru-RU"/>
        </w:rPr>
        <w:t>навчання</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вузі</w:t>
      </w:r>
      <w:proofErr w:type="spellEnd"/>
      <w:r w:rsidRPr="00EE2AAB">
        <w:rPr>
          <w:rFonts w:ascii="Times New Roman" w:eastAsia="Times New Roman" w:hAnsi="Times New Roman" w:cs="Times New Roman"/>
          <w:color w:val="000000" w:themeColor="text1"/>
          <w:sz w:val="28"/>
          <w:szCs w:val="28"/>
          <w:lang w:val="ru-RU" w:eastAsia="ru-RU"/>
        </w:rPr>
        <w:t xml:space="preserve">. Студенту </w:t>
      </w:r>
      <w:proofErr w:type="spellStart"/>
      <w:r w:rsidRPr="00EE2AAB">
        <w:rPr>
          <w:rFonts w:ascii="Times New Roman" w:eastAsia="Times New Roman" w:hAnsi="Times New Roman" w:cs="Times New Roman"/>
          <w:color w:val="000000" w:themeColor="text1"/>
          <w:sz w:val="28"/>
          <w:szCs w:val="28"/>
          <w:lang w:val="ru-RU" w:eastAsia="ru-RU"/>
        </w:rPr>
        <w:t>під</w:t>
      </w:r>
      <w:proofErr w:type="spellEnd"/>
      <w:r w:rsidRPr="00EE2AAB">
        <w:rPr>
          <w:rFonts w:ascii="Times New Roman" w:eastAsia="Times New Roman" w:hAnsi="Times New Roman" w:cs="Times New Roman"/>
          <w:color w:val="000000" w:themeColor="text1"/>
          <w:sz w:val="28"/>
          <w:szCs w:val="28"/>
          <w:lang w:val="ru-RU" w:eastAsia="ru-RU"/>
        </w:rPr>
        <w:t xml:space="preserve"> час </w:t>
      </w:r>
      <w:proofErr w:type="spellStart"/>
      <w:r w:rsidRPr="00EE2AAB">
        <w:rPr>
          <w:rFonts w:ascii="Times New Roman" w:eastAsia="Times New Roman" w:hAnsi="Times New Roman" w:cs="Times New Roman"/>
          <w:color w:val="000000" w:themeColor="text1"/>
          <w:sz w:val="28"/>
          <w:szCs w:val="28"/>
          <w:lang w:val="ru-RU" w:eastAsia="ru-RU"/>
        </w:rPr>
        <w:t>самостійної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роботи</w:t>
      </w:r>
      <w:proofErr w:type="spellEnd"/>
      <w:r w:rsidRPr="00EE2AAB">
        <w:rPr>
          <w:rFonts w:ascii="Times New Roman" w:eastAsia="Times New Roman" w:hAnsi="Times New Roman" w:cs="Times New Roman"/>
          <w:color w:val="000000" w:themeColor="text1"/>
          <w:sz w:val="28"/>
          <w:szCs w:val="28"/>
          <w:lang w:val="ru-RU" w:eastAsia="ru-RU"/>
        </w:rPr>
        <w:t xml:space="preserve"> доводиться </w:t>
      </w:r>
      <w:proofErr w:type="spellStart"/>
      <w:r w:rsidRPr="00EE2AAB">
        <w:rPr>
          <w:rFonts w:ascii="Times New Roman" w:eastAsia="Times New Roman" w:hAnsi="Times New Roman" w:cs="Times New Roman"/>
          <w:color w:val="000000" w:themeColor="text1"/>
          <w:sz w:val="28"/>
          <w:szCs w:val="28"/>
          <w:lang w:val="ru-RU" w:eastAsia="ru-RU"/>
        </w:rPr>
        <w:t>вивчати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види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літературних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джерел</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наукової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літератури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які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відрізняю</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ться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від</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інших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авторською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інтерпретацією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сформульованих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важливих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теоретичних</w:t>
      </w:r>
      <w:proofErr w:type="spellEnd"/>
      <w:r w:rsidRPr="00EE2AAB">
        <w:rPr>
          <w:rFonts w:ascii="Times New Roman" w:eastAsia="Times New Roman" w:hAnsi="Times New Roman" w:cs="Times New Roman"/>
          <w:color w:val="000000" w:themeColor="text1"/>
          <w:sz w:val="28"/>
          <w:szCs w:val="28"/>
          <w:lang w:val="ru-RU" w:eastAsia="ru-RU"/>
        </w:rPr>
        <w:t xml:space="preserve"> по</w:t>
      </w:r>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ложень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Напрацювання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основоположників</w:t>
      </w:r>
      <w:proofErr w:type="spellEnd"/>
      <w:r w:rsidRPr="00EE2AAB">
        <w:rPr>
          <w:rFonts w:ascii="Times New Roman" w:eastAsia="Times New Roman" w:hAnsi="Times New Roman" w:cs="Times New Roman"/>
          <w:color w:val="000000" w:themeColor="text1"/>
          <w:sz w:val="28"/>
          <w:szCs w:val="28"/>
          <w:lang w:val="ru-RU" w:eastAsia="ru-RU"/>
        </w:rPr>
        <w:t xml:space="preserve"> того </w:t>
      </w:r>
      <w:proofErr w:type="spellStart"/>
      <w:r w:rsidRPr="00EE2AAB">
        <w:rPr>
          <w:rFonts w:ascii="Times New Roman" w:eastAsia="Times New Roman" w:hAnsi="Times New Roman" w:cs="Times New Roman"/>
          <w:color w:val="000000" w:themeColor="text1"/>
          <w:sz w:val="28"/>
          <w:szCs w:val="28"/>
          <w:lang w:val="ru-RU" w:eastAsia="ru-RU"/>
        </w:rPr>
        <w:t>чи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іншого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напряму</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філософії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економічній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теорії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політології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соціології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міжнародних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відносинах</w:t>
      </w:r>
      <w:proofErr w:type="spellEnd"/>
      <w:r w:rsidRPr="00EE2AAB">
        <w:rPr>
          <w:rFonts w:ascii="Times New Roman" w:eastAsia="Times New Roman" w:hAnsi="Times New Roman" w:cs="Times New Roman"/>
          <w:color w:val="000000" w:themeColor="text1"/>
          <w:sz w:val="28"/>
          <w:szCs w:val="28"/>
          <w:lang w:val="ru-RU" w:eastAsia="ru-RU"/>
        </w:rPr>
        <w:t xml:space="preserve"> й </w:t>
      </w:r>
      <w:proofErr w:type="spellStart"/>
      <w:r w:rsidRPr="00EE2AAB">
        <w:rPr>
          <w:rFonts w:ascii="Times New Roman" w:eastAsia="Times New Roman" w:hAnsi="Times New Roman" w:cs="Times New Roman"/>
          <w:color w:val="000000" w:themeColor="text1"/>
          <w:sz w:val="28"/>
          <w:szCs w:val="28"/>
          <w:lang w:val="ru-RU" w:eastAsia="ru-RU"/>
        </w:rPr>
        <w:t>інших</w:t>
      </w:r>
      <w:proofErr w:type="spellEnd"/>
      <w:r w:rsidRPr="00EE2AAB">
        <w:rPr>
          <w:rFonts w:ascii="Times New Roman" w:eastAsia="Times New Roman" w:hAnsi="Times New Roman" w:cs="Times New Roman"/>
          <w:color w:val="000000" w:themeColor="text1"/>
          <w:sz w:val="28"/>
          <w:szCs w:val="28"/>
          <w:lang w:val="ru-RU" w:eastAsia="ru-RU"/>
        </w:rPr>
        <w:t xml:space="preserve"> науках </w:t>
      </w:r>
      <w:proofErr w:type="spellStart"/>
      <w:r w:rsidRPr="00EE2AAB">
        <w:rPr>
          <w:rFonts w:ascii="Times New Roman" w:eastAsia="Times New Roman" w:hAnsi="Times New Roman" w:cs="Times New Roman"/>
          <w:color w:val="000000" w:themeColor="text1"/>
          <w:sz w:val="28"/>
          <w:szCs w:val="28"/>
          <w:lang w:val="ru-RU" w:eastAsia="ru-RU"/>
        </w:rPr>
        <w:t>настільки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значущі</w:t>
      </w:r>
      <w:proofErr w:type="spellEnd"/>
      <w:r w:rsidRPr="00EE2AAB">
        <w:rPr>
          <w:rFonts w:ascii="Times New Roman" w:eastAsia="Times New Roman" w:hAnsi="Times New Roman" w:cs="Times New Roman"/>
          <w:color w:val="000000" w:themeColor="text1"/>
          <w:sz w:val="28"/>
          <w:szCs w:val="28"/>
          <w:lang w:val="ru-RU" w:eastAsia="ru-RU"/>
        </w:rPr>
        <w:t xml:space="preserve"> для </w:t>
      </w:r>
      <w:proofErr w:type="spellStart"/>
      <w:r w:rsidRPr="00EE2AAB">
        <w:rPr>
          <w:rFonts w:ascii="Times New Roman" w:eastAsia="Times New Roman" w:hAnsi="Times New Roman" w:cs="Times New Roman"/>
          <w:color w:val="000000" w:themeColor="text1"/>
          <w:sz w:val="28"/>
          <w:szCs w:val="28"/>
          <w:lang w:val="ru-RU" w:eastAsia="ru-RU"/>
        </w:rPr>
        <w:t>глибокого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розуміння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теорії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що</w:t>
      </w:r>
      <w:proofErr w:type="spellEnd"/>
      <w:r w:rsidRPr="00EE2AAB">
        <w:rPr>
          <w:rFonts w:ascii="Times New Roman" w:eastAsia="Times New Roman" w:hAnsi="Times New Roman" w:cs="Times New Roman"/>
          <w:color w:val="000000" w:themeColor="text1"/>
          <w:sz w:val="28"/>
          <w:szCs w:val="28"/>
          <w:lang w:val="ru-RU" w:eastAsia="ru-RU"/>
        </w:rPr>
        <w:t xml:space="preserve"> без </w:t>
      </w:r>
      <w:proofErr w:type="spellStart"/>
      <w:r w:rsidRPr="00EE2AAB">
        <w:rPr>
          <w:rFonts w:ascii="Times New Roman" w:eastAsia="Times New Roman" w:hAnsi="Times New Roman" w:cs="Times New Roman"/>
          <w:color w:val="000000" w:themeColor="text1"/>
          <w:sz w:val="28"/>
          <w:szCs w:val="28"/>
          <w:lang w:val="ru-RU" w:eastAsia="ru-RU"/>
        </w:rPr>
        <w:t>нього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неможливо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обійтися</w:t>
      </w:r>
      <w:proofErr w:type="spellEnd"/>
      <w:r w:rsidRPr="00EE2AAB">
        <w:rPr>
          <w:rFonts w:ascii="Times New Roman" w:eastAsia="Times New Roman" w:hAnsi="Times New Roman" w:cs="Times New Roman"/>
          <w:color w:val="000000" w:themeColor="text1"/>
          <w:sz w:val="28"/>
          <w:szCs w:val="28"/>
          <w:lang w:val="ru-RU" w:eastAsia="ru-RU"/>
        </w:rPr>
        <w:t xml:space="preserve"> в </w:t>
      </w:r>
      <w:proofErr w:type="spellStart"/>
      <w:r w:rsidRPr="00EE2AAB">
        <w:rPr>
          <w:rFonts w:ascii="Times New Roman" w:eastAsia="Times New Roman" w:hAnsi="Times New Roman" w:cs="Times New Roman"/>
          <w:color w:val="000000" w:themeColor="text1"/>
          <w:sz w:val="28"/>
          <w:szCs w:val="28"/>
          <w:lang w:val="ru-RU" w:eastAsia="ru-RU"/>
        </w:rPr>
        <w:t>навчальній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роботі</w:t>
      </w:r>
      <w:proofErr w:type="spellEnd"/>
      <w:r w:rsidRPr="00EE2AAB">
        <w:rPr>
          <w:rFonts w:ascii="Times New Roman" w:eastAsia="Times New Roman" w:hAnsi="Times New Roman" w:cs="Times New Roman"/>
          <w:color w:val="000000" w:themeColor="text1"/>
          <w:sz w:val="28"/>
          <w:szCs w:val="28"/>
          <w:lang w:val="ru-RU" w:eastAsia="ru-RU"/>
        </w:rPr>
        <w:t>.</w:t>
      </w:r>
    </w:p>
    <w:p w14:paraId="6DDE38FF"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У </w:t>
      </w:r>
      <w:proofErr w:type="spellStart"/>
      <w:r w:rsidRPr="00EE2AAB">
        <w:rPr>
          <w:rFonts w:ascii="Times New Roman" w:eastAsia="Times New Roman" w:hAnsi="Times New Roman" w:cs="Times New Roman"/>
          <w:color w:val="000000" w:themeColor="text1"/>
          <w:sz w:val="28"/>
          <w:szCs w:val="28"/>
          <w:lang w:val="ru-RU" w:eastAsia="ru-RU"/>
        </w:rPr>
        <w:t>навчальній</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діяльності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студентів</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особливе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місце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посідає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самостійне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вивчення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наукових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джерел</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оскільки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засвоєння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їх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змісту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надає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методологію</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теоретичні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основи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наукового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сві</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val="ru-RU" w:eastAsia="ru-RU"/>
        </w:rPr>
        <w:t>тогляду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розвиває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здатність</w:t>
      </w:r>
      <w:proofErr w:type="spellEnd"/>
      <w:r w:rsidRPr="00EE2AAB">
        <w:rPr>
          <w:rFonts w:ascii="Times New Roman" w:eastAsia="Times New Roman" w:hAnsi="Times New Roman" w:cs="Times New Roman"/>
          <w:color w:val="000000" w:themeColor="text1"/>
          <w:sz w:val="28"/>
          <w:szCs w:val="28"/>
          <w:lang w:val="ru-RU" w:eastAsia="ru-RU"/>
        </w:rPr>
        <w:t xml:space="preserve"> до </w:t>
      </w:r>
      <w:proofErr w:type="spellStart"/>
      <w:r w:rsidRPr="00EE2AAB">
        <w:rPr>
          <w:rFonts w:ascii="Times New Roman" w:eastAsia="Times New Roman" w:hAnsi="Times New Roman" w:cs="Times New Roman"/>
          <w:color w:val="000000" w:themeColor="text1"/>
          <w:sz w:val="28"/>
          <w:szCs w:val="28"/>
          <w:lang w:val="ru-RU" w:eastAsia="ru-RU"/>
        </w:rPr>
        <w:t>творчого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мислення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розширює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кругозір</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формує</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життєву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позицію</w:t>
      </w:r>
      <w:proofErr w:type="spellEnd"/>
      <w:r w:rsidRPr="00EE2AAB">
        <w:rPr>
          <w:rFonts w:ascii="Times New Roman" w:eastAsia="Times New Roman" w:hAnsi="Times New Roman" w:cs="Times New Roman"/>
          <w:color w:val="000000" w:themeColor="text1"/>
          <w:sz w:val="28"/>
          <w:szCs w:val="28"/>
          <w:lang w:val="ru-RU" w:eastAsia="ru-RU"/>
        </w:rPr>
        <w:t>.</w:t>
      </w:r>
    </w:p>
    <w:p w14:paraId="013D8687"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val="ru-RU" w:eastAsia="ru-RU"/>
        </w:rPr>
        <w:t xml:space="preserve">В </w:t>
      </w:r>
      <w:proofErr w:type="spellStart"/>
      <w:r w:rsidRPr="00EE2AAB">
        <w:rPr>
          <w:rFonts w:ascii="Times New Roman" w:eastAsia="Times New Roman" w:hAnsi="Times New Roman" w:cs="Times New Roman"/>
          <w:color w:val="000000" w:themeColor="text1"/>
          <w:sz w:val="28"/>
          <w:szCs w:val="28"/>
          <w:lang w:val="ru-RU" w:eastAsia="ru-RU"/>
        </w:rPr>
        <w:t>організації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роботи</w:t>
      </w:r>
      <w:proofErr w:type="spellEnd"/>
      <w:r w:rsidRPr="00EE2AAB">
        <w:rPr>
          <w:rFonts w:ascii="Times New Roman" w:eastAsia="Times New Roman" w:hAnsi="Times New Roman" w:cs="Times New Roman"/>
          <w:color w:val="000000" w:themeColor="text1"/>
          <w:sz w:val="28"/>
          <w:szCs w:val="28"/>
          <w:lang w:val="ru-RU" w:eastAsia="ru-RU"/>
        </w:rPr>
        <w:t xml:space="preserve"> над </w:t>
      </w:r>
      <w:proofErr w:type="spellStart"/>
      <w:r w:rsidRPr="00EE2AAB">
        <w:rPr>
          <w:rFonts w:ascii="Times New Roman" w:eastAsia="Times New Roman" w:hAnsi="Times New Roman" w:cs="Times New Roman"/>
          <w:color w:val="000000" w:themeColor="text1"/>
          <w:sz w:val="28"/>
          <w:szCs w:val="28"/>
          <w:lang w:val="ru-RU" w:eastAsia="ru-RU"/>
        </w:rPr>
        <w:t>науковими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першоджерелами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дотримуються</w:t>
      </w:r>
      <w:proofErr w:type="spellEnd"/>
      <w:r w:rsidRPr="00EE2AAB">
        <w:rPr>
          <w:rFonts w:ascii="Times New Roman" w:eastAsia="Times New Roman" w:hAnsi="Times New Roman" w:cs="Times New Roman"/>
          <w:color w:val="000000" w:themeColor="text1"/>
          <w:sz w:val="28"/>
          <w:szCs w:val="28"/>
          <w:lang w:val="ru-RU" w:eastAsia="ru-RU"/>
        </w:rPr>
        <w:t xml:space="preserve"> правил:</w:t>
      </w:r>
    </w:p>
    <w:p w14:paraId="305E8E22"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ru-RU"/>
        </w:rPr>
        <w:t xml:space="preserve">1. </w:t>
      </w:r>
      <w:proofErr w:type="spellStart"/>
      <w:r w:rsidRPr="00EE2AAB">
        <w:rPr>
          <w:rFonts w:ascii="Times New Roman" w:eastAsia="Times New Roman" w:hAnsi="Times New Roman" w:cs="Times New Roman"/>
          <w:color w:val="000000" w:themeColor="text1"/>
          <w:sz w:val="28"/>
          <w:szCs w:val="28"/>
          <w:lang w:val="ru-RU" w:eastAsia="ru-RU"/>
        </w:rPr>
        <w:t>Чітко</w:t>
      </w:r>
      <w:proofErr w:type="spellEnd"/>
      <w:r w:rsidRPr="00EE2AAB">
        <w:rPr>
          <w:rFonts w:ascii="Times New Roman" w:eastAsia="Times New Roman" w:hAnsi="Times New Roman" w:cs="Times New Roman"/>
          <w:color w:val="000000" w:themeColor="text1"/>
          <w:sz w:val="28"/>
          <w:szCs w:val="28"/>
          <w:lang w:val="ru-RU" w:eastAsia="ru-RU"/>
        </w:rPr>
        <w:t xml:space="preserve"> знати </w:t>
      </w:r>
      <w:proofErr w:type="spellStart"/>
      <w:r w:rsidRPr="00EE2AAB">
        <w:rPr>
          <w:rFonts w:ascii="Times New Roman" w:eastAsia="Times New Roman" w:hAnsi="Times New Roman" w:cs="Times New Roman"/>
          <w:color w:val="000000" w:themeColor="text1"/>
          <w:sz w:val="28"/>
          <w:szCs w:val="28"/>
          <w:lang w:val="ru-RU" w:eastAsia="ru-RU"/>
        </w:rPr>
        <w:t>перелік</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праць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які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підлягають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обов'язковому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поглибленому</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вивченню</w:t>
      </w:r>
      <w:proofErr w:type="spellEnd"/>
      <w:r w:rsidRPr="00EE2AAB">
        <w:rPr>
          <w:rFonts w:ascii="Times New Roman" w:eastAsia="Times New Roman" w:hAnsi="Times New Roman" w:cs="Times New Roman"/>
          <w:color w:val="000000" w:themeColor="text1"/>
          <w:sz w:val="28"/>
          <w:szCs w:val="28"/>
          <w:lang w:eastAsia="ru-RU"/>
        </w:rPr>
        <w:t xml:space="preserve"> </w:t>
      </w:r>
      <w:proofErr w:type="spellStart"/>
      <w:r w:rsidRPr="00EE2AAB">
        <w:rPr>
          <w:rFonts w:ascii="Times New Roman" w:eastAsia="Times New Roman" w:hAnsi="Times New Roman" w:cs="Times New Roman"/>
          <w:color w:val="000000" w:themeColor="text1"/>
          <w:sz w:val="28"/>
          <w:szCs w:val="28"/>
          <w:lang w:eastAsia="ru-RU"/>
        </w:rPr>
        <w:t>пе</w:t>
      </w:r>
      <w:proofErr w:type="spellEnd"/>
      <w:r w:rsidRPr="00EE2AAB">
        <w:rPr>
          <w:rFonts w:ascii="Times New Roman" w:eastAsia="Times New Roman" w:hAnsi="Times New Roman" w:cs="Times New Roman"/>
          <w:color w:val="000000" w:themeColor="text1"/>
          <w:sz w:val="28"/>
          <w:szCs w:val="28"/>
          <w:lang w:eastAsia="ru-RU"/>
        </w:rPr>
        <w:t>-</w:t>
      </w:r>
    </w:p>
    <w:p w14:paraId="367F84D2"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ru-RU"/>
        </w:rPr>
      </w:pPr>
      <w:proofErr w:type="spellStart"/>
      <w:r w:rsidRPr="00EE2AAB">
        <w:rPr>
          <w:rFonts w:ascii="Times New Roman" w:eastAsia="Times New Roman" w:hAnsi="Times New Roman" w:cs="Times New Roman"/>
          <w:color w:val="000000" w:themeColor="text1"/>
          <w:sz w:val="28"/>
          <w:szCs w:val="28"/>
          <w:lang w:eastAsia="ru-RU"/>
        </w:rPr>
        <w:t>редбаченою</w:t>
      </w:r>
      <w:proofErr w:type="spellEnd"/>
      <w:r w:rsidRPr="00EE2AAB">
        <w:rPr>
          <w:rFonts w:ascii="Times New Roman" w:eastAsia="Times New Roman" w:hAnsi="Times New Roman" w:cs="Times New Roman"/>
          <w:color w:val="000000" w:themeColor="text1"/>
          <w:sz w:val="28"/>
          <w:szCs w:val="28"/>
          <w:lang w:eastAsia="ru-RU"/>
        </w:rPr>
        <w:t xml:space="preserve"> навчальною програмою курсу;</w:t>
      </w:r>
    </w:p>
    <w:p w14:paraId="551742CB"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ru-RU"/>
        </w:rPr>
        <w:t>2. Враховувати, що різні наукові праці використовують для вирішення різних завдань:</w:t>
      </w:r>
    </w:p>
    <w:p w14:paraId="786A4773"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color w:val="000000" w:themeColor="text1"/>
          <w:sz w:val="28"/>
          <w:szCs w:val="28"/>
          <w:lang w:eastAsia="ru-RU"/>
        </w:rPr>
        <w:t xml:space="preserve">одні безпосередньо розкривають зміст проблеми, інші з'ясовують її методологічну суть, ще інші - охоплюють ширше коло проблем і корисні у вивченні кількох суміжних наук. </w:t>
      </w:r>
      <w:proofErr w:type="spellStart"/>
      <w:r w:rsidRPr="00EE2AAB">
        <w:rPr>
          <w:rFonts w:ascii="Times New Roman" w:eastAsia="Times New Roman" w:hAnsi="Times New Roman" w:cs="Times New Roman"/>
          <w:color w:val="000000" w:themeColor="text1"/>
          <w:sz w:val="28"/>
          <w:szCs w:val="28"/>
          <w:lang w:val="ru-RU" w:eastAsia="ru-RU"/>
        </w:rPr>
        <w:t>Окремі</w:t>
      </w:r>
      <w:proofErr w:type="spellEnd"/>
      <w:r w:rsidRPr="00EE2AAB">
        <w:rPr>
          <w:rFonts w:ascii="Times New Roman" w:eastAsia="Times New Roman" w:hAnsi="Times New Roman" w:cs="Times New Roman"/>
          <w:color w:val="000000" w:themeColor="text1"/>
          <w:sz w:val="28"/>
          <w:szCs w:val="28"/>
          <w:lang w:val="ru-RU" w:eastAsia="ru-RU"/>
        </w:rPr>
        <w:t xml:space="preserve"> теми </w:t>
      </w:r>
      <w:proofErr w:type="spellStart"/>
      <w:r w:rsidRPr="00EE2AAB">
        <w:rPr>
          <w:rFonts w:ascii="Times New Roman" w:eastAsia="Times New Roman" w:hAnsi="Times New Roman" w:cs="Times New Roman"/>
          <w:color w:val="000000" w:themeColor="text1"/>
          <w:sz w:val="28"/>
          <w:szCs w:val="28"/>
          <w:lang w:val="ru-RU" w:eastAsia="ru-RU"/>
        </w:rPr>
        <w:t>вимагають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обов'язкового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вивчення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кількох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наукових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праць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кожна</w:t>
      </w:r>
      <w:proofErr w:type="spellEnd"/>
      <w:r w:rsidRPr="00EE2AAB">
        <w:rPr>
          <w:rFonts w:ascii="Times New Roman" w:eastAsia="Times New Roman" w:hAnsi="Times New Roman" w:cs="Times New Roman"/>
          <w:color w:val="000000" w:themeColor="text1"/>
          <w:sz w:val="28"/>
          <w:szCs w:val="28"/>
          <w:lang w:val="ru-RU" w:eastAsia="ru-RU"/>
        </w:rPr>
        <w:t xml:space="preserve"> з </w:t>
      </w:r>
      <w:proofErr w:type="spellStart"/>
      <w:r w:rsidRPr="00EE2AAB">
        <w:rPr>
          <w:rFonts w:ascii="Times New Roman" w:eastAsia="Times New Roman" w:hAnsi="Times New Roman" w:cs="Times New Roman"/>
          <w:color w:val="000000" w:themeColor="text1"/>
          <w:sz w:val="28"/>
          <w:szCs w:val="28"/>
          <w:lang w:val="ru-RU" w:eastAsia="ru-RU"/>
        </w:rPr>
        <w:t>яких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висвітлює</w:t>
      </w:r>
      <w:proofErr w:type="spellEnd"/>
      <w:r w:rsidRPr="00EE2AAB">
        <w:rPr>
          <w:rFonts w:ascii="Times New Roman" w:eastAsia="Times New Roman" w:hAnsi="Times New Roman" w:cs="Times New Roman"/>
          <w:color w:val="000000" w:themeColor="text1"/>
          <w:sz w:val="28"/>
          <w:szCs w:val="28"/>
          <w:lang w:val="ru-RU" w:eastAsia="ru-RU"/>
        </w:rPr>
        <w:t xml:space="preserve"> одну грань </w:t>
      </w:r>
      <w:proofErr w:type="spellStart"/>
      <w:r w:rsidRPr="00EE2AAB">
        <w:rPr>
          <w:rFonts w:ascii="Times New Roman" w:eastAsia="Times New Roman" w:hAnsi="Times New Roman" w:cs="Times New Roman"/>
          <w:color w:val="000000" w:themeColor="text1"/>
          <w:sz w:val="28"/>
          <w:szCs w:val="28"/>
          <w:lang w:val="ru-RU" w:eastAsia="ru-RU"/>
        </w:rPr>
        <w:t>проблеми</w:t>
      </w:r>
      <w:proofErr w:type="spellEnd"/>
      <w:r w:rsidRPr="00EE2AAB">
        <w:rPr>
          <w:rFonts w:ascii="Times New Roman" w:eastAsia="Times New Roman" w:hAnsi="Times New Roman" w:cs="Times New Roman"/>
          <w:color w:val="000000" w:themeColor="text1"/>
          <w:sz w:val="28"/>
          <w:szCs w:val="28"/>
          <w:lang w:val="ru-RU" w:eastAsia="ru-RU"/>
        </w:rPr>
        <w:t>.</w:t>
      </w:r>
    </w:p>
    <w:p w14:paraId="20440196"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val="ru-RU" w:eastAsia="ru-RU"/>
        </w:rPr>
        <w:t xml:space="preserve">3. </w:t>
      </w:r>
      <w:proofErr w:type="spellStart"/>
      <w:r w:rsidRPr="00EE2AAB">
        <w:rPr>
          <w:rFonts w:ascii="Times New Roman" w:eastAsia="Times New Roman" w:hAnsi="Times New Roman" w:cs="Times New Roman"/>
          <w:color w:val="000000" w:themeColor="text1"/>
          <w:sz w:val="28"/>
          <w:szCs w:val="28"/>
          <w:lang w:val="ru-RU" w:eastAsia="ru-RU"/>
        </w:rPr>
        <w:t>Приступаючи</w:t>
      </w:r>
      <w:proofErr w:type="spellEnd"/>
      <w:r w:rsidRPr="00EE2AAB">
        <w:rPr>
          <w:rFonts w:ascii="Times New Roman" w:eastAsia="Times New Roman" w:hAnsi="Times New Roman" w:cs="Times New Roman"/>
          <w:color w:val="000000" w:themeColor="text1"/>
          <w:sz w:val="28"/>
          <w:szCs w:val="28"/>
          <w:lang w:val="ru-RU" w:eastAsia="ru-RU"/>
        </w:rPr>
        <w:t xml:space="preserve"> до </w:t>
      </w:r>
      <w:proofErr w:type="spellStart"/>
      <w:r w:rsidRPr="00EE2AAB">
        <w:rPr>
          <w:rFonts w:ascii="Times New Roman" w:eastAsia="Times New Roman" w:hAnsi="Times New Roman" w:cs="Times New Roman"/>
          <w:color w:val="000000" w:themeColor="text1"/>
          <w:sz w:val="28"/>
          <w:szCs w:val="28"/>
          <w:lang w:val="ru-RU" w:eastAsia="ru-RU"/>
        </w:rPr>
        <w:t>самостійного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вивчення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складних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теоретичних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праць</w:t>
      </w:r>
      <w:proofErr w:type="spellEnd"/>
      <w:r w:rsidRPr="00EE2AAB">
        <w:rPr>
          <w:rFonts w:ascii="Times New Roman" w:eastAsia="Times New Roman" w:hAnsi="Times New Roman" w:cs="Times New Roman"/>
          <w:color w:val="000000" w:themeColor="text1"/>
          <w:sz w:val="28"/>
          <w:szCs w:val="28"/>
          <w:lang w:val="ru-RU" w:eastAsia="ru-RU"/>
        </w:rPr>
        <w:t>, студентам</w:t>
      </w:r>
      <w:r w:rsidRPr="00EE2AAB">
        <w:rPr>
          <w:rFonts w:ascii="Times New Roman" w:eastAsia="Times New Roman" w:hAnsi="Times New Roman" w:cs="Times New Roman"/>
          <w:color w:val="000000" w:themeColor="text1"/>
          <w:sz w:val="28"/>
          <w:szCs w:val="28"/>
          <w:lang w:eastAsia="ru-RU"/>
        </w:rPr>
        <w:t xml:space="preserve"> доводиться долати і певні психологічні труднощі, які пов'язані з </w:t>
      </w:r>
      <w:r w:rsidRPr="00EE2AAB">
        <w:rPr>
          <w:rFonts w:ascii="Times New Roman" w:eastAsia="Times New Roman" w:hAnsi="Times New Roman" w:cs="Times New Roman"/>
          <w:color w:val="000000" w:themeColor="text1"/>
          <w:sz w:val="28"/>
          <w:szCs w:val="28"/>
          <w:lang w:eastAsia="ru-RU"/>
        </w:rPr>
        <w:lastRenderedPageBreak/>
        <w:t xml:space="preserve">особливостями наукових праць як літературних творів, не адаптовані для вивчення, оскільки не є ні навчальними, ні </w:t>
      </w:r>
      <w:proofErr w:type="spellStart"/>
      <w:r w:rsidRPr="00EE2AAB">
        <w:rPr>
          <w:rFonts w:ascii="Times New Roman" w:eastAsia="Times New Roman" w:hAnsi="Times New Roman" w:cs="Times New Roman"/>
          <w:color w:val="000000" w:themeColor="text1"/>
          <w:sz w:val="28"/>
          <w:szCs w:val="28"/>
          <w:lang w:eastAsia="ru-RU"/>
        </w:rPr>
        <w:t>нау</w:t>
      </w:r>
      <w:proofErr w:type="spellEnd"/>
      <w:r w:rsidRPr="00EE2AAB">
        <w:rPr>
          <w:rFonts w:ascii="Times New Roman" w:eastAsia="Times New Roman" w:hAnsi="Times New Roman" w:cs="Times New Roman"/>
          <w:color w:val="000000" w:themeColor="text1"/>
          <w:sz w:val="28"/>
          <w:szCs w:val="28"/>
          <w:lang w:eastAsia="ru-RU"/>
        </w:rPr>
        <w:t>-</w:t>
      </w:r>
      <w:proofErr w:type="spellStart"/>
      <w:r w:rsidRPr="00EE2AAB">
        <w:rPr>
          <w:rFonts w:ascii="Times New Roman" w:eastAsia="Times New Roman" w:hAnsi="Times New Roman" w:cs="Times New Roman"/>
          <w:color w:val="000000" w:themeColor="text1"/>
          <w:sz w:val="28"/>
          <w:szCs w:val="28"/>
          <w:lang w:eastAsia="ru-RU"/>
        </w:rPr>
        <w:t>ково</w:t>
      </w:r>
      <w:proofErr w:type="spellEnd"/>
      <w:r w:rsidRPr="00EE2AAB">
        <w:rPr>
          <w:rFonts w:ascii="Times New Roman" w:eastAsia="Times New Roman" w:hAnsi="Times New Roman" w:cs="Times New Roman"/>
          <w:color w:val="000000" w:themeColor="text1"/>
          <w:sz w:val="28"/>
          <w:szCs w:val="28"/>
          <w:lang w:eastAsia="ru-RU"/>
        </w:rPr>
        <w:t>-популярними, складні теоретичні питання в них далеко не завжди детально поясню-</w:t>
      </w:r>
      <w:proofErr w:type="spellStart"/>
      <w:r w:rsidRPr="00EE2AAB">
        <w:rPr>
          <w:rFonts w:ascii="Times New Roman" w:eastAsia="Times New Roman" w:hAnsi="Times New Roman" w:cs="Times New Roman"/>
          <w:color w:val="000000" w:themeColor="text1"/>
          <w:sz w:val="28"/>
          <w:szCs w:val="28"/>
          <w:lang w:eastAsia="ru-RU"/>
        </w:rPr>
        <w:t>ються</w:t>
      </w:r>
      <w:proofErr w:type="spellEnd"/>
      <w:r w:rsidRPr="00EE2AAB">
        <w:rPr>
          <w:rFonts w:ascii="Times New Roman" w:eastAsia="Times New Roman" w:hAnsi="Times New Roman" w:cs="Times New Roman"/>
          <w:color w:val="000000" w:themeColor="text1"/>
          <w:sz w:val="28"/>
          <w:szCs w:val="28"/>
          <w:lang w:eastAsia="ru-RU"/>
        </w:rPr>
        <w:t>, оскільки автор вважає, що це питання зрозуміле тим, кому він адресує свій твір.</w:t>
      </w:r>
    </w:p>
    <w:p w14:paraId="6BFDA63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ru-RU"/>
        </w:rPr>
      </w:pPr>
      <w:r w:rsidRPr="00EE2AAB">
        <w:rPr>
          <w:rFonts w:ascii="Times New Roman" w:eastAsia="Times New Roman" w:hAnsi="Times New Roman" w:cs="Times New Roman"/>
          <w:i/>
          <w:color w:val="000000" w:themeColor="text1"/>
          <w:sz w:val="28"/>
          <w:szCs w:val="28"/>
          <w:lang w:val="ru-RU" w:eastAsia="ru-RU"/>
        </w:rPr>
        <w:t>Книги</w:t>
      </w:r>
      <w:r w:rsidRPr="00EE2AAB">
        <w:rPr>
          <w:rFonts w:ascii="Times New Roman" w:eastAsia="Times New Roman" w:hAnsi="Times New Roman" w:cs="Times New Roman"/>
          <w:color w:val="000000" w:themeColor="text1"/>
          <w:sz w:val="28"/>
          <w:szCs w:val="28"/>
          <w:lang w:val="ru-RU" w:eastAsia="ru-RU"/>
        </w:rPr>
        <w:t xml:space="preserve"> - не </w:t>
      </w:r>
      <w:proofErr w:type="spellStart"/>
      <w:r w:rsidRPr="00EE2AAB">
        <w:rPr>
          <w:rFonts w:ascii="Times New Roman" w:eastAsia="Times New Roman" w:hAnsi="Times New Roman" w:cs="Times New Roman"/>
          <w:color w:val="000000" w:themeColor="text1"/>
          <w:sz w:val="28"/>
          <w:szCs w:val="28"/>
          <w:lang w:val="ru-RU" w:eastAsia="ru-RU"/>
        </w:rPr>
        <w:t>єдине</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джерело</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навчальної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інформації</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їх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доповнюють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періодичні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видання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газети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журнали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інтернет</w:t>
      </w:r>
      <w:proofErr w:type="spellEnd"/>
      <w:r w:rsidRPr="00EE2AAB">
        <w:rPr>
          <w:rFonts w:ascii="Times New Roman" w:eastAsia="Times New Roman" w:hAnsi="Times New Roman" w:cs="Times New Roman"/>
          <w:color w:val="000000" w:themeColor="text1"/>
          <w:sz w:val="28"/>
          <w:szCs w:val="28"/>
          <w:lang w:val="ru-RU" w:eastAsia="ru-RU"/>
        </w:rPr>
        <w:t xml:space="preserve">. Головна </w:t>
      </w:r>
      <w:proofErr w:type="spellStart"/>
      <w:r w:rsidRPr="00EE2AAB">
        <w:rPr>
          <w:rFonts w:ascii="Times New Roman" w:eastAsia="Times New Roman" w:hAnsi="Times New Roman" w:cs="Times New Roman"/>
          <w:color w:val="000000" w:themeColor="text1"/>
          <w:sz w:val="28"/>
          <w:szCs w:val="28"/>
          <w:lang w:val="ru-RU" w:eastAsia="ru-RU"/>
        </w:rPr>
        <w:t>їх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особливість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полягає</w:t>
      </w:r>
      <w:proofErr w:type="spellEnd"/>
      <w:r w:rsidRPr="00EE2AAB">
        <w:rPr>
          <w:rFonts w:ascii="Times New Roman" w:eastAsia="Times New Roman" w:hAnsi="Times New Roman" w:cs="Times New Roman"/>
          <w:color w:val="000000" w:themeColor="text1"/>
          <w:sz w:val="28"/>
          <w:szCs w:val="28"/>
          <w:lang w:val="ru-RU" w:eastAsia="ru-RU"/>
        </w:rPr>
        <w:t xml:space="preserve"> у </w:t>
      </w:r>
      <w:proofErr w:type="spellStart"/>
      <w:r w:rsidRPr="00EE2AAB">
        <w:rPr>
          <w:rFonts w:ascii="Times New Roman" w:eastAsia="Times New Roman" w:hAnsi="Times New Roman" w:cs="Times New Roman"/>
          <w:color w:val="000000" w:themeColor="text1"/>
          <w:sz w:val="28"/>
          <w:szCs w:val="28"/>
          <w:lang w:val="ru-RU" w:eastAsia="ru-RU"/>
        </w:rPr>
        <w:t>свіжості</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наукової</w:t>
      </w:r>
      <w:proofErr w:type="spellEnd"/>
      <w:r w:rsidRPr="00EE2AAB">
        <w:rPr>
          <w:rFonts w:ascii="Times New Roman" w:eastAsia="Times New Roman" w:hAnsi="Times New Roman" w:cs="Times New Roman"/>
          <w:color w:val="000000" w:themeColor="text1"/>
          <w:sz w:val="28"/>
          <w:szCs w:val="28"/>
          <w:lang w:val="ru-RU" w:eastAsia="ru-RU"/>
        </w:rPr>
        <w:t xml:space="preserve"> думки (в </w:t>
      </w:r>
      <w:proofErr w:type="spellStart"/>
      <w:r w:rsidRPr="00EE2AAB">
        <w:rPr>
          <w:rFonts w:ascii="Times New Roman" w:eastAsia="Times New Roman" w:hAnsi="Times New Roman" w:cs="Times New Roman"/>
          <w:color w:val="000000" w:themeColor="text1"/>
          <w:sz w:val="28"/>
          <w:szCs w:val="28"/>
          <w:lang w:val="ru-RU" w:eastAsia="ru-RU"/>
        </w:rPr>
        <w:t>наукових</w:t>
      </w:r>
      <w:proofErr w:type="spellEnd"/>
      <w:r w:rsidRPr="00EE2AAB">
        <w:rPr>
          <w:rFonts w:ascii="Times New Roman" w:eastAsia="Times New Roman" w:hAnsi="Times New Roman" w:cs="Times New Roman"/>
          <w:color w:val="000000" w:themeColor="text1"/>
          <w:sz w:val="28"/>
          <w:szCs w:val="28"/>
          <w:lang w:val="ru-RU" w:eastAsia="ru-RU"/>
        </w:rPr>
        <w:t xml:space="preserve"> журналах </w:t>
      </w:r>
      <w:proofErr w:type="spellStart"/>
      <w:r w:rsidRPr="00EE2AAB">
        <w:rPr>
          <w:rFonts w:ascii="Times New Roman" w:eastAsia="Times New Roman" w:hAnsi="Times New Roman" w:cs="Times New Roman"/>
          <w:color w:val="000000" w:themeColor="text1"/>
          <w:sz w:val="28"/>
          <w:szCs w:val="28"/>
          <w:lang w:val="ru-RU" w:eastAsia="ru-RU"/>
        </w:rPr>
        <w:t>публікуються</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результати</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останніх</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досліджень</w:t>
      </w:r>
      <w:proofErr w:type="spellEnd"/>
      <w:r w:rsidRPr="00EE2AAB">
        <w:rPr>
          <w:rFonts w:ascii="Times New Roman" w:eastAsia="Times New Roman" w:hAnsi="Times New Roman" w:cs="Times New Roman"/>
          <w:color w:val="000000" w:themeColor="text1"/>
          <w:sz w:val="28"/>
          <w:szCs w:val="28"/>
          <w:lang w:val="ru-RU" w:eastAsia="ru-RU"/>
        </w:rPr>
        <w:t xml:space="preserve">), </w:t>
      </w:r>
      <w:proofErr w:type="spellStart"/>
      <w:r w:rsidRPr="00EE2AAB">
        <w:rPr>
          <w:rFonts w:ascii="Times New Roman" w:eastAsia="Times New Roman" w:hAnsi="Times New Roman" w:cs="Times New Roman"/>
          <w:color w:val="000000" w:themeColor="text1"/>
          <w:sz w:val="28"/>
          <w:szCs w:val="28"/>
          <w:lang w:val="ru-RU" w:eastAsia="ru-RU"/>
        </w:rPr>
        <w:t>наявності</w:t>
      </w:r>
      <w:proofErr w:type="spellEnd"/>
      <w:r w:rsidRPr="00EE2AAB">
        <w:rPr>
          <w:rFonts w:ascii="Times New Roman" w:eastAsia="Times New Roman" w:hAnsi="Times New Roman" w:cs="Times New Roman"/>
          <w:color w:val="000000" w:themeColor="text1"/>
          <w:sz w:val="28"/>
          <w:szCs w:val="28"/>
          <w:lang w:val="ru-RU" w:eastAsia="ru-RU"/>
        </w:rPr>
        <w:t xml:space="preserve"> великого фактичного </w:t>
      </w:r>
      <w:proofErr w:type="spellStart"/>
      <w:r w:rsidRPr="00EE2AAB">
        <w:rPr>
          <w:rFonts w:ascii="Times New Roman" w:eastAsia="Times New Roman" w:hAnsi="Times New Roman" w:cs="Times New Roman"/>
          <w:color w:val="000000" w:themeColor="text1"/>
          <w:sz w:val="28"/>
          <w:szCs w:val="28"/>
          <w:lang w:val="ru-RU" w:eastAsia="ru-RU"/>
        </w:rPr>
        <w:t>матеріалу</w:t>
      </w:r>
      <w:proofErr w:type="spellEnd"/>
      <w:r w:rsidRPr="00EE2AAB">
        <w:rPr>
          <w:rFonts w:ascii="Times New Roman" w:eastAsia="Times New Roman" w:hAnsi="Times New Roman" w:cs="Times New Roman"/>
          <w:color w:val="000000" w:themeColor="text1"/>
          <w:sz w:val="28"/>
          <w:szCs w:val="28"/>
          <w:lang w:val="ru-RU" w:eastAsia="ru-RU"/>
        </w:rPr>
        <w:t xml:space="preserve"> для </w:t>
      </w:r>
      <w:proofErr w:type="spellStart"/>
      <w:r w:rsidRPr="00EE2AAB">
        <w:rPr>
          <w:rFonts w:ascii="Times New Roman" w:eastAsia="Times New Roman" w:hAnsi="Times New Roman" w:cs="Times New Roman"/>
          <w:color w:val="000000" w:themeColor="text1"/>
          <w:sz w:val="28"/>
          <w:szCs w:val="28"/>
          <w:lang w:val="ru-RU" w:eastAsia="ru-RU"/>
        </w:rPr>
        <w:t>аналізу</w:t>
      </w:r>
      <w:proofErr w:type="spellEnd"/>
      <w:r w:rsidRPr="00EE2AAB">
        <w:rPr>
          <w:rFonts w:ascii="Times New Roman" w:eastAsia="Times New Roman" w:hAnsi="Times New Roman" w:cs="Times New Roman"/>
          <w:color w:val="000000" w:themeColor="text1"/>
          <w:sz w:val="28"/>
          <w:szCs w:val="28"/>
          <w:lang w:val="ru-RU" w:eastAsia="ru-RU"/>
        </w:rPr>
        <w:t>.</w:t>
      </w:r>
    </w:p>
    <w:p w14:paraId="7CDF6EB0" w14:textId="77777777" w:rsidR="0039233C" w:rsidRPr="00EE2AAB" w:rsidRDefault="0039233C" w:rsidP="00EE2AAB">
      <w:pPr>
        <w:shd w:val="clear" w:color="auto" w:fill="FFFFFF"/>
        <w:autoSpaceDE w:val="0"/>
        <w:autoSpaceDN w:val="0"/>
        <w:adjustRightInd w:val="0"/>
        <w:spacing w:after="0" w:line="240" w:lineRule="auto"/>
        <w:ind w:firstLine="284"/>
        <w:jc w:val="both"/>
        <w:rPr>
          <w:rFonts w:ascii="Times New Roman" w:eastAsia="Times New Roman" w:hAnsi="Times New Roman" w:cs="Times New Roman"/>
          <w:color w:val="000000" w:themeColor="text1"/>
          <w:sz w:val="28"/>
          <w:szCs w:val="28"/>
        </w:rPr>
      </w:pPr>
    </w:p>
    <w:p w14:paraId="22A651F2" w14:textId="77777777" w:rsidR="0039233C" w:rsidRPr="00EE2AAB" w:rsidRDefault="00857CD2" w:rsidP="00EE2AAB">
      <w:pPr>
        <w:spacing w:after="0" w:line="240" w:lineRule="auto"/>
        <w:ind w:firstLine="284"/>
        <w:jc w:val="center"/>
        <w:rPr>
          <w:rFonts w:ascii="Times New Roman" w:eastAsia="Times New Roman" w:hAnsi="Times New Roman" w:cs="Times New Roman"/>
          <w:b/>
          <w:color w:val="000000" w:themeColor="text1"/>
          <w:sz w:val="28"/>
          <w:szCs w:val="28"/>
          <w:lang w:eastAsia="uk-UA"/>
        </w:rPr>
      </w:pPr>
      <w:r w:rsidRPr="00AD68C6">
        <w:rPr>
          <w:rFonts w:ascii="Times New Roman" w:eastAsia="Times New Roman" w:hAnsi="Times New Roman" w:cs="Times New Roman"/>
          <w:b/>
          <w:bCs/>
          <w:color w:val="000000" w:themeColor="text1"/>
          <w:sz w:val="28"/>
          <w:szCs w:val="28"/>
          <w:lang w:val="ru-RU" w:eastAsia="uk-UA"/>
        </w:rPr>
        <w:t>1.5</w:t>
      </w:r>
      <w:r w:rsidR="0039233C" w:rsidRPr="00AD68C6">
        <w:rPr>
          <w:rFonts w:ascii="Times New Roman" w:eastAsia="Times New Roman" w:hAnsi="Times New Roman" w:cs="Times New Roman"/>
          <w:b/>
          <w:bCs/>
          <w:color w:val="000000" w:themeColor="text1"/>
          <w:sz w:val="28"/>
          <w:szCs w:val="28"/>
          <w:lang w:eastAsia="uk-UA"/>
        </w:rPr>
        <w:t>.</w:t>
      </w:r>
      <w:r w:rsidR="0039233C" w:rsidRPr="00EE2AAB">
        <w:rPr>
          <w:rFonts w:ascii="Times New Roman" w:eastAsia="Times New Roman" w:hAnsi="Times New Roman" w:cs="Times New Roman"/>
          <w:b/>
          <w:color w:val="000000" w:themeColor="text1"/>
          <w:sz w:val="28"/>
          <w:szCs w:val="28"/>
          <w:lang w:eastAsia="uk-UA"/>
        </w:rPr>
        <w:t xml:space="preserve"> Методи досліджень в агрономії</w:t>
      </w:r>
    </w:p>
    <w:p w14:paraId="61A27C11" w14:textId="77777777" w:rsidR="0039233C" w:rsidRPr="00AD68C6" w:rsidRDefault="0039233C" w:rsidP="00EE2AAB">
      <w:pPr>
        <w:spacing w:after="0" w:line="240" w:lineRule="auto"/>
        <w:ind w:firstLine="284"/>
        <w:contextualSpacing/>
        <w:rPr>
          <w:rFonts w:ascii="Times New Roman" w:hAnsi="Times New Roman" w:cs="Times New Roman"/>
          <w:i/>
          <w:iCs/>
          <w:color w:val="000000" w:themeColor="text1"/>
          <w:sz w:val="28"/>
          <w:szCs w:val="28"/>
        </w:rPr>
      </w:pPr>
      <w:r w:rsidRPr="00AD68C6">
        <w:rPr>
          <w:rFonts w:ascii="Times New Roman" w:hAnsi="Times New Roman" w:cs="Times New Roman"/>
          <w:i/>
          <w:iCs/>
          <w:color w:val="000000" w:themeColor="text1"/>
          <w:sz w:val="28"/>
          <w:szCs w:val="28"/>
        </w:rPr>
        <w:t>1. Основні визначення при проведенні наукових досліджень в агрономії</w:t>
      </w:r>
    </w:p>
    <w:p w14:paraId="317E7922"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uk-UA"/>
        </w:rPr>
      </w:pPr>
      <w:r w:rsidRPr="00AD68C6">
        <w:rPr>
          <w:rFonts w:ascii="Times New Roman" w:eastAsia="Times New Roman" w:hAnsi="Times New Roman" w:cs="Times New Roman"/>
          <w:bCs/>
          <w:i/>
          <w:iCs/>
          <w:color w:val="000000" w:themeColor="text1"/>
          <w:sz w:val="28"/>
          <w:szCs w:val="28"/>
          <w:lang w:eastAsia="uk-UA"/>
        </w:rPr>
        <w:t>2. Польові досліди з добривами</w:t>
      </w:r>
    </w:p>
    <w:p w14:paraId="5BF9E8D6" w14:textId="77777777" w:rsidR="0039233C" w:rsidRPr="00AD68C6" w:rsidRDefault="0039233C" w:rsidP="00EE2AAB">
      <w:pPr>
        <w:spacing w:after="0" w:line="240" w:lineRule="auto"/>
        <w:ind w:firstLine="284"/>
        <w:jc w:val="both"/>
        <w:rPr>
          <w:rFonts w:ascii="Times New Roman" w:eastAsia="Times New Roman" w:hAnsi="Times New Roman" w:cs="Times New Roman"/>
          <w:bCs/>
          <w:i/>
          <w:iCs/>
          <w:color w:val="000000" w:themeColor="text1"/>
          <w:sz w:val="28"/>
          <w:szCs w:val="28"/>
          <w:lang w:eastAsia="uk-UA"/>
        </w:rPr>
      </w:pPr>
      <w:r w:rsidRPr="00AD68C6">
        <w:rPr>
          <w:rFonts w:ascii="Times New Roman" w:eastAsia="Times New Roman" w:hAnsi="Times New Roman" w:cs="Times New Roman"/>
          <w:bCs/>
          <w:i/>
          <w:iCs/>
          <w:color w:val="000000" w:themeColor="text1"/>
          <w:sz w:val="28"/>
          <w:szCs w:val="28"/>
          <w:lang w:eastAsia="uk-UA"/>
        </w:rPr>
        <w:t>3. Виробничі досліди</w:t>
      </w:r>
    </w:p>
    <w:p w14:paraId="1D6651A1"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ru-RU"/>
        </w:rPr>
      </w:pPr>
      <w:r w:rsidRPr="00AD68C6">
        <w:rPr>
          <w:rFonts w:ascii="Times New Roman" w:eastAsia="Times New Roman" w:hAnsi="Times New Roman" w:cs="Times New Roman"/>
          <w:bCs/>
          <w:i/>
          <w:iCs/>
          <w:color w:val="000000" w:themeColor="text1"/>
          <w:sz w:val="28"/>
          <w:szCs w:val="28"/>
          <w:lang w:eastAsia="uk-UA"/>
        </w:rPr>
        <w:t>4. Вегетаційні досліди</w:t>
      </w:r>
    </w:p>
    <w:p w14:paraId="795658F0"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ru-RU"/>
        </w:rPr>
      </w:pPr>
      <w:r w:rsidRPr="00AD68C6">
        <w:rPr>
          <w:rFonts w:ascii="Times New Roman" w:eastAsia="Times New Roman" w:hAnsi="Times New Roman" w:cs="Times New Roman"/>
          <w:bCs/>
          <w:i/>
          <w:iCs/>
          <w:color w:val="000000" w:themeColor="text1"/>
          <w:sz w:val="28"/>
          <w:szCs w:val="28"/>
          <w:lang w:eastAsia="uk-UA"/>
        </w:rPr>
        <w:t xml:space="preserve">5. </w:t>
      </w:r>
      <w:proofErr w:type="spellStart"/>
      <w:r w:rsidRPr="00AD68C6">
        <w:rPr>
          <w:rFonts w:ascii="Times New Roman" w:eastAsia="Times New Roman" w:hAnsi="Times New Roman" w:cs="Times New Roman"/>
          <w:bCs/>
          <w:i/>
          <w:iCs/>
          <w:color w:val="000000" w:themeColor="text1"/>
          <w:sz w:val="28"/>
          <w:szCs w:val="28"/>
          <w:lang w:eastAsia="uk-UA"/>
        </w:rPr>
        <w:t>Лізиметричні</w:t>
      </w:r>
      <w:proofErr w:type="spellEnd"/>
      <w:r w:rsidRPr="00AD68C6">
        <w:rPr>
          <w:rFonts w:ascii="Times New Roman" w:eastAsia="Times New Roman" w:hAnsi="Times New Roman" w:cs="Times New Roman"/>
          <w:bCs/>
          <w:i/>
          <w:iCs/>
          <w:color w:val="000000" w:themeColor="text1"/>
          <w:sz w:val="28"/>
          <w:szCs w:val="28"/>
          <w:lang w:eastAsia="uk-UA"/>
        </w:rPr>
        <w:t xml:space="preserve"> досліди</w:t>
      </w:r>
    </w:p>
    <w:p w14:paraId="009EEC06"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ru-RU"/>
        </w:rPr>
      </w:pPr>
      <w:r w:rsidRPr="00AD68C6">
        <w:rPr>
          <w:rFonts w:ascii="Times New Roman" w:eastAsia="Times New Roman" w:hAnsi="Times New Roman" w:cs="Times New Roman"/>
          <w:bCs/>
          <w:i/>
          <w:iCs/>
          <w:color w:val="000000" w:themeColor="text1"/>
          <w:sz w:val="28"/>
          <w:szCs w:val="28"/>
          <w:lang w:eastAsia="uk-UA"/>
        </w:rPr>
        <w:t>6. Дослідження з міченими атомами</w:t>
      </w:r>
    </w:p>
    <w:p w14:paraId="6BD146F8"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ru-RU"/>
        </w:rPr>
      </w:pPr>
      <w:r w:rsidRPr="00AD68C6">
        <w:rPr>
          <w:rFonts w:ascii="Times New Roman" w:eastAsia="Times New Roman" w:hAnsi="Times New Roman" w:cs="Times New Roman"/>
          <w:bCs/>
          <w:i/>
          <w:iCs/>
          <w:color w:val="000000" w:themeColor="text1"/>
          <w:sz w:val="28"/>
          <w:szCs w:val="28"/>
          <w:lang w:eastAsia="uk-UA"/>
        </w:rPr>
        <w:t>7. Лабораторні методи досліджень</w:t>
      </w:r>
    </w:p>
    <w:p w14:paraId="569C790D" w14:textId="77777777" w:rsidR="0039233C" w:rsidRPr="00AD68C6" w:rsidRDefault="0039233C" w:rsidP="00EE2AAB">
      <w:pPr>
        <w:spacing w:after="0" w:line="240" w:lineRule="auto"/>
        <w:ind w:firstLine="284"/>
        <w:jc w:val="both"/>
        <w:rPr>
          <w:rFonts w:ascii="Times New Roman" w:eastAsia="Times New Roman" w:hAnsi="Times New Roman" w:cs="Times New Roman"/>
          <w:i/>
          <w:iCs/>
          <w:color w:val="000000" w:themeColor="text1"/>
          <w:sz w:val="28"/>
          <w:szCs w:val="28"/>
          <w:lang w:eastAsia="uk-UA"/>
        </w:rPr>
      </w:pPr>
    </w:p>
    <w:p w14:paraId="4BDCCEC0" w14:textId="77777777" w:rsidR="0039233C" w:rsidRPr="00EE2AAB" w:rsidRDefault="0039233C" w:rsidP="00EE2AAB">
      <w:pPr>
        <w:spacing w:after="0" w:line="240" w:lineRule="auto"/>
        <w:ind w:firstLine="284"/>
        <w:contextualSpacing/>
        <w:jc w:val="center"/>
        <w:rPr>
          <w:rFonts w:ascii="Times New Roman" w:hAnsi="Times New Roman" w:cs="Times New Roman"/>
          <w:i/>
          <w:color w:val="000000" w:themeColor="text1"/>
          <w:sz w:val="28"/>
          <w:szCs w:val="28"/>
        </w:rPr>
      </w:pPr>
      <w:r w:rsidRPr="00EE2AAB">
        <w:rPr>
          <w:rFonts w:ascii="Times New Roman" w:hAnsi="Times New Roman" w:cs="Times New Roman"/>
          <w:i/>
          <w:color w:val="000000" w:themeColor="text1"/>
          <w:sz w:val="28"/>
          <w:szCs w:val="28"/>
        </w:rPr>
        <w:t>1. Основні визначення при проведенні наукових досліджень в агрономії</w:t>
      </w:r>
    </w:p>
    <w:p w14:paraId="70F46C38" w14:textId="77777777" w:rsidR="0039233C" w:rsidRPr="00EE2AAB" w:rsidRDefault="0039233C" w:rsidP="00EE2AAB">
      <w:pPr>
        <w:spacing w:after="0" w:line="240" w:lineRule="auto"/>
        <w:ind w:firstLine="284"/>
        <w:jc w:val="center"/>
        <w:rPr>
          <w:rFonts w:ascii="Times New Roman" w:hAnsi="Times New Roman" w:cs="Times New Roman"/>
          <w:color w:val="000000" w:themeColor="text1"/>
          <w:sz w:val="28"/>
          <w:szCs w:val="28"/>
        </w:rPr>
      </w:pPr>
    </w:p>
    <w:p w14:paraId="6BE8A3B1" w14:textId="77777777" w:rsidR="00857CD2"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rPr>
        <w:t>Наукова робота завжди спрямована на вирішення проблем</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цікавлять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дослідника</w:t>
      </w:r>
      <w:proofErr w:type="spellEnd"/>
      <w:r w:rsidRPr="00EE2AAB">
        <w:rPr>
          <w:rFonts w:ascii="Times New Roman" w:hAnsi="Times New Roman" w:cs="Times New Roman"/>
          <w:color w:val="000000" w:themeColor="text1"/>
          <w:sz w:val="28"/>
          <w:szCs w:val="28"/>
          <w:lang w:val="ru-RU"/>
        </w:rPr>
        <w:t xml:space="preserve">. </w:t>
      </w:r>
    </w:p>
    <w:p w14:paraId="56DCA72C"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r w:rsidRPr="00EE2AAB">
        <w:rPr>
          <w:rFonts w:ascii="Times New Roman" w:hAnsi="Times New Roman" w:cs="Times New Roman"/>
          <w:i/>
          <w:color w:val="000000" w:themeColor="text1"/>
          <w:sz w:val="28"/>
          <w:szCs w:val="28"/>
          <w:lang w:val="ru-RU"/>
        </w:rPr>
        <w:t xml:space="preserve">Схема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сукупність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визначеного</w:t>
      </w:r>
      <w:proofErr w:type="spellEnd"/>
      <w:r w:rsidRPr="00EE2AAB">
        <w:rPr>
          <w:rFonts w:ascii="Times New Roman" w:hAnsi="Times New Roman" w:cs="Times New Roman"/>
          <w:color w:val="000000" w:themeColor="text1"/>
          <w:sz w:val="28"/>
          <w:szCs w:val="28"/>
          <w:lang w:val="ru-RU"/>
        </w:rPr>
        <w:t xml:space="preserve"> числа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кожний</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характеризується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зміною</w:t>
      </w:r>
      <w:proofErr w:type="spellEnd"/>
      <w:r w:rsidRPr="00EE2AAB">
        <w:rPr>
          <w:rFonts w:ascii="Times New Roman" w:hAnsi="Times New Roman" w:cs="Times New Roman"/>
          <w:color w:val="000000" w:themeColor="text1"/>
          <w:sz w:val="28"/>
          <w:szCs w:val="28"/>
          <w:lang w:val="ru-RU"/>
        </w:rPr>
        <w:t xml:space="preserve"> фактора (сорт, доза препарату, температура </w:t>
      </w:r>
      <w:proofErr w:type="spellStart"/>
      <w:r w:rsidRPr="00EE2AAB">
        <w:rPr>
          <w:rFonts w:ascii="Times New Roman" w:hAnsi="Times New Roman" w:cs="Times New Roman"/>
          <w:color w:val="000000" w:themeColor="text1"/>
          <w:sz w:val="28"/>
          <w:szCs w:val="28"/>
          <w:lang w:val="ru-RU"/>
        </w:rPr>
        <w:t>зберігання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швидкість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охолодження</w:t>
      </w:r>
      <w:proofErr w:type="spellEnd"/>
      <w:r w:rsidRPr="00EE2AAB">
        <w:rPr>
          <w:rFonts w:ascii="Times New Roman" w:hAnsi="Times New Roman" w:cs="Times New Roman"/>
          <w:color w:val="000000" w:themeColor="text1"/>
          <w:sz w:val="28"/>
          <w:szCs w:val="28"/>
          <w:lang w:val="ru-RU"/>
        </w:rPr>
        <w:t>, вид тари</w:t>
      </w:r>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вивчається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Прикладом </w:t>
      </w:r>
      <w:proofErr w:type="spellStart"/>
      <w:r w:rsidRPr="00EE2AAB">
        <w:rPr>
          <w:rFonts w:ascii="Times New Roman" w:hAnsi="Times New Roman" w:cs="Times New Roman"/>
          <w:color w:val="000000" w:themeColor="text1"/>
          <w:sz w:val="28"/>
          <w:szCs w:val="28"/>
          <w:lang w:val="ru-RU"/>
        </w:rPr>
        <w:t>простішої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може</w:t>
      </w:r>
      <w:proofErr w:type="spellEnd"/>
      <w:r w:rsidRPr="00EE2AAB">
        <w:rPr>
          <w:rFonts w:ascii="Times New Roman" w:hAnsi="Times New Roman" w:cs="Times New Roman"/>
          <w:color w:val="000000" w:themeColor="text1"/>
          <w:sz w:val="28"/>
          <w:szCs w:val="28"/>
          <w:lang w:val="ru-RU"/>
        </w:rPr>
        <w:t xml:space="preserve"> бути схема з</w:t>
      </w:r>
      <w:r w:rsidRPr="00EE2AAB">
        <w:rPr>
          <w:rFonts w:ascii="Times New Roman" w:hAnsi="Times New Roman" w:cs="Times New Roman"/>
          <w:color w:val="000000" w:themeColor="text1"/>
          <w:sz w:val="28"/>
          <w:szCs w:val="28"/>
        </w:rPr>
        <w:t xml:space="preserve"> </w:t>
      </w:r>
      <w:proofErr w:type="spellStart"/>
      <w:r w:rsidRPr="00EE2AAB">
        <w:rPr>
          <w:rFonts w:ascii="Times New Roman" w:hAnsi="Times New Roman" w:cs="Times New Roman"/>
          <w:color w:val="000000" w:themeColor="text1"/>
          <w:sz w:val="28"/>
          <w:szCs w:val="28"/>
          <w:lang w:val="ru-RU"/>
        </w:rPr>
        <w:t>двох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перший - без </w:t>
      </w:r>
      <w:proofErr w:type="spellStart"/>
      <w:r w:rsidRPr="00EE2AAB">
        <w:rPr>
          <w:rFonts w:ascii="Times New Roman" w:hAnsi="Times New Roman" w:cs="Times New Roman"/>
          <w:color w:val="000000" w:themeColor="text1"/>
          <w:sz w:val="28"/>
          <w:szCs w:val="28"/>
          <w:lang w:val="ru-RU"/>
        </w:rPr>
        <w:t>обробки</w:t>
      </w:r>
      <w:proofErr w:type="spellEnd"/>
      <w:r w:rsidRPr="00EE2AAB">
        <w:rPr>
          <w:rFonts w:ascii="Times New Roman" w:hAnsi="Times New Roman" w:cs="Times New Roman"/>
          <w:color w:val="000000" w:themeColor="text1"/>
          <w:sz w:val="28"/>
          <w:szCs w:val="28"/>
          <w:lang w:val="ru-RU"/>
        </w:rPr>
        <w:t xml:space="preserve"> пестицидом, </w:t>
      </w:r>
      <w:proofErr w:type="spellStart"/>
      <w:r w:rsidRPr="00EE2AAB">
        <w:rPr>
          <w:rFonts w:ascii="Times New Roman" w:hAnsi="Times New Roman" w:cs="Times New Roman"/>
          <w:color w:val="000000" w:themeColor="text1"/>
          <w:sz w:val="28"/>
          <w:szCs w:val="28"/>
          <w:lang w:val="ru-RU"/>
        </w:rPr>
        <w:t>другий</w:t>
      </w:r>
      <w:proofErr w:type="spellEnd"/>
      <w:r w:rsidRPr="00EE2AAB">
        <w:rPr>
          <w:rFonts w:ascii="Times New Roman" w:hAnsi="Times New Roman" w:cs="Times New Roman"/>
          <w:color w:val="000000" w:themeColor="text1"/>
          <w:sz w:val="28"/>
          <w:szCs w:val="28"/>
          <w:lang w:val="ru-RU"/>
        </w:rPr>
        <w:t xml:space="preserve"> - з </w:t>
      </w:r>
      <w:proofErr w:type="spellStart"/>
      <w:r w:rsidRPr="00EE2AAB">
        <w:rPr>
          <w:rFonts w:ascii="Times New Roman" w:hAnsi="Times New Roman" w:cs="Times New Roman"/>
          <w:color w:val="000000" w:themeColor="text1"/>
          <w:sz w:val="28"/>
          <w:szCs w:val="28"/>
          <w:lang w:val="ru-RU"/>
        </w:rPr>
        <w:t>обробкою</w:t>
      </w:r>
      <w:proofErr w:type="spellEnd"/>
      <w:r w:rsidRPr="00EE2AAB">
        <w:rPr>
          <w:rFonts w:ascii="Times New Roman" w:hAnsi="Times New Roman" w:cs="Times New Roman"/>
          <w:color w:val="000000" w:themeColor="text1"/>
          <w:sz w:val="28"/>
          <w:szCs w:val="28"/>
          <w:lang w:val="ru-RU"/>
        </w:rPr>
        <w:t>.</w:t>
      </w:r>
    </w:p>
    <w:p w14:paraId="6A063626"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Варіант</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певна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сукупність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rPr>
        <w:t>агро</w:t>
      </w:r>
      <w:r w:rsidRPr="00EE2AAB">
        <w:rPr>
          <w:rFonts w:ascii="Times New Roman" w:hAnsi="Times New Roman" w:cs="Times New Roman"/>
          <w:color w:val="000000" w:themeColor="text1"/>
          <w:sz w:val="28"/>
          <w:szCs w:val="28"/>
          <w:lang w:val="ru-RU"/>
        </w:rPr>
        <w:t>прийомів</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визначення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опимального</w:t>
      </w:r>
      <w:proofErr w:type="spellEnd"/>
      <w:r w:rsidRPr="00EE2AAB">
        <w:rPr>
          <w:rFonts w:ascii="Times New Roman" w:hAnsi="Times New Roman" w:cs="Times New Roman"/>
          <w:color w:val="000000" w:themeColor="text1"/>
          <w:sz w:val="28"/>
          <w:szCs w:val="28"/>
          <w:lang w:val="ru-RU"/>
        </w:rPr>
        <w:t xml:space="preserve">, яка </w:t>
      </w:r>
      <w:proofErr w:type="spellStart"/>
      <w:r w:rsidRPr="00EE2AAB">
        <w:rPr>
          <w:rFonts w:ascii="Times New Roman" w:hAnsi="Times New Roman" w:cs="Times New Roman"/>
          <w:color w:val="000000" w:themeColor="text1"/>
          <w:sz w:val="28"/>
          <w:szCs w:val="28"/>
          <w:lang w:val="ru-RU"/>
        </w:rPr>
        <w:t>здійснюється</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декількох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повтореннях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складовою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частиною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позначається</w:t>
      </w:r>
      <w:proofErr w:type="spellEnd"/>
      <w:r w:rsidRPr="00EE2AAB">
        <w:rPr>
          <w:rFonts w:ascii="Times New Roman" w:hAnsi="Times New Roman" w:cs="Times New Roman"/>
          <w:color w:val="000000" w:themeColor="text1"/>
          <w:sz w:val="28"/>
          <w:szCs w:val="28"/>
          <w:lang w:val="ru-RU"/>
        </w:rPr>
        <w:t xml:space="preserve"> фактором,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вивчається</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яким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порівнюють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отримані</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інших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називається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контрольним</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стандартним</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або</w:t>
      </w:r>
      <w:proofErr w:type="spellEnd"/>
      <w:r w:rsidRPr="00EE2AAB">
        <w:rPr>
          <w:rFonts w:ascii="Times New Roman" w:hAnsi="Times New Roman" w:cs="Times New Roman"/>
          <w:i/>
          <w:color w:val="000000" w:themeColor="text1"/>
          <w:sz w:val="28"/>
          <w:szCs w:val="28"/>
          <w:lang w:val="ru-RU"/>
        </w:rPr>
        <w:t xml:space="preserve"> контролем.</w:t>
      </w:r>
      <w:r w:rsidRPr="00EE2AAB">
        <w:rPr>
          <w:rFonts w:ascii="Times New Roman" w:hAnsi="Times New Roman" w:cs="Times New Roman"/>
          <w:color w:val="000000" w:themeColor="text1"/>
          <w:sz w:val="28"/>
          <w:szCs w:val="28"/>
          <w:lang w:val="ru-RU"/>
        </w:rPr>
        <w:t xml:space="preserve"> </w:t>
      </w:r>
    </w:p>
    <w:p w14:paraId="0B58309E"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Повторністю</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кількість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однакових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w:t>
      </w:r>
      <w:r w:rsidRPr="00EE2AAB">
        <w:rPr>
          <w:rFonts w:ascii="Times New Roman" w:hAnsi="Times New Roman" w:cs="Times New Roman"/>
          <w:color w:val="000000" w:themeColor="text1"/>
          <w:sz w:val="28"/>
          <w:szCs w:val="28"/>
        </w:rPr>
        <w:t xml:space="preserve"> які вивчаються</w:t>
      </w:r>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(від </w:t>
      </w:r>
      <w:proofErr w:type="spellStart"/>
      <w:r w:rsidRPr="00EE2AAB">
        <w:rPr>
          <w:rFonts w:ascii="Times New Roman" w:hAnsi="Times New Roman" w:cs="Times New Roman"/>
          <w:color w:val="000000" w:themeColor="text1"/>
          <w:sz w:val="28"/>
          <w:szCs w:val="28"/>
          <w:lang w:val="ru-RU"/>
        </w:rPr>
        <w:t>чотири-шість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повторень</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До будь-</w:t>
      </w:r>
      <w:proofErr w:type="spellStart"/>
      <w:r w:rsidRPr="00EE2AAB">
        <w:rPr>
          <w:rFonts w:ascii="Times New Roman" w:hAnsi="Times New Roman" w:cs="Times New Roman"/>
          <w:color w:val="000000" w:themeColor="text1"/>
          <w:sz w:val="28"/>
          <w:szCs w:val="28"/>
          <w:lang w:val="ru-RU"/>
        </w:rPr>
        <w:t>якого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висувають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певні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вимог</w:t>
      </w:r>
      <w:proofErr w:type="spellEnd"/>
      <w:r w:rsidRPr="00EE2AAB">
        <w:rPr>
          <w:rFonts w:ascii="Times New Roman" w:hAnsi="Times New Roman" w:cs="Times New Roman"/>
          <w:color w:val="000000" w:themeColor="text1"/>
          <w:sz w:val="28"/>
          <w:szCs w:val="28"/>
        </w:rPr>
        <w:t>и</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наявність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і дотри</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мання</w:t>
      </w:r>
      <w:proofErr w:type="spellEnd"/>
      <w:r w:rsidRPr="00EE2AAB">
        <w:rPr>
          <w:rFonts w:ascii="Times New Roman" w:hAnsi="Times New Roman" w:cs="Times New Roman"/>
          <w:color w:val="000000" w:themeColor="text1"/>
          <w:sz w:val="28"/>
          <w:szCs w:val="28"/>
          <w:lang w:val="ru-RU"/>
        </w:rPr>
        <w:t xml:space="preserve"> принципу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відмінності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типовість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кількісних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оформлення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документації</w:t>
      </w:r>
      <w:proofErr w:type="spellEnd"/>
      <w:r w:rsidRPr="00EE2AAB">
        <w:rPr>
          <w:rFonts w:ascii="Times New Roman" w:hAnsi="Times New Roman" w:cs="Times New Roman"/>
          <w:color w:val="000000" w:themeColor="text1"/>
          <w:sz w:val="28"/>
          <w:szCs w:val="28"/>
          <w:lang w:val="ru-RU"/>
        </w:rPr>
        <w:t>.</w:t>
      </w:r>
    </w:p>
    <w:p w14:paraId="514DC496"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Наявність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дотримання</w:t>
      </w:r>
      <w:proofErr w:type="spellEnd"/>
      <w:r w:rsidRPr="00EE2AAB">
        <w:rPr>
          <w:rFonts w:ascii="Times New Roman" w:hAnsi="Times New Roman" w:cs="Times New Roman"/>
          <w:color w:val="000000" w:themeColor="text1"/>
          <w:sz w:val="28"/>
          <w:szCs w:val="28"/>
          <w:lang w:val="ru-RU"/>
        </w:rPr>
        <w:t xml:space="preserve"> принципу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відмінності</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одне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із</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вимог</w:t>
      </w:r>
      <w:proofErr w:type="spellEnd"/>
      <w:r w:rsidRPr="00EE2AAB">
        <w:rPr>
          <w:rFonts w:ascii="Times New Roman" w:hAnsi="Times New Roman" w:cs="Times New Roman"/>
          <w:color w:val="000000" w:themeColor="text1"/>
          <w:sz w:val="28"/>
          <w:szCs w:val="28"/>
          <w:lang w:val="ru-RU"/>
        </w:rPr>
        <w:t xml:space="preserve"> </w:t>
      </w:r>
      <w:proofErr w:type="spellStart"/>
      <w:proofErr w:type="gramStart"/>
      <w:r w:rsidRPr="00EE2AAB">
        <w:rPr>
          <w:rFonts w:ascii="Times New Roman" w:hAnsi="Times New Roman" w:cs="Times New Roman"/>
          <w:color w:val="000000" w:themeColor="text1"/>
          <w:sz w:val="28"/>
          <w:szCs w:val="28"/>
          <w:lang w:val="ru-RU"/>
        </w:rPr>
        <w:t>мето</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дики</w:t>
      </w:r>
      <w:proofErr w:type="gram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проведення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яке </w:t>
      </w:r>
      <w:proofErr w:type="spellStart"/>
      <w:r w:rsidRPr="00EE2AAB">
        <w:rPr>
          <w:rFonts w:ascii="Times New Roman" w:hAnsi="Times New Roman" w:cs="Times New Roman"/>
          <w:color w:val="000000" w:themeColor="text1"/>
          <w:sz w:val="28"/>
          <w:szCs w:val="28"/>
          <w:lang w:val="ru-RU"/>
        </w:rPr>
        <w:t>враховують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w:t>
      </w:r>
      <w:proofErr w:type="spellEnd"/>
      <w:r w:rsidRPr="00EE2AAB">
        <w:rPr>
          <w:rFonts w:ascii="Times New Roman" w:hAnsi="Times New Roman" w:cs="Times New Roman"/>
          <w:color w:val="000000" w:themeColor="text1"/>
          <w:sz w:val="28"/>
          <w:szCs w:val="28"/>
          <w:lang w:val="ru-RU"/>
        </w:rPr>
        <w:t xml:space="preserve"> час </w:t>
      </w:r>
      <w:proofErr w:type="spellStart"/>
      <w:r w:rsidRPr="00EE2AAB">
        <w:rPr>
          <w:rFonts w:ascii="Times New Roman" w:hAnsi="Times New Roman" w:cs="Times New Roman"/>
          <w:color w:val="000000" w:themeColor="text1"/>
          <w:sz w:val="28"/>
          <w:szCs w:val="28"/>
          <w:lang w:val="ru-RU"/>
        </w:rPr>
        <w:t>розробки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програми</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побудови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Програму</w:t>
      </w:r>
      <w:proofErr w:type="spellEnd"/>
      <w:r w:rsidRPr="00EE2AAB">
        <w:rPr>
          <w:rFonts w:ascii="Times New Roman" w:hAnsi="Times New Roman" w:cs="Times New Roman"/>
          <w:color w:val="000000" w:themeColor="text1"/>
          <w:sz w:val="28"/>
          <w:szCs w:val="28"/>
          <w:lang w:val="ru-RU"/>
        </w:rPr>
        <w:t xml:space="preserve"> і схему </w:t>
      </w:r>
      <w:proofErr w:type="spellStart"/>
      <w:r w:rsidRPr="00EE2AAB">
        <w:rPr>
          <w:rFonts w:ascii="Times New Roman" w:hAnsi="Times New Roman" w:cs="Times New Roman"/>
          <w:color w:val="000000" w:themeColor="text1"/>
          <w:sz w:val="28"/>
          <w:szCs w:val="28"/>
          <w:lang w:val="ru-RU"/>
        </w:rPr>
        <w:t>складають</w:t>
      </w:r>
      <w:proofErr w:type="spellEnd"/>
      <w:r w:rsidRPr="00EE2AAB">
        <w:rPr>
          <w:rFonts w:ascii="Times New Roman" w:hAnsi="Times New Roman" w:cs="Times New Roman"/>
          <w:color w:val="000000" w:themeColor="text1"/>
          <w:sz w:val="28"/>
          <w:szCs w:val="28"/>
          <w:lang w:val="ru-RU"/>
        </w:rPr>
        <w:t xml:space="preserve"> так, </w:t>
      </w:r>
      <w:proofErr w:type="spellStart"/>
      <w:r w:rsidRPr="00EE2AAB">
        <w:rPr>
          <w:rFonts w:ascii="Times New Roman" w:hAnsi="Times New Roman" w:cs="Times New Roman"/>
          <w:color w:val="000000" w:themeColor="text1"/>
          <w:sz w:val="28"/>
          <w:szCs w:val="28"/>
          <w:lang w:val="ru-RU"/>
        </w:rPr>
        <w:t>щоб</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спостережень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кісних</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якісних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змін</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досліджуваних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зробити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відповідь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поставлене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запитання</w:t>
      </w:r>
      <w:proofErr w:type="spellEnd"/>
      <w:r w:rsidRPr="00EE2AAB">
        <w:rPr>
          <w:rFonts w:ascii="Times New Roman" w:hAnsi="Times New Roman" w:cs="Times New Roman"/>
          <w:color w:val="000000" w:themeColor="text1"/>
          <w:sz w:val="28"/>
          <w:szCs w:val="28"/>
          <w:lang w:val="ru-RU"/>
        </w:rPr>
        <w:t xml:space="preserve">, яке </w:t>
      </w:r>
      <w:proofErr w:type="spellStart"/>
      <w:r w:rsidRPr="00EE2AAB">
        <w:rPr>
          <w:rFonts w:ascii="Times New Roman" w:hAnsi="Times New Roman" w:cs="Times New Roman"/>
          <w:color w:val="000000" w:themeColor="text1"/>
          <w:sz w:val="28"/>
          <w:szCs w:val="28"/>
          <w:lang w:val="ru-RU"/>
        </w:rPr>
        <w:t>має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практичне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значення</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виробництва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збирання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збері</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гання</w:t>
      </w:r>
      <w:proofErr w:type="spellEnd"/>
      <w:r w:rsidRPr="00EE2AAB">
        <w:rPr>
          <w:rFonts w:ascii="Times New Roman" w:hAnsi="Times New Roman" w:cs="Times New Roman"/>
          <w:color w:val="000000" w:themeColor="text1"/>
          <w:sz w:val="28"/>
          <w:szCs w:val="28"/>
          <w:lang w:val="ru-RU"/>
        </w:rPr>
        <w:t>.</w:t>
      </w:r>
    </w:p>
    <w:p w14:paraId="2F7B8842"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lastRenderedPageBreak/>
        <w:t>Методи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математичної</w:t>
      </w:r>
      <w:proofErr w:type="spellEnd"/>
      <w:r w:rsidRPr="00EE2AAB">
        <w:rPr>
          <w:rFonts w:ascii="Times New Roman" w:hAnsi="Times New Roman" w:cs="Times New Roman"/>
          <w:color w:val="000000" w:themeColor="text1"/>
          <w:sz w:val="28"/>
          <w:szCs w:val="28"/>
          <w:lang w:val="ru-RU"/>
        </w:rPr>
        <w:t xml:space="preserve"> статистики </w:t>
      </w:r>
      <w:proofErr w:type="spellStart"/>
      <w:r w:rsidRPr="00EE2AAB">
        <w:rPr>
          <w:rFonts w:ascii="Times New Roman" w:hAnsi="Times New Roman" w:cs="Times New Roman"/>
          <w:color w:val="000000" w:themeColor="text1"/>
          <w:sz w:val="28"/>
          <w:szCs w:val="28"/>
          <w:lang w:val="ru-RU"/>
        </w:rPr>
        <w:t>дають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змогу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величини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випадкових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помилок</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виділити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із</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загального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варіювання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експериментальних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даних</w:t>
      </w:r>
      <w:proofErr w:type="spellEnd"/>
      <w:r w:rsidRPr="00EE2AAB">
        <w:rPr>
          <w:rFonts w:ascii="Times New Roman" w:hAnsi="Times New Roman" w:cs="Times New Roman"/>
          <w:color w:val="000000" w:themeColor="text1"/>
          <w:sz w:val="28"/>
          <w:szCs w:val="28"/>
          <w:lang w:val="ru-RU"/>
        </w:rPr>
        <w:t xml:space="preserve"> у тому </w:t>
      </w:r>
      <w:proofErr w:type="spellStart"/>
      <w:r w:rsidRPr="00EE2AAB">
        <w:rPr>
          <w:rFonts w:ascii="Times New Roman" w:hAnsi="Times New Roman" w:cs="Times New Roman"/>
          <w:color w:val="000000" w:themeColor="text1"/>
          <w:sz w:val="28"/>
          <w:szCs w:val="28"/>
          <w:lang w:val="ru-RU"/>
        </w:rPr>
        <w:t>випадку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дані</w:t>
      </w:r>
      <w:proofErr w:type="spellEnd"/>
      <w:r w:rsidRPr="00EE2AAB">
        <w:rPr>
          <w:rFonts w:ascii="Times New Roman" w:hAnsi="Times New Roman" w:cs="Times New Roman"/>
          <w:color w:val="000000" w:themeColor="text1"/>
          <w:sz w:val="28"/>
          <w:szCs w:val="28"/>
          <w:lang w:val="ru-RU"/>
        </w:rPr>
        <w:t xml:space="preserve"> не </w:t>
      </w:r>
      <w:proofErr w:type="spellStart"/>
      <w:r w:rsidRPr="00EE2AAB">
        <w:rPr>
          <w:rFonts w:ascii="Times New Roman" w:hAnsi="Times New Roman" w:cs="Times New Roman"/>
          <w:color w:val="000000" w:themeColor="text1"/>
          <w:sz w:val="28"/>
          <w:szCs w:val="28"/>
          <w:lang w:val="ru-RU"/>
        </w:rPr>
        <w:t>містять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грубих</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однобічних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систематичних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помилок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величини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розташу</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вання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кількості</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головним</w:t>
      </w:r>
      <w:proofErr w:type="spellEnd"/>
      <w:r w:rsidRPr="00EE2AAB">
        <w:rPr>
          <w:rFonts w:ascii="Times New Roman" w:hAnsi="Times New Roman" w:cs="Times New Roman"/>
          <w:color w:val="000000" w:themeColor="text1"/>
          <w:sz w:val="28"/>
          <w:szCs w:val="28"/>
          <w:lang w:val="ru-RU"/>
        </w:rPr>
        <w:t xml:space="preserve"> чином </w:t>
      </w:r>
      <w:proofErr w:type="spellStart"/>
      <w:r w:rsidRPr="00EE2AAB">
        <w:rPr>
          <w:rFonts w:ascii="Times New Roman" w:hAnsi="Times New Roman" w:cs="Times New Roman"/>
          <w:color w:val="000000" w:themeColor="text1"/>
          <w:sz w:val="28"/>
          <w:szCs w:val="28"/>
          <w:lang w:val="ru-RU"/>
        </w:rPr>
        <w:t>направлене</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максимальне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зниження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Крім</w:t>
      </w:r>
      <w:proofErr w:type="spellEnd"/>
      <w:r w:rsidRPr="00EE2AAB">
        <w:rPr>
          <w:rFonts w:ascii="Times New Roman" w:hAnsi="Times New Roman" w:cs="Times New Roman"/>
          <w:color w:val="000000" w:themeColor="text1"/>
          <w:sz w:val="28"/>
          <w:szCs w:val="28"/>
          <w:lang w:val="ru-RU"/>
        </w:rPr>
        <w:t xml:space="preserve"> того,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можуть</w:t>
      </w:r>
      <w:proofErr w:type="spellEnd"/>
      <w:r w:rsidRPr="00EE2AAB">
        <w:rPr>
          <w:rFonts w:ascii="Times New Roman" w:hAnsi="Times New Roman" w:cs="Times New Roman"/>
          <w:color w:val="000000" w:themeColor="text1"/>
          <w:sz w:val="28"/>
          <w:szCs w:val="28"/>
          <w:lang w:val="ru-RU"/>
        </w:rPr>
        <w:t xml:space="preserve"> бути </w:t>
      </w:r>
      <w:proofErr w:type="spellStart"/>
      <w:r w:rsidRPr="00EE2AAB">
        <w:rPr>
          <w:rFonts w:ascii="Times New Roman" w:hAnsi="Times New Roman" w:cs="Times New Roman"/>
          <w:color w:val="000000" w:themeColor="text1"/>
          <w:sz w:val="28"/>
          <w:szCs w:val="28"/>
          <w:lang w:val="ru-RU"/>
        </w:rPr>
        <w:t>викликані</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випадковими</w:t>
      </w:r>
      <w:proofErr w:type="spellEnd"/>
      <w:r w:rsidRPr="00EE2AAB">
        <w:rPr>
          <w:rFonts w:ascii="Times New Roman" w:hAnsi="Times New Roman" w:cs="Times New Roman"/>
          <w:color w:val="000000" w:themeColor="text1"/>
          <w:sz w:val="28"/>
          <w:szCs w:val="28"/>
          <w:lang w:val="ru-RU"/>
        </w:rPr>
        <w:t xml:space="preserve"> причинами. Для </w:t>
      </w:r>
      <w:proofErr w:type="spellStart"/>
      <w:r w:rsidRPr="00EE2AAB">
        <w:rPr>
          <w:rFonts w:ascii="Times New Roman" w:hAnsi="Times New Roman" w:cs="Times New Roman"/>
          <w:color w:val="000000" w:themeColor="text1"/>
          <w:sz w:val="28"/>
          <w:szCs w:val="28"/>
          <w:lang w:val="ru-RU"/>
        </w:rPr>
        <w:t>усунення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впливу</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найчастіше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застосовують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вибраковку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деяких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випадково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пошкодилися</w:t>
      </w:r>
      <w:proofErr w:type="spellEnd"/>
      <w:r w:rsidRPr="00EE2AAB">
        <w:rPr>
          <w:rFonts w:ascii="Times New Roman" w:hAnsi="Times New Roman" w:cs="Times New Roman"/>
          <w:color w:val="000000" w:themeColor="text1"/>
          <w:sz w:val="28"/>
          <w:szCs w:val="28"/>
          <w:lang w:val="ru-RU"/>
        </w:rPr>
        <w:t>.</w:t>
      </w:r>
    </w:p>
    <w:p w14:paraId="312716AE" w14:textId="77777777" w:rsidR="00857CD2"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 xml:space="preserve">Для </w:t>
      </w:r>
      <w:proofErr w:type="spellStart"/>
      <w:r w:rsidRPr="00EE2AAB">
        <w:rPr>
          <w:rFonts w:ascii="Times New Roman" w:hAnsi="Times New Roman" w:cs="Times New Roman"/>
          <w:color w:val="000000" w:themeColor="text1"/>
          <w:sz w:val="28"/>
          <w:szCs w:val="28"/>
          <w:lang w:val="ru-RU"/>
        </w:rPr>
        <w:t>встановлення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точності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його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обробляють</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викорис</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танням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методів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варіаційної</w:t>
      </w:r>
      <w:proofErr w:type="spellEnd"/>
      <w:r w:rsidRPr="00EE2AAB">
        <w:rPr>
          <w:rFonts w:ascii="Times New Roman" w:hAnsi="Times New Roman" w:cs="Times New Roman"/>
          <w:color w:val="000000" w:themeColor="text1"/>
          <w:sz w:val="28"/>
          <w:szCs w:val="28"/>
          <w:lang w:val="ru-RU"/>
        </w:rPr>
        <w:t xml:space="preserve"> статистики. </w:t>
      </w:r>
    </w:p>
    <w:p w14:paraId="439DEEB9"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Вимога</w:t>
      </w:r>
      <w:proofErr w:type="spellEnd"/>
      <w:r w:rsidRPr="00EE2AAB">
        <w:rPr>
          <w:rFonts w:ascii="Times New Roman" w:hAnsi="Times New Roman" w:cs="Times New Roman"/>
          <w:color w:val="000000" w:themeColor="text1"/>
          <w:sz w:val="28"/>
          <w:szCs w:val="28"/>
          <w:lang w:val="ru-RU"/>
        </w:rPr>
        <w:t xml:space="preserve"> до </w:t>
      </w:r>
      <w:proofErr w:type="spellStart"/>
      <w:r w:rsidRPr="00EE2AAB">
        <w:rPr>
          <w:rFonts w:ascii="Times New Roman" w:hAnsi="Times New Roman" w:cs="Times New Roman"/>
          <w:color w:val="000000" w:themeColor="text1"/>
          <w:sz w:val="28"/>
          <w:szCs w:val="28"/>
          <w:lang w:val="ru-RU"/>
        </w:rPr>
        <w:t>точності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залежить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w:t>
      </w:r>
      <w:proofErr w:type="spellEnd"/>
      <w:r w:rsidRPr="00EE2AAB">
        <w:rPr>
          <w:rFonts w:ascii="Times New Roman" w:hAnsi="Times New Roman" w:cs="Times New Roman"/>
          <w:color w:val="000000" w:themeColor="text1"/>
          <w:sz w:val="28"/>
          <w:szCs w:val="28"/>
          <w:lang w:val="ru-RU"/>
        </w:rPr>
        <w:t xml:space="preserve"> задач, теми </w:t>
      </w:r>
      <w:r w:rsidRPr="00EE2AAB">
        <w:rPr>
          <w:rFonts w:ascii="Times New Roman" w:hAnsi="Times New Roman" w:cs="Times New Roman"/>
          <w:color w:val="000000" w:themeColor="text1"/>
          <w:sz w:val="28"/>
          <w:szCs w:val="28"/>
        </w:rPr>
        <w:t xml:space="preserve">і </w:t>
      </w:r>
      <w:r w:rsidRPr="00EE2AAB">
        <w:rPr>
          <w:rFonts w:ascii="Times New Roman" w:hAnsi="Times New Roman" w:cs="Times New Roman"/>
          <w:color w:val="000000" w:themeColor="text1"/>
          <w:sz w:val="28"/>
          <w:szCs w:val="28"/>
          <w:lang w:val="ru-RU"/>
        </w:rPr>
        <w:t xml:space="preserve">виду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величини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очіку</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ваного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ефекту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тривалих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вимагається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більша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короткострокових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проводять</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умовах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виробництва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при </w:t>
      </w:r>
      <w:proofErr w:type="spellStart"/>
      <w:r w:rsidRPr="00EE2AAB">
        <w:rPr>
          <w:rFonts w:ascii="Times New Roman" w:hAnsi="Times New Roman" w:cs="Times New Roman"/>
          <w:color w:val="000000" w:themeColor="text1"/>
          <w:sz w:val="28"/>
          <w:szCs w:val="28"/>
          <w:lang w:val="ru-RU"/>
        </w:rPr>
        <w:t>вивченні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тивності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rPr>
        <w:t>агро</w:t>
      </w:r>
      <w:r w:rsidRPr="00EE2AAB">
        <w:rPr>
          <w:rFonts w:ascii="Times New Roman" w:hAnsi="Times New Roman" w:cs="Times New Roman"/>
          <w:color w:val="000000" w:themeColor="text1"/>
          <w:sz w:val="28"/>
          <w:szCs w:val="28"/>
          <w:lang w:val="ru-RU"/>
        </w:rPr>
        <w:t>прийому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фактора </w:t>
      </w:r>
      <w:proofErr w:type="spellStart"/>
      <w:r w:rsidRPr="00EE2AAB">
        <w:rPr>
          <w:rFonts w:ascii="Times New Roman" w:hAnsi="Times New Roman" w:cs="Times New Roman"/>
          <w:color w:val="000000" w:themeColor="text1"/>
          <w:sz w:val="28"/>
          <w:szCs w:val="28"/>
          <w:lang w:val="ru-RU"/>
        </w:rPr>
        <w:t>очікують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зміни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кількості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продукції</w:t>
      </w:r>
      <w:proofErr w:type="spellEnd"/>
      <w:r w:rsidRPr="00EE2AAB">
        <w:rPr>
          <w:rFonts w:ascii="Times New Roman" w:hAnsi="Times New Roman" w:cs="Times New Roman"/>
          <w:color w:val="000000" w:themeColor="text1"/>
          <w:sz w:val="28"/>
          <w:szCs w:val="28"/>
          <w:lang w:val="ru-RU"/>
        </w:rPr>
        <w:t xml:space="preserve">, то </w:t>
      </w:r>
      <w:proofErr w:type="spellStart"/>
      <w:r w:rsidRPr="00EE2AAB">
        <w:rPr>
          <w:rFonts w:ascii="Times New Roman" w:hAnsi="Times New Roman" w:cs="Times New Roman"/>
          <w:color w:val="000000" w:themeColor="text1"/>
          <w:sz w:val="28"/>
          <w:szCs w:val="28"/>
          <w:lang w:val="ru-RU"/>
        </w:rPr>
        <w:t>вимоги</w:t>
      </w:r>
      <w:proofErr w:type="spellEnd"/>
      <w:r w:rsidRPr="00EE2AAB">
        <w:rPr>
          <w:rFonts w:ascii="Times New Roman" w:hAnsi="Times New Roman" w:cs="Times New Roman"/>
          <w:color w:val="000000" w:themeColor="text1"/>
          <w:sz w:val="28"/>
          <w:szCs w:val="28"/>
          <w:lang w:val="ru-RU"/>
        </w:rPr>
        <w:t xml:space="preserve"> до </w:t>
      </w:r>
      <w:proofErr w:type="spellStart"/>
      <w:r w:rsidRPr="00EE2AAB">
        <w:rPr>
          <w:rFonts w:ascii="Times New Roman" w:hAnsi="Times New Roman" w:cs="Times New Roman"/>
          <w:color w:val="000000" w:themeColor="text1"/>
          <w:sz w:val="28"/>
          <w:szCs w:val="28"/>
          <w:lang w:val="ru-RU"/>
        </w:rPr>
        <w:t>точності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можуть</w:t>
      </w:r>
      <w:proofErr w:type="spellEnd"/>
      <w:r w:rsidRPr="00EE2AAB">
        <w:rPr>
          <w:rFonts w:ascii="Times New Roman" w:hAnsi="Times New Roman" w:cs="Times New Roman"/>
          <w:color w:val="000000" w:themeColor="text1"/>
          <w:sz w:val="28"/>
          <w:szCs w:val="28"/>
          <w:lang w:val="ru-RU"/>
        </w:rPr>
        <w:t xml:space="preserve"> бути </w:t>
      </w:r>
      <w:proofErr w:type="spellStart"/>
      <w:r w:rsidRPr="00EE2AAB">
        <w:rPr>
          <w:rFonts w:ascii="Times New Roman" w:hAnsi="Times New Roman" w:cs="Times New Roman"/>
          <w:color w:val="000000" w:themeColor="text1"/>
          <w:sz w:val="28"/>
          <w:szCs w:val="28"/>
          <w:lang w:val="ru-RU"/>
        </w:rPr>
        <w:t>меншими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тоді</w:t>
      </w:r>
      <w:proofErr w:type="spellEnd"/>
      <w:r w:rsidRPr="00EE2AAB">
        <w:rPr>
          <w:rFonts w:ascii="Times New Roman" w:hAnsi="Times New Roman" w:cs="Times New Roman"/>
          <w:color w:val="000000" w:themeColor="text1"/>
          <w:sz w:val="28"/>
          <w:szCs w:val="28"/>
          <w:lang w:val="ru-RU"/>
        </w:rPr>
        <w:t xml:space="preserve">, коли приходиться </w:t>
      </w:r>
      <w:proofErr w:type="spellStart"/>
      <w:r w:rsidRPr="00EE2AAB">
        <w:rPr>
          <w:rFonts w:ascii="Times New Roman" w:hAnsi="Times New Roman" w:cs="Times New Roman"/>
          <w:color w:val="000000" w:themeColor="text1"/>
          <w:sz w:val="28"/>
          <w:szCs w:val="28"/>
          <w:lang w:val="ru-RU"/>
        </w:rPr>
        <w:t>встановлювати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невеликі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різниці</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варіантах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w:t>
      </w:r>
      <w:r w:rsidRPr="00EE2AAB">
        <w:rPr>
          <w:rFonts w:ascii="Times New Roman" w:hAnsi="Times New Roman" w:cs="Times New Roman"/>
          <w:color w:val="000000" w:themeColor="text1"/>
          <w:sz w:val="28"/>
          <w:szCs w:val="28"/>
        </w:rPr>
        <w:t xml:space="preserve"> Якщо</w:t>
      </w:r>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продукті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кількість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деяких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хімічних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речовин</w:t>
      </w:r>
      <w:proofErr w:type="spellEnd"/>
      <w:r w:rsidRPr="00EE2AAB">
        <w:rPr>
          <w:rFonts w:ascii="Times New Roman" w:hAnsi="Times New Roman" w:cs="Times New Roman"/>
          <w:color w:val="000000" w:themeColor="text1"/>
          <w:sz w:val="28"/>
          <w:szCs w:val="28"/>
        </w:rPr>
        <w:t xml:space="preserve"> незначна</w:t>
      </w:r>
      <w:r w:rsidRPr="00EE2AAB">
        <w:rPr>
          <w:rFonts w:ascii="Times New Roman" w:hAnsi="Times New Roman" w:cs="Times New Roman"/>
          <w:color w:val="000000" w:themeColor="text1"/>
          <w:sz w:val="28"/>
          <w:szCs w:val="28"/>
          <w:lang w:val="ru-RU"/>
        </w:rPr>
        <w:t xml:space="preserve">, то в </w:t>
      </w:r>
      <w:proofErr w:type="spellStart"/>
      <w:r w:rsidRPr="00EE2AAB">
        <w:rPr>
          <w:rFonts w:ascii="Times New Roman" w:hAnsi="Times New Roman" w:cs="Times New Roman"/>
          <w:color w:val="000000" w:themeColor="text1"/>
          <w:sz w:val="28"/>
          <w:szCs w:val="28"/>
          <w:lang w:val="ru-RU"/>
        </w:rPr>
        <w:t>цьому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випадку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вимоги</w:t>
      </w:r>
      <w:proofErr w:type="spellEnd"/>
      <w:r w:rsidRPr="00EE2AAB">
        <w:rPr>
          <w:rFonts w:ascii="Times New Roman" w:hAnsi="Times New Roman" w:cs="Times New Roman"/>
          <w:color w:val="000000" w:themeColor="text1"/>
          <w:sz w:val="28"/>
          <w:szCs w:val="28"/>
          <w:lang w:val="ru-RU"/>
        </w:rPr>
        <w:t xml:space="preserve"> до </w:t>
      </w:r>
      <w:proofErr w:type="spellStart"/>
      <w:r w:rsidRPr="00EE2AAB">
        <w:rPr>
          <w:rFonts w:ascii="Times New Roman" w:hAnsi="Times New Roman" w:cs="Times New Roman"/>
          <w:color w:val="000000" w:themeColor="text1"/>
          <w:sz w:val="28"/>
          <w:szCs w:val="28"/>
          <w:lang w:val="ru-RU"/>
        </w:rPr>
        <w:t>точності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повинні</w:t>
      </w:r>
      <w:proofErr w:type="spellEnd"/>
      <w:r w:rsidRPr="00EE2AAB">
        <w:rPr>
          <w:rFonts w:ascii="Times New Roman" w:hAnsi="Times New Roman" w:cs="Times New Roman"/>
          <w:color w:val="000000" w:themeColor="text1"/>
          <w:sz w:val="28"/>
          <w:szCs w:val="28"/>
          <w:lang w:val="ru-RU"/>
        </w:rPr>
        <w:t xml:space="preserve"> бути </w:t>
      </w:r>
      <w:proofErr w:type="spellStart"/>
      <w:r w:rsidRPr="00EE2AAB">
        <w:rPr>
          <w:rFonts w:ascii="Times New Roman" w:hAnsi="Times New Roman" w:cs="Times New Roman"/>
          <w:color w:val="000000" w:themeColor="text1"/>
          <w:sz w:val="28"/>
          <w:szCs w:val="28"/>
          <w:lang w:val="ru-RU"/>
        </w:rPr>
        <w:t>вищими</w:t>
      </w:r>
      <w:proofErr w:type="spellEnd"/>
      <w:r w:rsidRPr="00EE2AAB">
        <w:rPr>
          <w:rFonts w:ascii="Times New Roman" w:hAnsi="Times New Roman" w:cs="Times New Roman"/>
          <w:color w:val="000000" w:themeColor="text1"/>
          <w:sz w:val="28"/>
          <w:szCs w:val="28"/>
          <w:lang w:val="ru-RU"/>
        </w:rPr>
        <w:t>.</w:t>
      </w:r>
    </w:p>
    <w:p w14:paraId="1CDBFD0F"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встановлюється</w:t>
      </w:r>
      <w:proofErr w:type="spellEnd"/>
      <w:r w:rsidRPr="00EE2AAB">
        <w:rPr>
          <w:rFonts w:ascii="Times New Roman" w:hAnsi="Times New Roman" w:cs="Times New Roman"/>
          <w:color w:val="000000" w:themeColor="text1"/>
          <w:sz w:val="28"/>
          <w:szCs w:val="28"/>
          <w:lang w:val="ru-RU"/>
        </w:rPr>
        <w:t xml:space="preserve"> шляхом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розрахункового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критерію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Фішера</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теоретичним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розрахунковий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критерій</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більшим</w:t>
      </w:r>
      <w:proofErr w:type="spellEnd"/>
      <w:r w:rsidRPr="00EE2AAB">
        <w:rPr>
          <w:rFonts w:ascii="Times New Roman" w:hAnsi="Times New Roman" w:cs="Times New Roman"/>
          <w:color w:val="000000" w:themeColor="text1"/>
          <w:sz w:val="28"/>
          <w:szCs w:val="28"/>
          <w:lang w:val="ru-RU"/>
        </w:rPr>
        <w:t xml:space="preserve"> за </w:t>
      </w:r>
      <w:proofErr w:type="spellStart"/>
      <w:r w:rsidRPr="00EE2AAB">
        <w:rPr>
          <w:rFonts w:ascii="Times New Roman" w:hAnsi="Times New Roman" w:cs="Times New Roman"/>
          <w:color w:val="000000" w:themeColor="text1"/>
          <w:sz w:val="28"/>
          <w:szCs w:val="28"/>
          <w:lang w:val="ru-RU"/>
        </w:rPr>
        <w:t>теоретичний</w:t>
      </w:r>
      <w:proofErr w:type="spellEnd"/>
      <w:r w:rsidRPr="00EE2AAB">
        <w:rPr>
          <w:rFonts w:ascii="Times New Roman" w:hAnsi="Times New Roman" w:cs="Times New Roman"/>
          <w:color w:val="000000" w:themeColor="text1"/>
          <w:sz w:val="28"/>
          <w:szCs w:val="28"/>
          <w:lang w:val="ru-RU"/>
        </w:rPr>
        <w:t xml:space="preserve">, то </w:t>
      </w:r>
      <w:proofErr w:type="gramStart"/>
      <w:r w:rsidRPr="00EE2AAB">
        <w:rPr>
          <w:rFonts w:ascii="Times New Roman" w:hAnsi="Times New Roman" w:cs="Times New Roman"/>
          <w:color w:val="000000" w:themeColor="text1"/>
          <w:sz w:val="28"/>
          <w:szCs w:val="28"/>
          <w:lang w:val="ru-RU"/>
        </w:rPr>
        <w:t>роби</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ться</w:t>
      </w:r>
      <w:proofErr w:type="spellEnd"/>
      <w:proofErr w:type="gram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про </w:t>
      </w:r>
      <w:proofErr w:type="spellStart"/>
      <w:r w:rsidRPr="00EE2AAB">
        <w:rPr>
          <w:rFonts w:ascii="Times New Roman" w:hAnsi="Times New Roman" w:cs="Times New Roman"/>
          <w:color w:val="000000" w:themeColor="text1"/>
          <w:sz w:val="28"/>
          <w:szCs w:val="28"/>
          <w:lang w:val="ru-RU"/>
        </w:rPr>
        <w:t>статистичну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всього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Це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означає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середніми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арифметичними</w:t>
      </w:r>
      <w:proofErr w:type="spell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показниками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достовірна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різниця</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виділення</w:t>
      </w:r>
      <w:proofErr w:type="spellEnd"/>
      <w:r w:rsidRPr="00EE2AAB">
        <w:rPr>
          <w:rFonts w:ascii="Times New Roman" w:hAnsi="Times New Roman" w:cs="Times New Roman"/>
          <w:color w:val="000000" w:themeColor="text1"/>
          <w:sz w:val="28"/>
          <w:szCs w:val="28"/>
          <w:lang w:val="ru-RU"/>
        </w:rPr>
        <w:t xml:space="preserve"> таких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найменшу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істотну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різницю</w:t>
      </w:r>
      <w:proofErr w:type="spellEnd"/>
      <w:r w:rsidRPr="00EE2AAB">
        <w:rPr>
          <w:rFonts w:ascii="Times New Roman" w:hAnsi="Times New Roman" w:cs="Times New Roman"/>
          <w:color w:val="000000" w:themeColor="text1"/>
          <w:sz w:val="28"/>
          <w:szCs w:val="28"/>
          <w:lang w:val="ru-RU"/>
        </w:rPr>
        <w:t xml:space="preserve"> (НІР).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середніми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арифметичними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буде </w:t>
      </w:r>
      <w:proofErr w:type="spellStart"/>
      <w:r w:rsidRPr="00EE2AAB">
        <w:rPr>
          <w:rFonts w:ascii="Times New Roman" w:hAnsi="Times New Roman" w:cs="Times New Roman"/>
          <w:color w:val="000000" w:themeColor="text1"/>
          <w:sz w:val="28"/>
          <w:szCs w:val="28"/>
          <w:lang w:val="ru-RU"/>
        </w:rPr>
        <w:t>рівною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більшою</w:t>
      </w:r>
      <w:proofErr w:type="spellEnd"/>
      <w:r w:rsidRPr="00EE2AAB">
        <w:rPr>
          <w:rFonts w:ascii="Times New Roman" w:hAnsi="Times New Roman" w:cs="Times New Roman"/>
          <w:color w:val="000000" w:themeColor="text1"/>
          <w:sz w:val="28"/>
          <w:szCs w:val="28"/>
          <w:lang w:val="ru-RU"/>
        </w:rPr>
        <w:t xml:space="preserve"> за </w:t>
      </w:r>
      <w:proofErr w:type="spellStart"/>
      <w:r w:rsidRPr="00EE2AAB">
        <w:rPr>
          <w:rFonts w:ascii="Times New Roman" w:hAnsi="Times New Roman" w:cs="Times New Roman"/>
          <w:color w:val="000000" w:themeColor="text1"/>
          <w:sz w:val="28"/>
          <w:szCs w:val="28"/>
          <w:lang w:val="ru-RU"/>
        </w:rPr>
        <w:t>значення</w:t>
      </w:r>
      <w:proofErr w:type="spellEnd"/>
      <w:r w:rsidRPr="00EE2AAB">
        <w:rPr>
          <w:rFonts w:ascii="Times New Roman" w:hAnsi="Times New Roman" w:cs="Times New Roman"/>
          <w:color w:val="000000" w:themeColor="text1"/>
          <w:sz w:val="28"/>
          <w:szCs w:val="28"/>
          <w:lang w:val="ru-RU"/>
        </w:rPr>
        <w:t xml:space="preserve"> НІР, то </w:t>
      </w:r>
      <w:proofErr w:type="spellStart"/>
      <w:r w:rsidRPr="00EE2AAB">
        <w:rPr>
          <w:rFonts w:ascii="Times New Roman" w:hAnsi="Times New Roman" w:cs="Times New Roman"/>
          <w:color w:val="000000" w:themeColor="text1"/>
          <w:sz w:val="28"/>
          <w:szCs w:val="28"/>
          <w:lang w:val="ru-RU"/>
        </w:rPr>
        <w:t>роблять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про </w:t>
      </w:r>
      <w:proofErr w:type="spellStart"/>
      <w:r w:rsidRPr="00EE2AAB">
        <w:rPr>
          <w:rFonts w:ascii="Times New Roman" w:hAnsi="Times New Roman" w:cs="Times New Roman"/>
          <w:color w:val="000000" w:themeColor="text1"/>
          <w:sz w:val="28"/>
          <w:szCs w:val="28"/>
          <w:lang w:val="ru-RU"/>
        </w:rPr>
        <w:t>істотність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певних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рівнях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довірливої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імовірності</w:t>
      </w:r>
      <w:proofErr w:type="spellEnd"/>
      <w:r w:rsidRPr="00EE2AAB">
        <w:rPr>
          <w:rFonts w:ascii="Times New Roman" w:hAnsi="Times New Roman" w:cs="Times New Roman"/>
          <w:color w:val="000000" w:themeColor="text1"/>
          <w:sz w:val="28"/>
          <w:szCs w:val="28"/>
          <w:lang w:val="ru-RU"/>
        </w:rPr>
        <w:t>.</w:t>
      </w:r>
    </w:p>
    <w:p w14:paraId="3E87F7B9"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Планування</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один з най</w:t>
      </w:r>
      <w:r w:rsidRPr="00EE2AAB">
        <w:rPr>
          <w:rFonts w:ascii="Times New Roman" w:hAnsi="Times New Roman" w:cs="Times New Roman"/>
          <w:color w:val="000000" w:themeColor="text1"/>
          <w:sz w:val="28"/>
          <w:szCs w:val="28"/>
        </w:rPr>
        <w:t xml:space="preserve">більш </w:t>
      </w:r>
      <w:proofErr w:type="spellStart"/>
      <w:r w:rsidRPr="00EE2AAB">
        <w:rPr>
          <w:rFonts w:ascii="Times New Roman" w:hAnsi="Times New Roman" w:cs="Times New Roman"/>
          <w:color w:val="000000" w:themeColor="text1"/>
          <w:sz w:val="28"/>
          <w:szCs w:val="28"/>
          <w:lang w:val="ru-RU"/>
        </w:rPr>
        <w:t>відповіданих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процесів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дослідницької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роботи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Спочатку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літературу</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вибирають</w:t>
      </w:r>
      <w:proofErr w:type="spellEnd"/>
      <w:r w:rsidRPr="00EE2AAB">
        <w:rPr>
          <w:rFonts w:ascii="Times New Roman" w:hAnsi="Times New Roman" w:cs="Times New Roman"/>
          <w:color w:val="000000" w:themeColor="text1"/>
          <w:sz w:val="28"/>
          <w:szCs w:val="28"/>
          <w:lang w:val="ru-RU"/>
        </w:rPr>
        <w:t xml:space="preserve"> тему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висувають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гіпотези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вра</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попередніх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припущення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основані</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інтуїції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дослідника</w:t>
      </w:r>
      <w:proofErr w:type="spellEnd"/>
      <w:r w:rsidRPr="00EE2AAB">
        <w:rPr>
          <w:rFonts w:ascii="Times New Roman" w:hAnsi="Times New Roman" w:cs="Times New Roman"/>
          <w:color w:val="000000" w:themeColor="text1"/>
          <w:sz w:val="28"/>
          <w:szCs w:val="28"/>
          <w:lang w:val="ru-RU"/>
        </w:rPr>
        <w:t xml:space="preserve">. </w:t>
      </w:r>
    </w:p>
    <w:p w14:paraId="013754CB"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Оптимізація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rPr>
        <w:t xml:space="preserve"> проводиться через</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методи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перименту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змогу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мінімізувати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обсяг</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експериментальних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робіт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зменшити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моделі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його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проведення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прийняти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рішення</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чітко</w:t>
      </w:r>
      <w:proofErr w:type="spellEnd"/>
      <w:r w:rsidRPr="00EE2AAB">
        <w:rPr>
          <w:rFonts w:ascii="Times New Roman" w:hAnsi="Times New Roman" w:cs="Times New Roman"/>
          <w:color w:val="000000" w:themeColor="text1"/>
          <w:sz w:val="28"/>
          <w:szCs w:val="28"/>
          <w:lang w:val="ru-RU"/>
        </w:rPr>
        <w:t xml:space="preserve"> форма</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лізованих</w:t>
      </w:r>
      <w:proofErr w:type="spellEnd"/>
      <w:r w:rsidRPr="00EE2AAB">
        <w:rPr>
          <w:rFonts w:ascii="Times New Roman" w:hAnsi="Times New Roman" w:cs="Times New Roman"/>
          <w:color w:val="000000" w:themeColor="text1"/>
          <w:sz w:val="28"/>
          <w:szCs w:val="28"/>
          <w:lang w:val="ru-RU"/>
        </w:rPr>
        <w:t xml:space="preserve"> правил. </w:t>
      </w:r>
      <w:proofErr w:type="spellStart"/>
      <w:r w:rsidRPr="00EE2AAB">
        <w:rPr>
          <w:rFonts w:ascii="Times New Roman" w:hAnsi="Times New Roman" w:cs="Times New Roman"/>
          <w:color w:val="000000" w:themeColor="text1"/>
          <w:sz w:val="28"/>
          <w:szCs w:val="28"/>
          <w:lang w:val="ru-RU"/>
        </w:rPr>
        <w:t>Застосування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методів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декілька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разів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підви</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щує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експерименту</w:t>
      </w:r>
      <w:proofErr w:type="spellEnd"/>
      <w:r w:rsidRPr="00EE2AAB">
        <w:rPr>
          <w:rFonts w:ascii="Times New Roman" w:hAnsi="Times New Roman" w:cs="Times New Roman"/>
          <w:color w:val="000000" w:themeColor="text1"/>
          <w:sz w:val="28"/>
          <w:szCs w:val="28"/>
          <w:lang w:val="ru-RU"/>
        </w:rPr>
        <w:t>.</w:t>
      </w:r>
    </w:p>
    <w:p w14:paraId="42BCA864"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rPr>
      </w:pPr>
      <w:proofErr w:type="spellStart"/>
      <w:r w:rsidRPr="00EE2AAB">
        <w:rPr>
          <w:rFonts w:ascii="Times New Roman" w:hAnsi="Times New Roman" w:cs="Times New Roman"/>
          <w:color w:val="000000" w:themeColor="text1"/>
          <w:sz w:val="28"/>
          <w:szCs w:val="28"/>
          <w:lang w:val="ru-RU"/>
        </w:rPr>
        <w:t>Основним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завданням</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відмінною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рисою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на </w:t>
      </w:r>
      <w:r w:rsidRPr="00EE2AAB">
        <w:rPr>
          <w:rFonts w:ascii="Times New Roman" w:hAnsi="Times New Roman" w:cs="Times New Roman"/>
          <w:color w:val="000000" w:themeColor="text1"/>
          <w:sz w:val="28"/>
          <w:szCs w:val="28"/>
        </w:rPr>
        <w:t xml:space="preserve">основі </w:t>
      </w:r>
      <w:proofErr w:type="spellStart"/>
      <w:r w:rsidRPr="00EE2AAB">
        <w:rPr>
          <w:rFonts w:ascii="Times New Roman" w:hAnsi="Times New Roman" w:cs="Times New Roman"/>
          <w:color w:val="000000" w:themeColor="text1"/>
          <w:sz w:val="28"/>
          <w:szCs w:val="28"/>
          <w:lang w:val="ru-RU"/>
        </w:rPr>
        <w:t>методології</w:t>
      </w:r>
      <w:proofErr w:type="spellEnd"/>
      <w:r w:rsidRPr="00EE2AAB">
        <w:rPr>
          <w:rFonts w:ascii="Times New Roman" w:hAnsi="Times New Roman" w:cs="Times New Roman"/>
          <w:color w:val="000000" w:themeColor="text1"/>
          <w:sz w:val="28"/>
          <w:szCs w:val="28"/>
          <w:lang w:val="ru-RU"/>
        </w:rPr>
        <w:t xml:space="preserve"> системного </w:t>
      </w:r>
      <w:proofErr w:type="spellStart"/>
      <w:r w:rsidRPr="00EE2AAB">
        <w:rPr>
          <w:rFonts w:ascii="Times New Roman" w:hAnsi="Times New Roman" w:cs="Times New Roman"/>
          <w:color w:val="000000" w:themeColor="text1"/>
          <w:sz w:val="28"/>
          <w:szCs w:val="28"/>
          <w:lang w:val="ru-RU"/>
        </w:rPr>
        <w:t>аналізу</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досягнення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практичних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результатів</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xml:space="preserve"> де </w:t>
      </w:r>
      <w:proofErr w:type="spellStart"/>
      <w:r w:rsidRPr="00EE2AAB">
        <w:rPr>
          <w:rFonts w:ascii="Times New Roman" w:hAnsi="Times New Roman" w:cs="Times New Roman"/>
          <w:color w:val="000000" w:themeColor="text1"/>
          <w:sz w:val="28"/>
          <w:szCs w:val="28"/>
          <w:lang w:val="ru-RU"/>
        </w:rPr>
        <w:t>головний</w:t>
      </w:r>
      <w:proofErr w:type="spellEnd"/>
      <w:r w:rsidRPr="00EE2AAB">
        <w:rPr>
          <w:rFonts w:ascii="Times New Roman" w:hAnsi="Times New Roman" w:cs="Times New Roman"/>
          <w:color w:val="000000" w:themeColor="text1"/>
          <w:sz w:val="28"/>
          <w:szCs w:val="28"/>
          <w:lang w:val="ru-RU"/>
        </w:rPr>
        <w:t xml:space="preserve"> акцент робиться на </w:t>
      </w:r>
      <w:proofErr w:type="spellStart"/>
      <w:r w:rsidRPr="00EE2AAB">
        <w:rPr>
          <w:rFonts w:ascii="Times New Roman" w:hAnsi="Times New Roman" w:cs="Times New Roman"/>
          <w:color w:val="000000" w:themeColor="text1"/>
          <w:sz w:val="28"/>
          <w:szCs w:val="28"/>
          <w:lang w:val="ru-RU"/>
        </w:rPr>
        <w:t>формалізо</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ване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комп’ютерне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уявлення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цілісного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об’єкта</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поєднанні</w:t>
      </w:r>
      <w:proofErr w:type="spellEnd"/>
      <w:r w:rsidRPr="00EE2AAB">
        <w:rPr>
          <w:rFonts w:ascii="Times New Roman" w:hAnsi="Times New Roman" w:cs="Times New Roman"/>
          <w:color w:val="000000" w:themeColor="text1"/>
          <w:sz w:val="28"/>
          <w:szCs w:val="28"/>
          <w:lang w:val="ru-RU"/>
        </w:rPr>
        <w:t xml:space="preserve"> з </w:t>
      </w:r>
      <w:r w:rsidRPr="00EE2AAB">
        <w:rPr>
          <w:rFonts w:ascii="Times New Roman" w:hAnsi="Times New Roman" w:cs="Times New Roman"/>
          <w:color w:val="000000" w:themeColor="text1"/>
          <w:sz w:val="28"/>
          <w:szCs w:val="28"/>
        </w:rPr>
        <w:t xml:space="preserve">його </w:t>
      </w:r>
      <w:proofErr w:type="spellStart"/>
      <w:r w:rsidRPr="00EE2AAB">
        <w:rPr>
          <w:rFonts w:ascii="Times New Roman" w:hAnsi="Times New Roman" w:cs="Times New Roman"/>
          <w:color w:val="000000" w:themeColor="text1"/>
          <w:sz w:val="28"/>
          <w:szCs w:val="28"/>
          <w:lang w:val="ru-RU"/>
        </w:rPr>
        <w:t>якісними</w:t>
      </w:r>
      <w:proofErr w:type="spellEnd"/>
      <w:r w:rsidRPr="00EE2AAB">
        <w:rPr>
          <w:rFonts w:ascii="Times New Roman" w:hAnsi="Times New Roman" w:cs="Times New Roman"/>
          <w:color w:val="000000" w:themeColor="text1"/>
          <w:sz w:val="28"/>
          <w:szCs w:val="28"/>
        </w:rPr>
        <w:t xml:space="preserve"> </w:t>
      </w:r>
      <w:proofErr w:type="spellStart"/>
      <w:r w:rsidRPr="00EE2AAB">
        <w:rPr>
          <w:rFonts w:ascii="Times New Roman" w:hAnsi="Times New Roman" w:cs="Times New Roman"/>
          <w:color w:val="000000" w:themeColor="text1"/>
          <w:sz w:val="28"/>
          <w:szCs w:val="28"/>
          <w:lang w:val="ru-RU"/>
        </w:rPr>
        <w:t>показниками</w:t>
      </w:r>
      <w:proofErr w:type="spellEnd"/>
      <w:r w:rsidRPr="00EE2AAB">
        <w:rPr>
          <w:rFonts w:ascii="Times New Roman" w:hAnsi="Times New Roman" w:cs="Times New Roman"/>
          <w:color w:val="000000" w:themeColor="text1"/>
          <w:sz w:val="28"/>
          <w:szCs w:val="28"/>
        </w:rPr>
        <w:t>. Та-</w:t>
      </w:r>
      <w:proofErr w:type="spellStart"/>
      <w:r w:rsidRPr="00EE2AAB">
        <w:rPr>
          <w:rFonts w:ascii="Times New Roman" w:hAnsi="Times New Roman" w:cs="Times New Roman"/>
          <w:color w:val="000000" w:themeColor="text1"/>
          <w:sz w:val="28"/>
          <w:szCs w:val="28"/>
        </w:rPr>
        <w:t>кий</w:t>
      </w:r>
      <w:proofErr w:type="spellEnd"/>
      <w:r w:rsidRPr="00EE2AAB">
        <w:rPr>
          <w:rFonts w:ascii="Times New Roman" w:hAnsi="Times New Roman" w:cs="Times New Roman"/>
          <w:color w:val="000000" w:themeColor="text1"/>
          <w:sz w:val="28"/>
          <w:szCs w:val="28"/>
        </w:rPr>
        <w:t xml:space="preserve"> підхід дозволяє вирішувати чотири основні завдання:</w:t>
      </w:r>
    </w:p>
    <w:p w14:paraId="5A94EA75"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lastRenderedPageBreak/>
        <w:t>- встановлення елементного складу системи;</w:t>
      </w:r>
    </w:p>
    <w:p w14:paraId="1DF35F8D"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 виявлення закону взаємозв’язків в системі, які надають її цілісність, тобто нові </w:t>
      </w:r>
      <w:proofErr w:type="spellStart"/>
      <w:r w:rsidRPr="00EE2AAB">
        <w:rPr>
          <w:rFonts w:ascii="Times New Roman" w:hAnsi="Times New Roman" w:cs="Times New Roman"/>
          <w:color w:val="000000" w:themeColor="text1"/>
          <w:sz w:val="28"/>
          <w:szCs w:val="28"/>
        </w:rPr>
        <w:t>влас-тивості</w:t>
      </w:r>
      <w:proofErr w:type="spellEnd"/>
      <w:r w:rsidRPr="00EE2AAB">
        <w:rPr>
          <w:rFonts w:ascii="Times New Roman" w:hAnsi="Times New Roman" w:cs="Times New Roman"/>
          <w:color w:val="000000" w:themeColor="text1"/>
          <w:sz w:val="28"/>
          <w:szCs w:val="28"/>
        </w:rPr>
        <w:t xml:space="preserve"> її складових елементів;</w:t>
      </w:r>
    </w:p>
    <w:p w14:paraId="1CA55DEC"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rPr>
      </w:pPr>
      <w:r w:rsidRPr="00EE2AAB">
        <w:rPr>
          <w:rFonts w:ascii="Times New Roman" w:hAnsi="Times New Roman" w:cs="Times New Roman"/>
          <w:color w:val="000000" w:themeColor="text1"/>
          <w:sz w:val="28"/>
          <w:szCs w:val="28"/>
        </w:rPr>
        <w:t xml:space="preserve">- встановлення </w:t>
      </w:r>
      <w:proofErr w:type="spellStart"/>
      <w:r w:rsidRPr="00EE2AAB">
        <w:rPr>
          <w:rFonts w:ascii="Times New Roman" w:hAnsi="Times New Roman" w:cs="Times New Roman"/>
          <w:color w:val="000000" w:themeColor="text1"/>
          <w:sz w:val="28"/>
          <w:szCs w:val="28"/>
        </w:rPr>
        <w:t>складностей</w:t>
      </w:r>
      <w:proofErr w:type="spellEnd"/>
      <w:r w:rsidRPr="00EE2AAB">
        <w:rPr>
          <w:rFonts w:ascii="Times New Roman" w:hAnsi="Times New Roman" w:cs="Times New Roman"/>
          <w:color w:val="000000" w:themeColor="text1"/>
          <w:sz w:val="28"/>
          <w:szCs w:val="28"/>
        </w:rPr>
        <w:t xml:space="preserve"> цієї системи, яка визначається числом ієрархічних рівнів складових її елементів (або підсистем) і характером </w:t>
      </w:r>
      <w:proofErr w:type="spellStart"/>
      <w:r w:rsidRPr="00EE2AAB">
        <w:rPr>
          <w:rFonts w:ascii="Times New Roman" w:hAnsi="Times New Roman" w:cs="Times New Roman"/>
          <w:color w:val="000000" w:themeColor="text1"/>
          <w:sz w:val="28"/>
          <w:szCs w:val="28"/>
        </w:rPr>
        <w:t>зв’язків</w:t>
      </w:r>
      <w:proofErr w:type="spellEnd"/>
      <w:r w:rsidRPr="00EE2AAB">
        <w:rPr>
          <w:rFonts w:ascii="Times New Roman" w:hAnsi="Times New Roman" w:cs="Times New Roman"/>
          <w:color w:val="000000" w:themeColor="text1"/>
          <w:sz w:val="28"/>
          <w:szCs w:val="28"/>
        </w:rPr>
        <w:t xml:space="preserve"> між ними.</w:t>
      </w:r>
    </w:p>
    <w:p w14:paraId="0F10D4F8" w14:textId="77777777" w:rsidR="0039233C" w:rsidRPr="00EE2AAB" w:rsidRDefault="0039233C" w:rsidP="00EE2AAB">
      <w:pPr>
        <w:spacing w:after="0" w:line="240" w:lineRule="auto"/>
        <w:ind w:firstLine="284"/>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Структури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системи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зображують</w:t>
      </w:r>
      <w:proofErr w:type="spellEnd"/>
      <w:r w:rsidRPr="00EE2AAB">
        <w:rPr>
          <w:rFonts w:ascii="Times New Roman" w:hAnsi="Times New Roman" w:cs="Times New Roman"/>
          <w:color w:val="000000" w:themeColor="text1"/>
          <w:sz w:val="28"/>
          <w:szCs w:val="28"/>
          <w:lang w:val="ru-RU"/>
        </w:rPr>
        <w:t xml:space="preserve"> схематично у </w:t>
      </w:r>
      <w:proofErr w:type="spellStart"/>
      <w:r w:rsidRPr="00EE2AAB">
        <w:rPr>
          <w:rFonts w:ascii="Times New Roman" w:hAnsi="Times New Roman" w:cs="Times New Roman"/>
          <w:color w:val="000000" w:themeColor="text1"/>
          <w:sz w:val="28"/>
          <w:szCs w:val="28"/>
          <w:lang w:val="ru-RU"/>
        </w:rPr>
        <w:t>вигляді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концептуальних</w:t>
      </w:r>
      <w:proofErr w:type="spellEnd"/>
      <w:r w:rsidRPr="00EE2AAB">
        <w:rPr>
          <w:rFonts w:ascii="Times New Roman" w:hAnsi="Times New Roman" w:cs="Times New Roman"/>
          <w:color w:val="000000" w:themeColor="text1"/>
          <w:sz w:val="28"/>
          <w:szCs w:val="28"/>
          <w:lang w:val="ru-RU"/>
        </w:rPr>
        <w:t xml:space="preserve"> моделей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опи</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сують</w:t>
      </w:r>
      <w:proofErr w:type="spellEnd"/>
      <w:r w:rsidRPr="00EE2AAB">
        <w:rPr>
          <w:rFonts w:ascii="Times New Roman" w:hAnsi="Times New Roman" w:cs="Times New Roman"/>
          <w:color w:val="000000" w:themeColor="text1"/>
          <w:sz w:val="28"/>
          <w:szCs w:val="28"/>
          <w:lang w:val="ru-RU"/>
        </w:rPr>
        <w:t xml:space="preserve"> словесно.</w:t>
      </w:r>
    </w:p>
    <w:p w14:paraId="13C6E45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Агрохімія користується різними методами досліджень - біологічними, хімічними, фізико-хімічними та іншими, які використовують одночасно і взаємно доповнюючи одні одних. </w:t>
      </w:r>
      <w:r w:rsidRPr="00EE2AAB">
        <w:rPr>
          <w:rFonts w:ascii="Times New Roman" w:eastAsia="Times New Roman" w:hAnsi="Times New Roman" w:cs="Times New Roman"/>
          <w:bCs/>
          <w:i/>
          <w:iCs/>
          <w:color w:val="000000" w:themeColor="text1"/>
          <w:sz w:val="28"/>
          <w:szCs w:val="28"/>
          <w:lang w:eastAsia="uk-UA"/>
        </w:rPr>
        <w:t>Біологічні методи</w:t>
      </w:r>
      <w:r w:rsidRPr="00EE2AAB">
        <w:rPr>
          <w:rFonts w:ascii="Times New Roman" w:eastAsia="Times New Roman" w:hAnsi="Times New Roman" w:cs="Times New Roman"/>
          <w:color w:val="000000" w:themeColor="text1"/>
          <w:sz w:val="28"/>
          <w:szCs w:val="28"/>
          <w:lang w:eastAsia="uk-UA"/>
        </w:rPr>
        <w:t xml:space="preserve"> включають польові, вегетаційні та </w:t>
      </w:r>
      <w:proofErr w:type="spellStart"/>
      <w:r w:rsidRPr="00EE2AAB">
        <w:rPr>
          <w:rFonts w:ascii="Times New Roman" w:eastAsia="Times New Roman" w:hAnsi="Times New Roman" w:cs="Times New Roman"/>
          <w:color w:val="000000" w:themeColor="text1"/>
          <w:sz w:val="28"/>
          <w:szCs w:val="28"/>
          <w:lang w:eastAsia="uk-UA"/>
        </w:rPr>
        <w:t>лізиметричні</w:t>
      </w:r>
      <w:proofErr w:type="spellEnd"/>
      <w:r w:rsidRPr="00EE2AAB">
        <w:rPr>
          <w:rFonts w:ascii="Times New Roman" w:eastAsia="Times New Roman" w:hAnsi="Times New Roman" w:cs="Times New Roman"/>
          <w:color w:val="000000" w:themeColor="text1"/>
          <w:sz w:val="28"/>
          <w:szCs w:val="28"/>
          <w:lang w:eastAsia="uk-UA"/>
        </w:rPr>
        <w:t>.</w:t>
      </w:r>
    </w:p>
    <w:p w14:paraId="5032CAE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bCs/>
          <w:i/>
          <w:iCs/>
          <w:color w:val="000000" w:themeColor="text1"/>
          <w:sz w:val="28"/>
          <w:szCs w:val="28"/>
          <w:lang w:eastAsia="uk-UA"/>
        </w:rPr>
        <w:t>Лабораторні методи досліджень</w:t>
      </w:r>
      <w:r w:rsidRPr="00EE2AAB">
        <w:rPr>
          <w:rFonts w:ascii="Times New Roman" w:eastAsia="Times New Roman" w:hAnsi="Times New Roman" w:cs="Times New Roman"/>
          <w:color w:val="000000" w:themeColor="text1"/>
          <w:sz w:val="28"/>
          <w:szCs w:val="28"/>
          <w:lang w:eastAsia="uk-UA"/>
        </w:rPr>
        <w:t xml:space="preserve"> передбачають використання хімічних, фізико-хімічних, фізичних і мікробіологічних аналізів рослин, ґрунту і добрив (фотометрія, хроматографія, спектроскопія, </w:t>
      </w:r>
      <w:proofErr w:type="spellStart"/>
      <w:r w:rsidRPr="00EE2AAB">
        <w:rPr>
          <w:rFonts w:ascii="Times New Roman" w:eastAsia="Times New Roman" w:hAnsi="Times New Roman" w:cs="Times New Roman"/>
          <w:color w:val="000000" w:themeColor="text1"/>
          <w:sz w:val="28"/>
          <w:szCs w:val="28"/>
          <w:lang w:eastAsia="uk-UA"/>
        </w:rPr>
        <w:t>рентгенофлуоресцентний</w:t>
      </w:r>
      <w:proofErr w:type="spellEnd"/>
      <w:r w:rsidRPr="00EE2AAB">
        <w:rPr>
          <w:rFonts w:ascii="Times New Roman" w:eastAsia="Times New Roman" w:hAnsi="Times New Roman" w:cs="Times New Roman"/>
          <w:color w:val="000000" w:themeColor="text1"/>
          <w:sz w:val="28"/>
          <w:szCs w:val="28"/>
          <w:lang w:eastAsia="uk-UA"/>
        </w:rPr>
        <w:t>, мас-спектроскопія...) Для точніших досліджень використовують метод стабільних і радіоактивних ізотопів. Для проведення агрономічних досліджень розроблені і використовуються високопродуктивні поточні лінії для одночасного визначення кількох показників та портативні агрохімічні прилади.</w:t>
      </w:r>
    </w:p>
    <w:p w14:paraId="479FC076"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До </w:t>
      </w:r>
      <w:r w:rsidRPr="00EE2AAB">
        <w:rPr>
          <w:rFonts w:ascii="Times New Roman" w:eastAsia="Times New Roman" w:hAnsi="Times New Roman" w:cs="Times New Roman"/>
          <w:bCs/>
          <w:i/>
          <w:iCs/>
          <w:color w:val="000000" w:themeColor="text1"/>
          <w:sz w:val="28"/>
          <w:szCs w:val="28"/>
          <w:lang w:eastAsia="uk-UA"/>
        </w:rPr>
        <w:t>фізіолого-агрохімічних методів досліджень</w:t>
      </w:r>
      <w:r w:rsidRPr="00EE2AAB">
        <w:rPr>
          <w:rFonts w:ascii="Times New Roman" w:eastAsia="Times New Roman" w:hAnsi="Times New Roman" w:cs="Times New Roman"/>
          <w:color w:val="000000" w:themeColor="text1"/>
          <w:sz w:val="28"/>
          <w:szCs w:val="28"/>
          <w:lang w:eastAsia="uk-UA"/>
        </w:rPr>
        <w:t xml:space="preserve"> належать: </w:t>
      </w:r>
      <w:r w:rsidRPr="00EE2AAB">
        <w:rPr>
          <w:rFonts w:ascii="Times New Roman" w:eastAsia="Times New Roman" w:hAnsi="Times New Roman" w:cs="Times New Roman"/>
          <w:bCs/>
          <w:i/>
          <w:iCs/>
          <w:color w:val="000000" w:themeColor="text1"/>
          <w:sz w:val="28"/>
          <w:szCs w:val="28"/>
          <w:lang w:eastAsia="uk-UA"/>
        </w:rPr>
        <w:t>вегетаційні</w:t>
      </w:r>
      <w:r w:rsidRPr="00EE2AAB">
        <w:rPr>
          <w:rFonts w:ascii="Times New Roman" w:eastAsia="Times New Roman" w:hAnsi="Times New Roman" w:cs="Times New Roman"/>
          <w:color w:val="000000" w:themeColor="text1"/>
          <w:sz w:val="28"/>
          <w:szCs w:val="28"/>
          <w:lang w:eastAsia="uk-UA"/>
        </w:rPr>
        <w:t xml:space="preserve"> (проводять у </w:t>
      </w:r>
      <w:proofErr w:type="spellStart"/>
      <w:r w:rsidRPr="00EE2AAB">
        <w:rPr>
          <w:rFonts w:ascii="Times New Roman" w:eastAsia="Times New Roman" w:hAnsi="Times New Roman" w:cs="Times New Roman"/>
          <w:color w:val="000000" w:themeColor="text1"/>
          <w:sz w:val="28"/>
          <w:szCs w:val="28"/>
          <w:lang w:eastAsia="uk-UA"/>
        </w:rPr>
        <w:t>спеціа-льних</w:t>
      </w:r>
      <w:proofErr w:type="spellEnd"/>
      <w:r w:rsidRPr="00EE2AAB">
        <w:rPr>
          <w:rFonts w:ascii="Times New Roman" w:eastAsia="Times New Roman" w:hAnsi="Times New Roman" w:cs="Times New Roman"/>
          <w:color w:val="000000" w:themeColor="text1"/>
          <w:sz w:val="28"/>
          <w:szCs w:val="28"/>
          <w:lang w:eastAsia="uk-UA"/>
        </w:rPr>
        <w:t xml:space="preserve"> посудинах у вегетаційних будиночках);</w:t>
      </w:r>
      <w:r w:rsidRPr="00EE2AAB">
        <w:rPr>
          <w:rFonts w:ascii="Times New Roman" w:eastAsia="Times New Roman" w:hAnsi="Times New Roman" w:cs="Times New Roman"/>
          <w:color w:val="000000" w:themeColor="text1"/>
          <w:sz w:val="28"/>
          <w:szCs w:val="28"/>
          <w:lang w:eastAsia="ru-RU"/>
        </w:rPr>
        <w:t xml:space="preserve"> </w:t>
      </w:r>
      <w:proofErr w:type="spellStart"/>
      <w:r w:rsidRPr="00EE2AAB">
        <w:rPr>
          <w:rFonts w:ascii="Times New Roman" w:eastAsia="Times New Roman" w:hAnsi="Times New Roman" w:cs="Times New Roman"/>
          <w:bCs/>
          <w:i/>
          <w:iCs/>
          <w:color w:val="000000" w:themeColor="text1"/>
          <w:sz w:val="28"/>
          <w:szCs w:val="28"/>
          <w:lang w:eastAsia="uk-UA"/>
        </w:rPr>
        <w:t>лізиметричні</w:t>
      </w:r>
      <w:proofErr w:type="spellEnd"/>
      <w:r w:rsidRPr="00EE2AAB">
        <w:rPr>
          <w:rFonts w:ascii="Times New Roman" w:eastAsia="Times New Roman" w:hAnsi="Times New Roman" w:cs="Times New Roman"/>
          <w:color w:val="000000" w:themeColor="text1"/>
          <w:sz w:val="28"/>
          <w:szCs w:val="28"/>
          <w:lang w:eastAsia="uk-UA"/>
        </w:rPr>
        <w:t xml:space="preserve"> (застосовують посудини міст-кістю 1-2 м</w:t>
      </w:r>
      <w:r w:rsidRPr="00EE2AAB">
        <w:rPr>
          <w:rFonts w:ascii="Times New Roman" w:eastAsia="Times New Roman" w:hAnsi="Times New Roman" w:cs="Times New Roman"/>
          <w:color w:val="000000" w:themeColor="text1"/>
          <w:sz w:val="28"/>
          <w:szCs w:val="28"/>
          <w:vertAlign w:val="superscript"/>
          <w:lang w:eastAsia="uk-UA"/>
        </w:rPr>
        <w:t>3</w:t>
      </w:r>
      <w:r w:rsidRPr="00EE2AAB">
        <w:rPr>
          <w:rFonts w:ascii="Times New Roman" w:eastAsia="Times New Roman" w:hAnsi="Times New Roman" w:cs="Times New Roman"/>
          <w:color w:val="000000" w:themeColor="text1"/>
          <w:sz w:val="28"/>
          <w:szCs w:val="28"/>
          <w:lang w:eastAsia="uk-UA"/>
        </w:rPr>
        <w:t>) - для дослідження міграції і трансформації елементів живлення у ґрунті.</w:t>
      </w:r>
    </w:p>
    <w:p w14:paraId="56A74AF4" w14:textId="77777777" w:rsidR="0039233C" w:rsidRPr="00EE2AAB" w:rsidRDefault="0039233C" w:rsidP="00EE2AAB">
      <w:pPr>
        <w:spacing w:after="0" w:line="240" w:lineRule="auto"/>
        <w:ind w:firstLine="284"/>
        <w:jc w:val="both"/>
        <w:rPr>
          <w:rFonts w:ascii="Times New Roman" w:eastAsia="Times New Roman" w:hAnsi="Times New Roman" w:cs="Times New Roman"/>
          <w:b/>
          <w:bCs/>
          <w:color w:val="000000" w:themeColor="text1"/>
          <w:sz w:val="28"/>
          <w:szCs w:val="28"/>
          <w:lang w:eastAsia="uk-UA"/>
        </w:rPr>
      </w:pPr>
      <w:bookmarkStart w:id="2" w:name="bookmark1"/>
    </w:p>
    <w:p w14:paraId="6AF3558B" w14:textId="77777777" w:rsidR="0039233C" w:rsidRPr="00EE2AAB" w:rsidRDefault="00E5713C" w:rsidP="00EE2AAB">
      <w:pPr>
        <w:spacing w:after="0" w:line="240" w:lineRule="auto"/>
        <w:ind w:firstLine="284"/>
        <w:jc w:val="center"/>
        <w:rPr>
          <w:rFonts w:ascii="Times New Roman" w:eastAsia="Times New Roman" w:hAnsi="Times New Roman" w:cs="Times New Roman"/>
          <w:i/>
          <w:color w:val="000000" w:themeColor="text1"/>
          <w:sz w:val="28"/>
          <w:szCs w:val="28"/>
          <w:lang w:eastAsia="ru-RU"/>
        </w:rPr>
      </w:pPr>
      <w:r w:rsidRPr="00AD68C6">
        <w:rPr>
          <w:rFonts w:ascii="Times New Roman" w:eastAsia="Times New Roman" w:hAnsi="Times New Roman" w:cs="Times New Roman"/>
          <w:bCs/>
          <w:i/>
          <w:color w:val="000000" w:themeColor="text1"/>
          <w:sz w:val="28"/>
          <w:szCs w:val="28"/>
          <w:lang w:val="ru-RU" w:eastAsia="uk-UA"/>
        </w:rPr>
        <w:t>2</w:t>
      </w:r>
      <w:r w:rsidR="0039233C" w:rsidRPr="00AD68C6">
        <w:rPr>
          <w:rFonts w:ascii="Times New Roman" w:eastAsia="Times New Roman" w:hAnsi="Times New Roman" w:cs="Times New Roman"/>
          <w:bCs/>
          <w:i/>
          <w:color w:val="000000" w:themeColor="text1"/>
          <w:sz w:val="28"/>
          <w:szCs w:val="28"/>
          <w:lang w:eastAsia="uk-UA"/>
        </w:rPr>
        <w:t>. Польові досліди з добривами</w:t>
      </w:r>
      <w:bookmarkEnd w:id="2"/>
    </w:p>
    <w:p w14:paraId="045F754C"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Польові досліди з добривами проводять для визначення впливу добрив на врожай польових культур, якість продукції вирощеної продукції, родючість ґрунту. Дані польових дослідів використовують для розробки рекомендацій з удобрення сільськогосподарських культур та окультурення ґрунтів.</w:t>
      </w:r>
    </w:p>
    <w:p w14:paraId="5D239A6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Залежно від мети проведення, місця і тривалості постановки, розміру ділянок, кількості чинників, що вивчаються, охоплення об'єктів польові досліди класифікують на:</w:t>
      </w:r>
    </w:p>
    <w:p w14:paraId="39E771A8" w14:textId="77777777" w:rsidR="00E571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bCs/>
          <w:i/>
          <w:iCs/>
          <w:color w:val="000000" w:themeColor="text1"/>
          <w:sz w:val="28"/>
          <w:szCs w:val="28"/>
          <w:lang w:eastAsia="uk-UA"/>
        </w:rPr>
        <w:t>- стаціонарні досліди</w:t>
      </w:r>
      <w:r w:rsidRPr="00EE2AAB">
        <w:rPr>
          <w:rFonts w:ascii="Times New Roman" w:eastAsia="Times New Roman" w:hAnsi="Times New Roman" w:cs="Times New Roman"/>
          <w:color w:val="000000" w:themeColor="text1"/>
          <w:sz w:val="28"/>
          <w:szCs w:val="28"/>
          <w:lang w:eastAsia="uk-UA"/>
        </w:rPr>
        <w:t xml:space="preserve"> - польові досліди з внесенням добрив на одному масиві, у сівозміні, ланці сівозміни або за беззмінної культури. Вони дають цінну інформацію про системи удобрення, рівні насиченості ґрунту добривами, форми добрив відповідають на питання моніторингу родючості ґрунту. Їх зазвичай проводять на спеціально виділених дослідних полях науково-дослідних установ і закладів вищої освіти або на дослідних ділянках у господарствах. Особливо цінні тривалі стаціонарні досліди, які проводять більше ніж одну ротацію сівозміни</w:t>
      </w:r>
      <w:r w:rsidR="00E5713C" w:rsidRPr="00EE2AAB">
        <w:rPr>
          <w:rFonts w:ascii="Times New Roman" w:eastAsia="Times New Roman" w:hAnsi="Times New Roman" w:cs="Times New Roman"/>
          <w:color w:val="000000" w:themeColor="text1"/>
          <w:sz w:val="28"/>
          <w:szCs w:val="28"/>
          <w:lang w:eastAsia="uk-UA"/>
        </w:rPr>
        <w:t>.</w:t>
      </w:r>
    </w:p>
    <w:p w14:paraId="7F0006C1"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bCs/>
          <w:i/>
          <w:iCs/>
          <w:color w:val="000000" w:themeColor="text1"/>
          <w:sz w:val="28"/>
          <w:szCs w:val="28"/>
          <w:lang w:eastAsia="uk-UA"/>
        </w:rPr>
        <w:t>- виробничі польові досліди</w:t>
      </w:r>
      <w:r w:rsidRPr="00EE2AAB">
        <w:rPr>
          <w:rFonts w:ascii="Times New Roman" w:eastAsia="Times New Roman" w:hAnsi="Times New Roman" w:cs="Times New Roman"/>
          <w:color w:val="000000" w:themeColor="text1"/>
          <w:sz w:val="28"/>
          <w:szCs w:val="28"/>
          <w:lang w:eastAsia="uk-UA"/>
        </w:rPr>
        <w:t xml:space="preserve"> з добривами проводять у господарствах для перевірки рекомендацій наукових установ та економічної оцінки впливу добрив на врожай і якість вирощеної продукції. </w:t>
      </w:r>
    </w:p>
    <w:p w14:paraId="3F101A51"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i/>
          <w:color w:val="000000" w:themeColor="text1"/>
          <w:sz w:val="28"/>
          <w:szCs w:val="28"/>
          <w:lang w:eastAsia="uk-UA"/>
        </w:rPr>
        <w:lastRenderedPageBreak/>
        <w:t xml:space="preserve">- у </w:t>
      </w:r>
      <w:r w:rsidRPr="00EE2AAB">
        <w:rPr>
          <w:rFonts w:ascii="Times New Roman" w:eastAsia="Times New Roman" w:hAnsi="Times New Roman" w:cs="Times New Roman"/>
          <w:bCs/>
          <w:i/>
          <w:iCs/>
          <w:color w:val="000000" w:themeColor="text1"/>
          <w:sz w:val="28"/>
          <w:szCs w:val="28"/>
          <w:lang w:eastAsia="uk-UA"/>
        </w:rPr>
        <w:t>тимчасових дослідах</w:t>
      </w:r>
      <w:r w:rsidRPr="00EE2AAB">
        <w:rPr>
          <w:rFonts w:ascii="Times New Roman" w:eastAsia="Times New Roman" w:hAnsi="Times New Roman" w:cs="Times New Roman"/>
          <w:color w:val="000000" w:themeColor="text1"/>
          <w:sz w:val="28"/>
          <w:szCs w:val="28"/>
          <w:lang w:eastAsia="uk-UA"/>
        </w:rPr>
        <w:t xml:space="preserve"> з добривами вивчають їх дію зазвичай упродовж 2-4 років в аналогічних ґрунтових умовах. Досліди проводять кілька років, оскільки на ефективність добрив можуть впливати погодні умови. Короткотермінові досліди мають практичний характер.</w:t>
      </w:r>
    </w:p>
    <w:p w14:paraId="67CE672C"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proofErr w:type="spellStart"/>
      <w:r w:rsidRPr="00EE2AAB">
        <w:rPr>
          <w:rFonts w:ascii="Times New Roman" w:eastAsia="Times New Roman" w:hAnsi="Times New Roman" w:cs="Times New Roman"/>
          <w:bCs/>
          <w:i/>
          <w:iCs/>
          <w:color w:val="000000" w:themeColor="text1"/>
          <w:sz w:val="28"/>
          <w:szCs w:val="28"/>
          <w:lang w:eastAsia="uk-UA"/>
        </w:rPr>
        <w:t>Дрібноділянкові</w:t>
      </w:r>
      <w:proofErr w:type="spellEnd"/>
      <w:r w:rsidRPr="00EE2AAB">
        <w:rPr>
          <w:rFonts w:ascii="Times New Roman" w:eastAsia="Times New Roman" w:hAnsi="Times New Roman" w:cs="Times New Roman"/>
          <w:bCs/>
          <w:i/>
          <w:iCs/>
          <w:color w:val="000000" w:themeColor="text1"/>
          <w:sz w:val="28"/>
          <w:szCs w:val="28"/>
          <w:lang w:eastAsia="uk-UA"/>
        </w:rPr>
        <w:t xml:space="preserve"> польові досліди</w:t>
      </w:r>
      <w:r w:rsidRPr="00EE2AAB">
        <w:rPr>
          <w:rFonts w:ascii="Times New Roman" w:eastAsia="Times New Roman" w:hAnsi="Times New Roman" w:cs="Times New Roman"/>
          <w:color w:val="000000" w:themeColor="text1"/>
          <w:sz w:val="28"/>
          <w:szCs w:val="28"/>
          <w:lang w:eastAsia="uk-UA"/>
        </w:rPr>
        <w:t xml:space="preserve"> проводять на ділянках площею від 1 до 10 м</w:t>
      </w:r>
      <w:r w:rsidRPr="00EE2AAB">
        <w:rPr>
          <w:rFonts w:ascii="Times New Roman" w:eastAsia="Times New Roman" w:hAnsi="Times New Roman" w:cs="Times New Roman"/>
          <w:color w:val="000000" w:themeColor="text1"/>
          <w:sz w:val="28"/>
          <w:szCs w:val="28"/>
          <w:vertAlign w:val="superscript"/>
          <w:lang w:eastAsia="uk-UA"/>
        </w:rPr>
        <w:t>2</w:t>
      </w:r>
      <w:r w:rsidRPr="00EE2AAB">
        <w:rPr>
          <w:rFonts w:ascii="Times New Roman" w:eastAsia="Times New Roman" w:hAnsi="Times New Roman" w:cs="Times New Roman"/>
          <w:color w:val="000000" w:themeColor="text1"/>
          <w:sz w:val="28"/>
          <w:szCs w:val="28"/>
          <w:lang w:eastAsia="uk-UA"/>
        </w:rPr>
        <w:t>, де вивчають динаміку ґрунтових процесів, перетворення добрив у ґрунті або реакцію рослин на добрива.</w:t>
      </w:r>
    </w:p>
    <w:p w14:paraId="7458E357"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proofErr w:type="spellStart"/>
      <w:r w:rsidRPr="00EE2AAB">
        <w:rPr>
          <w:rFonts w:ascii="Times New Roman" w:eastAsia="Times New Roman" w:hAnsi="Times New Roman" w:cs="Times New Roman"/>
          <w:bCs/>
          <w:i/>
          <w:iCs/>
          <w:color w:val="000000" w:themeColor="text1"/>
          <w:sz w:val="28"/>
          <w:szCs w:val="28"/>
          <w:lang w:eastAsia="uk-UA"/>
        </w:rPr>
        <w:t>Мікропольові</w:t>
      </w:r>
      <w:proofErr w:type="spellEnd"/>
      <w:r w:rsidRPr="00EE2AAB">
        <w:rPr>
          <w:rFonts w:ascii="Times New Roman" w:eastAsia="Times New Roman" w:hAnsi="Times New Roman" w:cs="Times New Roman"/>
          <w:bCs/>
          <w:i/>
          <w:iCs/>
          <w:color w:val="000000" w:themeColor="text1"/>
          <w:sz w:val="28"/>
          <w:szCs w:val="28"/>
          <w:lang w:eastAsia="uk-UA"/>
        </w:rPr>
        <w:t>,</w:t>
      </w:r>
      <w:r w:rsidRPr="00EE2AAB">
        <w:rPr>
          <w:rFonts w:ascii="Times New Roman" w:eastAsia="Times New Roman" w:hAnsi="Times New Roman" w:cs="Times New Roman"/>
          <w:color w:val="000000" w:themeColor="text1"/>
          <w:sz w:val="28"/>
          <w:szCs w:val="28"/>
          <w:lang w:eastAsia="uk-UA"/>
        </w:rPr>
        <w:t xml:space="preserve"> або </w:t>
      </w:r>
      <w:r w:rsidRPr="00EE2AAB">
        <w:rPr>
          <w:rFonts w:ascii="Times New Roman" w:eastAsia="Times New Roman" w:hAnsi="Times New Roman" w:cs="Times New Roman"/>
          <w:bCs/>
          <w:i/>
          <w:iCs/>
          <w:color w:val="000000" w:themeColor="text1"/>
          <w:sz w:val="28"/>
          <w:szCs w:val="28"/>
          <w:lang w:eastAsia="uk-UA"/>
        </w:rPr>
        <w:t>вегетаційно-польові, досліди</w:t>
      </w:r>
      <w:r w:rsidRPr="00EE2AAB">
        <w:rPr>
          <w:rFonts w:ascii="Times New Roman" w:eastAsia="Times New Roman" w:hAnsi="Times New Roman" w:cs="Times New Roman"/>
          <w:color w:val="000000" w:themeColor="text1"/>
          <w:sz w:val="28"/>
          <w:szCs w:val="28"/>
          <w:lang w:eastAsia="uk-UA"/>
        </w:rPr>
        <w:t xml:space="preserve"> з добривами проводять у польових умовах з використанням посудин (ящиків) без </w:t>
      </w:r>
      <w:proofErr w:type="spellStart"/>
      <w:r w:rsidRPr="00EE2AAB">
        <w:rPr>
          <w:rFonts w:ascii="Times New Roman" w:eastAsia="Times New Roman" w:hAnsi="Times New Roman" w:cs="Times New Roman"/>
          <w:color w:val="000000" w:themeColor="text1"/>
          <w:sz w:val="28"/>
          <w:szCs w:val="28"/>
          <w:lang w:eastAsia="uk-UA"/>
        </w:rPr>
        <w:t>дна</w:t>
      </w:r>
      <w:proofErr w:type="spellEnd"/>
      <w:r w:rsidRPr="00EE2AAB">
        <w:rPr>
          <w:rFonts w:ascii="Times New Roman" w:eastAsia="Times New Roman" w:hAnsi="Times New Roman" w:cs="Times New Roman"/>
          <w:color w:val="000000" w:themeColor="text1"/>
          <w:sz w:val="28"/>
          <w:szCs w:val="28"/>
          <w:lang w:eastAsia="uk-UA"/>
        </w:rPr>
        <w:t xml:space="preserve"> або на </w:t>
      </w:r>
      <w:proofErr w:type="spellStart"/>
      <w:r w:rsidRPr="00EE2AAB">
        <w:rPr>
          <w:rFonts w:ascii="Times New Roman" w:eastAsia="Times New Roman" w:hAnsi="Times New Roman" w:cs="Times New Roman"/>
          <w:color w:val="000000" w:themeColor="text1"/>
          <w:sz w:val="28"/>
          <w:szCs w:val="28"/>
          <w:lang w:eastAsia="uk-UA"/>
        </w:rPr>
        <w:t>мікроділянках</w:t>
      </w:r>
      <w:proofErr w:type="spellEnd"/>
      <w:r w:rsidRPr="00EE2AAB">
        <w:rPr>
          <w:rFonts w:ascii="Times New Roman" w:eastAsia="Times New Roman" w:hAnsi="Times New Roman" w:cs="Times New Roman"/>
          <w:color w:val="000000" w:themeColor="text1"/>
          <w:sz w:val="28"/>
          <w:szCs w:val="28"/>
          <w:lang w:eastAsia="uk-UA"/>
        </w:rPr>
        <w:t xml:space="preserve"> площею до 1 м</w:t>
      </w:r>
      <w:r w:rsidRPr="00EE2AAB">
        <w:rPr>
          <w:rFonts w:ascii="Times New Roman" w:eastAsia="Times New Roman" w:hAnsi="Times New Roman" w:cs="Times New Roman"/>
          <w:color w:val="000000" w:themeColor="text1"/>
          <w:sz w:val="28"/>
          <w:szCs w:val="28"/>
          <w:vertAlign w:val="superscript"/>
          <w:lang w:eastAsia="uk-UA"/>
        </w:rPr>
        <w:t>2</w:t>
      </w:r>
      <w:r w:rsidRPr="00EE2AAB">
        <w:rPr>
          <w:rFonts w:ascii="Times New Roman" w:eastAsia="Times New Roman" w:hAnsi="Times New Roman" w:cs="Times New Roman"/>
          <w:color w:val="000000" w:themeColor="text1"/>
          <w:sz w:val="28"/>
          <w:szCs w:val="28"/>
          <w:lang w:eastAsia="uk-UA"/>
        </w:rPr>
        <w:t xml:space="preserve">. При цьому посудини або ящики закопують у ґрунт на спеціальному майданчику в умовах, близьких до польових. Іноді </w:t>
      </w:r>
      <w:proofErr w:type="spellStart"/>
      <w:r w:rsidRPr="00EE2AAB">
        <w:rPr>
          <w:rFonts w:ascii="Times New Roman" w:eastAsia="Times New Roman" w:hAnsi="Times New Roman" w:cs="Times New Roman"/>
          <w:color w:val="000000" w:themeColor="text1"/>
          <w:sz w:val="28"/>
          <w:szCs w:val="28"/>
          <w:lang w:eastAsia="uk-UA"/>
        </w:rPr>
        <w:t>мікропольові</w:t>
      </w:r>
      <w:proofErr w:type="spellEnd"/>
      <w:r w:rsidRPr="00EE2AAB">
        <w:rPr>
          <w:rFonts w:ascii="Times New Roman" w:eastAsia="Times New Roman" w:hAnsi="Times New Roman" w:cs="Times New Roman"/>
          <w:color w:val="000000" w:themeColor="text1"/>
          <w:sz w:val="28"/>
          <w:szCs w:val="28"/>
          <w:lang w:eastAsia="uk-UA"/>
        </w:rPr>
        <w:t xml:space="preserve"> досліди ставлять з радіоактивними і стабільними ізотопами.</w:t>
      </w:r>
    </w:p>
    <w:p w14:paraId="11167113"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bCs/>
          <w:i/>
          <w:color w:val="000000" w:themeColor="text1"/>
          <w:sz w:val="28"/>
          <w:szCs w:val="28"/>
          <w:lang w:eastAsia="uk-UA"/>
        </w:rPr>
        <w:t>Масові польові досліди</w:t>
      </w:r>
      <w:r w:rsidRPr="00EE2AAB">
        <w:rPr>
          <w:rFonts w:ascii="Times New Roman" w:eastAsia="Times New Roman" w:hAnsi="Times New Roman" w:cs="Times New Roman"/>
          <w:b/>
          <w:bCs/>
          <w:color w:val="000000" w:themeColor="text1"/>
          <w:sz w:val="28"/>
          <w:szCs w:val="28"/>
          <w:lang w:eastAsia="uk-UA"/>
        </w:rPr>
        <w:t xml:space="preserve"> </w:t>
      </w:r>
      <w:r w:rsidRPr="00EE2AAB">
        <w:rPr>
          <w:rFonts w:ascii="Times New Roman" w:eastAsia="Times New Roman" w:hAnsi="Times New Roman" w:cs="Times New Roman"/>
          <w:color w:val="000000" w:themeColor="text1"/>
          <w:sz w:val="28"/>
          <w:szCs w:val="28"/>
          <w:lang w:eastAsia="uk-UA"/>
        </w:rPr>
        <w:t xml:space="preserve">з добривами проводять одночасно за однаковими схемами у багатьох регіонах. </w:t>
      </w:r>
      <w:r w:rsidRPr="00EE2AAB">
        <w:rPr>
          <w:rFonts w:ascii="Times New Roman" w:eastAsia="Times New Roman" w:hAnsi="Times New Roman" w:cs="Times New Roman"/>
          <w:bCs/>
          <w:iCs/>
          <w:color w:val="000000" w:themeColor="text1"/>
          <w:sz w:val="28"/>
          <w:szCs w:val="28"/>
          <w:lang w:eastAsia="uk-UA"/>
        </w:rPr>
        <w:t>Ц</w:t>
      </w:r>
      <w:r w:rsidRPr="00EE2AAB">
        <w:rPr>
          <w:rFonts w:ascii="Times New Roman" w:eastAsia="Times New Roman" w:hAnsi="Times New Roman" w:cs="Times New Roman"/>
          <w:color w:val="000000" w:themeColor="text1"/>
          <w:sz w:val="28"/>
          <w:szCs w:val="28"/>
          <w:lang w:eastAsia="uk-UA"/>
        </w:rPr>
        <w:t>е польові досліди, які проводять у різних ґрунтово-кліматичних умовах за узгодженими програмами для вивчення форм, строків і способів внесення добрив -</w:t>
      </w:r>
      <w:r w:rsidRPr="00EE2AAB">
        <w:rPr>
          <w:rFonts w:ascii="Times New Roman" w:eastAsia="Times New Roman" w:hAnsi="Times New Roman" w:cs="Times New Roman"/>
          <w:b/>
          <w:bCs/>
          <w:i/>
          <w:iCs/>
          <w:color w:val="000000" w:themeColor="text1"/>
          <w:sz w:val="28"/>
          <w:szCs w:val="28"/>
          <w:lang w:eastAsia="uk-UA"/>
        </w:rPr>
        <w:t xml:space="preserve"> </w:t>
      </w:r>
      <w:r w:rsidRPr="00EE2AAB">
        <w:rPr>
          <w:rFonts w:ascii="Times New Roman" w:eastAsia="Times New Roman" w:hAnsi="Times New Roman" w:cs="Times New Roman"/>
          <w:bCs/>
          <w:i/>
          <w:iCs/>
          <w:color w:val="000000" w:themeColor="text1"/>
          <w:sz w:val="28"/>
          <w:szCs w:val="28"/>
          <w:lang w:eastAsia="uk-UA"/>
        </w:rPr>
        <w:t>географічна мережа дослідів</w:t>
      </w:r>
    </w:p>
    <w:p w14:paraId="24FCB21B"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bCs/>
          <w:i/>
          <w:iCs/>
          <w:color w:val="000000" w:themeColor="text1"/>
          <w:sz w:val="28"/>
          <w:szCs w:val="28"/>
          <w:lang w:eastAsia="uk-UA"/>
        </w:rPr>
        <w:t>Типовість,</w:t>
      </w:r>
      <w:r w:rsidRPr="00EE2AAB">
        <w:rPr>
          <w:rFonts w:ascii="Times New Roman" w:eastAsia="Times New Roman" w:hAnsi="Times New Roman" w:cs="Times New Roman"/>
          <w:color w:val="000000" w:themeColor="text1"/>
          <w:sz w:val="28"/>
          <w:szCs w:val="28"/>
          <w:lang w:eastAsia="uk-UA"/>
        </w:rPr>
        <w:t xml:space="preserve"> або </w:t>
      </w:r>
      <w:r w:rsidRPr="00EE2AAB">
        <w:rPr>
          <w:rFonts w:ascii="Times New Roman" w:eastAsia="Times New Roman" w:hAnsi="Times New Roman" w:cs="Times New Roman"/>
          <w:bCs/>
          <w:i/>
          <w:iCs/>
          <w:color w:val="000000" w:themeColor="text1"/>
          <w:sz w:val="28"/>
          <w:szCs w:val="28"/>
          <w:lang w:eastAsia="uk-UA"/>
        </w:rPr>
        <w:t>репрезентативність, -</w:t>
      </w:r>
      <w:r w:rsidRPr="00EE2AAB">
        <w:rPr>
          <w:rFonts w:ascii="Times New Roman" w:eastAsia="Times New Roman" w:hAnsi="Times New Roman" w:cs="Times New Roman"/>
          <w:color w:val="000000" w:themeColor="text1"/>
          <w:sz w:val="28"/>
          <w:szCs w:val="28"/>
          <w:lang w:eastAsia="uk-UA"/>
        </w:rPr>
        <w:t xml:space="preserve"> польовий дослід, який проводять у типових для регіону ґрунтово-кліматичних та інших умовах (на поширених типах ґрунтів з типовими агрохімічними показниками, районованими сортами, які вирощують за рекомендованою для регіону технологією), відносно яких будуть використані результати досліду.</w:t>
      </w:r>
    </w:p>
    <w:p w14:paraId="0D49853C"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Дані кожного досліду мають повно, точно та об’єктивно документуватися в </w:t>
      </w:r>
      <w:r w:rsidRPr="00EE2AAB">
        <w:rPr>
          <w:rFonts w:ascii="Times New Roman" w:eastAsia="Times New Roman" w:hAnsi="Times New Roman" w:cs="Times New Roman"/>
          <w:bCs/>
          <w:i/>
          <w:iCs/>
          <w:color w:val="000000" w:themeColor="text1"/>
          <w:sz w:val="28"/>
          <w:szCs w:val="28"/>
          <w:lang w:eastAsia="uk-UA"/>
        </w:rPr>
        <w:t>журналі польового досліду,</w:t>
      </w:r>
      <w:r w:rsidRPr="00EE2AAB">
        <w:rPr>
          <w:rFonts w:ascii="Times New Roman" w:eastAsia="Times New Roman" w:hAnsi="Times New Roman" w:cs="Times New Roman"/>
          <w:color w:val="000000" w:themeColor="text1"/>
          <w:sz w:val="28"/>
          <w:szCs w:val="28"/>
          <w:lang w:eastAsia="uk-UA"/>
        </w:rPr>
        <w:t xml:space="preserve"> як основному документів де записують план досліду, первинні записи у хронологічному порядку, дані обліків і вимірів під час проведення досліду.</w:t>
      </w:r>
    </w:p>
    <w:p w14:paraId="588916F4"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Для вивчення порівняльної дії видів добрив (азотних, фосфорних, калійних) користуються схемою Жоржа Білля з восьми варіантів: 1) без добрив; 2); 3) Р; 4) К; 5)NР; 6)NК; 7)РК; 8) NРК. Її </w:t>
      </w:r>
      <w:r w:rsidRPr="00EE2AAB">
        <w:rPr>
          <w:rFonts w:ascii="Times New Roman" w:eastAsia="Times New Roman" w:hAnsi="Times New Roman" w:cs="Times New Roman"/>
          <w:color w:val="000000" w:themeColor="text1"/>
          <w:sz w:val="28"/>
          <w:szCs w:val="28"/>
          <w:lang w:val="ru-RU" w:eastAsia="uk-UA"/>
        </w:rPr>
        <w:t>н</w:t>
      </w:r>
      <w:proofErr w:type="spellStart"/>
      <w:r w:rsidRPr="00EE2AAB">
        <w:rPr>
          <w:rFonts w:ascii="Times New Roman" w:eastAsia="Times New Roman" w:hAnsi="Times New Roman" w:cs="Times New Roman"/>
          <w:color w:val="000000" w:themeColor="text1"/>
          <w:sz w:val="28"/>
          <w:szCs w:val="28"/>
          <w:lang w:eastAsia="uk-UA"/>
        </w:rPr>
        <w:t>едоліком</w:t>
      </w:r>
      <w:proofErr w:type="spellEnd"/>
      <w:r w:rsidRPr="00EE2AAB">
        <w:rPr>
          <w:rFonts w:ascii="Times New Roman" w:eastAsia="Times New Roman" w:hAnsi="Times New Roman" w:cs="Times New Roman"/>
          <w:color w:val="000000" w:themeColor="text1"/>
          <w:sz w:val="28"/>
          <w:szCs w:val="28"/>
          <w:lang w:eastAsia="uk-UA"/>
        </w:rPr>
        <w:t xml:space="preserve"> - громіздкість, тому краще використовувати схему: 1 - без добрив; 2 - NР; 3 - NК; 4 - РК; 5 - NРК. Під час вивчення дії якого-небудь одного виду добрив, схему скорочують до чотирьох варіантів: 1 - без добрив; 2) - 14; 3 - РК; 4 - </w:t>
      </w:r>
      <w:r w:rsidRPr="00EE2AAB">
        <w:rPr>
          <w:rFonts w:ascii="Times New Roman" w:eastAsia="Times New Roman" w:hAnsi="Times New Roman" w:cs="Times New Roman"/>
          <w:color w:val="000000" w:themeColor="text1"/>
          <w:sz w:val="28"/>
          <w:szCs w:val="28"/>
          <w:lang w:val="en-US" w:eastAsia="uk-UA"/>
        </w:rPr>
        <w:t>N</w:t>
      </w:r>
      <w:r w:rsidRPr="00EE2AAB">
        <w:rPr>
          <w:rFonts w:ascii="Times New Roman" w:eastAsia="Times New Roman" w:hAnsi="Times New Roman" w:cs="Times New Roman"/>
          <w:color w:val="000000" w:themeColor="text1"/>
          <w:sz w:val="28"/>
          <w:szCs w:val="28"/>
          <w:lang w:eastAsia="uk-UA"/>
        </w:rPr>
        <w:t>РК.</w:t>
      </w:r>
    </w:p>
    <w:p w14:paraId="1E426569"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Дослід за восьми варіантною схемою (0, N, Р, К, NР, N К, РК, NРК) є багатофакторним, оскільки в ньому окремо визначають дію азоту, фосфору і калію та взаємодію двох (NР, К, NРК) і трьох NРК) чинників. У досліді кожний чинник (N Р, К) має дві дози - 0 і 1. Число варіантів при цьому буде: 2 • 2 • 2 = 8, де число співмножників - це число чинників, а кожний із співмножників вказує на число варіантів з цим чинником. Якщо варіанти доз збільшують до трьох (0, 1, 2), то число варіантів досліду зростає до 27 (3-3-3), а за п’яти варіантів доз їх буде вже 125 (5 • 5 </w:t>
      </w:r>
      <w:r w:rsidRPr="00EE2AAB">
        <w:rPr>
          <w:rFonts w:ascii="Times New Roman" w:eastAsia="Times New Roman" w:hAnsi="Times New Roman" w:cs="Times New Roman"/>
          <w:b/>
          <w:color w:val="000000" w:themeColor="text1"/>
          <w:sz w:val="28"/>
          <w:szCs w:val="28"/>
          <w:vertAlign w:val="superscript"/>
          <w:lang w:eastAsia="uk-UA"/>
        </w:rPr>
        <w:t>.</w:t>
      </w:r>
      <w:r w:rsidRPr="00EE2AAB">
        <w:rPr>
          <w:rFonts w:ascii="Times New Roman" w:eastAsia="Times New Roman" w:hAnsi="Times New Roman" w:cs="Times New Roman"/>
          <w:color w:val="000000" w:themeColor="text1"/>
          <w:sz w:val="28"/>
          <w:szCs w:val="28"/>
          <w:lang w:eastAsia="uk-UA"/>
        </w:rPr>
        <w:t>• 5). Поставити такі громіздкі досліди практично неможливо. Тому потрібно використовувати неповні схеми, які містять менше варіантів, але вони рівномірно охоплюють весь об’єм взятих для вивчення зростаючих доз добрив.</w:t>
      </w:r>
    </w:p>
    <w:p w14:paraId="74392DA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bCs/>
          <w:color w:val="000000" w:themeColor="text1"/>
          <w:sz w:val="28"/>
          <w:szCs w:val="28"/>
          <w:lang w:eastAsia="uk-UA"/>
        </w:rPr>
        <w:t>Д</w:t>
      </w:r>
      <w:r w:rsidRPr="00EE2AAB">
        <w:rPr>
          <w:rFonts w:ascii="Times New Roman" w:eastAsia="Times New Roman" w:hAnsi="Times New Roman" w:cs="Times New Roman"/>
          <w:color w:val="000000" w:themeColor="text1"/>
          <w:sz w:val="28"/>
          <w:szCs w:val="28"/>
          <w:lang w:eastAsia="uk-UA"/>
        </w:rPr>
        <w:t>ля отримання достовірних даних вибір площі для проведення досліду має вирішальне значення і має відповідати вимогам:</w:t>
      </w:r>
    </w:p>
    <w:p w14:paraId="50996EEE"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color w:val="000000" w:themeColor="text1"/>
          <w:sz w:val="28"/>
          <w:szCs w:val="28"/>
          <w:lang w:eastAsia="uk-UA"/>
        </w:rPr>
        <w:lastRenderedPageBreak/>
        <w:t>- рельєф поля рівний (допускається нахил 2,5 м на 100 м). На похилих площах дослідні</w:t>
      </w:r>
    </w:p>
    <w:p w14:paraId="294185B1"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color w:val="000000" w:themeColor="text1"/>
          <w:sz w:val="28"/>
          <w:szCs w:val="28"/>
          <w:lang w:eastAsia="uk-UA"/>
        </w:rPr>
        <w:t>ділянки розміщують довшою стороною вздовж схилу;</w:t>
      </w:r>
    </w:p>
    <w:p w14:paraId="51B299FC"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color w:val="000000" w:themeColor="text1"/>
          <w:sz w:val="28"/>
          <w:szCs w:val="28"/>
          <w:lang w:eastAsia="uk-UA"/>
        </w:rPr>
        <w:t xml:space="preserve">- </w:t>
      </w:r>
      <w:proofErr w:type="spellStart"/>
      <w:r w:rsidRPr="00EE2AAB">
        <w:rPr>
          <w:rFonts w:ascii="Times New Roman" w:eastAsia="Times New Roman" w:hAnsi="Times New Roman" w:cs="Times New Roman"/>
          <w:color w:val="000000" w:themeColor="text1"/>
          <w:sz w:val="28"/>
          <w:szCs w:val="28"/>
          <w:lang w:eastAsia="uk-UA"/>
        </w:rPr>
        <w:t>грунтовий</w:t>
      </w:r>
      <w:proofErr w:type="spellEnd"/>
      <w:r w:rsidRPr="00EE2AAB">
        <w:rPr>
          <w:rFonts w:ascii="Times New Roman" w:eastAsia="Times New Roman" w:hAnsi="Times New Roman" w:cs="Times New Roman"/>
          <w:color w:val="000000" w:themeColor="text1"/>
          <w:sz w:val="28"/>
          <w:szCs w:val="28"/>
          <w:lang w:eastAsia="uk-UA"/>
        </w:rPr>
        <w:t xml:space="preserve"> покрив характерний для господарства, місцевості, регіону;</w:t>
      </w:r>
    </w:p>
    <w:p w14:paraId="4BCA4BB6"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color w:val="000000" w:themeColor="text1"/>
          <w:sz w:val="28"/>
          <w:szCs w:val="28"/>
          <w:lang w:eastAsia="uk-UA"/>
        </w:rPr>
        <w:t xml:space="preserve">- майбутні дослідницькі площі мають однакову родючість, яку оцінюють за даними агрохімічного обстеження ґрунту. Вона має бути однорідною за агрохімічними показниками: кислотність і вміст рухомих </w:t>
      </w:r>
      <w:proofErr w:type="spellStart"/>
      <w:r w:rsidRPr="00EE2AAB">
        <w:rPr>
          <w:rFonts w:ascii="Times New Roman" w:eastAsia="Times New Roman" w:hAnsi="Times New Roman" w:cs="Times New Roman"/>
          <w:color w:val="000000" w:themeColor="text1"/>
          <w:sz w:val="28"/>
          <w:szCs w:val="28"/>
          <w:lang w:eastAsia="uk-UA"/>
        </w:rPr>
        <w:t>сполук</w:t>
      </w:r>
      <w:proofErr w:type="spellEnd"/>
      <w:r w:rsidRPr="00EE2AAB">
        <w:rPr>
          <w:rFonts w:ascii="Times New Roman" w:eastAsia="Times New Roman" w:hAnsi="Times New Roman" w:cs="Times New Roman"/>
          <w:color w:val="000000" w:themeColor="text1"/>
          <w:sz w:val="28"/>
          <w:szCs w:val="28"/>
          <w:lang w:eastAsia="uk-UA"/>
        </w:rPr>
        <w:t xml:space="preserve"> елементів живлення мають знаходитися у межах однієї групи загально прийнятої градації;</w:t>
      </w:r>
    </w:p>
    <w:p w14:paraId="2AC765ED" w14:textId="77777777" w:rsidR="0039233C" w:rsidRPr="00EE2AAB" w:rsidRDefault="0039233C" w:rsidP="00EE2AAB">
      <w:pPr>
        <w:spacing w:after="0" w:line="240" w:lineRule="auto"/>
        <w:jc w:val="both"/>
        <w:rPr>
          <w:rFonts w:ascii="Times New Roman" w:eastAsia="Times New Roman" w:hAnsi="Times New Roman" w:cs="Times New Roman"/>
          <w:color w:val="000000" w:themeColor="text1"/>
          <w:sz w:val="28"/>
          <w:szCs w:val="28"/>
          <w:lang w:eastAsia="uk-UA"/>
        </w:rPr>
      </w:pPr>
      <w:r w:rsidRPr="00EE2AAB">
        <w:rPr>
          <w:rFonts w:ascii="Times New Roman" w:eastAsia="Times New Roman" w:hAnsi="Times New Roman" w:cs="Times New Roman"/>
          <w:color w:val="000000" w:themeColor="text1"/>
          <w:sz w:val="28"/>
          <w:szCs w:val="28"/>
          <w:lang w:eastAsia="uk-UA"/>
        </w:rPr>
        <w:t>- для запобігання випадкових похибок дослідну площу розміщують не ближче ніж за 100</w:t>
      </w:r>
      <w:r w:rsidR="009A47C1" w:rsidRPr="00EE2AAB">
        <w:rPr>
          <w:rFonts w:ascii="Times New Roman" w:eastAsia="Times New Roman" w:hAnsi="Times New Roman" w:cs="Times New Roman"/>
          <w:color w:val="000000" w:themeColor="text1"/>
          <w:sz w:val="28"/>
          <w:szCs w:val="28"/>
          <w:lang w:eastAsia="uk-UA"/>
        </w:rPr>
        <w:t xml:space="preserve"> </w:t>
      </w:r>
      <w:r w:rsidRPr="00EE2AAB">
        <w:rPr>
          <w:rFonts w:ascii="Times New Roman" w:eastAsia="Times New Roman" w:hAnsi="Times New Roman" w:cs="Times New Roman"/>
          <w:color w:val="000000" w:themeColor="text1"/>
          <w:sz w:val="28"/>
          <w:szCs w:val="28"/>
          <w:lang w:eastAsia="uk-UA"/>
        </w:rPr>
        <w:t>м від житлових будинків, тваринницьких приміщень і водойм, 50 м - від ярів, балок, лісів і лісозахисних смуг, 25 м - від окремих дерев, 10 м - від суцільних огорож і доріг.</w:t>
      </w:r>
    </w:p>
    <w:p w14:paraId="3E9E02A6"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Форма ділянки має бути прямокутною або витягнутою, що забезпечує більшу точність досліду, оскільки найповніше охоплює різнорідність ґрунтового покриву. Недоліком витягнутих за формою ділянок є великий периметр, що збільшує площу захисних смуг та знижує точність досліду. Тому прямокутну форму використовують за площі ділянок більше ніж 50 м</w:t>
      </w:r>
      <w:r w:rsidRPr="00EE2AAB">
        <w:rPr>
          <w:rFonts w:ascii="Times New Roman" w:eastAsia="Times New Roman" w:hAnsi="Times New Roman" w:cs="Times New Roman"/>
          <w:color w:val="000000" w:themeColor="text1"/>
          <w:sz w:val="28"/>
          <w:szCs w:val="28"/>
          <w:vertAlign w:val="superscript"/>
          <w:lang w:eastAsia="uk-UA"/>
        </w:rPr>
        <w:t>2</w:t>
      </w:r>
      <w:r w:rsidRPr="00EE2AAB">
        <w:rPr>
          <w:rFonts w:ascii="Times New Roman" w:eastAsia="Times New Roman" w:hAnsi="Times New Roman" w:cs="Times New Roman"/>
          <w:color w:val="000000" w:themeColor="text1"/>
          <w:sz w:val="28"/>
          <w:szCs w:val="28"/>
          <w:lang w:eastAsia="uk-UA"/>
        </w:rPr>
        <w:t>. За менших розмірів дослідної ділянки (10-20 м</w:t>
      </w:r>
      <w:r w:rsidRPr="00EE2AAB">
        <w:rPr>
          <w:rFonts w:ascii="Times New Roman" w:eastAsia="Times New Roman" w:hAnsi="Times New Roman" w:cs="Times New Roman"/>
          <w:color w:val="000000" w:themeColor="text1"/>
          <w:sz w:val="28"/>
          <w:szCs w:val="28"/>
          <w:vertAlign w:val="superscript"/>
          <w:lang w:eastAsia="uk-UA"/>
        </w:rPr>
        <w:t>2</w:t>
      </w:r>
      <w:r w:rsidRPr="00EE2AAB">
        <w:rPr>
          <w:rFonts w:ascii="Times New Roman" w:eastAsia="Times New Roman" w:hAnsi="Times New Roman" w:cs="Times New Roman"/>
          <w:color w:val="000000" w:themeColor="text1"/>
          <w:sz w:val="28"/>
          <w:szCs w:val="28"/>
          <w:lang w:eastAsia="uk-UA"/>
        </w:rPr>
        <w:t>) зручніша квадратна форма. Підвищення точності досліду та зниження коефіцієнту варіації при цьому досягають збільшенням повторності.</w:t>
      </w:r>
    </w:p>
    <w:p w14:paraId="4ED87411"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Достовірність польового досліду багато в чому залежить від </w:t>
      </w:r>
      <w:r w:rsidRPr="00EE2AAB">
        <w:rPr>
          <w:rFonts w:ascii="Times New Roman" w:eastAsia="Times New Roman" w:hAnsi="Times New Roman" w:cs="Times New Roman"/>
          <w:bCs/>
          <w:i/>
          <w:iCs/>
          <w:color w:val="000000" w:themeColor="text1"/>
          <w:sz w:val="28"/>
          <w:szCs w:val="28"/>
          <w:lang w:eastAsia="uk-UA"/>
        </w:rPr>
        <w:t>повторності</w:t>
      </w:r>
      <w:r w:rsidRPr="00EE2AAB">
        <w:rPr>
          <w:rFonts w:ascii="Times New Roman" w:eastAsia="Times New Roman" w:hAnsi="Times New Roman" w:cs="Times New Roman"/>
          <w:color w:val="000000" w:themeColor="text1"/>
          <w:sz w:val="28"/>
          <w:szCs w:val="28"/>
          <w:lang w:eastAsia="uk-UA"/>
        </w:rPr>
        <w:t xml:space="preserve"> в часі та на певній території. У практиці дослідної справи використовують три- або чотириразову територіальну повторність, що дає змогу нівелювати вплив строкатості ґрунтового покриву на його результати. Оскільки результати польових дослідів залежать від погодних умов, їх повторюють у часі.</w:t>
      </w:r>
    </w:p>
    <w:p w14:paraId="60E9A13E"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Оптимальна площа території, відведена для проведення польового досліду, має </w:t>
      </w:r>
      <w:proofErr w:type="spellStart"/>
      <w:r w:rsidRPr="00EE2AAB">
        <w:rPr>
          <w:rFonts w:ascii="Times New Roman" w:eastAsia="Times New Roman" w:hAnsi="Times New Roman" w:cs="Times New Roman"/>
          <w:color w:val="000000" w:themeColor="text1"/>
          <w:sz w:val="28"/>
          <w:szCs w:val="28"/>
          <w:lang w:eastAsia="uk-UA"/>
        </w:rPr>
        <w:t>наближа-тися</w:t>
      </w:r>
      <w:proofErr w:type="spellEnd"/>
      <w:r w:rsidRPr="00EE2AAB">
        <w:rPr>
          <w:rFonts w:ascii="Times New Roman" w:eastAsia="Times New Roman" w:hAnsi="Times New Roman" w:cs="Times New Roman"/>
          <w:color w:val="000000" w:themeColor="text1"/>
          <w:sz w:val="28"/>
          <w:szCs w:val="28"/>
          <w:lang w:eastAsia="uk-UA"/>
        </w:rPr>
        <w:t xml:space="preserve"> до квадрата, оскільки при цьому відстань між варіантами найменша.</w:t>
      </w:r>
    </w:p>
    <w:p w14:paraId="7DDBA508" w14:textId="77777777" w:rsidR="0039233C" w:rsidRPr="00EE2AAB" w:rsidRDefault="0039233C" w:rsidP="00EE2AAB">
      <w:pPr>
        <w:spacing w:after="0" w:line="240" w:lineRule="auto"/>
        <w:ind w:firstLine="284"/>
        <w:jc w:val="both"/>
        <w:rPr>
          <w:rFonts w:ascii="Times New Roman" w:eastAsia="Times New Roman" w:hAnsi="Times New Roman" w:cs="Times New Roman"/>
          <w:b/>
          <w:bCs/>
          <w:color w:val="000000" w:themeColor="text1"/>
          <w:sz w:val="28"/>
          <w:szCs w:val="28"/>
          <w:lang w:eastAsia="uk-UA"/>
        </w:rPr>
      </w:pPr>
      <w:bookmarkStart w:id="3" w:name="bookmark2"/>
      <w:bookmarkStart w:id="4" w:name="bookmark3"/>
    </w:p>
    <w:p w14:paraId="6E57181E" w14:textId="77777777" w:rsidR="0039233C" w:rsidRPr="00EE2AAB" w:rsidRDefault="00E5713C" w:rsidP="00EE2AAB">
      <w:pPr>
        <w:spacing w:after="0" w:line="240" w:lineRule="auto"/>
        <w:ind w:firstLine="284"/>
        <w:jc w:val="center"/>
        <w:rPr>
          <w:rFonts w:ascii="Times New Roman" w:eastAsia="Times New Roman" w:hAnsi="Times New Roman" w:cs="Times New Roman"/>
          <w:i/>
          <w:color w:val="000000" w:themeColor="text1"/>
          <w:sz w:val="28"/>
          <w:szCs w:val="28"/>
          <w:lang w:eastAsia="ru-RU"/>
        </w:rPr>
      </w:pPr>
      <w:r w:rsidRPr="00AD68C6">
        <w:rPr>
          <w:rFonts w:ascii="Times New Roman" w:eastAsia="Times New Roman" w:hAnsi="Times New Roman" w:cs="Times New Roman"/>
          <w:bCs/>
          <w:i/>
          <w:color w:val="000000" w:themeColor="text1"/>
          <w:sz w:val="28"/>
          <w:szCs w:val="28"/>
          <w:lang w:val="ru-RU" w:eastAsia="uk-UA"/>
        </w:rPr>
        <w:t>3</w:t>
      </w:r>
      <w:r w:rsidR="0039233C" w:rsidRPr="00AD68C6">
        <w:rPr>
          <w:rFonts w:ascii="Times New Roman" w:eastAsia="Times New Roman" w:hAnsi="Times New Roman" w:cs="Times New Roman"/>
          <w:bCs/>
          <w:i/>
          <w:color w:val="000000" w:themeColor="text1"/>
          <w:sz w:val="28"/>
          <w:szCs w:val="28"/>
          <w:lang w:eastAsia="uk-UA"/>
        </w:rPr>
        <w:t>. Виробничі досліди</w:t>
      </w:r>
      <w:bookmarkEnd w:id="3"/>
      <w:bookmarkEnd w:id="4"/>
    </w:p>
    <w:p w14:paraId="5ECD444C"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Виробничі досліди з добривами використовують для перевірки і вдосконалення в умовах господарства рекомендацій наукових установ. Вони важливі для економічного й організаційно-господарського оцінювання і є завершальним етапом експерименту, який вирішує долю того чи іншого заходу, дози або форми добрив. Для проведення виробничих дослідів підбирають типове для регіону господарство за підтипом ґрунту, його агрохімічною характеристикою, спеціалізацією, технічним забезпеченням і технологією вирощування культури. Дослідна площа та </w:t>
      </w:r>
      <w:proofErr w:type="spellStart"/>
      <w:r w:rsidRPr="00EE2AAB">
        <w:rPr>
          <w:rFonts w:ascii="Times New Roman" w:eastAsia="Times New Roman" w:hAnsi="Times New Roman" w:cs="Times New Roman"/>
          <w:color w:val="000000" w:themeColor="text1"/>
          <w:sz w:val="28"/>
          <w:szCs w:val="28"/>
          <w:lang w:eastAsia="uk-UA"/>
        </w:rPr>
        <w:t>агротехнологія</w:t>
      </w:r>
      <w:proofErr w:type="spellEnd"/>
      <w:r w:rsidRPr="00EE2AAB">
        <w:rPr>
          <w:rFonts w:ascii="Times New Roman" w:eastAsia="Times New Roman" w:hAnsi="Times New Roman" w:cs="Times New Roman"/>
          <w:color w:val="000000" w:themeColor="text1"/>
          <w:sz w:val="28"/>
          <w:szCs w:val="28"/>
          <w:lang w:eastAsia="uk-UA"/>
        </w:rPr>
        <w:t xml:space="preserve"> на ній мають бути типовими й однорідними упродовж останніх 2-3 років.</w:t>
      </w:r>
    </w:p>
    <w:p w14:paraId="03C1F97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Схеми виробничих дослідів з добривами включають 2-3 варіанти, які повинні мати, як мінімум, триразову повторюваність. Дворазова повторюваність допускається, якщо площа ділянки більша ніж 1 га і може </w:t>
      </w:r>
      <w:r w:rsidRPr="00EE2AAB">
        <w:rPr>
          <w:rFonts w:ascii="Times New Roman" w:eastAsia="Times New Roman" w:hAnsi="Times New Roman" w:cs="Times New Roman"/>
          <w:color w:val="000000" w:themeColor="text1"/>
          <w:sz w:val="28"/>
          <w:szCs w:val="28"/>
          <w:lang w:eastAsia="uk-UA"/>
        </w:rPr>
        <w:lastRenderedPageBreak/>
        <w:t>бути: 1 - контроль (без добрив); 2 - розкидне внесення основного добрива; 3 - локальне внесення аналогічних доз добрив.</w:t>
      </w:r>
    </w:p>
    <w:p w14:paraId="438C2C9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У виробничих дослідах із зерновими із кормовими культурами площа ділянки - 1-2 га, буряком, картоплею, льоном - якщо ділянка прямокутної форми і її довжина збігається із довжиною або шириною поля, а ширина ділянки кратна ширині робочих органів машин (для зернових - 8- 16 м, для просапних - 5-10 м).</w:t>
      </w:r>
    </w:p>
    <w:p w14:paraId="73984977"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Методика і техніка проведення виробничих дослідів аналогічна польовим дослідам з добривами. Крім спостережень (фенологічних, метеорологічних…), визначають агрономічну, агрохімічну та економічну ефективності досліджень.</w:t>
      </w:r>
    </w:p>
    <w:p w14:paraId="3447508B" w14:textId="77777777" w:rsidR="0039233C" w:rsidRPr="00EE2AAB" w:rsidRDefault="0039233C" w:rsidP="00EE2AAB">
      <w:pPr>
        <w:spacing w:after="0" w:line="240" w:lineRule="auto"/>
        <w:ind w:firstLine="284"/>
        <w:jc w:val="both"/>
        <w:rPr>
          <w:rFonts w:ascii="Times New Roman" w:eastAsia="Times New Roman" w:hAnsi="Times New Roman" w:cs="Times New Roman"/>
          <w:b/>
          <w:bCs/>
          <w:color w:val="000000" w:themeColor="text1"/>
          <w:sz w:val="28"/>
          <w:szCs w:val="28"/>
          <w:lang w:eastAsia="uk-UA"/>
        </w:rPr>
      </w:pPr>
    </w:p>
    <w:p w14:paraId="2EE9B725" w14:textId="77777777" w:rsidR="0039233C" w:rsidRPr="00EE2AAB" w:rsidRDefault="00E5713C" w:rsidP="00EE2AAB">
      <w:pPr>
        <w:spacing w:after="0" w:line="240" w:lineRule="auto"/>
        <w:ind w:firstLine="284"/>
        <w:jc w:val="center"/>
        <w:rPr>
          <w:rFonts w:ascii="Times New Roman" w:eastAsia="Times New Roman" w:hAnsi="Times New Roman" w:cs="Times New Roman"/>
          <w:i/>
          <w:color w:val="000000" w:themeColor="text1"/>
          <w:sz w:val="28"/>
          <w:szCs w:val="28"/>
          <w:lang w:eastAsia="ru-RU"/>
        </w:rPr>
      </w:pPr>
      <w:r w:rsidRPr="00AD68C6">
        <w:rPr>
          <w:rFonts w:ascii="Times New Roman" w:eastAsia="Times New Roman" w:hAnsi="Times New Roman" w:cs="Times New Roman"/>
          <w:bCs/>
          <w:i/>
          <w:color w:val="000000" w:themeColor="text1"/>
          <w:sz w:val="28"/>
          <w:szCs w:val="28"/>
          <w:lang w:val="ru-RU" w:eastAsia="uk-UA"/>
        </w:rPr>
        <w:t>4</w:t>
      </w:r>
      <w:r w:rsidR="0039233C" w:rsidRPr="00AD68C6">
        <w:rPr>
          <w:rFonts w:ascii="Times New Roman" w:eastAsia="Times New Roman" w:hAnsi="Times New Roman" w:cs="Times New Roman"/>
          <w:bCs/>
          <w:i/>
          <w:color w:val="000000" w:themeColor="text1"/>
          <w:sz w:val="28"/>
          <w:szCs w:val="28"/>
          <w:lang w:eastAsia="uk-UA"/>
        </w:rPr>
        <w:t>. Вегетаційні досліди</w:t>
      </w:r>
    </w:p>
    <w:p w14:paraId="12A2C6E6"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Вегетаційні досліди з добривами проводять у штучних умовах (у посудинах) для вивчення умов живлення та обміну речовин у рослинах. Залежно від мети досліджень вони можуть мати самостійне значення або бути доповненням до польових дослідів. Вегетаційні досліди, на відміну від польових, дають змогу виділити зі складного взаємозв'язку, що відбувається в природі між рослиною, ґрунтом і добривом, окремі питання для кращого і всебічного їх вивчення. За допомогою вегетаційного методу в агрохімії визначено необхідні для життя рослин елементи живлення, встановлено значення нітратного й аміачного живлення рослин різних форм фосфатів… . Вони незамінні для вивчення фізіологічного значення мікроелементів, нових форм добрив, особливостей живлення рослин.</w:t>
      </w:r>
    </w:p>
    <w:p w14:paraId="09B50FD1"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У вегетаційному досліді вплив окремих чинників на рослини вивчають у штучних умовах вологості, освітлення, температури і поживного режиму. Тому його результати можуть не збігатися з даними польового досліду. За глибоких агрохімічних досліджень потрібно поєднувати польові, вегетаційні й лабораторні методи.</w:t>
      </w:r>
    </w:p>
    <w:p w14:paraId="022C897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Залежно від мети досліджень вегетаційні досліди виконують у різних модифікаціях: Ґрунтові культури; водні культури; розділені культури; стерильні культури; гідропоніка; аеропоніка… . Для їх проведення застосовують вегетаційні будиночки, теплиці, сітчасті павільйони, фітотрони (лабораторії штучного клімату) та інші споруди.</w:t>
      </w:r>
    </w:p>
    <w:p w14:paraId="01A33B9C"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p>
    <w:p w14:paraId="6E326FD1" w14:textId="77777777" w:rsidR="0039233C" w:rsidRPr="00EE2AAB" w:rsidRDefault="00E5713C" w:rsidP="00EE2AAB">
      <w:pPr>
        <w:spacing w:after="0" w:line="240" w:lineRule="auto"/>
        <w:ind w:firstLine="284"/>
        <w:jc w:val="center"/>
        <w:rPr>
          <w:rFonts w:ascii="Times New Roman" w:eastAsia="Times New Roman" w:hAnsi="Times New Roman" w:cs="Times New Roman"/>
          <w:bCs/>
          <w:i/>
          <w:color w:val="000000" w:themeColor="text1"/>
          <w:sz w:val="28"/>
          <w:szCs w:val="28"/>
          <w:lang w:eastAsia="uk-UA"/>
        </w:rPr>
      </w:pPr>
      <w:r w:rsidRPr="00AD68C6">
        <w:rPr>
          <w:rFonts w:ascii="Times New Roman" w:eastAsia="Times New Roman" w:hAnsi="Times New Roman" w:cs="Times New Roman"/>
          <w:bCs/>
          <w:i/>
          <w:color w:val="000000" w:themeColor="text1"/>
          <w:sz w:val="28"/>
          <w:szCs w:val="28"/>
          <w:lang w:eastAsia="uk-UA"/>
        </w:rPr>
        <w:t>5</w:t>
      </w:r>
      <w:r w:rsidR="0039233C" w:rsidRPr="00AD68C6">
        <w:rPr>
          <w:rFonts w:ascii="Times New Roman" w:eastAsia="Times New Roman" w:hAnsi="Times New Roman" w:cs="Times New Roman"/>
          <w:bCs/>
          <w:i/>
          <w:color w:val="000000" w:themeColor="text1"/>
          <w:sz w:val="28"/>
          <w:szCs w:val="28"/>
          <w:lang w:eastAsia="uk-UA"/>
        </w:rPr>
        <w:t xml:space="preserve">. </w:t>
      </w:r>
      <w:proofErr w:type="spellStart"/>
      <w:r w:rsidR="0039233C" w:rsidRPr="00AD68C6">
        <w:rPr>
          <w:rFonts w:ascii="Times New Roman" w:eastAsia="Times New Roman" w:hAnsi="Times New Roman" w:cs="Times New Roman"/>
          <w:bCs/>
          <w:i/>
          <w:color w:val="000000" w:themeColor="text1"/>
          <w:sz w:val="28"/>
          <w:szCs w:val="28"/>
          <w:lang w:eastAsia="uk-UA"/>
        </w:rPr>
        <w:t>Лізиметричні</w:t>
      </w:r>
      <w:proofErr w:type="spellEnd"/>
      <w:r w:rsidR="0039233C" w:rsidRPr="00AD68C6">
        <w:rPr>
          <w:rFonts w:ascii="Times New Roman" w:eastAsia="Times New Roman" w:hAnsi="Times New Roman" w:cs="Times New Roman"/>
          <w:bCs/>
          <w:i/>
          <w:color w:val="000000" w:themeColor="text1"/>
          <w:sz w:val="28"/>
          <w:szCs w:val="28"/>
          <w:lang w:eastAsia="uk-UA"/>
        </w:rPr>
        <w:t xml:space="preserve"> досліди</w:t>
      </w:r>
    </w:p>
    <w:p w14:paraId="1FF892D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proofErr w:type="spellStart"/>
      <w:r w:rsidRPr="00EE2AAB">
        <w:rPr>
          <w:rFonts w:ascii="Times New Roman" w:eastAsia="Times New Roman" w:hAnsi="Times New Roman" w:cs="Times New Roman"/>
          <w:i/>
          <w:color w:val="000000" w:themeColor="text1"/>
          <w:sz w:val="28"/>
          <w:szCs w:val="28"/>
          <w:lang w:eastAsia="uk-UA"/>
        </w:rPr>
        <w:t>Лізиметричні</w:t>
      </w:r>
      <w:proofErr w:type="spellEnd"/>
      <w:r w:rsidRPr="00EE2AAB">
        <w:rPr>
          <w:rFonts w:ascii="Times New Roman" w:eastAsia="Times New Roman" w:hAnsi="Times New Roman" w:cs="Times New Roman"/>
          <w:i/>
          <w:color w:val="000000" w:themeColor="text1"/>
          <w:sz w:val="28"/>
          <w:szCs w:val="28"/>
          <w:lang w:eastAsia="uk-UA"/>
        </w:rPr>
        <w:t xml:space="preserve"> досліди</w:t>
      </w:r>
      <w:r w:rsidRPr="00EE2AAB">
        <w:rPr>
          <w:rFonts w:ascii="Times New Roman" w:eastAsia="Times New Roman" w:hAnsi="Times New Roman" w:cs="Times New Roman"/>
          <w:color w:val="000000" w:themeColor="text1"/>
          <w:sz w:val="28"/>
          <w:szCs w:val="28"/>
          <w:lang w:eastAsia="uk-UA"/>
        </w:rPr>
        <w:t xml:space="preserve"> з добривами проводять з метою вивчення поживного режиму ґрунту та перерозподілу (пересування) мінеральних і органічних речовин по його профілю та для визначення балансу елементів живлення.</w:t>
      </w:r>
      <w:r w:rsidRPr="00EE2AAB">
        <w:rPr>
          <w:rFonts w:ascii="Times New Roman" w:eastAsia="Times New Roman" w:hAnsi="Times New Roman" w:cs="Times New Roman"/>
          <w:color w:val="000000" w:themeColor="text1"/>
          <w:sz w:val="28"/>
          <w:szCs w:val="28"/>
          <w:lang w:eastAsia="ru-RU"/>
        </w:rPr>
        <w:t xml:space="preserve"> М</w:t>
      </w:r>
      <w:r w:rsidRPr="00EE2AAB">
        <w:rPr>
          <w:rFonts w:ascii="Times New Roman" w:eastAsia="Times New Roman" w:hAnsi="Times New Roman" w:cs="Times New Roman"/>
          <w:color w:val="000000" w:themeColor="text1"/>
          <w:sz w:val="28"/>
          <w:szCs w:val="28"/>
          <w:lang w:eastAsia="uk-UA"/>
        </w:rPr>
        <w:t xml:space="preserve">етод займає проміжне положення між вегетаційним (використання спеціальних лізиметрів; контроль за пересуванням ґрунтового розчину; використання ґрунту з природною і насипною будовою) і польовим (природні погодні умови; шар ґрунту від 0,3 до 1-2 м; застосування польової технології вирощування культур) методами досліджень. </w:t>
      </w:r>
      <w:proofErr w:type="spellStart"/>
      <w:r w:rsidRPr="00EE2AAB">
        <w:rPr>
          <w:rFonts w:ascii="Times New Roman" w:eastAsia="Times New Roman" w:hAnsi="Times New Roman" w:cs="Times New Roman"/>
          <w:color w:val="000000" w:themeColor="text1"/>
          <w:sz w:val="28"/>
          <w:szCs w:val="28"/>
          <w:lang w:eastAsia="uk-UA"/>
        </w:rPr>
        <w:t>Лізиметричні</w:t>
      </w:r>
      <w:proofErr w:type="spellEnd"/>
      <w:r w:rsidRPr="00EE2AAB">
        <w:rPr>
          <w:rFonts w:ascii="Times New Roman" w:eastAsia="Times New Roman" w:hAnsi="Times New Roman" w:cs="Times New Roman"/>
          <w:color w:val="000000" w:themeColor="text1"/>
          <w:sz w:val="28"/>
          <w:szCs w:val="28"/>
          <w:lang w:eastAsia="uk-UA"/>
        </w:rPr>
        <w:t xml:space="preserve"> дослідження </w:t>
      </w:r>
      <w:r w:rsidRPr="00EE2AAB">
        <w:rPr>
          <w:rFonts w:ascii="Times New Roman" w:eastAsia="Times New Roman" w:hAnsi="Times New Roman" w:cs="Times New Roman"/>
          <w:color w:val="000000" w:themeColor="text1"/>
          <w:sz w:val="28"/>
          <w:szCs w:val="28"/>
          <w:lang w:eastAsia="uk-UA"/>
        </w:rPr>
        <w:lastRenderedPageBreak/>
        <w:t xml:space="preserve">мають як самостійне значення під час вивчення </w:t>
      </w:r>
      <w:proofErr w:type="spellStart"/>
      <w:r w:rsidRPr="00EE2AAB">
        <w:rPr>
          <w:rFonts w:ascii="Times New Roman" w:eastAsia="Times New Roman" w:hAnsi="Times New Roman" w:cs="Times New Roman"/>
          <w:color w:val="000000" w:themeColor="text1"/>
          <w:sz w:val="28"/>
          <w:szCs w:val="28"/>
          <w:lang w:eastAsia="uk-UA"/>
        </w:rPr>
        <w:t>колообігу</w:t>
      </w:r>
      <w:proofErr w:type="spellEnd"/>
      <w:r w:rsidRPr="00EE2AAB">
        <w:rPr>
          <w:rFonts w:ascii="Times New Roman" w:eastAsia="Times New Roman" w:hAnsi="Times New Roman" w:cs="Times New Roman"/>
          <w:color w:val="000000" w:themeColor="text1"/>
          <w:sz w:val="28"/>
          <w:szCs w:val="28"/>
          <w:lang w:eastAsia="uk-UA"/>
        </w:rPr>
        <w:t xml:space="preserve"> і балансу елементів живлення, так і проміжне, коли вивчають втрати елементів живлення внаслідок вимивання.</w:t>
      </w:r>
    </w:p>
    <w:p w14:paraId="1E261ABF"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Лізиметри можуть бути металевими, бетонними, цегляними або виготовлені з поліетиленової плівки. Зазвичай площа лізиметра від 1 до 4 м</w:t>
      </w:r>
      <w:r w:rsidRPr="00EE2AAB">
        <w:rPr>
          <w:rFonts w:ascii="Times New Roman" w:eastAsia="Times New Roman" w:hAnsi="Times New Roman" w:cs="Times New Roman"/>
          <w:color w:val="000000" w:themeColor="text1"/>
          <w:sz w:val="28"/>
          <w:szCs w:val="28"/>
          <w:vertAlign w:val="superscript"/>
          <w:lang w:eastAsia="uk-UA"/>
        </w:rPr>
        <w:t>2</w:t>
      </w:r>
      <w:r w:rsidRPr="00EE2AAB">
        <w:rPr>
          <w:rFonts w:ascii="Times New Roman" w:eastAsia="Times New Roman" w:hAnsi="Times New Roman" w:cs="Times New Roman"/>
          <w:color w:val="000000" w:themeColor="text1"/>
          <w:sz w:val="28"/>
          <w:szCs w:val="28"/>
          <w:lang w:eastAsia="uk-UA"/>
        </w:rPr>
        <w:t xml:space="preserve">, глибина 1 м. їх розміщують рядами. Через кожні два ряди роблять підземний коридор, в який відходять трубки від кожного лізиметра зі змінними приймачами, куди збирають фільтровані води. В металевих і пластмасових лізиметрах використовують як насипні ґрунти, так і ґрунт природного складення. Вони значно менші, ніж бетонні лізиметри. Щоб заповнити металеві лізиметри без порушення природної будови ґрунту, їх загостреними нижніми краями врізають у ґрунт, а до </w:t>
      </w:r>
      <w:proofErr w:type="spellStart"/>
      <w:r w:rsidRPr="00EE2AAB">
        <w:rPr>
          <w:rFonts w:ascii="Times New Roman" w:eastAsia="Times New Roman" w:hAnsi="Times New Roman" w:cs="Times New Roman"/>
          <w:color w:val="000000" w:themeColor="text1"/>
          <w:sz w:val="28"/>
          <w:szCs w:val="28"/>
          <w:lang w:eastAsia="uk-UA"/>
        </w:rPr>
        <w:t>дна</w:t>
      </w:r>
      <w:proofErr w:type="spellEnd"/>
      <w:r w:rsidRPr="00EE2AAB">
        <w:rPr>
          <w:rFonts w:ascii="Times New Roman" w:eastAsia="Times New Roman" w:hAnsi="Times New Roman" w:cs="Times New Roman"/>
          <w:color w:val="000000" w:themeColor="text1"/>
          <w:sz w:val="28"/>
          <w:szCs w:val="28"/>
          <w:lang w:eastAsia="uk-UA"/>
        </w:rPr>
        <w:t xml:space="preserve"> закріплюють лійку з дренажним матеріалом. Таким способом заповнюють невеликі лізиметри (діаметром 15-20 см і глибиною 25-30 см).</w:t>
      </w:r>
    </w:p>
    <w:p w14:paraId="36DCE6A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p>
    <w:p w14:paraId="538989A1" w14:textId="77777777" w:rsidR="0039233C" w:rsidRPr="00EE2AAB" w:rsidRDefault="00E5713C" w:rsidP="00EE2AAB">
      <w:pPr>
        <w:spacing w:after="0" w:line="240" w:lineRule="auto"/>
        <w:ind w:firstLine="284"/>
        <w:jc w:val="center"/>
        <w:rPr>
          <w:rFonts w:ascii="Times New Roman" w:eastAsia="Times New Roman" w:hAnsi="Times New Roman" w:cs="Times New Roman"/>
          <w:i/>
          <w:color w:val="000000" w:themeColor="text1"/>
          <w:sz w:val="28"/>
          <w:szCs w:val="28"/>
          <w:lang w:eastAsia="ru-RU"/>
        </w:rPr>
      </w:pPr>
      <w:r w:rsidRPr="00AD68C6">
        <w:rPr>
          <w:rFonts w:ascii="Times New Roman" w:eastAsia="Times New Roman" w:hAnsi="Times New Roman" w:cs="Times New Roman"/>
          <w:bCs/>
          <w:i/>
          <w:color w:val="000000" w:themeColor="text1"/>
          <w:sz w:val="28"/>
          <w:szCs w:val="28"/>
          <w:lang w:eastAsia="uk-UA"/>
        </w:rPr>
        <w:t>6</w:t>
      </w:r>
      <w:r w:rsidR="0039233C" w:rsidRPr="00AD68C6">
        <w:rPr>
          <w:rFonts w:ascii="Times New Roman" w:eastAsia="Times New Roman" w:hAnsi="Times New Roman" w:cs="Times New Roman"/>
          <w:bCs/>
          <w:i/>
          <w:color w:val="000000" w:themeColor="text1"/>
          <w:sz w:val="28"/>
          <w:szCs w:val="28"/>
          <w:lang w:eastAsia="uk-UA"/>
        </w:rPr>
        <w:t>. Метод мічених атомів</w:t>
      </w:r>
    </w:p>
    <w:p w14:paraId="4FE2075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Метод мічених атомів ґрунтується на основі ізотопів хімічних елементів які у природі є сукупністю ізотопів. Ізотопами називають атоми одного і того самого елемента, які мають різну атомну масу: азот має два ізотопи: </w:t>
      </w:r>
      <w:r w:rsidRPr="00EE2AAB">
        <w:rPr>
          <w:rFonts w:ascii="Times New Roman" w:eastAsia="Times New Roman" w:hAnsi="Times New Roman" w:cs="Times New Roman"/>
          <w:color w:val="000000" w:themeColor="text1"/>
          <w:sz w:val="28"/>
          <w:szCs w:val="28"/>
          <w:vertAlign w:val="superscript"/>
          <w:lang w:eastAsia="uk-UA"/>
        </w:rPr>
        <w:t>14</w:t>
      </w:r>
      <w:r w:rsidRPr="00EE2AAB">
        <w:rPr>
          <w:rFonts w:ascii="Times New Roman" w:eastAsia="Times New Roman" w:hAnsi="Times New Roman" w:cs="Times New Roman"/>
          <w:color w:val="000000" w:themeColor="text1"/>
          <w:sz w:val="28"/>
          <w:szCs w:val="28"/>
          <w:lang w:val="en-US" w:eastAsia="uk-UA"/>
        </w:rPr>
        <w:t>N</w:t>
      </w:r>
      <w:r w:rsidRPr="00EE2AAB">
        <w:rPr>
          <w:rFonts w:ascii="Times New Roman" w:eastAsia="Times New Roman" w:hAnsi="Times New Roman" w:cs="Times New Roman"/>
          <w:color w:val="000000" w:themeColor="text1"/>
          <w:sz w:val="28"/>
          <w:szCs w:val="28"/>
          <w:lang w:eastAsia="uk-UA"/>
        </w:rPr>
        <w:t xml:space="preserve">(99,62 %) і </w:t>
      </w:r>
      <w:r w:rsidRPr="00EE2AAB">
        <w:rPr>
          <w:rFonts w:ascii="Times New Roman" w:eastAsia="Times New Roman" w:hAnsi="Times New Roman" w:cs="Times New Roman"/>
          <w:color w:val="000000" w:themeColor="text1"/>
          <w:sz w:val="28"/>
          <w:szCs w:val="28"/>
          <w:vertAlign w:val="superscript"/>
          <w:lang w:eastAsia="uk-UA"/>
        </w:rPr>
        <w:t>15</w:t>
      </w:r>
      <w:r w:rsidRPr="00EE2AAB">
        <w:rPr>
          <w:rFonts w:ascii="Times New Roman" w:eastAsia="Times New Roman" w:hAnsi="Times New Roman" w:cs="Times New Roman"/>
          <w:color w:val="000000" w:themeColor="text1"/>
          <w:sz w:val="28"/>
          <w:szCs w:val="28"/>
          <w:lang w:eastAsia="uk-UA"/>
        </w:rPr>
        <w:t>N</w:t>
      </w:r>
      <w:r w:rsidRPr="00EE2AAB">
        <w:rPr>
          <w:rFonts w:ascii="Times New Roman" w:eastAsia="Times New Roman" w:hAnsi="Times New Roman" w:cs="Times New Roman"/>
          <w:color w:val="000000" w:themeColor="text1"/>
          <w:sz w:val="28"/>
          <w:szCs w:val="28"/>
          <w:lang w:eastAsia="ru-RU"/>
        </w:rPr>
        <w:t xml:space="preserve"> </w:t>
      </w:r>
      <w:r w:rsidRPr="00EE2AAB">
        <w:rPr>
          <w:rFonts w:ascii="Times New Roman" w:eastAsia="Times New Roman" w:hAnsi="Times New Roman" w:cs="Times New Roman"/>
          <w:color w:val="000000" w:themeColor="text1"/>
          <w:sz w:val="28"/>
          <w:szCs w:val="28"/>
          <w:lang w:eastAsia="uk-UA"/>
        </w:rPr>
        <w:t>(0,38 %). Ізотопний склад природних елементів сталий і не змінюється під дією фізичних і хімічних перетворень.</w:t>
      </w:r>
    </w:p>
    <w:p w14:paraId="2D415D8B"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Природні елементи мітять штучною зміною ізотопного складу, тоді ізотопна суміш містить мічені атоми. Сполуки, до складу яких входять такі атоми, називають </w:t>
      </w:r>
      <w:r w:rsidRPr="00EE2AAB">
        <w:rPr>
          <w:rFonts w:ascii="Times New Roman" w:eastAsia="Times New Roman" w:hAnsi="Times New Roman" w:cs="Times New Roman"/>
          <w:bCs/>
          <w:i/>
          <w:iCs/>
          <w:color w:val="000000" w:themeColor="text1"/>
          <w:sz w:val="28"/>
          <w:szCs w:val="28"/>
          <w:lang w:eastAsia="uk-UA"/>
        </w:rPr>
        <w:t>міченими.</w:t>
      </w:r>
      <w:r w:rsidRPr="00EE2AAB">
        <w:rPr>
          <w:rFonts w:ascii="Times New Roman" w:eastAsia="Times New Roman" w:hAnsi="Times New Roman" w:cs="Times New Roman"/>
          <w:color w:val="000000" w:themeColor="text1"/>
          <w:sz w:val="28"/>
          <w:szCs w:val="28"/>
          <w:lang w:eastAsia="uk-UA"/>
        </w:rPr>
        <w:t xml:space="preserve"> Як ізотопні позначки застосовують стабільні й радіоактивні ізотопи. Їх добавляють до </w:t>
      </w:r>
      <w:proofErr w:type="spellStart"/>
      <w:r w:rsidRPr="00EE2AAB">
        <w:rPr>
          <w:rFonts w:ascii="Times New Roman" w:eastAsia="Times New Roman" w:hAnsi="Times New Roman" w:cs="Times New Roman"/>
          <w:color w:val="000000" w:themeColor="text1"/>
          <w:sz w:val="28"/>
          <w:szCs w:val="28"/>
          <w:lang w:eastAsia="uk-UA"/>
        </w:rPr>
        <w:t>сполук</w:t>
      </w:r>
      <w:proofErr w:type="spellEnd"/>
      <w:r w:rsidRPr="00EE2AAB">
        <w:rPr>
          <w:rFonts w:ascii="Times New Roman" w:eastAsia="Times New Roman" w:hAnsi="Times New Roman" w:cs="Times New Roman"/>
          <w:color w:val="000000" w:themeColor="text1"/>
          <w:sz w:val="28"/>
          <w:szCs w:val="28"/>
          <w:lang w:eastAsia="uk-UA"/>
        </w:rPr>
        <w:t>, які містять елемент, що вивчається, у певній кількості. Простежуючи шлях атомів одного з ізотопів певного елемента, можна зробити висновок про перетворення іншого ізотопу, який становить основну масу атомів цього самого природного елемента.</w:t>
      </w:r>
    </w:p>
    <w:p w14:paraId="3FAE6068"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Визначення позначки стабільного ізотопу досить складне. Особливо трудомістка підготовка зразків до проведення аналізу. Кількісне визначення проводять за допомогою мас-спектрометра. Стабільні ізотопи застосовують, як позначки до елементів, у яких немає радіоактивних ізотопів з тривалим періодом піврозпаду, наприклад азот.</w:t>
      </w:r>
    </w:p>
    <w:p w14:paraId="1FB5577D"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Метод радіоактивних ізотопних індикаторів дуже простий і його широко застосовують. Радіоактивні індикатори можна виявити та кількісно визначити з великою точністю за іоні-</w:t>
      </w:r>
      <w:proofErr w:type="spellStart"/>
      <w:r w:rsidRPr="00EE2AAB">
        <w:rPr>
          <w:rFonts w:ascii="Times New Roman" w:eastAsia="Times New Roman" w:hAnsi="Times New Roman" w:cs="Times New Roman"/>
          <w:color w:val="000000" w:themeColor="text1"/>
          <w:sz w:val="28"/>
          <w:szCs w:val="28"/>
          <w:lang w:eastAsia="uk-UA"/>
        </w:rPr>
        <w:t>зуючим</w:t>
      </w:r>
      <w:proofErr w:type="spellEnd"/>
      <w:r w:rsidRPr="00EE2AAB">
        <w:rPr>
          <w:rFonts w:ascii="Times New Roman" w:eastAsia="Times New Roman" w:hAnsi="Times New Roman" w:cs="Times New Roman"/>
          <w:color w:val="000000" w:themeColor="text1"/>
          <w:sz w:val="28"/>
          <w:szCs w:val="28"/>
          <w:lang w:eastAsia="uk-UA"/>
        </w:rPr>
        <w:t xml:space="preserve"> ефектом радіоактивних </w:t>
      </w:r>
      <w:proofErr w:type="spellStart"/>
      <w:r w:rsidRPr="00EE2AAB">
        <w:rPr>
          <w:rFonts w:ascii="Times New Roman" w:eastAsia="Times New Roman" w:hAnsi="Times New Roman" w:cs="Times New Roman"/>
          <w:color w:val="000000" w:themeColor="text1"/>
          <w:sz w:val="28"/>
          <w:szCs w:val="28"/>
          <w:lang w:eastAsia="uk-UA"/>
        </w:rPr>
        <w:t>випромінювань</w:t>
      </w:r>
      <w:proofErr w:type="spellEnd"/>
      <w:r w:rsidRPr="00EE2AAB">
        <w:rPr>
          <w:rFonts w:ascii="Times New Roman" w:eastAsia="Times New Roman" w:hAnsi="Times New Roman" w:cs="Times New Roman"/>
          <w:color w:val="000000" w:themeColor="text1"/>
          <w:sz w:val="28"/>
          <w:szCs w:val="28"/>
          <w:lang w:eastAsia="uk-UA"/>
        </w:rPr>
        <w:t xml:space="preserve"> за наявності значної кількості </w:t>
      </w:r>
      <w:proofErr w:type="spellStart"/>
      <w:r w:rsidRPr="00EE2AAB">
        <w:rPr>
          <w:rFonts w:ascii="Times New Roman" w:eastAsia="Times New Roman" w:hAnsi="Times New Roman" w:cs="Times New Roman"/>
          <w:color w:val="000000" w:themeColor="text1"/>
          <w:sz w:val="28"/>
          <w:szCs w:val="28"/>
          <w:lang w:eastAsia="uk-UA"/>
        </w:rPr>
        <w:t>нерадіоак-тивних</w:t>
      </w:r>
      <w:proofErr w:type="spellEnd"/>
      <w:r w:rsidRPr="00EE2AAB">
        <w:rPr>
          <w:rFonts w:ascii="Times New Roman" w:eastAsia="Times New Roman" w:hAnsi="Times New Roman" w:cs="Times New Roman"/>
          <w:color w:val="000000" w:themeColor="text1"/>
          <w:sz w:val="28"/>
          <w:szCs w:val="28"/>
          <w:lang w:eastAsia="uk-UA"/>
        </w:rPr>
        <w:t xml:space="preserve"> речовин. При цьому немає потреби очищувати проби і виділяти речовини у чистому стані.</w:t>
      </w:r>
    </w:p>
    <w:p w14:paraId="0AEA2ADC" w14:textId="77777777" w:rsidR="0039233C" w:rsidRPr="00EE2AAB" w:rsidRDefault="0039233C" w:rsidP="00EE2AAB">
      <w:pPr>
        <w:spacing w:after="0" w:line="240" w:lineRule="auto"/>
        <w:ind w:firstLine="284"/>
        <w:jc w:val="both"/>
        <w:rPr>
          <w:rFonts w:ascii="Times New Roman" w:eastAsia="Times New Roman" w:hAnsi="Times New Roman" w:cs="Times New Roman"/>
          <w:b/>
          <w:bCs/>
          <w:color w:val="000000" w:themeColor="text1"/>
          <w:sz w:val="28"/>
          <w:szCs w:val="28"/>
          <w:lang w:eastAsia="uk-UA"/>
        </w:rPr>
      </w:pPr>
    </w:p>
    <w:p w14:paraId="547AE23B" w14:textId="77777777" w:rsidR="0039233C" w:rsidRPr="00EE2AAB" w:rsidRDefault="00E5713C" w:rsidP="00EE2AAB">
      <w:pPr>
        <w:spacing w:after="0" w:line="240" w:lineRule="auto"/>
        <w:ind w:firstLine="284"/>
        <w:jc w:val="center"/>
        <w:rPr>
          <w:rFonts w:ascii="Times New Roman" w:eastAsia="Times New Roman" w:hAnsi="Times New Roman" w:cs="Times New Roman"/>
          <w:i/>
          <w:color w:val="000000" w:themeColor="text1"/>
          <w:sz w:val="28"/>
          <w:szCs w:val="28"/>
          <w:lang w:eastAsia="ru-RU"/>
        </w:rPr>
      </w:pPr>
      <w:r w:rsidRPr="00AD68C6">
        <w:rPr>
          <w:rFonts w:ascii="Times New Roman" w:eastAsia="Times New Roman" w:hAnsi="Times New Roman" w:cs="Times New Roman"/>
          <w:bCs/>
          <w:i/>
          <w:color w:val="000000" w:themeColor="text1"/>
          <w:sz w:val="28"/>
          <w:szCs w:val="28"/>
          <w:lang w:val="ru-RU" w:eastAsia="uk-UA"/>
        </w:rPr>
        <w:t>7</w:t>
      </w:r>
      <w:r w:rsidR="0039233C" w:rsidRPr="00AD68C6">
        <w:rPr>
          <w:rFonts w:ascii="Times New Roman" w:eastAsia="Times New Roman" w:hAnsi="Times New Roman" w:cs="Times New Roman"/>
          <w:bCs/>
          <w:i/>
          <w:color w:val="000000" w:themeColor="text1"/>
          <w:sz w:val="28"/>
          <w:szCs w:val="28"/>
          <w:lang w:eastAsia="uk-UA"/>
        </w:rPr>
        <w:t>. Лабораторні методи</w:t>
      </w:r>
    </w:p>
    <w:p w14:paraId="0945E700"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 xml:space="preserve">Лабораторні методи досліджень передбачають аналіз рослин, добрив та умов середо-вища в лабораторних умовах. Провідна роль серед лабораторних методів належить </w:t>
      </w:r>
      <w:proofErr w:type="spellStart"/>
      <w:r w:rsidRPr="00EE2AAB">
        <w:rPr>
          <w:rFonts w:ascii="Times New Roman" w:eastAsia="Times New Roman" w:hAnsi="Times New Roman" w:cs="Times New Roman"/>
          <w:color w:val="000000" w:themeColor="text1"/>
          <w:sz w:val="28"/>
          <w:szCs w:val="28"/>
          <w:lang w:eastAsia="uk-UA"/>
        </w:rPr>
        <w:t>хіміч-ному</w:t>
      </w:r>
      <w:proofErr w:type="spellEnd"/>
      <w:r w:rsidRPr="00EE2AAB">
        <w:rPr>
          <w:rFonts w:ascii="Times New Roman" w:eastAsia="Times New Roman" w:hAnsi="Times New Roman" w:cs="Times New Roman"/>
          <w:color w:val="000000" w:themeColor="text1"/>
          <w:sz w:val="28"/>
          <w:szCs w:val="28"/>
          <w:lang w:eastAsia="uk-UA"/>
        </w:rPr>
        <w:t xml:space="preserve"> аналізу агрономічних об'єктів, застосовуючи біохімічні, мікробіологічні, фізичні методи та метод ізотопних індикаторів </w:t>
      </w:r>
      <w:r w:rsidRPr="00EE2AAB">
        <w:rPr>
          <w:rFonts w:ascii="Times New Roman" w:eastAsia="Times New Roman" w:hAnsi="Times New Roman" w:cs="Times New Roman"/>
          <w:color w:val="000000" w:themeColor="text1"/>
          <w:sz w:val="28"/>
          <w:szCs w:val="28"/>
          <w:lang w:eastAsia="uk-UA"/>
        </w:rPr>
        <w:lastRenderedPageBreak/>
        <w:t xml:space="preserve">(стабільні та нестабільні (радіоактивні) ізотопи). Аналіз рослин проводять з метою встановлення взаємодії між рослинами та умовами росту, надходження елементів живлення та винесення їх з урожаєм, використання </w:t>
      </w:r>
      <w:proofErr w:type="spellStart"/>
      <w:r w:rsidRPr="00EE2AAB">
        <w:rPr>
          <w:rFonts w:ascii="Times New Roman" w:eastAsia="Times New Roman" w:hAnsi="Times New Roman" w:cs="Times New Roman"/>
          <w:color w:val="000000" w:themeColor="text1"/>
          <w:sz w:val="28"/>
          <w:szCs w:val="28"/>
          <w:lang w:eastAsia="uk-UA"/>
        </w:rPr>
        <w:t>сільськогос-подарськими</w:t>
      </w:r>
      <w:proofErr w:type="spellEnd"/>
      <w:r w:rsidRPr="00EE2AAB">
        <w:rPr>
          <w:rFonts w:ascii="Times New Roman" w:eastAsia="Times New Roman" w:hAnsi="Times New Roman" w:cs="Times New Roman"/>
          <w:color w:val="000000" w:themeColor="text1"/>
          <w:sz w:val="28"/>
          <w:szCs w:val="28"/>
          <w:lang w:eastAsia="uk-UA"/>
        </w:rPr>
        <w:t xml:space="preserve"> культурами елементів живлення з ґрунту та добрив, якості врожаю.</w:t>
      </w:r>
    </w:p>
    <w:p w14:paraId="59BB9E40"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Аналіз ґрунту дає змогу встановити доступність для рослин елементів живлення і, виходячи з цього, потребу в добривах, вивчати властивості ґрунту та його зміну в зв'язку з сільськогосподарським використанням і застосуванням добрив.</w:t>
      </w:r>
    </w:p>
    <w:p w14:paraId="0DB2E062"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Аналіз добрив дає змогу встановити їх хімічний склад, вміст елементів живлення, доступність для рослин і перетворення у ґрунті.</w:t>
      </w:r>
    </w:p>
    <w:p w14:paraId="2256CEFE" w14:textId="77777777" w:rsidR="003923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EE2AAB">
        <w:rPr>
          <w:rFonts w:ascii="Times New Roman" w:eastAsia="Times New Roman" w:hAnsi="Times New Roman" w:cs="Times New Roman"/>
          <w:color w:val="000000" w:themeColor="text1"/>
          <w:sz w:val="28"/>
          <w:szCs w:val="28"/>
          <w:lang w:eastAsia="uk-UA"/>
        </w:rPr>
        <w:t>За допомогою лабораторних методів досліджень визначають баланс елементів живлення в землеробстві, розробляють рекомендації з раціонального застосування добрив з метою регулювання живлення рослин і родючості ґрунту.</w:t>
      </w:r>
    </w:p>
    <w:p w14:paraId="774FB35F" w14:textId="77777777" w:rsidR="00E5713C" w:rsidRPr="00EE2AAB" w:rsidRDefault="0039233C" w:rsidP="00EE2AAB">
      <w:pPr>
        <w:spacing w:after="0" w:line="240" w:lineRule="auto"/>
        <w:ind w:firstLine="284"/>
        <w:jc w:val="both"/>
        <w:rPr>
          <w:rFonts w:ascii="Times New Roman" w:eastAsia="Times New Roman" w:hAnsi="Times New Roman" w:cs="Times New Roman"/>
          <w:color w:val="000000" w:themeColor="text1"/>
          <w:sz w:val="28"/>
          <w:szCs w:val="28"/>
          <w:lang w:val="ru-RU" w:eastAsia="uk-UA"/>
        </w:rPr>
      </w:pPr>
      <w:r w:rsidRPr="00EE2AAB">
        <w:rPr>
          <w:rFonts w:ascii="Times New Roman" w:eastAsia="Times New Roman" w:hAnsi="Times New Roman" w:cs="Times New Roman"/>
          <w:color w:val="000000" w:themeColor="text1"/>
          <w:sz w:val="28"/>
          <w:szCs w:val="28"/>
          <w:lang w:eastAsia="uk-UA"/>
        </w:rPr>
        <w:t xml:space="preserve">Лабораторні методи досліджень в агрохімії поділяють на кількісні та якісні. </w:t>
      </w:r>
    </w:p>
    <w:p w14:paraId="47A14031" w14:textId="77777777" w:rsidR="00525B13" w:rsidRPr="00EE2AAB" w:rsidRDefault="00525B13" w:rsidP="00EE2AAB">
      <w:pPr>
        <w:spacing w:after="0" w:line="240" w:lineRule="auto"/>
        <w:ind w:firstLine="284"/>
        <w:jc w:val="both"/>
        <w:rPr>
          <w:rFonts w:ascii="Times New Roman" w:eastAsia="Times New Roman" w:hAnsi="Times New Roman" w:cs="Times New Roman"/>
          <w:color w:val="000000" w:themeColor="text1"/>
          <w:sz w:val="28"/>
          <w:szCs w:val="28"/>
          <w:lang w:val="ru-RU" w:eastAsia="uk-UA"/>
        </w:rPr>
      </w:pPr>
    </w:p>
    <w:p w14:paraId="10287B3C" w14:textId="77777777" w:rsidR="0039233C" w:rsidRPr="00EE2AAB" w:rsidRDefault="00E5713C" w:rsidP="00EE2AAB">
      <w:pPr>
        <w:spacing w:after="0" w:line="240" w:lineRule="auto"/>
        <w:jc w:val="center"/>
        <w:rPr>
          <w:rFonts w:ascii="Times New Roman" w:hAnsi="Times New Roman" w:cs="Times New Roman"/>
          <w:b/>
          <w:color w:val="000000" w:themeColor="text1"/>
          <w:sz w:val="28"/>
          <w:szCs w:val="28"/>
        </w:rPr>
      </w:pPr>
      <w:r w:rsidRPr="00AD68C6">
        <w:rPr>
          <w:rFonts w:ascii="Times New Roman" w:hAnsi="Times New Roman" w:cs="Times New Roman"/>
          <w:b/>
          <w:color w:val="000000" w:themeColor="text1"/>
          <w:sz w:val="28"/>
          <w:szCs w:val="28"/>
          <w:lang w:val="ru-RU"/>
        </w:rPr>
        <w:t>1.6.</w:t>
      </w:r>
      <w:r w:rsidR="0039233C" w:rsidRPr="00AD68C6">
        <w:rPr>
          <w:rFonts w:ascii="Times New Roman" w:hAnsi="Times New Roman" w:cs="Times New Roman"/>
          <w:b/>
          <w:color w:val="000000" w:themeColor="text1"/>
          <w:sz w:val="28"/>
          <w:szCs w:val="28"/>
          <w:lang w:val="ru-RU"/>
        </w:rPr>
        <w:t xml:space="preserve"> </w:t>
      </w:r>
      <w:r w:rsidR="00525B13" w:rsidRPr="00EE2AAB">
        <w:rPr>
          <w:rFonts w:ascii="Times New Roman" w:hAnsi="Times New Roman" w:cs="Times New Roman"/>
          <w:b/>
          <w:color w:val="000000" w:themeColor="text1"/>
          <w:sz w:val="28"/>
          <w:szCs w:val="28"/>
          <w:lang w:val="ru-RU"/>
        </w:rPr>
        <w:t xml:space="preserve"> </w:t>
      </w:r>
      <w:r w:rsidR="0039233C" w:rsidRPr="00EE2AAB">
        <w:rPr>
          <w:rFonts w:ascii="Times New Roman" w:hAnsi="Times New Roman" w:cs="Times New Roman"/>
          <w:b/>
          <w:color w:val="000000" w:themeColor="text1"/>
          <w:sz w:val="28"/>
          <w:szCs w:val="28"/>
        </w:rPr>
        <w:t>Основні визначення при проведенні наукових досліджень в агрономії</w:t>
      </w:r>
    </w:p>
    <w:p w14:paraId="020CCCA6" w14:textId="77777777" w:rsidR="00525B13"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rPr>
        <w:t>Наукова робота завжди спрямована на вирішення проблем</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цікавлять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дослідника</w:t>
      </w:r>
      <w:proofErr w:type="spellEnd"/>
      <w:r w:rsidRPr="00EE2AAB">
        <w:rPr>
          <w:rFonts w:ascii="Times New Roman" w:hAnsi="Times New Roman" w:cs="Times New Roman"/>
          <w:color w:val="000000" w:themeColor="text1"/>
          <w:sz w:val="28"/>
          <w:szCs w:val="28"/>
          <w:lang w:val="ru-RU"/>
        </w:rPr>
        <w:t xml:space="preserve">. </w:t>
      </w:r>
    </w:p>
    <w:p w14:paraId="4013ADD5"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r w:rsidRPr="00EE2AAB">
        <w:rPr>
          <w:rFonts w:ascii="Times New Roman" w:hAnsi="Times New Roman" w:cs="Times New Roman"/>
          <w:i/>
          <w:color w:val="000000" w:themeColor="text1"/>
          <w:sz w:val="28"/>
          <w:szCs w:val="28"/>
          <w:lang w:val="ru-RU"/>
        </w:rPr>
        <w:t xml:space="preserve">Схема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сукупність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визначеного</w:t>
      </w:r>
      <w:proofErr w:type="spellEnd"/>
      <w:r w:rsidRPr="00EE2AAB">
        <w:rPr>
          <w:rFonts w:ascii="Times New Roman" w:hAnsi="Times New Roman" w:cs="Times New Roman"/>
          <w:color w:val="000000" w:themeColor="text1"/>
          <w:sz w:val="28"/>
          <w:szCs w:val="28"/>
          <w:lang w:val="ru-RU"/>
        </w:rPr>
        <w:t xml:space="preserve"> числа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кожний</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характеризується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зміною</w:t>
      </w:r>
      <w:proofErr w:type="spellEnd"/>
      <w:r w:rsidRPr="00EE2AAB">
        <w:rPr>
          <w:rFonts w:ascii="Times New Roman" w:hAnsi="Times New Roman" w:cs="Times New Roman"/>
          <w:color w:val="000000" w:themeColor="text1"/>
          <w:sz w:val="28"/>
          <w:szCs w:val="28"/>
          <w:lang w:val="ru-RU"/>
        </w:rPr>
        <w:t xml:space="preserve"> фактора (сорт, доза препарату, температура </w:t>
      </w:r>
      <w:proofErr w:type="spellStart"/>
      <w:r w:rsidRPr="00EE2AAB">
        <w:rPr>
          <w:rFonts w:ascii="Times New Roman" w:hAnsi="Times New Roman" w:cs="Times New Roman"/>
          <w:color w:val="000000" w:themeColor="text1"/>
          <w:sz w:val="28"/>
          <w:szCs w:val="28"/>
          <w:lang w:val="ru-RU"/>
        </w:rPr>
        <w:t>зберігання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швидкість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охолодження</w:t>
      </w:r>
      <w:proofErr w:type="spellEnd"/>
      <w:r w:rsidRPr="00EE2AAB">
        <w:rPr>
          <w:rFonts w:ascii="Times New Roman" w:hAnsi="Times New Roman" w:cs="Times New Roman"/>
          <w:color w:val="000000" w:themeColor="text1"/>
          <w:sz w:val="28"/>
          <w:szCs w:val="28"/>
          <w:lang w:val="ru-RU"/>
        </w:rPr>
        <w:t>, вид тари</w:t>
      </w:r>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вивчається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Прикладом </w:t>
      </w:r>
      <w:proofErr w:type="spellStart"/>
      <w:r w:rsidRPr="00EE2AAB">
        <w:rPr>
          <w:rFonts w:ascii="Times New Roman" w:hAnsi="Times New Roman" w:cs="Times New Roman"/>
          <w:color w:val="000000" w:themeColor="text1"/>
          <w:sz w:val="28"/>
          <w:szCs w:val="28"/>
          <w:lang w:val="ru-RU"/>
        </w:rPr>
        <w:t>простішої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може</w:t>
      </w:r>
      <w:proofErr w:type="spellEnd"/>
      <w:r w:rsidRPr="00EE2AAB">
        <w:rPr>
          <w:rFonts w:ascii="Times New Roman" w:hAnsi="Times New Roman" w:cs="Times New Roman"/>
          <w:color w:val="000000" w:themeColor="text1"/>
          <w:sz w:val="28"/>
          <w:szCs w:val="28"/>
          <w:lang w:val="ru-RU"/>
        </w:rPr>
        <w:t xml:space="preserve"> бути схема з</w:t>
      </w:r>
      <w:r w:rsidRPr="00EE2AAB">
        <w:rPr>
          <w:rFonts w:ascii="Times New Roman" w:hAnsi="Times New Roman" w:cs="Times New Roman"/>
          <w:color w:val="000000" w:themeColor="text1"/>
          <w:sz w:val="28"/>
          <w:szCs w:val="28"/>
        </w:rPr>
        <w:t xml:space="preserve"> </w:t>
      </w:r>
      <w:proofErr w:type="spellStart"/>
      <w:r w:rsidRPr="00EE2AAB">
        <w:rPr>
          <w:rFonts w:ascii="Times New Roman" w:hAnsi="Times New Roman" w:cs="Times New Roman"/>
          <w:color w:val="000000" w:themeColor="text1"/>
          <w:sz w:val="28"/>
          <w:szCs w:val="28"/>
          <w:lang w:val="ru-RU"/>
        </w:rPr>
        <w:t>двох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перший - без </w:t>
      </w:r>
      <w:proofErr w:type="spellStart"/>
      <w:r w:rsidRPr="00EE2AAB">
        <w:rPr>
          <w:rFonts w:ascii="Times New Roman" w:hAnsi="Times New Roman" w:cs="Times New Roman"/>
          <w:color w:val="000000" w:themeColor="text1"/>
          <w:sz w:val="28"/>
          <w:szCs w:val="28"/>
          <w:lang w:val="ru-RU"/>
        </w:rPr>
        <w:t>обробки</w:t>
      </w:r>
      <w:proofErr w:type="spellEnd"/>
      <w:r w:rsidRPr="00EE2AAB">
        <w:rPr>
          <w:rFonts w:ascii="Times New Roman" w:hAnsi="Times New Roman" w:cs="Times New Roman"/>
          <w:color w:val="000000" w:themeColor="text1"/>
          <w:sz w:val="28"/>
          <w:szCs w:val="28"/>
          <w:lang w:val="ru-RU"/>
        </w:rPr>
        <w:t xml:space="preserve"> пестицидом, </w:t>
      </w:r>
      <w:proofErr w:type="spellStart"/>
      <w:r w:rsidRPr="00EE2AAB">
        <w:rPr>
          <w:rFonts w:ascii="Times New Roman" w:hAnsi="Times New Roman" w:cs="Times New Roman"/>
          <w:color w:val="000000" w:themeColor="text1"/>
          <w:sz w:val="28"/>
          <w:szCs w:val="28"/>
          <w:lang w:val="ru-RU"/>
        </w:rPr>
        <w:t>другий</w:t>
      </w:r>
      <w:proofErr w:type="spellEnd"/>
      <w:r w:rsidRPr="00EE2AAB">
        <w:rPr>
          <w:rFonts w:ascii="Times New Roman" w:hAnsi="Times New Roman" w:cs="Times New Roman"/>
          <w:color w:val="000000" w:themeColor="text1"/>
          <w:sz w:val="28"/>
          <w:szCs w:val="28"/>
          <w:lang w:val="ru-RU"/>
        </w:rPr>
        <w:t xml:space="preserve"> - з </w:t>
      </w:r>
      <w:proofErr w:type="spellStart"/>
      <w:r w:rsidRPr="00EE2AAB">
        <w:rPr>
          <w:rFonts w:ascii="Times New Roman" w:hAnsi="Times New Roman" w:cs="Times New Roman"/>
          <w:color w:val="000000" w:themeColor="text1"/>
          <w:sz w:val="28"/>
          <w:szCs w:val="28"/>
          <w:lang w:val="ru-RU"/>
        </w:rPr>
        <w:t>обробкою</w:t>
      </w:r>
      <w:proofErr w:type="spellEnd"/>
      <w:r w:rsidRPr="00EE2AAB">
        <w:rPr>
          <w:rFonts w:ascii="Times New Roman" w:hAnsi="Times New Roman" w:cs="Times New Roman"/>
          <w:color w:val="000000" w:themeColor="text1"/>
          <w:sz w:val="28"/>
          <w:szCs w:val="28"/>
          <w:lang w:val="ru-RU"/>
        </w:rPr>
        <w:t>.</w:t>
      </w:r>
    </w:p>
    <w:p w14:paraId="4E00A0B1"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Варіант</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певна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сукупність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rPr>
        <w:t>агро</w:t>
      </w:r>
      <w:r w:rsidRPr="00EE2AAB">
        <w:rPr>
          <w:rFonts w:ascii="Times New Roman" w:hAnsi="Times New Roman" w:cs="Times New Roman"/>
          <w:color w:val="000000" w:themeColor="text1"/>
          <w:sz w:val="28"/>
          <w:szCs w:val="28"/>
          <w:lang w:val="ru-RU"/>
        </w:rPr>
        <w:t>прийомів</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визначення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опимального</w:t>
      </w:r>
      <w:proofErr w:type="spellEnd"/>
      <w:r w:rsidRPr="00EE2AAB">
        <w:rPr>
          <w:rFonts w:ascii="Times New Roman" w:hAnsi="Times New Roman" w:cs="Times New Roman"/>
          <w:color w:val="000000" w:themeColor="text1"/>
          <w:sz w:val="28"/>
          <w:szCs w:val="28"/>
          <w:lang w:val="ru-RU"/>
        </w:rPr>
        <w:t xml:space="preserve">, яка </w:t>
      </w:r>
      <w:proofErr w:type="spellStart"/>
      <w:r w:rsidRPr="00EE2AAB">
        <w:rPr>
          <w:rFonts w:ascii="Times New Roman" w:hAnsi="Times New Roman" w:cs="Times New Roman"/>
          <w:color w:val="000000" w:themeColor="text1"/>
          <w:sz w:val="28"/>
          <w:szCs w:val="28"/>
          <w:lang w:val="ru-RU"/>
        </w:rPr>
        <w:t>здійснюється</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декількох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повтореннях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складовою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частиною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позначається</w:t>
      </w:r>
      <w:proofErr w:type="spellEnd"/>
      <w:r w:rsidRPr="00EE2AAB">
        <w:rPr>
          <w:rFonts w:ascii="Times New Roman" w:hAnsi="Times New Roman" w:cs="Times New Roman"/>
          <w:color w:val="000000" w:themeColor="text1"/>
          <w:sz w:val="28"/>
          <w:szCs w:val="28"/>
          <w:lang w:val="ru-RU"/>
        </w:rPr>
        <w:t xml:space="preserve"> фактором,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вивчається</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яким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порівнюють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отримані</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інших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називається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контрольним</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стандартним</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або</w:t>
      </w:r>
      <w:proofErr w:type="spellEnd"/>
      <w:r w:rsidRPr="00EE2AAB">
        <w:rPr>
          <w:rFonts w:ascii="Times New Roman" w:hAnsi="Times New Roman" w:cs="Times New Roman"/>
          <w:i/>
          <w:color w:val="000000" w:themeColor="text1"/>
          <w:sz w:val="28"/>
          <w:szCs w:val="28"/>
          <w:lang w:val="ru-RU"/>
        </w:rPr>
        <w:t xml:space="preserve"> контролем.</w:t>
      </w:r>
      <w:r w:rsidRPr="00EE2AAB">
        <w:rPr>
          <w:rFonts w:ascii="Times New Roman" w:hAnsi="Times New Roman" w:cs="Times New Roman"/>
          <w:color w:val="000000" w:themeColor="text1"/>
          <w:sz w:val="28"/>
          <w:szCs w:val="28"/>
          <w:lang w:val="ru-RU"/>
        </w:rPr>
        <w:t xml:space="preserve"> </w:t>
      </w:r>
    </w:p>
    <w:p w14:paraId="09218EC1"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Місце</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елементарна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складова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частина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технологічного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процесу</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умовах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здійснюються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прийоми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технологічні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операції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охолодження</w:t>
      </w:r>
      <w:proofErr w:type="spellEnd"/>
      <w:r w:rsidRPr="00EE2AAB">
        <w:rPr>
          <w:rFonts w:ascii="Times New Roman" w:hAnsi="Times New Roman" w:cs="Times New Roman"/>
          <w:color w:val="000000" w:themeColor="text1"/>
          <w:sz w:val="28"/>
          <w:szCs w:val="28"/>
          <w:lang w:val="ru-RU"/>
        </w:rPr>
        <w:t>, транспорту</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сортування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пакування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зберігання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згідно</w:t>
      </w:r>
      <w:proofErr w:type="spellEnd"/>
      <w:r w:rsidRPr="00EE2AAB">
        <w:rPr>
          <w:rFonts w:ascii="Times New Roman" w:hAnsi="Times New Roman" w:cs="Times New Roman"/>
          <w:color w:val="000000" w:themeColor="text1"/>
          <w:sz w:val="28"/>
          <w:szCs w:val="28"/>
          <w:lang w:val="ru-RU"/>
        </w:rPr>
        <w:t xml:space="preserve"> з одним </w:t>
      </w:r>
      <w:proofErr w:type="spellStart"/>
      <w:r w:rsidRPr="00EE2AAB">
        <w:rPr>
          <w:rFonts w:ascii="Times New Roman" w:hAnsi="Times New Roman" w:cs="Times New Roman"/>
          <w:color w:val="000000" w:themeColor="text1"/>
          <w:sz w:val="28"/>
          <w:szCs w:val="28"/>
          <w:lang w:val="ru-RU"/>
        </w:rPr>
        <w:t>із</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w:t>
      </w:r>
    </w:p>
    <w:p w14:paraId="676E3D88"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Повторністю</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кількість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однакових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w:t>
      </w:r>
      <w:r w:rsidRPr="00EE2AAB">
        <w:rPr>
          <w:rFonts w:ascii="Times New Roman" w:hAnsi="Times New Roman" w:cs="Times New Roman"/>
          <w:color w:val="000000" w:themeColor="text1"/>
          <w:sz w:val="28"/>
          <w:szCs w:val="28"/>
        </w:rPr>
        <w:t xml:space="preserve"> які вивчаються</w:t>
      </w:r>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(від </w:t>
      </w:r>
      <w:proofErr w:type="spellStart"/>
      <w:r w:rsidRPr="00EE2AAB">
        <w:rPr>
          <w:rFonts w:ascii="Times New Roman" w:hAnsi="Times New Roman" w:cs="Times New Roman"/>
          <w:color w:val="000000" w:themeColor="text1"/>
          <w:sz w:val="28"/>
          <w:szCs w:val="28"/>
          <w:lang w:val="ru-RU"/>
        </w:rPr>
        <w:t>чотири-шість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повторень</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До будь-</w:t>
      </w:r>
      <w:proofErr w:type="spellStart"/>
      <w:r w:rsidRPr="00EE2AAB">
        <w:rPr>
          <w:rFonts w:ascii="Times New Roman" w:hAnsi="Times New Roman" w:cs="Times New Roman"/>
          <w:color w:val="000000" w:themeColor="text1"/>
          <w:sz w:val="28"/>
          <w:szCs w:val="28"/>
          <w:lang w:val="ru-RU"/>
        </w:rPr>
        <w:t>якого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висувають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певні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вимог</w:t>
      </w:r>
      <w:proofErr w:type="spellEnd"/>
      <w:r w:rsidRPr="00EE2AAB">
        <w:rPr>
          <w:rFonts w:ascii="Times New Roman" w:hAnsi="Times New Roman" w:cs="Times New Roman"/>
          <w:color w:val="000000" w:themeColor="text1"/>
          <w:sz w:val="28"/>
          <w:szCs w:val="28"/>
        </w:rPr>
        <w:t>и</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наявність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дотримання</w:t>
      </w:r>
      <w:proofErr w:type="spellEnd"/>
      <w:r w:rsidRPr="00EE2AAB">
        <w:rPr>
          <w:rFonts w:ascii="Times New Roman" w:hAnsi="Times New Roman" w:cs="Times New Roman"/>
          <w:color w:val="000000" w:themeColor="text1"/>
          <w:sz w:val="28"/>
          <w:szCs w:val="28"/>
          <w:lang w:val="ru-RU"/>
        </w:rPr>
        <w:t xml:space="preserve"> принципу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відмінності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типовість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кількісних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оформлення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документації</w:t>
      </w:r>
      <w:proofErr w:type="spellEnd"/>
      <w:r w:rsidRPr="00EE2AAB">
        <w:rPr>
          <w:rFonts w:ascii="Times New Roman" w:hAnsi="Times New Roman" w:cs="Times New Roman"/>
          <w:color w:val="000000" w:themeColor="text1"/>
          <w:sz w:val="28"/>
          <w:szCs w:val="28"/>
          <w:lang w:val="ru-RU"/>
        </w:rPr>
        <w:t>.</w:t>
      </w:r>
    </w:p>
    <w:p w14:paraId="0B3B65D3"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Наявність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дотримання</w:t>
      </w:r>
      <w:proofErr w:type="spellEnd"/>
      <w:r w:rsidRPr="00EE2AAB">
        <w:rPr>
          <w:rFonts w:ascii="Times New Roman" w:hAnsi="Times New Roman" w:cs="Times New Roman"/>
          <w:color w:val="000000" w:themeColor="text1"/>
          <w:sz w:val="28"/>
          <w:szCs w:val="28"/>
          <w:lang w:val="ru-RU"/>
        </w:rPr>
        <w:t xml:space="preserve"> принципу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відмінності</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одне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із</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вимог</w:t>
      </w:r>
      <w:proofErr w:type="spellEnd"/>
      <w:r w:rsidRPr="00EE2AAB">
        <w:rPr>
          <w:rFonts w:ascii="Times New Roman" w:hAnsi="Times New Roman" w:cs="Times New Roman"/>
          <w:color w:val="000000" w:themeColor="text1"/>
          <w:sz w:val="28"/>
          <w:szCs w:val="28"/>
          <w:lang w:val="ru-RU"/>
        </w:rPr>
        <w:t xml:space="preserve"> </w:t>
      </w:r>
      <w:proofErr w:type="spellStart"/>
      <w:proofErr w:type="gramStart"/>
      <w:r w:rsidRPr="00EE2AAB">
        <w:rPr>
          <w:rFonts w:ascii="Times New Roman" w:hAnsi="Times New Roman" w:cs="Times New Roman"/>
          <w:color w:val="000000" w:themeColor="text1"/>
          <w:sz w:val="28"/>
          <w:szCs w:val="28"/>
          <w:lang w:val="ru-RU"/>
        </w:rPr>
        <w:t>мето</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дики</w:t>
      </w:r>
      <w:proofErr w:type="gram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проведення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яке </w:t>
      </w:r>
      <w:proofErr w:type="spellStart"/>
      <w:r w:rsidRPr="00EE2AAB">
        <w:rPr>
          <w:rFonts w:ascii="Times New Roman" w:hAnsi="Times New Roman" w:cs="Times New Roman"/>
          <w:color w:val="000000" w:themeColor="text1"/>
          <w:sz w:val="28"/>
          <w:szCs w:val="28"/>
          <w:lang w:val="ru-RU"/>
        </w:rPr>
        <w:t>враховують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w:t>
      </w:r>
      <w:proofErr w:type="spellEnd"/>
      <w:r w:rsidRPr="00EE2AAB">
        <w:rPr>
          <w:rFonts w:ascii="Times New Roman" w:hAnsi="Times New Roman" w:cs="Times New Roman"/>
          <w:color w:val="000000" w:themeColor="text1"/>
          <w:sz w:val="28"/>
          <w:szCs w:val="28"/>
          <w:lang w:val="ru-RU"/>
        </w:rPr>
        <w:t xml:space="preserve"> час </w:t>
      </w:r>
      <w:proofErr w:type="spellStart"/>
      <w:r w:rsidRPr="00EE2AAB">
        <w:rPr>
          <w:rFonts w:ascii="Times New Roman" w:hAnsi="Times New Roman" w:cs="Times New Roman"/>
          <w:color w:val="000000" w:themeColor="text1"/>
          <w:sz w:val="28"/>
          <w:szCs w:val="28"/>
          <w:lang w:val="ru-RU"/>
        </w:rPr>
        <w:t>розробки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програми</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побудови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Програму</w:t>
      </w:r>
      <w:proofErr w:type="spellEnd"/>
      <w:r w:rsidRPr="00EE2AAB">
        <w:rPr>
          <w:rFonts w:ascii="Times New Roman" w:hAnsi="Times New Roman" w:cs="Times New Roman"/>
          <w:color w:val="000000" w:themeColor="text1"/>
          <w:sz w:val="28"/>
          <w:szCs w:val="28"/>
          <w:lang w:val="ru-RU"/>
        </w:rPr>
        <w:t xml:space="preserve"> і схему </w:t>
      </w:r>
      <w:proofErr w:type="spellStart"/>
      <w:r w:rsidRPr="00EE2AAB">
        <w:rPr>
          <w:rFonts w:ascii="Times New Roman" w:hAnsi="Times New Roman" w:cs="Times New Roman"/>
          <w:color w:val="000000" w:themeColor="text1"/>
          <w:sz w:val="28"/>
          <w:szCs w:val="28"/>
          <w:lang w:val="ru-RU"/>
        </w:rPr>
        <w:t>складають</w:t>
      </w:r>
      <w:proofErr w:type="spellEnd"/>
      <w:r w:rsidRPr="00EE2AAB">
        <w:rPr>
          <w:rFonts w:ascii="Times New Roman" w:hAnsi="Times New Roman" w:cs="Times New Roman"/>
          <w:color w:val="000000" w:themeColor="text1"/>
          <w:sz w:val="28"/>
          <w:szCs w:val="28"/>
          <w:lang w:val="ru-RU"/>
        </w:rPr>
        <w:t xml:space="preserve"> так, </w:t>
      </w:r>
      <w:proofErr w:type="spellStart"/>
      <w:r w:rsidRPr="00EE2AAB">
        <w:rPr>
          <w:rFonts w:ascii="Times New Roman" w:hAnsi="Times New Roman" w:cs="Times New Roman"/>
          <w:color w:val="000000" w:themeColor="text1"/>
          <w:sz w:val="28"/>
          <w:szCs w:val="28"/>
          <w:lang w:val="ru-RU"/>
        </w:rPr>
        <w:t>щоб</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спостережень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кіль</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кісних</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якісних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змін</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досліджуваних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lastRenderedPageBreak/>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зробити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відповідь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поставлене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запитання</w:t>
      </w:r>
      <w:proofErr w:type="spellEnd"/>
      <w:r w:rsidRPr="00EE2AAB">
        <w:rPr>
          <w:rFonts w:ascii="Times New Roman" w:hAnsi="Times New Roman" w:cs="Times New Roman"/>
          <w:color w:val="000000" w:themeColor="text1"/>
          <w:sz w:val="28"/>
          <w:szCs w:val="28"/>
          <w:lang w:val="ru-RU"/>
        </w:rPr>
        <w:t xml:space="preserve">, яке </w:t>
      </w:r>
      <w:proofErr w:type="spellStart"/>
      <w:r w:rsidRPr="00EE2AAB">
        <w:rPr>
          <w:rFonts w:ascii="Times New Roman" w:hAnsi="Times New Roman" w:cs="Times New Roman"/>
          <w:color w:val="000000" w:themeColor="text1"/>
          <w:sz w:val="28"/>
          <w:szCs w:val="28"/>
          <w:lang w:val="ru-RU"/>
        </w:rPr>
        <w:t>має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практичне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значення</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виробництва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збирання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збері</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гання</w:t>
      </w:r>
      <w:proofErr w:type="spellEnd"/>
      <w:r w:rsidRPr="00EE2AAB">
        <w:rPr>
          <w:rFonts w:ascii="Times New Roman" w:hAnsi="Times New Roman" w:cs="Times New Roman"/>
          <w:color w:val="000000" w:themeColor="text1"/>
          <w:sz w:val="28"/>
          <w:szCs w:val="28"/>
          <w:lang w:val="ru-RU"/>
        </w:rPr>
        <w:t>.</w:t>
      </w:r>
    </w:p>
    <w:p w14:paraId="00BDF3D9"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rPr>
        <w:t>П</w:t>
      </w:r>
      <w:proofErr w:type="spellStart"/>
      <w:r w:rsidRPr="00EE2AAB">
        <w:rPr>
          <w:rFonts w:ascii="Times New Roman" w:hAnsi="Times New Roman" w:cs="Times New Roman"/>
          <w:color w:val="000000" w:themeColor="text1"/>
          <w:sz w:val="28"/>
          <w:szCs w:val="28"/>
          <w:lang w:val="ru-RU"/>
        </w:rPr>
        <w:t>итання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побудови</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програми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не </w:t>
      </w:r>
      <w:proofErr w:type="spellStart"/>
      <w:r w:rsidRPr="00EE2AAB">
        <w:rPr>
          <w:rFonts w:ascii="Times New Roman" w:hAnsi="Times New Roman" w:cs="Times New Roman"/>
          <w:color w:val="000000" w:themeColor="text1"/>
          <w:sz w:val="28"/>
          <w:szCs w:val="28"/>
          <w:lang w:val="ru-RU"/>
        </w:rPr>
        <w:t>повинні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вирішуватися</w:t>
      </w:r>
      <w:proofErr w:type="spellEnd"/>
      <w:r w:rsidRPr="00EE2AAB">
        <w:rPr>
          <w:rFonts w:ascii="Times New Roman" w:hAnsi="Times New Roman" w:cs="Times New Roman"/>
          <w:color w:val="000000" w:themeColor="text1"/>
          <w:sz w:val="28"/>
          <w:szCs w:val="28"/>
          <w:lang w:val="ru-RU"/>
        </w:rPr>
        <w:t xml:space="preserve"> формально: </w:t>
      </w:r>
      <w:proofErr w:type="spellStart"/>
      <w:r w:rsidRPr="00EE2AAB">
        <w:rPr>
          <w:rFonts w:ascii="Times New Roman" w:hAnsi="Times New Roman" w:cs="Times New Roman"/>
          <w:color w:val="000000" w:themeColor="text1"/>
          <w:sz w:val="28"/>
          <w:szCs w:val="28"/>
          <w:lang w:val="ru-RU"/>
        </w:rPr>
        <w:t>спосіб</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вирішення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залежить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w:t>
      </w:r>
      <w:proofErr w:type="spellEnd"/>
      <w:r w:rsidRPr="00EE2AAB">
        <w:rPr>
          <w:rFonts w:ascii="Times New Roman" w:hAnsi="Times New Roman" w:cs="Times New Roman"/>
          <w:color w:val="000000" w:themeColor="text1"/>
          <w:sz w:val="28"/>
          <w:szCs w:val="28"/>
          <w:lang w:val="ru-RU"/>
        </w:rPr>
        <w:t xml:space="preserve"> мети і </w:t>
      </w:r>
      <w:proofErr w:type="spellStart"/>
      <w:r w:rsidRPr="00EE2AAB">
        <w:rPr>
          <w:rFonts w:ascii="Times New Roman" w:hAnsi="Times New Roman" w:cs="Times New Roman"/>
          <w:color w:val="000000" w:themeColor="text1"/>
          <w:sz w:val="28"/>
          <w:szCs w:val="28"/>
          <w:lang w:val="ru-RU"/>
        </w:rPr>
        <w:t>завдання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ступеня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вивченості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питання</w:t>
      </w:r>
      <w:proofErr w:type="spellEnd"/>
      <w:r w:rsidRPr="00EE2AAB">
        <w:rPr>
          <w:rFonts w:ascii="Times New Roman" w:hAnsi="Times New Roman" w:cs="Times New Roman"/>
          <w:color w:val="000000" w:themeColor="text1"/>
          <w:sz w:val="28"/>
          <w:szCs w:val="28"/>
          <w:lang w:val="ru-RU"/>
        </w:rPr>
        <w:t xml:space="preserve"> і умов, в </w:t>
      </w:r>
      <w:proofErr w:type="spellStart"/>
      <w:r w:rsidRPr="00EE2AAB">
        <w:rPr>
          <w:rFonts w:ascii="Times New Roman" w:hAnsi="Times New Roman" w:cs="Times New Roman"/>
          <w:color w:val="000000" w:themeColor="text1"/>
          <w:sz w:val="28"/>
          <w:szCs w:val="28"/>
          <w:lang w:val="ru-RU"/>
        </w:rPr>
        <w:t>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він</w:t>
      </w:r>
      <w:proofErr w:type="spellEnd"/>
      <w:r w:rsidRPr="00EE2AAB">
        <w:rPr>
          <w:rFonts w:ascii="Times New Roman" w:hAnsi="Times New Roman" w:cs="Times New Roman"/>
          <w:color w:val="000000" w:themeColor="text1"/>
          <w:sz w:val="28"/>
          <w:szCs w:val="28"/>
          <w:lang w:val="ru-RU"/>
        </w:rPr>
        <w:t xml:space="preserve"> проводиться. Для </w:t>
      </w:r>
      <w:proofErr w:type="spellStart"/>
      <w:r w:rsidRPr="00EE2AAB">
        <w:rPr>
          <w:rFonts w:ascii="Times New Roman" w:hAnsi="Times New Roman" w:cs="Times New Roman"/>
          <w:color w:val="000000" w:themeColor="text1"/>
          <w:sz w:val="28"/>
          <w:szCs w:val="28"/>
          <w:lang w:val="ru-RU"/>
        </w:rPr>
        <w:t>наукової</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практичної</w:t>
      </w:r>
      <w:proofErr w:type="spellEnd"/>
      <w:r w:rsidRPr="00EE2AAB">
        <w:rPr>
          <w:rFonts w:ascii="Times New Roman" w:hAnsi="Times New Roman" w:cs="Times New Roman"/>
          <w:color w:val="000000" w:themeColor="text1"/>
          <w:sz w:val="28"/>
          <w:szCs w:val="28"/>
          <w:lang w:val="ru-RU"/>
        </w:rPr>
        <w:t xml:space="preserve"> мети (</w:t>
      </w:r>
      <w:proofErr w:type="spellStart"/>
      <w:r w:rsidRPr="00EE2AAB">
        <w:rPr>
          <w:rFonts w:ascii="Times New Roman" w:hAnsi="Times New Roman" w:cs="Times New Roman"/>
          <w:color w:val="000000" w:themeColor="text1"/>
          <w:sz w:val="28"/>
          <w:szCs w:val="28"/>
          <w:lang w:val="ru-RU"/>
        </w:rPr>
        <w:t>зокрема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w:t>
      </w:r>
      <w:proofErr w:type="spellEnd"/>
      <w:r w:rsidRPr="00EE2AAB">
        <w:rPr>
          <w:rFonts w:ascii="Times New Roman" w:hAnsi="Times New Roman" w:cs="Times New Roman"/>
          <w:color w:val="000000" w:themeColor="text1"/>
          <w:sz w:val="28"/>
          <w:szCs w:val="28"/>
          <w:lang w:val="ru-RU"/>
        </w:rPr>
        <w:t xml:space="preserve"> час </w:t>
      </w:r>
      <w:proofErr w:type="spellStart"/>
      <w:r w:rsidRPr="00EE2AAB">
        <w:rPr>
          <w:rFonts w:ascii="Times New Roman" w:hAnsi="Times New Roman" w:cs="Times New Roman"/>
          <w:color w:val="000000" w:themeColor="text1"/>
          <w:sz w:val="28"/>
          <w:szCs w:val="28"/>
          <w:lang w:val="ru-RU"/>
        </w:rPr>
        <w:t>розробки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нормативів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жливим</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встановлення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ефективності</w:t>
      </w:r>
      <w:proofErr w:type="spellEnd"/>
      <w:r w:rsidRPr="00EE2AAB">
        <w:rPr>
          <w:rFonts w:ascii="Times New Roman" w:hAnsi="Times New Roman" w:cs="Times New Roman"/>
          <w:color w:val="000000" w:themeColor="text1"/>
          <w:sz w:val="28"/>
          <w:szCs w:val="28"/>
          <w:lang w:val="ru-RU"/>
        </w:rPr>
        <w:t xml:space="preserve"> як </w:t>
      </w:r>
      <w:proofErr w:type="spellStart"/>
      <w:r w:rsidRPr="00EE2AAB">
        <w:rPr>
          <w:rFonts w:ascii="Times New Roman" w:hAnsi="Times New Roman" w:cs="Times New Roman"/>
          <w:color w:val="000000" w:themeColor="text1"/>
          <w:sz w:val="28"/>
          <w:szCs w:val="28"/>
          <w:lang w:val="ru-RU"/>
        </w:rPr>
        <w:t>різних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рівнів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концентрацій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інградієнтів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воло</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гісно-температурних</w:t>
      </w:r>
      <w:proofErr w:type="spellEnd"/>
      <w:r w:rsidRPr="00EE2AAB">
        <w:rPr>
          <w:rFonts w:ascii="Times New Roman" w:hAnsi="Times New Roman" w:cs="Times New Roman"/>
          <w:color w:val="000000" w:themeColor="text1"/>
          <w:sz w:val="28"/>
          <w:szCs w:val="28"/>
          <w:lang w:val="ru-RU"/>
        </w:rPr>
        <w:t xml:space="preserve"> умов, так і </w:t>
      </w:r>
      <w:proofErr w:type="spellStart"/>
      <w:r w:rsidRPr="00EE2AAB">
        <w:rPr>
          <w:rFonts w:ascii="Times New Roman" w:hAnsi="Times New Roman" w:cs="Times New Roman"/>
          <w:color w:val="000000" w:themeColor="text1"/>
          <w:sz w:val="28"/>
          <w:szCs w:val="28"/>
          <w:lang w:val="ru-RU"/>
        </w:rPr>
        <w:t>дії</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взаємодії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елементів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входять</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склад.</w:t>
      </w:r>
    </w:p>
    <w:p w14:paraId="1240750C"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Схеми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повинні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змогу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ефективність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прийомів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вивчаються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встановлювати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вплив</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ефект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взаємодії</w:t>
      </w:r>
      <w:proofErr w:type="spellEnd"/>
      <w:r w:rsidRPr="00EE2AAB">
        <w:rPr>
          <w:rFonts w:ascii="Times New Roman" w:hAnsi="Times New Roman" w:cs="Times New Roman"/>
          <w:color w:val="000000" w:themeColor="text1"/>
          <w:sz w:val="28"/>
          <w:szCs w:val="28"/>
          <w:lang w:val="ru-RU"/>
        </w:rPr>
        <w:t xml:space="preserve"> при </w:t>
      </w:r>
      <w:proofErr w:type="spellStart"/>
      <w:r w:rsidRPr="00EE2AAB">
        <w:rPr>
          <w:rFonts w:ascii="Times New Roman" w:hAnsi="Times New Roman" w:cs="Times New Roman"/>
          <w:color w:val="000000" w:themeColor="text1"/>
          <w:sz w:val="28"/>
          <w:szCs w:val="28"/>
          <w:lang w:val="ru-RU"/>
        </w:rPr>
        <w:t>сумісному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застосуванні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rPr>
        <w:t>агро</w:t>
      </w:r>
      <w:proofErr w:type="spellEnd"/>
      <w:r w:rsidRPr="00EE2AAB">
        <w:rPr>
          <w:rFonts w:ascii="Times New Roman" w:hAnsi="Times New Roman" w:cs="Times New Roman"/>
          <w:color w:val="000000" w:themeColor="text1"/>
          <w:sz w:val="28"/>
          <w:szCs w:val="28"/>
          <w:lang w:val="ru-RU"/>
        </w:rPr>
        <w:t>при</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йомів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визначати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оптимальні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поєднання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інгредієнтів</w:t>
      </w:r>
      <w:proofErr w:type="spellEnd"/>
      <w:r w:rsidRPr="00EE2AAB">
        <w:rPr>
          <w:rFonts w:ascii="Times New Roman" w:hAnsi="Times New Roman" w:cs="Times New Roman"/>
          <w:color w:val="000000" w:themeColor="text1"/>
          <w:sz w:val="28"/>
          <w:szCs w:val="28"/>
          <w:lang w:val="ru-RU"/>
        </w:rPr>
        <w:t xml:space="preserve"> при </w:t>
      </w:r>
      <w:proofErr w:type="spellStart"/>
      <w:r w:rsidRPr="00EE2AAB">
        <w:rPr>
          <w:rFonts w:ascii="Times New Roman" w:hAnsi="Times New Roman" w:cs="Times New Roman"/>
          <w:color w:val="000000" w:themeColor="text1"/>
          <w:sz w:val="28"/>
          <w:szCs w:val="28"/>
          <w:lang w:val="ru-RU"/>
        </w:rPr>
        <w:t>створенні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нових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продуктів</w:t>
      </w:r>
      <w:proofErr w:type="spellEnd"/>
      <w:r w:rsidRPr="00EE2AAB">
        <w:rPr>
          <w:rFonts w:ascii="Times New Roman" w:hAnsi="Times New Roman" w:cs="Times New Roman"/>
          <w:color w:val="000000" w:themeColor="text1"/>
          <w:sz w:val="28"/>
          <w:szCs w:val="28"/>
          <w:lang w:val="ru-RU"/>
        </w:rPr>
        <w:t xml:space="preserve"> харчу</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вання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прийомів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їх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зберігання</w:t>
      </w:r>
      <w:proofErr w:type="spellEnd"/>
      <w:r w:rsidRPr="00EE2AAB">
        <w:rPr>
          <w:rFonts w:ascii="Times New Roman" w:hAnsi="Times New Roman" w:cs="Times New Roman"/>
          <w:color w:val="000000" w:themeColor="text1"/>
          <w:sz w:val="28"/>
          <w:szCs w:val="28"/>
          <w:lang w:val="ru-RU"/>
        </w:rPr>
        <w:t>.</w:t>
      </w:r>
    </w:p>
    <w:p w14:paraId="4DD6FD17" w14:textId="77777777" w:rsidR="0039233C" w:rsidRPr="00EE2AAB" w:rsidRDefault="0039233C" w:rsidP="00EE2AAB">
      <w:pPr>
        <w:spacing w:after="0" w:line="240" w:lineRule="auto"/>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Досліди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бувають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однофакторними</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багатофакторними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Однофакторний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прово</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диться</w:t>
      </w:r>
      <w:proofErr w:type="spellEnd"/>
      <w:r w:rsidRPr="00EE2AAB">
        <w:rPr>
          <w:rFonts w:ascii="Times New Roman" w:hAnsi="Times New Roman" w:cs="Times New Roman"/>
          <w:color w:val="000000" w:themeColor="text1"/>
          <w:sz w:val="28"/>
          <w:szCs w:val="28"/>
          <w:lang w:val="ru-RU"/>
        </w:rPr>
        <w:t xml:space="preserve"> за принципом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відмін</w:t>
      </w:r>
      <w:proofErr w:type="spellEnd"/>
      <w:r w:rsidRPr="00EE2AAB">
        <w:rPr>
          <w:rFonts w:ascii="Times New Roman" w:hAnsi="Times New Roman" w:cs="Times New Roman"/>
          <w:color w:val="000000" w:themeColor="text1"/>
          <w:sz w:val="28"/>
          <w:szCs w:val="28"/>
        </w:rPr>
        <w:t>и</w:t>
      </w:r>
      <w:r w:rsidRPr="00EE2AAB">
        <w:rPr>
          <w:rFonts w:ascii="Times New Roman" w:hAnsi="Times New Roman" w:cs="Times New Roman"/>
          <w:color w:val="000000" w:themeColor="text1"/>
          <w:sz w:val="28"/>
          <w:szCs w:val="28"/>
          <w:lang w:val="ru-RU"/>
        </w:rPr>
        <w:t xml:space="preserve"> через </w:t>
      </w:r>
      <w:proofErr w:type="spellStart"/>
      <w:r w:rsidRPr="00EE2AAB">
        <w:rPr>
          <w:rFonts w:ascii="Times New Roman" w:hAnsi="Times New Roman" w:cs="Times New Roman"/>
          <w:color w:val="000000" w:themeColor="text1"/>
          <w:sz w:val="28"/>
          <w:szCs w:val="28"/>
          <w:lang w:val="ru-RU"/>
        </w:rPr>
        <w:t>дотримання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тотожності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всіх</w:t>
      </w:r>
      <w:proofErr w:type="spellEnd"/>
      <w:r w:rsidRPr="00EE2AAB">
        <w:rPr>
          <w:rFonts w:ascii="Times New Roman" w:hAnsi="Times New Roman" w:cs="Times New Roman"/>
          <w:color w:val="000000" w:themeColor="text1"/>
          <w:sz w:val="28"/>
          <w:szCs w:val="28"/>
          <w:lang w:val="ru-RU"/>
        </w:rPr>
        <w:t xml:space="preserve"> умов, </w:t>
      </w:r>
      <w:proofErr w:type="spellStart"/>
      <w:r w:rsidRPr="00EE2AAB">
        <w:rPr>
          <w:rFonts w:ascii="Times New Roman" w:hAnsi="Times New Roman" w:cs="Times New Roman"/>
          <w:color w:val="000000" w:themeColor="text1"/>
          <w:sz w:val="28"/>
          <w:szCs w:val="28"/>
          <w:lang w:val="ru-RU"/>
        </w:rPr>
        <w:t>крім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тієї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вивчається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Багатофакторний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включає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декілька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однофакторних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побудованих</w:t>
      </w:r>
      <w:proofErr w:type="spellEnd"/>
      <w:r w:rsidRPr="00EE2AAB">
        <w:rPr>
          <w:rFonts w:ascii="Times New Roman" w:hAnsi="Times New Roman" w:cs="Times New Roman"/>
          <w:color w:val="000000" w:themeColor="text1"/>
          <w:sz w:val="28"/>
          <w:szCs w:val="28"/>
          <w:lang w:val="ru-RU"/>
        </w:rPr>
        <w:t xml:space="preserve"> за принципом </w:t>
      </w:r>
      <w:proofErr w:type="spellStart"/>
      <w:r w:rsidRPr="00EE2AAB">
        <w:rPr>
          <w:rFonts w:ascii="Times New Roman" w:hAnsi="Times New Roman" w:cs="Times New Roman"/>
          <w:color w:val="000000" w:themeColor="text1"/>
          <w:sz w:val="28"/>
          <w:szCs w:val="28"/>
          <w:lang w:val="ru-RU"/>
        </w:rPr>
        <w:t>єдиної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різниці</w:t>
      </w:r>
      <w:proofErr w:type="spellEnd"/>
      <w:r w:rsidRPr="00EE2AAB">
        <w:rPr>
          <w:rFonts w:ascii="Times New Roman" w:hAnsi="Times New Roman" w:cs="Times New Roman"/>
          <w:color w:val="000000" w:themeColor="text1"/>
          <w:sz w:val="28"/>
          <w:szCs w:val="28"/>
          <w:lang w:val="ru-RU"/>
        </w:rPr>
        <w:t xml:space="preserve">, де </w:t>
      </w:r>
      <w:proofErr w:type="spellStart"/>
      <w:r w:rsidRPr="00EE2AAB">
        <w:rPr>
          <w:rFonts w:ascii="Times New Roman" w:hAnsi="Times New Roman" w:cs="Times New Roman"/>
          <w:color w:val="000000" w:themeColor="text1"/>
          <w:sz w:val="28"/>
          <w:szCs w:val="28"/>
          <w:lang w:val="ru-RU"/>
        </w:rPr>
        <w:t>вивчають</w:t>
      </w:r>
      <w:proofErr w:type="spellEnd"/>
      <w:r w:rsidRPr="00EE2AAB">
        <w:rPr>
          <w:rFonts w:ascii="Times New Roman" w:hAnsi="Times New Roman" w:cs="Times New Roman"/>
          <w:color w:val="000000" w:themeColor="text1"/>
          <w:sz w:val="28"/>
          <w:szCs w:val="28"/>
          <w:lang w:val="ru-RU"/>
        </w:rPr>
        <w:t xml:space="preserve"> не </w:t>
      </w:r>
      <w:proofErr w:type="spellStart"/>
      <w:r w:rsidRPr="00EE2AAB">
        <w:rPr>
          <w:rFonts w:ascii="Times New Roman" w:hAnsi="Times New Roman" w:cs="Times New Roman"/>
          <w:color w:val="000000" w:themeColor="text1"/>
          <w:sz w:val="28"/>
          <w:szCs w:val="28"/>
          <w:lang w:val="ru-RU"/>
        </w:rPr>
        <w:t>тільки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дію</w:t>
      </w:r>
      <w:proofErr w:type="spellEnd"/>
      <w:r w:rsidRPr="00EE2AAB">
        <w:rPr>
          <w:rFonts w:ascii="Times New Roman" w:hAnsi="Times New Roman" w:cs="Times New Roman"/>
          <w:color w:val="000000" w:themeColor="text1"/>
          <w:sz w:val="28"/>
          <w:szCs w:val="28"/>
          <w:lang w:val="ru-RU"/>
        </w:rPr>
        <w:t xml:space="preserve">, а й </w:t>
      </w:r>
      <w:proofErr w:type="spellStart"/>
      <w:r w:rsidRPr="00EE2AAB">
        <w:rPr>
          <w:rFonts w:ascii="Times New Roman" w:hAnsi="Times New Roman" w:cs="Times New Roman"/>
          <w:color w:val="000000" w:themeColor="text1"/>
          <w:sz w:val="28"/>
          <w:szCs w:val="28"/>
          <w:lang w:val="ru-RU"/>
        </w:rPr>
        <w:t>взаємодію</w:t>
      </w:r>
      <w:proofErr w:type="spell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аналогічних</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факторів</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післядії</w:t>
      </w:r>
      <w:proofErr w:type="spellEnd"/>
      <w:r w:rsidRPr="00EE2AAB">
        <w:rPr>
          <w:rFonts w:ascii="Times New Roman" w:hAnsi="Times New Roman" w:cs="Times New Roman"/>
          <w:color w:val="000000" w:themeColor="text1"/>
          <w:sz w:val="28"/>
          <w:szCs w:val="28"/>
          <w:lang w:val="ru-RU"/>
        </w:rPr>
        <w:t>.</w:t>
      </w:r>
    </w:p>
    <w:p w14:paraId="4BB83562"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Одне</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головних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завдань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полягає</w:t>
      </w:r>
      <w:proofErr w:type="spellEnd"/>
      <w:r w:rsidRPr="00EE2AAB">
        <w:rPr>
          <w:rFonts w:ascii="Times New Roman" w:hAnsi="Times New Roman" w:cs="Times New Roman"/>
          <w:color w:val="000000" w:themeColor="text1"/>
          <w:sz w:val="28"/>
          <w:szCs w:val="28"/>
          <w:lang w:val="ru-RU"/>
        </w:rPr>
        <w:t xml:space="preserve"> не </w:t>
      </w:r>
      <w:proofErr w:type="spellStart"/>
      <w:r w:rsidRPr="00EE2AAB">
        <w:rPr>
          <w:rFonts w:ascii="Times New Roman" w:hAnsi="Times New Roman" w:cs="Times New Roman"/>
          <w:color w:val="000000" w:themeColor="text1"/>
          <w:sz w:val="28"/>
          <w:szCs w:val="28"/>
          <w:lang w:val="ru-RU"/>
        </w:rPr>
        <w:t>тільки</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виявленні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кращих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з най</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більшою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ефективністю</w:t>
      </w:r>
      <w:proofErr w:type="spellEnd"/>
      <w:r w:rsidRPr="00EE2AAB">
        <w:rPr>
          <w:rFonts w:ascii="Times New Roman" w:hAnsi="Times New Roman" w:cs="Times New Roman"/>
          <w:color w:val="000000" w:themeColor="text1"/>
          <w:sz w:val="28"/>
          <w:szCs w:val="28"/>
          <w:lang w:val="ru-RU"/>
        </w:rPr>
        <w:t xml:space="preserve">, але і в тому, </w:t>
      </w:r>
      <w:proofErr w:type="spellStart"/>
      <w:r w:rsidRPr="00EE2AAB">
        <w:rPr>
          <w:rFonts w:ascii="Times New Roman" w:hAnsi="Times New Roman" w:cs="Times New Roman"/>
          <w:color w:val="000000" w:themeColor="text1"/>
          <w:sz w:val="28"/>
          <w:szCs w:val="28"/>
          <w:lang w:val="ru-RU"/>
        </w:rPr>
        <w:t>щоб</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встановити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підвищення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ефективності</w:t>
      </w:r>
      <w:proofErr w:type="spellEnd"/>
      <w:r w:rsidRPr="00EE2AAB">
        <w:rPr>
          <w:rFonts w:ascii="Times New Roman" w:hAnsi="Times New Roman" w:cs="Times New Roman"/>
          <w:color w:val="000000" w:themeColor="text1"/>
          <w:sz w:val="28"/>
          <w:szCs w:val="28"/>
          <w:lang w:val="ru-RU"/>
        </w:rPr>
        <w:t xml:space="preserve"> в одних </w:t>
      </w:r>
      <w:proofErr w:type="spellStart"/>
      <w:r w:rsidRPr="00EE2AAB">
        <w:rPr>
          <w:rFonts w:ascii="Times New Roman" w:hAnsi="Times New Roman" w:cs="Times New Roman"/>
          <w:color w:val="000000" w:themeColor="text1"/>
          <w:sz w:val="28"/>
          <w:szCs w:val="28"/>
          <w:lang w:val="ru-RU"/>
        </w:rPr>
        <w:t>варіантах</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зниження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інших</w:t>
      </w:r>
      <w:proofErr w:type="spellEnd"/>
      <w:r w:rsidRPr="00EE2AAB">
        <w:rPr>
          <w:rFonts w:ascii="Times New Roman" w:hAnsi="Times New Roman" w:cs="Times New Roman"/>
          <w:color w:val="000000" w:themeColor="text1"/>
          <w:sz w:val="28"/>
          <w:szCs w:val="28"/>
          <w:lang w:val="ru-RU"/>
        </w:rPr>
        <w:t xml:space="preserve">. У кожному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лише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показники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необхідні</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вивчення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явищ</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процесів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впливають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кінцеві</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головні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показники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експерименту</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збереження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товарної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якості</w:t>
      </w:r>
      <w:proofErr w:type="spellEnd"/>
      <w:r w:rsidRPr="00EE2AAB">
        <w:rPr>
          <w:rFonts w:ascii="Times New Roman" w:hAnsi="Times New Roman" w:cs="Times New Roman"/>
          <w:color w:val="000000" w:themeColor="text1"/>
          <w:sz w:val="28"/>
          <w:szCs w:val="28"/>
        </w:rPr>
        <w:t xml:space="preserve"> бульб</w:t>
      </w:r>
      <w:r w:rsidRPr="00EE2AAB">
        <w:rPr>
          <w:rFonts w:ascii="Times New Roman" w:hAnsi="Times New Roman" w:cs="Times New Roman"/>
          <w:color w:val="000000" w:themeColor="text1"/>
          <w:sz w:val="28"/>
          <w:szCs w:val="28"/>
          <w:lang w:val="ru-RU"/>
        </w:rPr>
        <w:t>.</w:t>
      </w:r>
    </w:p>
    <w:p w14:paraId="74E4C079"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Необґрунтований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набір</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вивчення</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врахування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багатьох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показників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може</w:t>
      </w:r>
      <w:proofErr w:type="spellEnd"/>
      <w:r w:rsidRPr="00EE2AAB">
        <w:rPr>
          <w:rFonts w:ascii="Times New Roman" w:hAnsi="Times New Roman" w:cs="Times New Roman"/>
          <w:color w:val="000000" w:themeColor="text1"/>
          <w:sz w:val="28"/>
          <w:szCs w:val="28"/>
          <w:lang w:val="ru-RU"/>
        </w:rPr>
        <w:t xml:space="preserve"> не </w:t>
      </w:r>
      <w:proofErr w:type="spellStart"/>
      <w:r w:rsidRPr="00EE2AAB">
        <w:rPr>
          <w:rFonts w:ascii="Times New Roman" w:hAnsi="Times New Roman" w:cs="Times New Roman"/>
          <w:color w:val="000000" w:themeColor="text1"/>
          <w:sz w:val="28"/>
          <w:szCs w:val="28"/>
          <w:lang w:val="ru-RU"/>
        </w:rPr>
        <w:t>покращити</w:t>
      </w:r>
      <w:proofErr w:type="spell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достовірність </w:t>
      </w:r>
      <w:proofErr w:type="spellStart"/>
      <w:r w:rsidRPr="00EE2AAB">
        <w:rPr>
          <w:rFonts w:ascii="Times New Roman" w:hAnsi="Times New Roman" w:cs="Times New Roman"/>
          <w:color w:val="000000" w:themeColor="text1"/>
          <w:sz w:val="28"/>
          <w:szCs w:val="28"/>
          <w:lang w:val="ru-RU"/>
        </w:rPr>
        <w:t>дослідження</w:t>
      </w:r>
      <w:proofErr w:type="spellEnd"/>
      <w:r w:rsidRPr="00EE2AAB">
        <w:rPr>
          <w:rFonts w:ascii="Times New Roman" w:hAnsi="Times New Roman" w:cs="Times New Roman"/>
          <w:color w:val="000000" w:themeColor="text1"/>
          <w:sz w:val="28"/>
          <w:szCs w:val="28"/>
          <w:lang w:val="ru-RU"/>
        </w:rPr>
        <w:t xml:space="preserve">, а </w:t>
      </w:r>
      <w:proofErr w:type="spellStart"/>
      <w:r w:rsidRPr="00EE2AAB">
        <w:rPr>
          <w:rFonts w:ascii="Times New Roman" w:hAnsi="Times New Roman" w:cs="Times New Roman"/>
          <w:color w:val="000000" w:themeColor="text1"/>
          <w:sz w:val="28"/>
          <w:szCs w:val="28"/>
          <w:lang w:val="ru-RU"/>
        </w:rPr>
        <w:t>створити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труднощі</w:t>
      </w:r>
      <w:proofErr w:type="spellEnd"/>
      <w:r w:rsidRPr="00EE2AAB">
        <w:rPr>
          <w:rFonts w:ascii="Times New Roman" w:hAnsi="Times New Roman" w:cs="Times New Roman"/>
          <w:color w:val="000000" w:themeColor="text1"/>
          <w:sz w:val="28"/>
          <w:szCs w:val="28"/>
        </w:rPr>
        <w:t xml:space="preserve"> при їх інтерпретації</w:t>
      </w:r>
      <w:r w:rsidRPr="00EE2AAB">
        <w:rPr>
          <w:rFonts w:ascii="Times New Roman" w:hAnsi="Times New Roman" w:cs="Times New Roman"/>
          <w:color w:val="000000" w:themeColor="text1"/>
          <w:sz w:val="28"/>
          <w:szCs w:val="28"/>
          <w:lang w:val="ru-RU"/>
        </w:rPr>
        <w:t>.</w:t>
      </w:r>
    </w:p>
    <w:p w14:paraId="06B8D3ED" w14:textId="77777777" w:rsidR="00525B13"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 xml:space="preserve">Причини </w:t>
      </w:r>
      <w:proofErr w:type="spellStart"/>
      <w:r w:rsidRPr="00EE2AAB">
        <w:rPr>
          <w:rFonts w:ascii="Times New Roman" w:hAnsi="Times New Roman" w:cs="Times New Roman"/>
          <w:color w:val="000000" w:themeColor="text1"/>
          <w:sz w:val="28"/>
          <w:szCs w:val="28"/>
          <w:lang w:val="ru-RU"/>
        </w:rPr>
        <w:t>розходження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фактично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отриманих</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даних</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істинними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пов’язані</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похибками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місце</w:t>
      </w:r>
      <w:proofErr w:type="spellEnd"/>
      <w:r w:rsidRPr="00EE2AAB">
        <w:rPr>
          <w:rFonts w:ascii="Times New Roman" w:hAnsi="Times New Roman" w:cs="Times New Roman"/>
          <w:color w:val="000000" w:themeColor="text1"/>
          <w:sz w:val="28"/>
          <w:szCs w:val="28"/>
          <w:lang w:val="ru-RU"/>
        </w:rPr>
        <w:t xml:space="preserve"> </w:t>
      </w:r>
      <w:proofErr w:type="gramStart"/>
      <w:r w:rsidRPr="00EE2AAB">
        <w:rPr>
          <w:rFonts w:ascii="Times New Roman" w:hAnsi="Times New Roman" w:cs="Times New Roman"/>
          <w:color w:val="000000" w:themeColor="text1"/>
          <w:sz w:val="28"/>
          <w:szCs w:val="28"/>
          <w:lang w:val="ru-RU"/>
        </w:rPr>
        <w:t>в будь</w:t>
      </w:r>
      <w:proofErr w:type="gramEnd"/>
      <w:r w:rsidRPr="00EE2AAB">
        <w:rPr>
          <w:rFonts w:ascii="Times New Roman" w:hAnsi="Times New Roman" w:cs="Times New Roman"/>
          <w:color w:val="000000" w:themeColor="text1"/>
          <w:sz w:val="28"/>
          <w:szCs w:val="28"/>
          <w:lang w:val="ru-RU"/>
        </w:rPr>
        <w:t>-</w:t>
      </w:r>
      <w:proofErr w:type="spellStart"/>
      <w:r w:rsidRPr="00EE2AAB">
        <w:rPr>
          <w:rFonts w:ascii="Times New Roman" w:hAnsi="Times New Roman" w:cs="Times New Roman"/>
          <w:color w:val="000000" w:themeColor="text1"/>
          <w:sz w:val="28"/>
          <w:szCs w:val="28"/>
          <w:lang w:val="ru-RU"/>
        </w:rPr>
        <w:t>якому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досліді</w:t>
      </w:r>
      <w:proofErr w:type="spellEnd"/>
      <w:r w:rsidRPr="00EE2AAB">
        <w:rPr>
          <w:rFonts w:ascii="Times New Roman" w:hAnsi="Times New Roman" w:cs="Times New Roman"/>
          <w:color w:val="000000" w:themeColor="text1"/>
          <w:sz w:val="28"/>
          <w:szCs w:val="28"/>
          <w:lang w:val="ru-RU"/>
        </w:rPr>
        <w:t xml:space="preserve">. </w:t>
      </w:r>
    </w:p>
    <w:p w14:paraId="7BA6E936"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r w:rsidRPr="00EE2AAB">
        <w:rPr>
          <w:rFonts w:ascii="Times New Roman" w:hAnsi="Times New Roman" w:cs="Times New Roman"/>
          <w:color w:val="000000" w:themeColor="text1"/>
          <w:sz w:val="28"/>
          <w:szCs w:val="28"/>
          <w:lang w:val="ru-RU"/>
        </w:rPr>
        <w:t>І</w:t>
      </w:r>
      <w:r w:rsidRPr="00EE2AAB">
        <w:rPr>
          <w:rFonts w:ascii="Times New Roman" w:hAnsi="Times New Roman" w:cs="Times New Roman"/>
          <w:color w:val="000000" w:themeColor="text1"/>
          <w:sz w:val="28"/>
          <w:szCs w:val="28"/>
        </w:rPr>
        <w:t>снує</w:t>
      </w:r>
      <w:r w:rsidRPr="00EE2AAB">
        <w:rPr>
          <w:rFonts w:ascii="Times New Roman" w:hAnsi="Times New Roman" w:cs="Times New Roman"/>
          <w:color w:val="000000" w:themeColor="text1"/>
          <w:sz w:val="28"/>
          <w:szCs w:val="28"/>
          <w:lang w:val="ru-RU"/>
        </w:rPr>
        <w:t xml:space="preserve"> три </w:t>
      </w:r>
      <w:proofErr w:type="spellStart"/>
      <w:r w:rsidRPr="00EE2AAB">
        <w:rPr>
          <w:rFonts w:ascii="Times New Roman" w:hAnsi="Times New Roman" w:cs="Times New Roman"/>
          <w:color w:val="000000" w:themeColor="text1"/>
          <w:sz w:val="28"/>
          <w:szCs w:val="28"/>
          <w:lang w:val="ru-RU"/>
        </w:rPr>
        <w:t>основних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помилок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сис</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грубі</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випадкові</w:t>
      </w:r>
      <w:proofErr w:type="spellEnd"/>
      <w:r w:rsidRPr="00EE2AAB">
        <w:rPr>
          <w:rFonts w:ascii="Times New Roman" w:hAnsi="Times New Roman" w:cs="Times New Roman"/>
          <w:color w:val="000000" w:themeColor="text1"/>
          <w:sz w:val="28"/>
          <w:szCs w:val="28"/>
          <w:lang w:val="ru-RU"/>
        </w:rPr>
        <w:t>.</w:t>
      </w:r>
    </w:p>
    <w:p w14:paraId="4D4DACB6" w14:textId="77777777" w:rsidR="0039233C" w:rsidRPr="00EE2AAB" w:rsidRDefault="0039233C" w:rsidP="00EE2AAB">
      <w:pPr>
        <w:spacing w:after="0" w:line="240" w:lineRule="auto"/>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Систематичні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перебільшують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зменшують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дією</w:t>
      </w:r>
      <w:proofErr w:type="spellEnd"/>
      <w:r w:rsidRPr="00EE2AAB">
        <w:rPr>
          <w:rFonts w:ascii="Times New Roman" w:hAnsi="Times New Roman" w:cs="Times New Roman"/>
          <w:color w:val="000000" w:themeColor="text1"/>
          <w:sz w:val="28"/>
          <w:szCs w:val="28"/>
          <w:lang w:val="ru-RU"/>
        </w:rPr>
        <w:t xml:space="preserve"> виз</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начних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факторів</w:t>
      </w:r>
      <w:proofErr w:type="spell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неточність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приладів</w:t>
      </w:r>
      <w:proofErr w:type="spellEnd"/>
      <w:r w:rsidRPr="00EE2AAB">
        <w:rPr>
          <w:rFonts w:ascii="Times New Roman" w:hAnsi="Times New Roman" w:cs="Times New Roman"/>
          <w:color w:val="000000" w:themeColor="text1"/>
          <w:sz w:val="28"/>
          <w:szCs w:val="28"/>
        </w:rPr>
        <w:t>)</w:t>
      </w:r>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зв’язку</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тим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систематичні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однонаправленими</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завищують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занижують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вони не </w:t>
      </w:r>
      <w:proofErr w:type="spellStart"/>
      <w:r w:rsidRPr="00EE2AAB">
        <w:rPr>
          <w:rFonts w:ascii="Times New Roman" w:hAnsi="Times New Roman" w:cs="Times New Roman"/>
          <w:color w:val="000000" w:themeColor="text1"/>
          <w:sz w:val="28"/>
          <w:szCs w:val="28"/>
          <w:lang w:val="ru-RU"/>
        </w:rPr>
        <w:t>можуть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взає</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мознищуватися</w:t>
      </w:r>
      <w:proofErr w:type="spellEnd"/>
      <w:r w:rsidRPr="00EE2AAB">
        <w:rPr>
          <w:rFonts w:ascii="Times New Roman" w:hAnsi="Times New Roman" w:cs="Times New Roman"/>
          <w:color w:val="000000" w:themeColor="text1"/>
          <w:sz w:val="28"/>
          <w:szCs w:val="28"/>
          <w:lang w:val="ru-RU"/>
        </w:rPr>
        <w:t xml:space="preserve">. За </w:t>
      </w:r>
      <w:proofErr w:type="spellStart"/>
      <w:r w:rsidRPr="00EE2AAB">
        <w:rPr>
          <w:rFonts w:ascii="Times New Roman" w:hAnsi="Times New Roman" w:cs="Times New Roman"/>
          <w:color w:val="000000" w:themeColor="text1"/>
          <w:sz w:val="28"/>
          <w:szCs w:val="28"/>
          <w:lang w:val="ru-RU"/>
        </w:rPr>
        <w:t>цієї</w:t>
      </w:r>
      <w:proofErr w:type="spellEnd"/>
      <w:r w:rsidRPr="00EE2AAB">
        <w:rPr>
          <w:rFonts w:ascii="Times New Roman" w:hAnsi="Times New Roman" w:cs="Times New Roman"/>
          <w:color w:val="000000" w:themeColor="text1"/>
          <w:sz w:val="28"/>
          <w:szCs w:val="28"/>
          <w:lang w:val="ru-RU"/>
        </w:rPr>
        <w:t xml:space="preserve"> причини </w:t>
      </w:r>
      <w:proofErr w:type="spellStart"/>
      <w:r w:rsidRPr="00EE2AAB">
        <w:rPr>
          <w:rFonts w:ascii="Times New Roman" w:hAnsi="Times New Roman" w:cs="Times New Roman"/>
          <w:color w:val="000000" w:themeColor="text1"/>
          <w:sz w:val="28"/>
          <w:szCs w:val="28"/>
          <w:lang w:val="ru-RU"/>
        </w:rPr>
        <w:t>систематичні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впливають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спостере</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жень</w:t>
      </w:r>
      <w:proofErr w:type="spellEnd"/>
      <w:r w:rsidRPr="00EE2AAB">
        <w:rPr>
          <w:rFonts w:ascii="Times New Roman" w:hAnsi="Times New Roman" w:cs="Times New Roman"/>
          <w:color w:val="000000" w:themeColor="text1"/>
          <w:sz w:val="28"/>
          <w:szCs w:val="28"/>
          <w:lang w:val="ru-RU"/>
        </w:rPr>
        <w:t xml:space="preserve">, як за </w:t>
      </w:r>
      <w:proofErr w:type="spellStart"/>
      <w:r w:rsidRPr="00EE2AAB">
        <w:rPr>
          <w:rFonts w:ascii="Times New Roman" w:hAnsi="Times New Roman" w:cs="Times New Roman"/>
          <w:color w:val="000000" w:themeColor="text1"/>
          <w:sz w:val="28"/>
          <w:szCs w:val="28"/>
          <w:lang w:val="ru-RU"/>
        </w:rPr>
        <w:t>окремими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досліджуваними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агроприйомами</w:t>
      </w:r>
      <w:proofErr w:type="spellEnd"/>
      <w:r w:rsidRPr="00EE2AAB">
        <w:rPr>
          <w:rFonts w:ascii="Times New Roman" w:hAnsi="Times New Roman" w:cs="Times New Roman"/>
          <w:color w:val="000000" w:themeColor="text1"/>
          <w:sz w:val="28"/>
          <w:szCs w:val="28"/>
          <w:lang w:val="ru-RU"/>
        </w:rPr>
        <w:t xml:space="preserve">, так і на </w:t>
      </w: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середніх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арифме</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тичних</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варіантах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Зменшують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систематичні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шляхом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зак</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ладки</w:t>
      </w:r>
      <w:proofErr w:type="spellEnd"/>
      <w:r w:rsidRPr="00EE2AAB">
        <w:rPr>
          <w:rFonts w:ascii="Times New Roman" w:hAnsi="Times New Roman" w:cs="Times New Roman"/>
          <w:color w:val="000000" w:themeColor="text1"/>
          <w:sz w:val="28"/>
          <w:szCs w:val="28"/>
          <w:lang w:val="ru-RU"/>
        </w:rPr>
        <w:t xml:space="preserve"> і </w:t>
      </w:r>
      <w:proofErr w:type="spellStart"/>
      <w:r w:rsidRPr="00EE2AAB">
        <w:rPr>
          <w:rFonts w:ascii="Times New Roman" w:hAnsi="Times New Roman" w:cs="Times New Roman"/>
          <w:color w:val="000000" w:themeColor="text1"/>
          <w:sz w:val="28"/>
          <w:szCs w:val="28"/>
          <w:lang w:val="ru-RU"/>
        </w:rPr>
        <w:t>проведення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w:t>
      </w:r>
    </w:p>
    <w:p w14:paraId="37E791C4" w14:textId="77777777" w:rsidR="0039233C" w:rsidRPr="00EE2AAB" w:rsidRDefault="0039233C" w:rsidP="00EE2AAB">
      <w:pPr>
        <w:spacing w:after="0" w:line="240" w:lineRule="auto"/>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Грубі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 </w:t>
      </w:r>
      <w:proofErr w:type="spellStart"/>
      <w:r w:rsidRPr="00EE2AAB">
        <w:rPr>
          <w:rFonts w:ascii="Times New Roman" w:hAnsi="Times New Roman" w:cs="Times New Roman"/>
          <w:color w:val="000000" w:themeColor="text1"/>
          <w:sz w:val="28"/>
          <w:szCs w:val="28"/>
          <w:lang w:val="ru-RU"/>
        </w:rPr>
        <w:t>прорахунки</w:t>
      </w:r>
      <w:proofErr w:type="spellEnd"/>
      <w:r w:rsidRPr="00EE2AAB">
        <w:rPr>
          <w:rFonts w:ascii="Times New Roman" w:hAnsi="Times New Roman" w:cs="Times New Roman"/>
          <w:color w:val="000000" w:themeColor="text1"/>
          <w:sz w:val="28"/>
          <w:szCs w:val="28"/>
          <w:lang w:val="ru-RU"/>
        </w:rPr>
        <w:t xml:space="preserve">, промахи у </w:t>
      </w:r>
      <w:proofErr w:type="spellStart"/>
      <w:r w:rsidRPr="00EE2AAB">
        <w:rPr>
          <w:rFonts w:ascii="Times New Roman" w:hAnsi="Times New Roman" w:cs="Times New Roman"/>
          <w:color w:val="000000" w:themeColor="text1"/>
          <w:sz w:val="28"/>
          <w:szCs w:val="28"/>
          <w:lang w:val="ru-RU"/>
        </w:rPr>
        <w:t>роботі</w:t>
      </w:r>
      <w:proofErr w:type="spellEnd"/>
      <w:r w:rsidRPr="00EE2AAB">
        <w:rPr>
          <w:rFonts w:ascii="Times New Roman" w:hAnsi="Times New Roman" w:cs="Times New Roman"/>
          <w:color w:val="000000" w:themeColor="text1"/>
          <w:sz w:val="28"/>
          <w:szCs w:val="28"/>
          <w:lang w:val="ru-RU"/>
        </w:rPr>
        <w:t>. Ч</w:t>
      </w:r>
      <w:proofErr w:type="spellStart"/>
      <w:r w:rsidRPr="00EE2AAB">
        <w:rPr>
          <w:rFonts w:ascii="Times New Roman" w:hAnsi="Times New Roman" w:cs="Times New Roman"/>
          <w:color w:val="000000" w:themeColor="text1"/>
          <w:sz w:val="28"/>
          <w:szCs w:val="28"/>
        </w:rPr>
        <w:t>асто</w:t>
      </w:r>
      <w:proofErr w:type="spellEnd"/>
      <w:r w:rsidRPr="00EE2AAB">
        <w:rPr>
          <w:rFonts w:ascii="Times New Roman" w:hAnsi="Times New Roman" w:cs="Times New Roman"/>
          <w:color w:val="000000" w:themeColor="text1"/>
          <w:sz w:val="28"/>
          <w:szCs w:val="28"/>
        </w:rPr>
        <w:t xml:space="preserve"> в</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розрахунках</w:t>
      </w:r>
      <w:proofErr w:type="spellEnd"/>
      <w:r w:rsidRPr="00EE2AAB">
        <w:rPr>
          <w:rFonts w:ascii="Times New Roman" w:hAnsi="Times New Roman" w:cs="Times New Roman"/>
          <w:color w:val="000000" w:themeColor="text1"/>
          <w:sz w:val="28"/>
          <w:szCs w:val="28"/>
          <w:lang w:val="ru-RU"/>
        </w:rPr>
        <w:t xml:space="preserve"> за формулою </w:t>
      </w:r>
      <w:proofErr w:type="spellStart"/>
      <w:r w:rsidRPr="00EE2AAB">
        <w:rPr>
          <w:rFonts w:ascii="Times New Roman" w:hAnsi="Times New Roman" w:cs="Times New Roman"/>
          <w:color w:val="000000" w:themeColor="text1"/>
          <w:sz w:val="28"/>
          <w:szCs w:val="28"/>
          <w:lang w:val="ru-RU"/>
        </w:rPr>
        <w:t>пос</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тавили</w:t>
      </w:r>
      <w:proofErr w:type="spellEnd"/>
      <w:r w:rsidRPr="00EE2AAB">
        <w:rPr>
          <w:rFonts w:ascii="Times New Roman" w:hAnsi="Times New Roman" w:cs="Times New Roman"/>
          <w:color w:val="000000" w:themeColor="text1"/>
          <w:sz w:val="28"/>
          <w:szCs w:val="28"/>
          <w:lang w:val="ru-RU"/>
        </w:rPr>
        <w:t xml:space="preserve"> не в тому </w:t>
      </w:r>
      <w:proofErr w:type="spellStart"/>
      <w:r w:rsidRPr="00EE2AAB">
        <w:rPr>
          <w:rFonts w:ascii="Times New Roman" w:hAnsi="Times New Roman" w:cs="Times New Roman"/>
          <w:color w:val="000000" w:themeColor="text1"/>
          <w:sz w:val="28"/>
          <w:szCs w:val="28"/>
          <w:lang w:val="ru-RU"/>
        </w:rPr>
        <w:t>місці</w:t>
      </w:r>
      <w:proofErr w:type="spellEnd"/>
      <w:r w:rsidRPr="00EE2AAB">
        <w:rPr>
          <w:rFonts w:ascii="Times New Roman" w:hAnsi="Times New Roman" w:cs="Times New Roman"/>
          <w:color w:val="000000" w:themeColor="text1"/>
          <w:sz w:val="28"/>
          <w:szCs w:val="28"/>
          <w:lang w:val="ru-RU"/>
        </w:rPr>
        <w:t xml:space="preserve"> кому і </w:t>
      </w:r>
      <w:proofErr w:type="spellStart"/>
      <w:r w:rsidRPr="00EE2AAB">
        <w:rPr>
          <w:rFonts w:ascii="Times New Roman" w:hAnsi="Times New Roman" w:cs="Times New Roman"/>
          <w:color w:val="000000" w:themeColor="text1"/>
          <w:sz w:val="28"/>
          <w:szCs w:val="28"/>
          <w:lang w:val="ru-RU"/>
        </w:rPr>
        <w:t>збільшили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зменшили</w:t>
      </w:r>
      <w:proofErr w:type="spellEnd"/>
      <w:r w:rsidRPr="00EE2AAB">
        <w:rPr>
          <w:rFonts w:ascii="Times New Roman" w:hAnsi="Times New Roman" w:cs="Times New Roman"/>
          <w:color w:val="000000" w:themeColor="text1"/>
          <w:sz w:val="28"/>
          <w:szCs w:val="28"/>
          <w:lang w:val="ru-RU"/>
        </w:rPr>
        <w:t xml:space="preserve"> в 10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100 </w:t>
      </w:r>
      <w:proofErr w:type="spellStart"/>
      <w:r w:rsidRPr="00EE2AAB">
        <w:rPr>
          <w:rFonts w:ascii="Times New Roman" w:hAnsi="Times New Roman" w:cs="Times New Roman"/>
          <w:color w:val="000000" w:themeColor="text1"/>
          <w:sz w:val="28"/>
          <w:szCs w:val="28"/>
          <w:lang w:val="ru-RU"/>
        </w:rPr>
        <w:t>разів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показник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неп</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равильно</w:t>
      </w:r>
      <w:proofErr w:type="spellEnd"/>
      <w:r w:rsidRPr="00EE2AAB">
        <w:rPr>
          <w:rFonts w:ascii="Times New Roman" w:hAnsi="Times New Roman" w:cs="Times New Roman"/>
          <w:color w:val="000000" w:themeColor="text1"/>
          <w:sz w:val="28"/>
          <w:szCs w:val="28"/>
          <w:lang w:val="ru-RU"/>
        </w:rPr>
        <w:t xml:space="preserve"> записали </w:t>
      </w:r>
      <w:proofErr w:type="spellStart"/>
      <w:r w:rsidRPr="00EE2AAB">
        <w:rPr>
          <w:rFonts w:ascii="Times New Roman" w:hAnsi="Times New Roman" w:cs="Times New Roman"/>
          <w:color w:val="000000" w:themeColor="text1"/>
          <w:sz w:val="28"/>
          <w:szCs w:val="28"/>
          <w:lang w:val="ru-RU"/>
        </w:rPr>
        <w:t>показник</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приладу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переплутали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lastRenderedPageBreak/>
        <w:t>етикетки</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повтореннях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допу</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щені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такі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помилки</w:t>
      </w:r>
      <w:proofErr w:type="spellEnd"/>
      <w:r w:rsidRPr="00EE2AAB">
        <w:rPr>
          <w:rFonts w:ascii="Times New Roman" w:hAnsi="Times New Roman" w:cs="Times New Roman"/>
          <w:color w:val="000000" w:themeColor="text1"/>
          <w:sz w:val="28"/>
          <w:szCs w:val="28"/>
          <w:lang w:val="ru-RU"/>
        </w:rPr>
        <w:t xml:space="preserve">, приходиться </w:t>
      </w:r>
      <w:proofErr w:type="spellStart"/>
      <w:r w:rsidRPr="00EE2AAB">
        <w:rPr>
          <w:rFonts w:ascii="Times New Roman" w:hAnsi="Times New Roman" w:cs="Times New Roman"/>
          <w:color w:val="000000" w:themeColor="text1"/>
          <w:sz w:val="28"/>
          <w:szCs w:val="28"/>
          <w:lang w:val="ru-RU"/>
        </w:rPr>
        <w:t>бракувати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окремі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повторення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і весь </w:t>
      </w:r>
      <w:proofErr w:type="spellStart"/>
      <w:r w:rsidRPr="00EE2AAB">
        <w:rPr>
          <w:rFonts w:ascii="Times New Roman" w:hAnsi="Times New Roman" w:cs="Times New Roman"/>
          <w:color w:val="000000" w:themeColor="text1"/>
          <w:sz w:val="28"/>
          <w:szCs w:val="28"/>
          <w:lang w:val="ru-RU"/>
        </w:rPr>
        <w:t>дослід</w:t>
      </w:r>
      <w:proofErr w:type="spellEnd"/>
      <w:r w:rsidRPr="00EE2AAB">
        <w:rPr>
          <w:rFonts w:ascii="Times New Roman" w:hAnsi="Times New Roman" w:cs="Times New Roman"/>
          <w:color w:val="000000" w:themeColor="text1"/>
          <w:sz w:val="28"/>
          <w:szCs w:val="28"/>
          <w:lang w:val="ru-RU"/>
        </w:rPr>
        <w:t>.</w:t>
      </w:r>
    </w:p>
    <w:p w14:paraId="49CFE944"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встановлюється</w:t>
      </w:r>
      <w:proofErr w:type="spellEnd"/>
      <w:r w:rsidRPr="00EE2AAB">
        <w:rPr>
          <w:rFonts w:ascii="Times New Roman" w:hAnsi="Times New Roman" w:cs="Times New Roman"/>
          <w:color w:val="000000" w:themeColor="text1"/>
          <w:sz w:val="28"/>
          <w:szCs w:val="28"/>
          <w:lang w:val="ru-RU"/>
        </w:rPr>
        <w:t xml:space="preserve"> шляхом </w:t>
      </w:r>
      <w:proofErr w:type="spellStart"/>
      <w:r w:rsidRPr="00EE2AAB">
        <w:rPr>
          <w:rFonts w:ascii="Times New Roman" w:hAnsi="Times New Roman" w:cs="Times New Roman"/>
          <w:color w:val="000000" w:themeColor="text1"/>
          <w:sz w:val="28"/>
          <w:szCs w:val="28"/>
          <w:lang w:val="ru-RU"/>
        </w:rPr>
        <w:t>порівняння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розрахункового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критерію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Фішера</w:t>
      </w:r>
      <w:proofErr w:type="spellEnd"/>
      <w:r w:rsidRPr="00EE2AAB">
        <w:rPr>
          <w:rFonts w:ascii="Times New Roman" w:hAnsi="Times New Roman" w:cs="Times New Roman"/>
          <w:color w:val="000000" w:themeColor="text1"/>
          <w:sz w:val="28"/>
          <w:szCs w:val="28"/>
          <w:lang w:val="ru-RU"/>
        </w:rPr>
        <w:t xml:space="preserve"> з </w:t>
      </w:r>
      <w:proofErr w:type="spellStart"/>
      <w:r w:rsidRPr="00EE2AAB">
        <w:rPr>
          <w:rFonts w:ascii="Times New Roman" w:hAnsi="Times New Roman" w:cs="Times New Roman"/>
          <w:color w:val="000000" w:themeColor="text1"/>
          <w:sz w:val="28"/>
          <w:szCs w:val="28"/>
          <w:lang w:val="ru-RU"/>
        </w:rPr>
        <w:t>теоретичним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розрахунковий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критерій</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більшим</w:t>
      </w:r>
      <w:proofErr w:type="spellEnd"/>
      <w:r w:rsidRPr="00EE2AAB">
        <w:rPr>
          <w:rFonts w:ascii="Times New Roman" w:hAnsi="Times New Roman" w:cs="Times New Roman"/>
          <w:color w:val="000000" w:themeColor="text1"/>
          <w:sz w:val="28"/>
          <w:szCs w:val="28"/>
          <w:lang w:val="ru-RU"/>
        </w:rPr>
        <w:t xml:space="preserve"> за </w:t>
      </w:r>
      <w:proofErr w:type="spellStart"/>
      <w:r w:rsidRPr="00EE2AAB">
        <w:rPr>
          <w:rFonts w:ascii="Times New Roman" w:hAnsi="Times New Roman" w:cs="Times New Roman"/>
          <w:color w:val="000000" w:themeColor="text1"/>
          <w:sz w:val="28"/>
          <w:szCs w:val="28"/>
          <w:lang w:val="ru-RU"/>
        </w:rPr>
        <w:t>теоретичний</w:t>
      </w:r>
      <w:proofErr w:type="spellEnd"/>
      <w:r w:rsidRPr="00EE2AAB">
        <w:rPr>
          <w:rFonts w:ascii="Times New Roman" w:hAnsi="Times New Roman" w:cs="Times New Roman"/>
          <w:color w:val="000000" w:themeColor="text1"/>
          <w:sz w:val="28"/>
          <w:szCs w:val="28"/>
          <w:lang w:val="ru-RU"/>
        </w:rPr>
        <w:t xml:space="preserve">, то </w:t>
      </w:r>
      <w:proofErr w:type="gramStart"/>
      <w:r w:rsidRPr="00EE2AAB">
        <w:rPr>
          <w:rFonts w:ascii="Times New Roman" w:hAnsi="Times New Roman" w:cs="Times New Roman"/>
          <w:color w:val="000000" w:themeColor="text1"/>
          <w:sz w:val="28"/>
          <w:szCs w:val="28"/>
          <w:lang w:val="ru-RU"/>
        </w:rPr>
        <w:t>роби</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ться</w:t>
      </w:r>
      <w:proofErr w:type="spellEnd"/>
      <w:proofErr w:type="gram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про </w:t>
      </w:r>
      <w:proofErr w:type="spellStart"/>
      <w:r w:rsidRPr="00EE2AAB">
        <w:rPr>
          <w:rFonts w:ascii="Times New Roman" w:hAnsi="Times New Roman" w:cs="Times New Roman"/>
          <w:color w:val="000000" w:themeColor="text1"/>
          <w:sz w:val="28"/>
          <w:szCs w:val="28"/>
          <w:lang w:val="ru-RU"/>
        </w:rPr>
        <w:t>статистичну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достовірність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всього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Це</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означає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середніми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арифметичними</w:t>
      </w:r>
      <w:proofErr w:type="spellEnd"/>
      <w:r w:rsidRPr="00EE2AAB">
        <w:rPr>
          <w:rFonts w:ascii="Times New Roman" w:hAnsi="Times New Roman" w:cs="Times New Roman"/>
          <w:color w:val="000000" w:themeColor="text1"/>
          <w:sz w:val="28"/>
          <w:szCs w:val="28"/>
          <w:lang w:val="ru-RU"/>
        </w:rPr>
        <w:t xml:space="preserve"> </w:t>
      </w:r>
      <w:r w:rsidRPr="00EE2AAB">
        <w:rPr>
          <w:rFonts w:ascii="Times New Roman" w:hAnsi="Times New Roman" w:cs="Times New Roman"/>
          <w:color w:val="000000" w:themeColor="text1"/>
          <w:sz w:val="28"/>
          <w:szCs w:val="28"/>
        </w:rPr>
        <w:t xml:space="preserve">показниками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достовірна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різниця</w:t>
      </w:r>
      <w:proofErr w:type="spellEnd"/>
      <w:r w:rsidRPr="00EE2AAB">
        <w:rPr>
          <w:rFonts w:ascii="Times New Roman" w:hAnsi="Times New Roman" w:cs="Times New Roman"/>
          <w:color w:val="000000" w:themeColor="text1"/>
          <w:sz w:val="28"/>
          <w:szCs w:val="28"/>
          <w:lang w:val="ru-RU"/>
        </w:rPr>
        <w:t xml:space="preserve">. Для </w:t>
      </w:r>
      <w:proofErr w:type="spellStart"/>
      <w:r w:rsidRPr="00EE2AAB">
        <w:rPr>
          <w:rFonts w:ascii="Times New Roman" w:hAnsi="Times New Roman" w:cs="Times New Roman"/>
          <w:color w:val="000000" w:themeColor="text1"/>
          <w:sz w:val="28"/>
          <w:szCs w:val="28"/>
          <w:lang w:val="ru-RU"/>
        </w:rPr>
        <w:t>виді</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лення</w:t>
      </w:r>
      <w:proofErr w:type="spellEnd"/>
      <w:r w:rsidRPr="00EE2AAB">
        <w:rPr>
          <w:rFonts w:ascii="Times New Roman" w:hAnsi="Times New Roman" w:cs="Times New Roman"/>
          <w:color w:val="000000" w:themeColor="text1"/>
          <w:sz w:val="28"/>
          <w:szCs w:val="28"/>
          <w:lang w:val="ru-RU"/>
        </w:rPr>
        <w:t xml:space="preserve"> таких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найменшу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істотну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різницю</w:t>
      </w:r>
      <w:proofErr w:type="spellEnd"/>
      <w:r w:rsidRPr="00EE2AAB">
        <w:rPr>
          <w:rFonts w:ascii="Times New Roman" w:hAnsi="Times New Roman" w:cs="Times New Roman"/>
          <w:color w:val="000000" w:themeColor="text1"/>
          <w:sz w:val="28"/>
          <w:szCs w:val="28"/>
          <w:lang w:val="ru-RU"/>
        </w:rPr>
        <w:t xml:space="preserve"> (НІР). </w:t>
      </w:r>
      <w:proofErr w:type="spellStart"/>
      <w:r w:rsidRPr="00EE2AAB">
        <w:rPr>
          <w:rFonts w:ascii="Times New Roman" w:hAnsi="Times New Roman" w:cs="Times New Roman"/>
          <w:color w:val="000000" w:themeColor="text1"/>
          <w:sz w:val="28"/>
          <w:szCs w:val="28"/>
          <w:lang w:val="ru-RU"/>
        </w:rPr>
        <w:t>Якщо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між</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середніми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арифметичними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окремих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варіантів</w:t>
      </w:r>
      <w:proofErr w:type="spellEnd"/>
      <w:r w:rsidRPr="00EE2AAB">
        <w:rPr>
          <w:rFonts w:ascii="Times New Roman" w:hAnsi="Times New Roman" w:cs="Times New Roman"/>
          <w:color w:val="000000" w:themeColor="text1"/>
          <w:sz w:val="28"/>
          <w:szCs w:val="28"/>
          <w:lang w:val="ru-RU"/>
        </w:rPr>
        <w:t xml:space="preserve"> буде </w:t>
      </w:r>
      <w:proofErr w:type="spellStart"/>
      <w:r w:rsidRPr="00EE2AAB">
        <w:rPr>
          <w:rFonts w:ascii="Times New Roman" w:hAnsi="Times New Roman" w:cs="Times New Roman"/>
          <w:color w:val="000000" w:themeColor="text1"/>
          <w:sz w:val="28"/>
          <w:szCs w:val="28"/>
          <w:lang w:val="ru-RU"/>
        </w:rPr>
        <w:t>рівною</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більшою</w:t>
      </w:r>
      <w:proofErr w:type="spellEnd"/>
      <w:r w:rsidRPr="00EE2AAB">
        <w:rPr>
          <w:rFonts w:ascii="Times New Roman" w:hAnsi="Times New Roman" w:cs="Times New Roman"/>
          <w:color w:val="000000" w:themeColor="text1"/>
          <w:sz w:val="28"/>
          <w:szCs w:val="28"/>
          <w:lang w:val="ru-RU"/>
        </w:rPr>
        <w:t xml:space="preserve"> за </w:t>
      </w:r>
      <w:proofErr w:type="spellStart"/>
      <w:r w:rsidRPr="00EE2AAB">
        <w:rPr>
          <w:rFonts w:ascii="Times New Roman" w:hAnsi="Times New Roman" w:cs="Times New Roman"/>
          <w:color w:val="000000" w:themeColor="text1"/>
          <w:sz w:val="28"/>
          <w:szCs w:val="28"/>
          <w:lang w:val="ru-RU"/>
        </w:rPr>
        <w:t>значення</w:t>
      </w:r>
      <w:proofErr w:type="spellEnd"/>
      <w:r w:rsidRPr="00EE2AAB">
        <w:rPr>
          <w:rFonts w:ascii="Times New Roman" w:hAnsi="Times New Roman" w:cs="Times New Roman"/>
          <w:color w:val="000000" w:themeColor="text1"/>
          <w:sz w:val="28"/>
          <w:szCs w:val="28"/>
          <w:lang w:val="ru-RU"/>
        </w:rPr>
        <w:t xml:space="preserve"> НІР, то </w:t>
      </w:r>
      <w:proofErr w:type="spellStart"/>
      <w:r w:rsidRPr="00EE2AAB">
        <w:rPr>
          <w:rFonts w:ascii="Times New Roman" w:hAnsi="Times New Roman" w:cs="Times New Roman"/>
          <w:color w:val="000000" w:themeColor="text1"/>
          <w:sz w:val="28"/>
          <w:szCs w:val="28"/>
          <w:lang w:val="ru-RU"/>
        </w:rPr>
        <w:t>роблять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висновок</w:t>
      </w:r>
      <w:proofErr w:type="spellEnd"/>
      <w:r w:rsidRPr="00EE2AAB">
        <w:rPr>
          <w:rFonts w:ascii="Times New Roman" w:hAnsi="Times New Roman" w:cs="Times New Roman"/>
          <w:color w:val="000000" w:themeColor="text1"/>
          <w:sz w:val="28"/>
          <w:szCs w:val="28"/>
          <w:lang w:val="ru-RU"/>
        </w:rPr>
        <w:t xml:space="preserve"> про </w:t>
      </w:r>
      <w:proofErr w:type="spellStart"/>
      <w:r w:rsidRPr="00EE2AAB">
        <w:rPr>
          <w:rFonts w:ascii="Times New Roman" w:hAnsi="Times New Roman" w:cs="Times New Roman"/>
          <w:color w:val="000000" w:themeColor="text1"/>
          <w:sz w:val="28"/>
          <w:szCs w:val="28"/>
          <w:lang w:val="ru-RU"/>
        </w:rPr>
        <w:t>істотність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різниць</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певних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рівнях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довірливої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імовірності</w:t>
      </w:r>
      <w:proofErr w:type="spellEnd"/>
      <w:r w:rsidRPr="00EE2AAB">
        <w:rPr>
          <w:rFonts w:ascii="Times New Roman" w:hAnsi="Times New Roman" w:cs="Times New Roman"/>
          <w:color w:val="000000" w:themeColor="text1"/>
          <w:sz w:val="28"/>
          <w:szCs w:val="28"/>
          <w:lang w:val="ru-RU"/>
        </w:rPr>
        <w:t>.</w:t>
      </w:r>
    </w:p>
    <w:p w14:paraId="4834A01B" w14:textId="77777777" w:rsidR="00525B13"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Точність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є одним з </w:t>
      </w:r>
      <w:proofErr w:type="spellStart"/>
      <w:r w:rsidRPr="00EE2AAB">
        <w:rPr>
          <w:rFonts w:ascii="Times New Roman" w:hAnsi="Times New Roman" w:cs="Times New Roman"/>
          <w:color w:val="000000" w:themeColor="text1"/>
          <w:sz w:val="28"/>
          <w:szCs w:val="28"/>
          <w:lang w:val="ru-RU"/>
        </w:rPr>
        <w:t>основних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показників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якості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роботи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розрахо</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вується</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значень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відносних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похибок</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дослідах</w:t>
      </w:r>
      <w:proofErr w:type="spellEnd"/>
      <w:r w:rsidRPr="00EE2AAB">
        <w:rPr>
          <w:rFonts w:ascii="Times New Roman" w:hAnsi="Times New Roman" w:cs="Times New Roman"/>
          <w:color w:val="000000" w:themeColor="text1"/>
          <w:sz w:val="28"/>
          <w:szCs w:val="28"/>
          <w:lang w:val="ru-RU"/>
        </w:rPr>
        <w:t xml:space="preserve">. </w:t>
      </w:r>
    </w:p>
    <w:p w14:paraId="25EF13D0" w14:textId="77777777" w:rsidR="00525B13"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Основним</w:t>
      </w:r>
      <w:proofErr w:type="spellEnd"/>
      <w:r w:rsidRPr="00EE2AAB">
        <w:rPr>
          <w:rFonts w:ascii="Times New Roman" w:hAnsi="Times New Roman" w:cs="Times New Roman"/>
          <w:color w:val="000000" w:themeColor="text1"/>
          <w:sz w:val="28"/>
          <w:szCs w:val="28"/>
          <w:lang w:val="ru-RU"/>
        </w:rPr>
        <w:t xml:space="preserve"> документом будь-</w:t>
      </w:r>
      <w:proofErr w:type="spellStart"/>
      <w:r w:rsidRPr="00EE2AAB">
        <w:rPr>
          <w:rFonts w:ascii="Times New Roman" w:hAnsi="Times New Roman" w:cs="Times New Roman"/>
          <w:color w:val="000000" w:themeColor="text1"/>
          <w:sz w:val="28"/>
          <w:szCs w:val="28"/>
          <w:lang w:val="ru-RU"/>
        </w:rPr>
        <w:t>якого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є </w:t>
      </w:r>
      <w:proofErr w:type="spellStart"/>
      <w:r w:rsidRPr="00EE2AAB">
        <w:rPr>
          <w:rFonts w:ascii="Times New Roman" w:hAnsi="Times New Roman" w:cs="Times New Roman"/>
          <w:color w:val="000000" w:themeColor="text1"/>
          <w:sz w:val="28"/>
          <w:szCs w:val="28"/>
          <w:lang w:val="ru-RU"/>
        </w:rPr>
        <w:t>робочий</w:t>
      </w:r>
      <w:proofErr w:type="spellEnd"/>
      <w:r w:rsidRPr="00EE2AAB">
        <w:rPr>
          <w:rFonts w:ascii="Times New Roman" w:hAnsi="Times New Roman" w:cs="Times New Roman"/>
          <w:color w:val="000000" w:themeColor="text1"/>
          <w:sz w:val="28"/>
          <w:szCs w:val="28"/>
          <w:lang w:val="ru-RU"/>
        </w:rPr>
        <w:t xml:space="preserve"> журнал </w:t>
      </w:r>
      <w:proofErr w:type="spellStart"/>
      <w:r w:rsidRPr="00EE2AAB">
        <w:rPr>
          <w:rFonts w:ascii="Times New Roman" w:hAnsi="Times New Roman" w:cs="Times New Roman"/>
          <w:color w:val="000000" w:themeColor="text1"/>
          <w:sz w:val="28"/>
          <w:szCs w:val="28"/>
          <w:lang w:val="ru-RU"/>
        </w:rPr>
        <w:t>спостережень</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обліку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виробничих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лабораторних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робіт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відповідної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форми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куди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заносять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дані</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місці</w:t>
      </w:r>
      <w:proofErr w:type="spellEnd"/>
      <w:r w:rsidRPr="00EE2AAB">
        <w:rPr>
          <w:rFonts w:ascii="Times New Roman" w:hAnsi="Times New Roman" w:cs="Times New Roman"/>
          <w:color w:val="000000" w:themeColor="text1"/>
          <w:sz w:val="28"/>
          <w:szCs w:val="28"/>
          <w:lang w:val="ru-RU"/>
        </w:rPr>
        <w:t xml:space="preserve"> про</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ведення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відразу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після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його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завершення</w:t>
      </w:r>
      <w:proofErr w:type="spellEnd"/>
      <w:r w:rsidRPr="00EE2AAB">
        <w:rPr>
          <w:rFonts w:ascii="Times New Roman" w:hAnsi="Times New Roman" w:cs="Times New Roman"/>
          <w:color w:val="000000" w:themeColor="text1"/>
          <w:sz w:val="28"/>
          <w:szCs w:val="28"/>
          <w:lang w:val="ru-RU"/>
        </w:rPr>
        <w:t xml:space="preserve">. У </w:t>
      </w:r>
      <w:proofErr w:type="spellStart"/>
      <w:r w:rsidRPr="00EE2AAB">
        <w:rPr>
          <w:rFonts w:ascii="Times New Roman" w:hAnsi="Times New Roman" w:cs="Times New Roman"/>
          <w:color w:val="000000" w:themeColor="text1"/>
          <w:sz w:val="28"/>
          <w:szCs w:val="28"/>
          <w:lang w:val="ru-RU"/>
        </w:rPr>
        <w:t>журналі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записуються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від</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носяться</w:t>
      </w:r>
      <w:proofErr w:type="spellEnd"/>
      <w:r w:rsidRPr="00EE2AAB">
        <w:rPr>
          <w:rFonts w:ascii="Times New Roman" w:hAnsi="Times New Roman" w:cs="Times New Roman"/>
          <w:color w:val="000000" w:themeColor="text1"/>
          <w:sz w:val="28"/>
          <w:szCs w:val="28"/>
          <w:lang w:val="ru-RU"/>
        </w:rPr>
        <w:t xml:space="preserve"> до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можна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скласти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повний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науковий</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звіт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використати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w:t>
      </w:r>
      <w:proofErr w:type="spellEnd"/>
      <w:r w:rsidRPr="00EE2AAB">
        <w:rPr>
          <w:rFonts w:ascii="Times New Roman" w:hAnsi="Times New Roman" w:cs="Times New Roman"/>
          <w:color w:val="000000" w:themeColor="text1"/>
          <w:sz w:val="28"/>
          <w:szCs w:val="28"/>
          <w:lang w:val="ru-RU"/>
        </w:rPr>
        <w:t xml:space="preserve"> час </w:t>
      </w:r>
      <w:proofErr w:type="spellStart"/>
      <w:r w:rsidRPr="00EE2AAB">
        <w:rPr>
          <w:rFonts w:ascii="Times New Roman" w:hAnsi="Times New Roman" w:cs="Times New Roman"/>
          <w:color w:val="000000" w:themeColor="text1"/>
          <w:sz w:val="28"/>
          <w:szCs w:val="28"/>
          <w:lang w:val="ru-RU"/>
        </w:rPr>
        <w:t>підготовки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дисертації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наукової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статті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монографії</w:t>
      </w:r>
      <w:proofErr w:type="spellEnd"/>
      <w:r w:rsidRPr="00EE2AAB">
        <w:rPr>
          <w:rFonts w:ascii="Times New Roman" w:hAnsi="Times New Roman" w:cs="Times New Roman"/>
          <w:color w:val="000000" w:themeColor="text1"/>
          <w:sz w:val="28"/>
          <w:szCs w:val="28"/>
          <w:lang w:val="ru-RU"/>
        </w:rPr>
        <w:t xml:space="preserve">. Записи в </w:t>
      </w:r>
      <w:proofErr w:type="spellStart"/>
      <w:r w:rsidRPr="00EE2AAB">
        <w:rPr>
          <w:rFonts w:ascii="Times New Roman" w:hAnsi="Times New Roman" w:cs="Times New Roman"/>
          <w:color w:val="000000" w:themeColor="text1"/>
          <w:sz w:val="28"/>
          <w:szCs w:val="28"/>
          <w:lang w:val="ru-RU"/>
        </w:rPr>
        <w:t>журналі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здійснюють</w:t>
      </w:r>
      <w:proofErr w:type="spellEnd"/>
      <w:r w:rsidRPr="00EE2AAB">
        <w:rPr>
          <w:rFonts w:ascii="Times New Roman" w:hAnsi="Times New Roman" w:cs="Times New Roman"/>
          <w:color w:val="000000" w:themeColor="text1"/>
          <w:sz w:val="28"/>
          <w:szCs w:val="28"/>
          <w:lang w:val="ru-RU"/>
        </w:rPr>
        <w:t xml:space="preserve"> простим </w:t>
      </w:r>
      <w:proofErr w:type="spellStart"/>
      <w:r w:rsidRPr="00EE2AAB">
        <w:rPr>
          <w:rFonts w:ascii="Times New Roman" w:hAnsi="Times New Roman" w:cs="Times New Roman"/>
          <w:color w:val="000000" w:themeColor="text1"/>
          <w:sz w:val="28"/>
          <w:szCs w:val="28"/>
          <w:lang w:val="ru-RU"/>
        </w:rPr>
        <w:t>олівцем</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або</w:t>
      </w:r>
      <w:proofErr w:type="spellEnd"/>
      <w:r w:rsidRPr="00EE2AAB">
        <w:rPr>
          <w:rFonts w:ascii="Times New Roman" w:hAnsi="Times New Roman" w:cs="Times New Roman"/>
          <w:color w:val="000000" w:themeColor="text1"/>
          <w:sz w:val="28"/>
          <w:szCs w:val="28"/>
          <w:lang w:val="ru-RU"/>
        </w:rPr>
        <w:t xml:space="preserve"> кульковою ручкою. </w:t>
      </w:r>
    </w:p>
    <w:p w14:paraId="7481B78B" w14:textId="77777777" w:rsidR="0039233C" w:rsidRPr="00EE2AAB" w:rsidRDefault="0039233C" w:rsidP="00EE2AAB">
      <w:pPr>
        <w:spacing w:after="0" w:line="240" w:lineRule="auto"/>
        <w:ind w:firstLine="708"/>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i/>
          <w:color w:val="000000" w:themeColor="text1"/>
          <w:sz w:val="28"/>
          <w:szCs w:val="28"/>
          <w:lang w:val="ru-RU"/>
        </w:rPr>
        <w:t>Планування</w:t>
      </w:r>
      <w:proofErr w:type="spellEnd"/>
      <w:r w:rsidRPr="00EE2AAB">
        <w:rPr>
          <w:rFonts w:ascii="Times New Roman" w:hAnsi="Times New Roman" w:cs="Times New Roman"/>
          <w:i/>
          <w:color w:val="000000" w:themeColor="text1"/>
          <w:sz w:val="28"/>
          <w:szCs w:val="28"/>
          <w:lang w:val="ru-RU"/>
        </w:rPr>
        <w:t xml:space="preserve"> </w:t>
      </w:r>
      <w:proofErr w:type="spellStart"/>
      <w:r w:rsidRPr="00EE2AAB">
        <w:rPr>
          <w:rFonts w:ascii="Times New Roman" w:hAnsi="Times New Roman" w:cs="Times New Roman"/>
          <w:i/>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lang w:val="ru-RU"/>
        </w:rPr>
        <w:t xml:space="preserve"> – один з най</w:t>
      </w:r>
      <w:r w:rsidRPr="00EE2AAB">
        <w:rPr>
          <w:rFonts w:ascii="Times New Roman" w:hAnsi="Times New Roman" w:cs="Times New Roman"/>
          <w:color w:val="000000" w:themeColor="text1"/>
          <w:sz w:val="28"/>
          <w:szCs w:val="28"/>
        </w:rPr>
        <w:t xml:space="preserve">більш </w:t>
      </w:r>
      <w:proofErr w:type="spellStart"/>
      <w:r w:rsidRPr="00EE2AAB">
        <w:rPr>
          <w:rFonts w:ascii="Times New Roman" w:hAnsi="Times New Roman" w:cs="Times New Roman"/>
          <w:color w:val="000000" w:themeColor="text1"/>
          <w:sz w:val="28"/>
          <w:szCs w:val="28"/>
          <w:lang w:val="ru-RU"/>
        </w:rPr>
        <w:t>відповіданих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процесів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дослідницької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роботи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Спочатку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вивчають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літературу</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вибирають</w:t>
      </w:r>
      <w:proofErr w:type="spellEnd"/>
      <w:r w:rsidRPr="00EE2AAB">
        <w:rPr>
          <w:rFonts w:ascii="Times New Roman" w:hAnsi="Times New Roman" w:cs="Times New Roman"/>
          <w:color w:val="000000" w:themeColor="text1"/>
          <w:sz w:val="28"/>
          <w:szCs w:val="28"/>
          <w:lang w:val="ru-RU"/>
        </w:rPr>
        <w:t xml:space="preserve"> тему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висувають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гіпотези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які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вра</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ховують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попередніх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досліджень</w:t>
      </w:r>
      <w:proofErr w:type="spellEnd"/>
      <w:r w:rsidRPr="00EE2AAB">
        <w:rPr>
          <w:rFonts w:ascii="Times New Roman" w:hAnsi="Times New Roman" w:cs="Times New Roman"/>
          <w:color w:val="000000" w:themeColor="text1"/>
          <w:sz w:val="28"/>
          <w:szCs w:val="28"/>
          <w:lang w:val="ru-RU"/>
        </w:rPr>
        <w:t xml:space="preserve"> та </w:t>
      </w:r>
      <w:proofErr w:type="spellStart"/>
      <w:r w:rsidRPr="00EE2AAB">
        <w:rPr>
          <w:rFonts w:ascii="Times New Roman" w:hAnsi="Times New Roman" w:cs="Times New Roman"/>
          <w:color w:val="000000" w:themeColor="text1"/>
          <w:sz w:val="28"/>
          <w:szCs w:val="28"/>
          <w:lang w:val="ru-RU"/>
        </w:rPr>
        <w:t>припущення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основані</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інтуїції</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дослідника</w:t>
      </w:r>
      <w:proofErr w:type="spellEnd"/>
      <w:r w:rsidRPr="00EE2AAB">
        <w:rPr>
          <w:rFonts w:ascii="Times New Roman" w:hAnsi="Times New Roman" w:cs="Times New Roman"/>
          <w:color w:val="000000" w:themeColor="text1"/>
          <w:sz w:val="28"/>
          <w:szCs w:val="28"/>
          <w:lang w:val="ru-RU"/>
        </w:rPr>
        <w:t xml:space="preserve">. </w:t>
      </w:r>
    </w:p>
    <w:p w14:paraId="2F6B3E2B" w14:textId="049BEB68" w:rsidR="0039233C" w:rsidRPr="00EE2AAB" w:rsidRDefault="0039233C" w:rsidP="00EE2AAB">
      <w:pPr>
        <w:spacing w:after="0" w:line="240" w:lineRule="auto"/>
        <w:jc w:val="both"/>
        <w:rPr>
          <w:rFonts w:ascii="Times New Roman" w:hAnsi="Times New Roman" w:cs="Times New Roman"/>
          <w:color w:val="000000" w:themeColor="text1"/>
          <w:sz w:val="28"/>
          <w:szCs w:val="28"/>
          <w:lang w:val="ru-RU"/>
        </w:rPr>
      </w:pPr>
      <w:proofErr w:type="spellStart"/>
      <w:r w:rsidRPr="00EE2AAB">
        <w:rPr>
          <w:rFonts w:ascii="Times New Roman" w:hAnsi="Times New Roman" w:cs="Times New Roman"/>
          <w:color w:val="000000" w:themeColor="text1"/>
          <w:sz w:val="28"/>
          <w:szCs w:val="28"/>
          <w:lang w:val="ru-RU"/>
        </w:rPr>
        <w:t>Оптимізація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досліду</w:t>
      </w:r>
      <w:proofErr w:type="spellEnd"/>
      <w:r w:rsidRPr="00EE2AAB">
        <w:rPr>
          <w:rFonts w:ascii="Times New Roman" w:hAnsi="Times New Roman" w:cs="Times New Roman"/>
          <w:color w:val="000000" w:themeColor="text1"/>
          <w:sz w:val="28"/>
          <w:szCs w:val="28"/>
        </w:rPr>
        <w:t xml:space="preserve"> проводиться через</w:t>
      </w:r>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методи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w:t>
      </w:r>
      <w:proofErr w:type="spellEnd"/>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перименту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що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дає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змогу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мінімізувати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обсяг</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експериментальних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робіт</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зменшити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помилку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експерименту</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отримати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моделі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його</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проведення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прийняти</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рішення</w:t>
      </w:r>
      <w:proofErr w:type="spellEnd"/>
      <w:r w:rsidRPr="00EE2AAB">
        <w:rPr>
          <w:rFonts w:ascii="Times New Roman" w:hAnsi="Times New Roman" w:cs="Times New Roman"/>
          <w:color w:val="000000" w:themeColor="text1"/>
          <w:sz w:val="28"/>
          <w:szCs w:val="28"/>
          <w:lang w:val="ru-RU"/>
        </w:rPr>
        <w:t xml:space="preserve"> на </w:t>
      </w:r>
      <w:proofErr w:type="spellStart"/>
      <w:r w:rsidRPr="00EE2AAB">
        <w:rPr>
          <w:rFonts w:ascii="Times New Roman" w:hAnsi="Times New Roman" w:cs="Times New Roman"/>
          <w:color w:val="000000" w:themeColor="text1"/>
          <w:sz w:val="28"/>
          <w:szCs w:val="28"/>
          <w:lang w:val="ru-RU"/>
        </w:rPr>
        <w:t>основі</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чітко</w:t>
      </w:r>
      <w:proofErr w:type="spellEnd"/>
      <w:r w:rsidRPr="00EE2AAB">
        <w:rPr>
          <w:rFonts w:ascii="Times New Roman" w:hAnsi="Times New Roman" w:cs="Times New Roman"/>
          <w:color w:val="000000" w:themeColor="text1"/>
          <w:sz w:val="28"/>
          <w:szCs w:val="28"/>
          <w:lang w:val="ru-RU"/>
        </w:rPr>
        <w:t xml:space="preserve"> форма</w:t>
      </w:r>
      <w:r w:rsidRPr="00EE2AAB">
        <w:rPr>
          <w:rFonts w:ascii="Times New Roman" w:hAnsi="Times New Roman" w:cs="Times New Roman"/>
          <w:color w:val="000000" w:themeColor="text1"/>
          <w:sz w:val="28"/>
          <w:szCs w:val="28"/>
        </w:rPr>
        <w:t>-</w:t>
      </w:r>
      <w:proofErr w:type="spellStart"/>
      <w:r w:rsidRPr="00EE2AAB">
        <w:rPr>
          <w:rFonts w:ascii="Times New Roman" w:hAnsi="Times New Roman" w:cs="Times New Roman"/>
          <w:color w:val="000000" w:themeColor="text1"/>
          <w:sz w:val="28"/>
          <w:szCs w:val="28"/>
          <w:lang w:val="ru-RU"/>
        </w:rPr>
        <w:t>лізованих</w:t>
      </w:r>
      <w:proofErr w:type="spellEnd"/>
      <w:r w:rsidRPr="00EE2AAB">
        <w:rPr>
          <w:rFonts w:ascii="Times New Roman" w:hAnsi="Times New Roman" w:cs="Times New Roman"/>
          <w:color w:val="000000" w:themeColor="text1"/>
          <w:sz w:val="28"/>
          <w:szCs w:val="28"/>
          <w:lang w:val="ru-RU"/>
        </w:rPr>
        <w:t xml:space="preserve"> правил. </w:t>
      </w:r>
      <w:proofErr w:type="spellStart"/>
      <w:r w:rsidRPr="00EE2AAB">
        <w:rPr>
          <w:rFonts w:ascii="Times New Roman" w:hAnsi="Times New Roman" w:cs="Times New Roman"/>
          <w:color w:val="000000" w:themeColor="text1"/>
          <w:sz w:val="28"/>
          <w:szCs w:val="28"/>
          <w:lang w:val="ru-RU"/>
        </w:rPr>
        <w:t>Застосування</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математичних</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методів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планування</w:t>
      </w:r>
      <w:proofErr w:type="spellEnd"/>
      <w:r w:rsidRPr="00EE2AAB">
        <w:rPr>
          <w:rFonts w:ascii="Times New Roman" w:hAnsi="Times New Roman" w:cs="Times New Roman"/>
          <w:color w:val="000000" w:themeColor="text1"/>
          <w:sz w:val="28"/>
          <w:szCs w:val="28"/>
          <w:lang w:val="ru-RU"/>
        </w:rPr>
        <w:t xml:space="preserve"> в </w:t>
      </w:r>
      <w:proofErr w:type="spellStart"/>
      <w:r w:rsidRPr="00EE2AAB">
        <w:rPr>
          <w:rFonts w:ascii="Times New Roman" w:hAnsi="Times New Roman" w:cs="Times New Roman"/>
          <w:color w:val="000000" w:themeColor="text1"/>
          <w:sz w:val="28"/>
          <w:szCs w:val="28"/>
          <w:lang w:val="ru-RU"/>
        </w:rPr>
        <w:t>декілька</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разів</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підвищує</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результативність</w:t>
      </w:r>
      <w:proofErr w:type="spellEnd"/>
      <w:r w:rsidRPr="00EE2AAB">
        <w:rPr>
          <w:rFonts w:ascii="Times New Roman" w:hAnsi="Times New Roman" w:cs="Times New Roman"/>
          <w:color w:val="000000" w:themeColor="text1"/>
          <w:sz w:val="28"/>
          <w:szCs w:val="28"/>
          <w:lang w:val="ru-RU"/>
        </w:rPr>
        <w:t xml:space="preserve"> </w:t>
      </w:r>
      <w:proofErr w:type="spellStart"/>
      <w:r w:rsidRPr="00EE2AAB">
        <w:rPr>
          <w:rFonts w:ascii="Times New Roman" w:hAnsi="Times New Roman" w:cs="Times New Roman"/>
          <w:color w:val="000000" w:themeColor="text1"/>
          <w:sz w:val="28"/>
          <w:szCs w:val="28"/>
          <w:lang w:val="ru-RU"/>
        </w:rPr>
        <w:t>експерименту</w:t>
      </w:r>
      <w:proofErr w:type="spellEnd"/>
      <w:r w:rsidRPr="00EE2AAB">
        <w:rPr>
          <w:rFonts w:ascii="Times New Roman" w:hAnsi="Times New Roman" w:cs="Times New Roman"/>
          <w:color w:val="000000" w:themeColor="text1"/>
          <w:sz w:val="28"/>
          <w:szCs w:val="28"/>
          <w:lang w:val="ru-RU"/>
        </w:rPr>
        <w:t>.</w:t>
      </w:r>
    </w:p>
    <w:p w14:paraId="1897BC8B" w14:textId="77777777" w:rsidR="0099744C" w:rsidRPr="00EE2AAB" w:rsidRDefault="0099744C" w:rsidP="00EE2AAB">
      <w:pPr>
        <w:spacing w:after="0" w:line="240" w:lineRule="auto"/>
        <w:ind w:firstLine="284"/>
        <w:jc w:val="center"/>
        <w:rPr>
          <w:rFonts w:ascii="Times New Roman" w:hAnsi="Times New Roman" w:cs="Times New Roman"/>
          <w:i/>
          <w:sz w:val="28"/>
          <w:szCs w:val="28"/>
        </w:rPr>
      </w:pPr>
    </w:p>
    <w:p w14:paraId="1028D8C5" w14:textId="5FC7873C" w:rsidR="0099744C" w:rsidRPr="00EE2AAB" w:rsidRDefault="0099744C" w:rsidP="00EE2AAB">
      <w:pPr>
        <w:spacing w:after="0" w:line="240" w:lineRule="auto"/>
        <w:ind w:firstLine="284"/>
        <w:jc w:val="center"/>
        <w:rPr>
          <w:rFonts w:ascii="Times New Roman" w:hAnsi="Times New Roman" w:cs="Times New Roman"/>
          <w:b/>
          <w:sz w:val="28"/>
          <w:szCs w:val="28"/>
        </w:rPr>
      </w:pPr>
      <w:r w:rsidRPr="00EE2AAB">
        <w:rPr>
          <w:rFonts w:ascii="Times New Roman" w:hAnsi="Times New Roman" w:cs="Times New Roman"/>
          <w:b/>
          <w:sz w:val="28"/>
          <w:szCs w:val="28"/>
        </w:rPr>
        <w:t>1.7. П</w:t>
      </w:r>
      <w:r w:rsidR="00AD68C6" w:rsidRPr="00EE2AAB">
        <w:rPr>
          <w:rFonts w:ascii="Times New Roman" w:hAnsi="Times New Roman" w:cs="Times New Roman"/>
          <w:b/>
          <w:sz w:val="28"/>
          <w:szCs w:val="28"/>
        </w:rPr>
        <w:t>рактична частина</w:t>
      </w:r>
    </w:p>
    <w:p w14:paraId="3FC34961"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1. </w:t>
      </w:r>
    </w:p>
    <w:p w14:paraId="41E2F471"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Тема: Науково-дослідницька діяльність студентів</w:t>
      </w:r>
    </w:p>
    <w:p w14:paraId="3AC86399"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Мета: ознайомитися з особливостями науково-дослідницької діяльності </w:t>
      </w:r>
      <w:proofErr w:type="spellStart"/>
      <w:r w:rsidRPr="00EE2AAB">
        <w:rPr>
          <w:rFonts w:ascii="Times New Roman" w:hAnsi="Times New Roman" w:cs="Times New Roman"/>
          <w:sz w:val="28"/>
          <w:szCs w:val="28"/>
        </w:rPr>
        <w:t>сту-дентів</w:t>
      </w:r>
      <w:proofErr w:type="spellEnd"/>
      <w:r w:rsidRPr="00EE2AAB">
        <w:rPr>
          <w:rFonts w:ascii="Times New Roman" w:hAnsi="Times New Roman" w:cs="Times New Roman"/>
          <w:sz w:val="28"/>
          <w:szCs w:val="28"/>
        </w:rPr>
        <w:t xml:space="preserve"> вищих навчальних закладів України.</w:t>
      </w:r>
    </w:p>
    <w:p w14:paraId="34A1C88A"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Завдання:</w:t>
      </w:r>
    </w:p>
    <w:p w14:paraId="3D971573" w14:textId="77777777" w:rsidR="0099744C" w:rsidRPr="00EE2AAB" w:rsidRDefault="0099744C" w:rsidP="00EE2AAB">
      <w:pPr>
        <w:spacing w:after="0" w:line="240" w:lineRule="auto"/>
        <w:ind w:firstLine="284"/>
        <w:jc w:val="both"/>
        <w:rPr>
          <w:rStyle w:val="FontStyle92"/>
          <w:sz w:val="28"/>
          <w:szCs w:val="28"/>
          <w:lang w:eastAsia="uk-UA"/>
        </w:rPr>
      </w:pPr>
      <w:r w:rsidRPr="00EE2AAB">
        <w:rPr>
          <w:rFonts w:ascii="Times New Roman" w:hAnsi="Times New Roman" w:cs="Times New Roman"/>
          <w:sz w:val="28"/>
          <w:szCs w:val="28"/>
        </w:rPr>
        <w:t xml:space="preserve">1. Розробити і </w:t>
      </w:r>
      <w:proofErr w:type="spellStart"/>
      <w:r w:rsidRPr="00EE2AAB">
        <w:rPr>
          <w:rFonts w:ascii="Times New Roman" w:hAnsi="Times New Roman" w:cs="Times New Roman"/>
          <w:sz w:val="28"/>
          <w:szCs w:val="28"/>
        </w:rPr>
        <w:t>обгрунтувати</w:t>
      </w:r>
      <w:proofErr w:type="spellEnd"/>
      <w:r w:rsidRPr="00EE2AAB">
        <w:rPr>
          <w:rFonts w:ascii="Times New Roman" w:hAnsi="Times New Roman" w:cs="Times New Roman"/>
          <w:sz w:val="28"/>
          <w:szCs w:val="28"/>
        </w:rPr>
        <w:t xml:space="preserve"> </w:t>
      </w:r>
      <w:r w:rsidRPr="00EE2AAB">
        <w:rPr>
          <w:rStyle w:val="FontStyle92"/>
          <w:sz w:val="28"/>
          <w:szCs w:val="28"/>
          <w:lang w:eastAsia="uk-UA"/>
        </w:rPr>
        <w:t xml:space="preserve">структуру науково-дослідної діяльності студентів (за </w:t>
      </w:r>
      <w:proofErr w:type="spellStart"/>
      <w:r w:rsidRPr="00EE2AAB">
        <w:rPr>
          <w:rStyle w:val="FontStyle92"/>
          <w:sz w:val="28"/>
          <w:szCs w:val="28"/>
          <w:lang w:eastAsia="uk-UA"/>
        </w:rPr>
        <w:t>вибо</w:t>
      </w:r>
      <w:proofErr w:type="spellEnd"/>
      <w:r w:rsidRPr="00EE2AAB">
        <w:rPr>
          <w:rStyle w:val="FontStyle92"/>
          <w:sz w:val="28"/>
          <w:szCs w:val="28"/>
          <w:lang w:eastAsia="uk-UA"/>
        </w:rPr>
        <w:t>-ром):</w:t>
      </w:r>
    </w:p>
    <w:p w14:paraId="681EA2E8" w14:textId="77777777" w:rsidR="0099744C" w:rsidRPr="00EE2AAB" w:rsidRDefault="0099744C" w:rsidP="00EE2AAB">
      <w:pPr>
        <w:spacing w:after="0" w:line="240" w:lineRule="auto"/>
        <w:ind w:firstLine="284"/>
        <w:jc w:val="both"/>
        <w:rPr>
          <w:rStyle w:val="FontStyle92"/>
          <w:sz w:val="28"/>
          <w:szCs w:val="28"/>
          <w:lang w:eastAsia="uk-UA"/>
        </w:rPr>
      </w:pPr>
      <w:r w:rsidRPr="00EE2AAB">
        <w:rPr>
          <w:rStyle w:val="FontStyle92"/>
          <w:sz w:val="28"/>
          <w:szCs w:val="28"/>
          <w:lang w:eastAsia="uk-UA"/>
        </w:rPr>
        <w:t>- університету;</w:t>
      </w:r>
    </w:p>
    <w:p w14:paraId="7A5C9F14" w14:textId="77777777" w:rsidR="0099744C" w:rsidRPr="00EE2AAB" w:rsidRDefault="0099744C" w:rsidP="00EE2AAB">
      <w:pPr>
        <w:spacing w:after="0" w:line="240" w:lineRule="auto"/>
        <w:ind w:firstLine="284"/>
        <w:jc w:val="both"/>
        <w:rPr>
          <w:rStyle w:val="FontStyle92"/>
          <w:sz w:val="28"/>
          <w:szCs w:val="28"/>
          <w:lang w:eastAsia="uk-UA"/>
        </w:rPr>
      </w:pPr>
      <w:r w:rsidRPr="00EE2AAB">
        <w:rPr>
          <w:rStyle w:val="FontStyle92"/>
          <w:sz w:val="28"/>
          <w:szCs w:val="28"/>
          <w:lang w:eastAsia="uk-UA"/>
        </w:rPr>
        <w:t>- факультету;</w:t>
      </w:r>
    </w:p>
    <w:p w14:paraId="4E4FCBAF" w14:textId="77777777" w:rsidR="0099744C" w:rsidRPr="00EE2AAB" w:rsidRDefault="0099744C" w:rsidP="00EE2AAB">
      <w:pPr>
        <w:spacing w:after="0" w:line="240" w:lineRule="auto"/>
        <w:ind w:firstLine="284"/>
        <w:jc w:val="both"/>
        <w:rPr>
          <w:rStyle w:val="FontStyle92"/>
          <w:sz w:val="28"/>
          <w:szCs w:val="28"/>
          <w:lang w:eastAsia="uk-UA"/>
        </w:rPr>
      </w:pPr>
      <w:r w:rsidRPr="00EE2AAB">
        <w:rPr>
          <w:rStyle w:val="FontStyle92"/>
          <w:sz w:val="28"/>
          <w:szCs w:val="28"/>
          <w:lang w:eastAsia="uk-UA"/>
        </w:rPr>
        <w:t>- кафедри агрономії.</w:t>
      </w:r>
    </w:p>
    <w:p w14:paraId="6645D782"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2. Захистити звіт.</w:t>
      </w:r>
    </w:p>
    <w:p w14:paraId="20697563"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lastRenderedPageBreak/>
        <w:t>Питання для самоконтролю:</w:t>
      </w:r>
      <w:r w:rsidRPr="00EE2AAB">
        <w:rPr>
          <w:rFonts w:ascii="Times New Roman" w:hAnsi="Times New Roman" w:cs="Times New Roman"/>
          <w:sz w:val="28"/>
          <w:szCs w:val="28"/>
        </w:rPr>
        <w:t xml:space="preserve"> 1. Які елементи включає в поняття "науково-дослідна діяльність студентів"? 2. Яку структуру має </w:t>
      </w:r>
      <w:r w:rsidRPr="00EE2AAB">
        <w:rPr>
          <w:rStyle w:val="FontStyle92"/>
          <w:sz w:val="28"/>
          <w:szCs w:val="28"/>
          <w:lang w:eastAsia="uk-UA"/>
        </w:rPr>
        <w:t>науково-дослідної діяльності студентів</w:t>
      </w:r>
      <w:r w:rsidRPr="00EE2AAB">
        <w:rPr>
          <w:rFonts w:ascii="Times New Roman" w:hAnsi="Times New Roman" w:cs="Times New Roman"/>
          <w:sz w:val="28"/>
          <w:szCs w:val="28"/>
        </w:rPr>
        <w:t xml:space="preserve"> у вищих навчальних закладах? 3. Які форми </w:t>
      </w:r>
      <w:proofErr w:type="spellStart"/>
      <w:r w:rsidRPr="00EE2AAB">
        <w:rPr>
          <w:rFonts w:ascii="Times New Roman" w:hAnsi="Times New Roman" w:cs="Times New Roman"/>
          <w:sz w:val="28"/>
          <w:szCs w:val="28"/>
        </w:rPr>
        <w:t>нав-чальної</w:t>
      </w:r>
      <w:proofErr w:type="spellEnd"/>
      <w:r w:rsidRPr="00EE2AAB">
        <w:rPr>
          <w:rFonts w:ascii="Times New Roman" w:hAnsi="Times New Roman" w:cs="Times New Roman"/>
          <w:sz w:val="28"/>
          <w:szCs w:val="28"/>
        </w:rPr>
        <w:t xml:space="preserve"> роботи охоплює </w:t>
      </w:r>
      <w:r w:rsidRPr="00EE2AAB">
        <w:rPr>
          <w:rStyle w:val="FontStyle92"/>
          <w:sz w:val="28"/>
          <w:szCs w:val="28"/>
          <w:lang w:eastAsia="uk-UA"/>
        </w:rPr>
        <w:t>науково-дослідна діяльність студентів</w:t>
      </w:r>
      <w:r w:rsidRPr="00EE2AAB">
        <w:rPr>
          <w:rFonts w:ascii="Times New Roman" w:hAnsi="Times New Roman" w:cs="Times New Roman"/>
          <w:sz w:val="28"/>
          <w:szCs w:val="28"/>
        </w:rPr>
        <w:t xml:space="preserve"> у межах навчального процесу? 4. Якими факто-рами визначається зміст і характер </w:t>
      </w:r>
      <w:r w:rsidRPr="00EE2AAB">
        <w:rPr>
          <w:rStyle w:val="FontStyle92"/>
          <w:sz w:val="28"/>
          <w:szCs w:val="28"/>
          <w:lang w:eastAsia="uk-UA"/>
        </w:rPr>
        <w:t>науково-дослідної діяльності студентів</w:t>
      </w:r>
      <w:r w:rsidRPr="00EE2AAB">
        <w:rPr>
          <w:rFonts w:ascii="Times New Roman" w:hAnsi="Times New Roman" w:cs="Times New Roman"/>
          <w:sz w:val="28"/>
          <w:szCs w:val="28"/>
        </w:rPr>
        <w:t>?</w:t>
      </w:r>
    </w:p>
    <w:p w14:paraId="27907576"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6BF6F254" w14:textId="77777777" w:rsidR="0099744C" w:rsidRPr="00EE2AAB" w:rsidRDefault="0099744C" w:rsidP="00EE2AAB">
      <w:pPr>
        <w:spacing w:after="0" w:line="240" w:lineRule="auto"/>
        <w:ind w:firstLine="284"/>
        <w:jc w:val="center"/>
        <w:outlineLvl w:val="0"/>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2. </w:t>
      </w:r>
    </w:p>
    <w:p w14:paraId="7BBB5EC6" w14:textId="77777777" w:rsidR="0099744C" w:rsidRPr="00EE2AAB" w:rsidRDefault="0099744C" w:rsidP="00EE2AAB">
      <w:pPr>
        <w:spacing w:after="0" w:line="240" w:lineRule="auto"/>
        <w:ind w:firstLine="284"/>
        <w:jc w:val="center"/>
        <w:outlineLvl w:val="0"/>
        <w:rPr>
          <w:rFonts w:ascii="Times New Roman" w:hAnsi="Times New Roman" w:cs="Times New Roman"/>
          <w:b/>
          <w:kern w:val="36"/>
          <w:sz w:val="28"/>
          <w:szCs w:val="28"/>
        </w:rPr>
      </w:pPr>
      <w:r w:rsidRPr="00EE2AAB">
        <w:rPr>
          <w:rFonts w:ascii="Times New Roman" w:hAnsi="Times New Roman" w:cs="Times New Roman"/>
          <w:sz w:val="28"/>
          <w:szCs w:val="28"/>
        </w:rPr>
        <w:t>Тема: С</w:t>
      </w:r>
      <w:r w:rsidRPr="00EE2AAB">
        <w:rPr>
          <w:rFonts w:ascii="Times New Roman" w:hAnsi="Times New Roman" w:cs="Times New Roman"/>
          <w:kern w:val="36"/>
          <w:sz w:val="28"/>
          <w:szCs w:val="28"/>
        </w:rPr>
        <w:t>амостійна робота студента в системі навчального процесу</w:t>
      </w:r>
    </w:p>
    <w:p w14:paraId="5E2FBF40" w14:textId="77777777" w:rsidR="0099744C" w:rsidRPr="00EE2AAB" w:rsidRDefault="0099744C" w:rsidP="00EE2AAB">
      <w:pPr>
        <w:spacing w:after="0" w:line="240" w:lineRule="auto"/>
        <w:ind w:firstLine="284"/>
        <w:jc w:val="both"/>
        <w:outlineLvl w:val="1"/>
        <w:rPr>
          <w:rFonts w:ascii="Times New Roman" w:hAnsi="Times New Roman" w:cs="Times New Roman"/>
          <w:sz w:val="28"/>
          <w:szCs w:val="28"/>
        </w:rPr>
      </w:pPr>
      <w:r w:rsidRPr="00EE2AAB">
        <w:rPr>
          <w:rFonts w:ascii="Times New Roman" w:hAnsi="Times New Roman" w:cs="Times New Roman"/>
          <w:sz w:val="28"/>
          <w:szCs w:val="28"/>
        </w:rPr>
        <w:t>Мета: Узагальнити наукові підходи до виконання самостійної роботи (тема на вибір з інтернету) та сформувати завдання і цільову установку на його виконання.</w:t>
      </w:r>
    </w:p>
    <w:p w14:paraId="68C8D4B0" w14:textId="77777777" w:rsidR="0099744C" w:rsidRPr="00EE2AAB" w:rsidRDefault="0099744C" w:rsidP="00EE2AAB">
      <w:pPr>
        <w:pStyle w:val="Style4"/>
        <w:widowControl/>
        <w:tabs>
          <w:tab w:val="left" w:pos="709"/>
        </w:tabs>
        <w:spacing w:line="240" w:lineRule="auto"/>
        <w:ind w:firstLine="284"/>
        <w:rPr>
          <w:b/>
          <w:sz w:val="28"/>
          <w:szCs w:val="28"/>
          <w:lang w:eastAsia="uk-UA"/>
        </w:rPr>
      </w:pPr>
      <w:r w:rsidRPr="00EE2AAB">
        <w:rPr>
          <w:b/>
          <w:sz w:val="28"/>
          <w:szCs w:val="28"/>
          <w:lang w:eastAsia="uk-UA"/>
        </w:rPr>
        <w:t>Завдання:</w:t>
      </w:r>
    </w:p>
    <w:p w14:paraId="7B9446FD" w14:textId="77777777" w:rsidR="0099744C" w:rsidRPr="00EE2AAB" w:rsidRDefault="0099744C" w:rsidP="00EE2AAB">
      <w:pPr>
        <w:spacing w:after="0" w:line="240" w:lineRule="auto"/>
        <w:ind w:firstLine="284"/>
        <w:jc w:val="both"/>
        <w:outlineLvl w:val="1"/>
        <w:rPr>
          <w:rFonts w:ascii="Times New Roman" w:hAnsi="Times New Roman" w:cs="Times New Roman"/>
          <w:sz w:val="28"/>
          <w:szCs w:val="28"/>
        </w:rPr>
      </w:pPr>
      <w:r w:rsidRPr="00EE2AAB">
        <w:rPr>
          <w:rFonts w:ascii="Times New Roman" w:hAnsi="Times New Roman" w:cs="Times New Roman"/>
          <w:sz w:val="28"/>
          <w:szCs w:val="28"/>
          <w:lang w:eastAsia="uk-UA"/>
        </w:rPr>
        <w:t xml:space="preserve">1. З інтернету вибрати на вибір наукову роботу, </w:t>
      </w:r>
      <w:r w:rsidRPr="00EE2AAB">
        <w:rPr>
          <w:rFonts w:ascii="Times New Roman" w:hAnsi="Times New Roman" w:cs="Times New Roman"/>
          <w:sz w:val="28"/>
          <w:szCs w:val="28"/>
        </w:rPr>
        <w:t xml:space="preserve">описати наукові підходи до її </w:t>
      </w:r>
      <w:proofErr w:type="spellStart"/>
      <w:r w:rsidRPr="00EE2AAB">
        <w:rPr>
          <w:rFonts w:ascii="Times New Roman" w:hAnsi="Times New Roman" w:cs="Times New Roman"/>
          <w:sz w:val="28"/>
          <w:szCs w:val="28"/>
        </w:rPr>
        <w:t>самос-тійного</w:t>
      </w:r>
      <w:proofErr w:type="spellEnd"/>
      <w:r w:rsidRPr="00EE2AAB">
        <w:rPr>
          <w:rFonts w:ascii="Times New Roman" w:hAnsi="Times New Roman" w:cs="Times New Roman"/>
          <w:sz w:val="28"/>
          <w:szCs w:val="28"/>
        </w:rPr>
        <w:t xml:space="preserve"> виконання, сформувати завдання і цільову установку на його виконання.</w:t>
      </w:r>
    </w:p>
    <w:p w14:paraId="02745D10" w14:textId="77777777" w:rsidR="0099744C" w:rsidRPr="00EE2AAB" w:rsidRDefault="0099744C" w:rsidP="00EE2AAB">
      <w:pPr>
        <w:pStyle w:val="Style4"/>
        <w:widowControl/>
        <w:tabs>
          <w:tab w:val="left" w:pos="709"/>
        </w:tabs>
        <w:spacing w:line="240" w:lineRule="auto"/>
        <w:ind w:firstLine="0"/>
        <w:rPr>
          <w:sz w:val="28"/>
          <w:szCs w:val="28"/>
          <w:lang w:eastAsia="uk-UA"/>
        </w:rPr>
      </w:pPr>
      <w:r w:rsidRPr="00EE2AAB">
        <w:rPr>
          <w:sz w:val="28"/>
          <w:szCs w:val="28"/>
          <w:lang w:eastAsia="uk-UA"/>
        </w:rPr>
        <w:t>2. Захистити проведений аналіз перед викладачем.</w:t>
      </w:r>
    </w:p>
    <w:p w14:paraId="6508514C"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Питання для самоконтролю:</w:t>
      </w:r>
      <w:r w:rsidRPr="00EE2AAB">
        <w:rPr>
          <w:rFonts w:ascii="Times New Roman" w:hAnsi="Times New Roman" w:cs="Times New Roman"/>
          <w:sz w:val="28"/>
          <w:szCs w:val="28"/>
        </w:rPr>
        <w:t xml:space="preserve"> 1. Яких правил слід дотримуватися в організації роботи над науковою ро-</w:t>
      </w:r>
      <w:proofErr w:type="spellStart"/>
      <w:r w:rsidRPr="00EE2AAB">
        <w:rPr>
          <w:rFonts w:ascii="Times New Roman" w:hAnsi="Times New Roman" w:cs="Times New Roman"/>
          <w:sz w:val="28"/>
          <w:szCs w:val="28"/>
        </w:rPr>
        <w:t>ботою</w:t>
      </w:r>
      <w:proofErr w:type="spellEnd"/>
      <w:r w:rsidRPr="00EE2AAB">
        <w:rPr>
          <w:rFonts w:ascii="Times New Roman" w:hAnsi="Times New Roman" w:cs="Times New Roman"/>
          <w:sz w:val="28"/>
          <w:szCs w:val="28"/>
        </w:rPr>
        <w:t>? 2. Які етапи і методичні підходи до вивчення наукової праці? 3. Яка різниця між науковою роботою і художнім твором?</w:t>
      </w:r>
    </w:p>
    <w:p w14:paraId="0B23CA72"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771A3839"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3-4. </w:t>
      </w:r>
    </w:p>
    <w:p w14:paraId="43EBE77B" w14:textId="1D95C885" w:rsidR="0099744C" w:rsidRPr="00AD68C6" w:rsidRDefault="0099744C" w:rsidP="00EE2AAB">
      <w:pPr>
        <w:spacing w:after="0" w:line="240" w:lineRule="auto"/>
        <w:ind w:firstLine="284"/>
        <w:jc w:val="center"/>
        <w:rPr>
          <w:rFonts w:ascii="Times New Roman" w:hAnsi="Times New Roman" w:cs="Times New Roman"/>
          <w:bCs/>
          <w:sz w:val="28"/>
          <w:szCs w:val="28"/>
        </w:rPr>
      </w:pPr>
      <w:r w:rsidRPr="00EE2AAB">
        <w:rPr>
          <w:rFonts w:ascii="Times New Roman" w:hAnsi="Times New Roman" w:cs="Times New Roman"/>
          <w:sz w:val="28"/>
          <w:szCs w:val="28"/>
        </w:rPr>
        <w:t xml:space="preserve">Тема: </w:t>
      </w:r>
      <w:r w:rsidRPr="00AD68C6">
        <w:rPr>
          <w:rFonts w:ascii="Times New Roman" w:hAnsi="Times New Roman" w:cs="Times New Roman"/>
          <w:bCs/>
          <w:sz w:val="28"/>
          <w:szCs w:val="28"/>
        </w:rPr>
        <w:t>Н</w:t>
      </w:r>
      <w:r w:rsidR="00AD68C6" w:rsidRPr="00AD68C6">
        <w:rPr>
          <w:rFonts w:ascii="Times New Roman" w:hAnsi="Times New Roman" w:cs="Times New Roman"/>
          <w:bCs/>
          <w:sz w:val="28"/>
          <w:szCs w:val="28"/>
        </w:rPr>
        <w:t>аукова публікація: поняття, функції</w:t>
      </w:r>
    </w:p>
    <w:p w14:paraId="702DF625" w14:textId="163A6119" w:rsidR="0099744C" w:rsidRPr="00EE2AAB" w:rsidRDefault="0099744C" w:rsidP="00EE2AAB">
      <w:pPr>
        <w:tabs>
          <w:tab w:val="left" w:pos="426"/>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оволодіти теоретичними знаннями щодо ролі наукових публікацій в науковій діяльності та функціями, які вони виконують.</w:t>
      </w:r>
    </w:p>
    <w:p w14:paraId="3A279F81" w14:textId="77777777" w:rsidR="0099744C" w:rsidRPr="00EE2AAB" w:rsidRDefault="0099744C" w:rsidP="00EE2AAB">
      <w:pPr>
        <w:pStyle w:val="Style4"/>
        <w:widowControl/>
        <w:tabs>
          <w:tab w:val="left" w:pos="709"/>
        </w:tabs>
        <w:spacing w:line="240" w:lineRule="auto"/>
        <w:ind w:firstLine="284"/>
        <w:rPr>
          <w:b/>
          <w:sz w:val="28"/>
          <w:szCs w:val="28"/>
          <w:lang w:eastAsia="uk-UA"/>
        </w:rPr>
      </w:pPr>
    </w:p>
    <w:p w14:paraId="1D1EF3E1" w14:textId="77777777" w:rsidR="0099744C" w:rsidRPr="00EE2AAB" w:rsidRDefault="0099744C" w:rsidP="00EE2AAB">
      <w:pPr>
        <w:pStyle w:val="Style4"/>
        <w:widowControl/>
        <w:tabs>
          <w:tab w:val="left" w:pos="709"/>
        </w:tabs>
        <w:spacing w:line="240" w:lineRule="auto"/>
        <w:ind w:firstLine="284"/>
        <w:rPr>
          <w:b/>
          <w:sz w:val="28"/>
          <w:szCs w:val="28"/>
          <w:lang w:eastAsia="uk-UA"/>
        </w:rPr>
      </w:pPr>
      <w:r w:rsidRPr="00EE2AAB">
        <w:rPr>
          <w:b/>
          <w:sz w:val="28"/>
          <w:szCs w:val="28"/>
          <w:lang w:eastAsia="uk-UA"/>
        </w:rPr>
        <w:t>Завдання:</w:t>
      </w:r>
    </w:p>
    <w:p w14:paraId="477EB450" w14:textId="77777777" w:rsidR="0099744C" w:rsidRPr="00EE2AAB" w:rsidRDefault="0099744C" w:rsidP="00EE2AAB">
      <w:pPr>
        <w:pStyle w:val="Style4"/>
        <w:widowControl/>
        <w:tabs>
          <w:tab w:val="left" w:pos="709"/>
        </w:tabs>
        <w:spacing w:line="240" w:lineRule="auto"/>
        <w:ind w:firstLine="0"/>
        <w:rPr>
          <w:sz w:val="28"/>
          <w:szCs w:val="28"/>
          <w:lang w:eastAsia="uk-UA"/>
        </w:rPr>
      </w:pPr>
      <w:r w:rsidRPr="00EE2AAB">
        <w:rPr>
          <w:sz w:val="28"/>
          <w:szCs w:val="28"/>
          <w:lang w:eastAsia="uk-UA"/>
        </w:rPr>
        <w:t>1. Опрацювати наукову публікацію на довільну тему (бажано по темі магістерської роботи).</w:t>
      </w:r>
    </w:p>
    <w:p w14:paraId="62D83608" w14:textId="77777777" w:rsidR="0099744C" w:rsidRPr="00EE2AAB" w:rsidRDefault="0099744C" w:rsidP="00EE2AAB">
      <w:pPr>
        <w:pStyle w:val="Style4"/>
        <w:widowControl/>
        <w:tabs>
          <w:tab w:val="left" w:pos="709"/>
        </w:tabs>
        <w:spacing w:line="240" w:lineRule="auto"/>
        <w:ind w:firstLine="0"/>
        <w:rPr>
          <w:sz w:val="28"/>
          <w:szCs w:val="28"/>
          <w:lang w:eastAsia="uk-UA"/>
        </w:rPr>
      </w:pPr>
      <w:r w:rsidRPr="00EE2AAB">
        <w:rPr>
          <w:sz w:val="28"/>
          <w:szCs w:val="28"/>
          <w:lang w:eastAsia="uk-UA"/>
        </w:rPr>
        <w:t>2. Захистити опрацьовану публікацію перед викладачем.</w:t>
      </w:r>
    </w:p>
    <w:p w14:paraId="0A8F745B"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Питання для самоконтролю:</w:t>
      </w:r>
      <w:r w:rsidRPr="00EE2AAB">
        <w:rPr>
          <w:rFonts w:ascii="Times New Roman" w:hAnsi="Times New Roman" w:cs="Times New Roman"/>
          <w:sz w:val="28"/>
          <w:szCs w:val="28"/>
        </w:rPr>
        <w:t xml:space="preserve"> 1. Що передбачає оприлюднення результатів наукової роботи? 2. Який зміст несе в собі термін "публікація"? 3. Які функції виконують публікації? 4. Яке видання </w:t>
      </w:r>
      <w:proofErr w:type="spellStart"/>
      <w:r w:rsidRPr="00EE2AAB">
        <w:rPr>
          <w:rFonts w:ascii="Times New Roman" w:hAnsi="Times New Roman" w:cs="Times New Roman"/>
          <w:sz w:val="28"/>
          <w:szCs w:val="28"/>
        </w:rPr>
        <w:t>вва-жається</w:t>
      </w:r>
      <w:proofErr w:type="spellEnd"/>
      <w:r w:rsidRPr="00EE2AAB">
        <w:rPr>
          <w:rFonts w:ascii="Times New Roman" w:hAnsi="Times New Roman" w:cs="Times New Roman"/>
          <w:sz w:val="28"/>
          <w:szCs w:val="28"/>
        </w:rPr>
        <w:t xml:space="preserve"> науковим?</w:t>
      </w:r>
    </w:p>
    <w:p w14:paraId="3C6F7CEF"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1C18A74E"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78D723F0"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5. </w:t>
      </w:r>
    </w:p>
    <w:p w14:paraId="708AAEC3" w14:textId="4F130042" w:rsidR="0099744C" w:rsidRPr="00AD68C6" w:rsidRDefault="0099744C" w:rsidP="00EE2AAB">
      <w:pPr>
        <w:spacing w:after="0" w:line="240" w:lineRule="auto"/>
        <w:ind w:firstLine="284"/>
        <w:jc w:val="center"/>
        <w:rPr>
          <w:rFonts w:ascii="Times New Roman" w:hAnsi="Times New Roman" w:cs="Times New Roman"/>
          <w:bCs/>
          <w:sz w:val="28"/>
          <w:szCs w:val="28"/>
        </w:rPr>
      </w:pPr>
      <w:proofErr w:type="spellStart"/>
      <w:r w:rsidRPr="00EE2AAB">
        <w:rPr>
          <w:rFonts w:ascii="Times New Roman" w:hAnsi="Times New Roman" w:cs="Times New Roman"/>
          <w:sz w:val="28"/>
          <w:szCs w:val="28"/>
        </w:rPr>
        <w:t>Тема:</w:t>
      </w:r>
      <w:r w:rsidRPr="00AD68C6">
        <w:rPr>
          <w:rFonts w:ascii="Times New Roman" w:hAnsi="Times New Roman" w:cs="Times New Roman"/>
          <w:bCs/>
          <w:sz w:val="28"/>
          <w:szCs w:val="28"/>
        </w:rPr>
        <w:t>Н</w:t>
      </w:r>
      <w:r w:rsidR="00AD68C6" w:rsidRPr="00AD68C6">
        <w:rPr>
          <w:rFonts w:ascii="Times New Roman" w:hAnsi="Times New Roman" w:cs="Times New Roman"/>
          <w:bCs/>
          <w:sz w:val="28"/>
          <w:szCs w:val="28"/>
        </w:rPr>
        <w:t>аукова</w:t>
      </w:r>
      <w:proofErr w:type="spellEnd"/>
      <w:r w:rsidR="00AD68C6" w:rsidRPr="00AD68C6">
        <w:rPr>
          <w:rFonts w:ascii="Times New Roman" w:hAnsi="Times New Roman" w:cs="Times New Roman"/>
          <w:bCs/>
          <w:sz w:val="28"/>
          <w:szCs w:val="28"/>
        </w:rPr>
        <w:t xml:space="preserve">  стаття</w:t>
      </w:r>
    </w:p>
    <w:p w14:paraId="4D735EEB"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ознайомитися з методичними підходами до написання і опублікування наукових статей.</w:t>
      </w:r>
    </w:p>
    <w:p w14:paraId="3BA18913"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3F147651"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1. Підготувати статтю на довільну тему.</w:t>
      </w:r>
    </w:p>
    <w:p w14:paraId="0F0BE828"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статтю перед аудиторією.</w:t>
      </w:r>
    </w:p>
    <w:p w14:paraId="6A100E75"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lastRenderedPageBreak/>
        <w:t>Питання для самоконтролю:</w:t>
      </w:r>
      <w:r w:rsidRPr="00EE2AAB">
        <w:rPr>
          <w:rFonts w:ascii="Times New Roman" w:hAnsi="Times New Roman" w:cs="Times New Roman"/>
          <w:sz w:val="28"/>
          <w:szCs w:val="28"/>
        </w:rPr>
        <w:t xml:space="preserve"> 1. Чому наукова стаття вважається одним із основних видів публікацій? 2. Які структурні елементи можна виділити в науковій статті?</w:t>
      </w:r>
    </w:p>
    <w:p w14:paraId="7148D6DD"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1267CC75"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6. </w:t>
      </w:r>
    </w:p>
    <w:p w14:paraId="331B54D5" w14:textId="6DE0DE2F" w:rsidR="0099744C" w:rsidRPr="00AD68C6" w:rsidRDefault="0099744C" w:rsidP="00EE2AAB">
      <w:pPr>
        <w:spacing w:after="0" w:line="240" w:lineRule="auto"/>
        <w:ind w:firstLine="284"/>
        <w:jc w:val="center"/>
        <w:rPr>
          <w:rFonts w:ascii="Times New Roman" w:hAnsi="Times New Roman" w:cs="Times New Roman"/>
          <w:bCs/>
          <w:sz w:val="28"/>
          <w:szCs w:val="28"/>
        </w:rPr>
      </w:pPr>
      <w:r w:rsidRPr="00EE2AAB">
        <w:rPr>
          <w:rFonts w:ascii="Times New Roman" w:hAnsi="Times New Roman" w:cs="Times New Roman"/>
          <w:sz w:val="28"/>
          <w:szCs w:val="28"/>
        </w:rPr>
        <w:t xml:space="preserve">Тема: </w:t>
      </w:r>
      <w:r w:rsidRPr="00AD68C6">
        <w:rPr>
          <w:rFonts w:ascii="Times New Roman" w:hAnsi="Times New Roman" w:cs="Times New Roman"/>
          <w:bCs/>
          <w:sz w:val="28"/>
          <w:szCs w:val="28"/>
        </w:rPr>
        <w:t>Т</w:t>
      </w:r>
      <w:r w:rsidR="00AD68C6" w:rsidRPr="00AD68C6">
        <w:rPr>
          <w:rFonts w:ascii="Times New Roman" w:hAnsi="Times New Roman" w:cs="Times New Roman"/>
          <w:bCs/>
          <w:sz w:val="28"/>
          <w:szCs w:val="28"/>
        </w:rPr>
        <w:t>ези наукової доповіді</w:t>
      </w:r>
    </w:p>
    <w:p w14:paraId="19F8908B"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ознайомитися з методичними підходами до написання тез наукових </w:t>
      </w:r>
      <w:proofErr w:type="spellStart"/>
      <w:r w:rsidRPr="00EE2AAB">
        <w:rPr>
          <w:rFonts w:ascii="Times New Roman" w:hAnsi="Times New Roman" w:cs="Times New Roman"/>
          <w:sz w:val="28"/>
          <w:szCs w:val="28"/>
        </w:rPr>
        <w:t>допо-відей</w:t>
      </w:r>
      <w:proofErr w:type="spellEnd"/>
      <w:r w:rsidRPr="00EE2AAB">
        <w:rPr>
          <w:rFonts w:ascii="Times New Roman" w:hAnsi="Times New Roman" w:cs="Times New Roman"/>
          <w:sz w:val="28"/>
          <w:szCs w:val="28"/>
        </w:rPr>
        <w:t xml:space="preserve"> та усного оприлюднення наукових результатів.</w:t>
      </w:r>
    </w:p>
    <w:p w14:paraId="4889CA1E"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691BC261"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1. Підготувати тези на довільну тему.</w:t>
      </w:r>
    </w:p>
    <w:p w14:paraId="68FCE923"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підготовлені тези перед аудиторією.</w:t>
      </w:r>
    </w:p>
    <w:p w14:paraId="23CA7DFA"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Питання для самоконтролю:</w:t>
      </w:r>
      <w:r w:rsidRPr="00EE2AAB">
        <w:rPr>
          <w:rFonts w:ascii="Times New Roman" w:hAnsi="Times New Roman" w:cs="Times New Roman"/>
          <w:sz w:val="28"/>
          <w:szCs w:val="28"/>
        </w:rPr>
        <w:t xml:space="preserve"> 1. Що розуміють під тезами та тезами наукової доповіді? 2. Яким є </w:t>
      </w:r>
      <w:proofErr w:type="spellStart"/>
      <w:r w:rsidRPr="00EE2AAB">
        <w:rPr>
          <w:rFonts w:ascii="Times New Roman" w:hAnsi="Times New Roman" w:cs="Times New Roman"/>
          <w:sz w:val="28"/>
          <w:szCs w:val="28"/>
        </w:rPr>
        <w:t>реко-мендований</w:t>
      </w:r>
      <w:proofErr w:type="spellEnd"/>
      <w:r w:rsidRPr="00EE2AAB">
        <w:rPr>
          <w:rFonts w:ascii="Times New Roman" w:hAnsi="Times New Roman" w:cs="Times New Roman"/>
          <w:sz w:val="28"/>
          <w:szCs w:val="28"/>
        </w:rPr>
        <w:t xml:space="preserve"> обсяг тез? 3. Яких правил слід дотримуватися при написанні тез наукової доповіді?</w:t>
      </w:r>
    </w:p>
    <w:p w14:paraId="21B76476"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1395B812"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7. </w:t>
      </w:r>
    </w:p>
    <w:p w14:paraId="71C33CAA" w14:textId="54259D2E" w:rsidR="0099744C" w:rsidRPr="00AD68C6" w:rsidRDefault="0099744C" w:rsidP="00EE2AAB">
      <w:pPr>
        <w:spacing w:after="0" w:line="240" w:lineRule="auto"/>
        <w:ind w:firstLine="284"/>
        <w:jc w:val="center"/>
        <w:rPr>
          <w:rFonts w:ascii="Times New Roman" w:hAnsi="Times New Roman" w:cs="Times New Roman"/>
          <w:bCs/>
          <w:sz w:val="28"/>
          <w:szCs w:val="28"/>
        </w:rPr>
      </w:pPr>
      <w:r w:rsidRPr="00EE2AAB">
        <w:rPr>
          <w:rFonts w:ascii="Times New Roman" w:hAnsi="Times New Roman" w:cs="Times New Roman"/>
          <w:sz w:val="28"/>
          <w:szCs w:val="28"/>
        </w:rPr>
        <w:t xml:space="preserve">Тема: </w:t>
      </w:r>
      <w:r w:rsidRPr="00AD68C6">
        <w:rPr>
          <w:rFonts w:ascii="Times New Roman" w:hAnsi="Times New Roman" w:cs="Times New Roman"/>
          <w:bCs/>
          <w:sz w:val="28"/>
          <w:szCs w:val="28"/>
        </w:rPr>
        <w:t>Р</w:t>
      </w:r>
      <w:r w:rsidR="00AD68C6" w:rsidRPr="00AD68C6">
        <w:rPr>
          <w:rFonts w:ascii="Times New Roman" w:hAnsi="Times New Roman" w:cs="Times New Roman"/>
          <w:bCs/>
          <w:sz w:val="28"/>
          <w:szCs w:val="28"/>
        </w:rPr>
        <w:t>еферат</w:t>
      </w:r>
    </w:p>
    <w:p w14:paraId="64F1BFFB"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ознайомитися з методичними підходами до написання наукових рефератів</w:t>
      </w:r>
    </w:p>
    <w:p w14:paraId="242E9A65"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2AE5D3DC"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1. Підготувати реферат на довільну тему, пов’язану з АПК.</w:t>
      </w:r>
    </w:p>
    <w:p w14:paraId="4DFD571E"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підготовлений реферат перед аудиторією.</w:t>
      </w:r>
    </w:p>
    <w:p w14:paraId="32FD9C13"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Питання для самоконтролю:</w:t>
      </w:r>
      <w:r w:rsidRPr="00EE2AAB">
        <w:rPr>
          <w:rFonts w:ascii="Times New Roman" w:hAnsi="Times New Roman" w:cs="Times New Roman"/>
          <w:sz w:val="28"/>
          <w:szCs w:val="28"/>
        </w:rPr>
        <w:t xml:space="preserve"> 1. Які є найпоширеніші види рефератів? 2. Якою є приблизна структура оглядового реферату? 3. Які відомості зазначаються в інформативному рефераті?</w:t>
      </w:r>
    </w:p>
    <w:p w14:paraId="51E29C8A"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7D9C3DEF" w14:textId="77777777" w:rsidR="0099744C" w:rsidRPr="00EE2AAB" w:rsidRDefault="0099744C" w:rsidP="00EE2AAB">
      <w:pPr>
        <w:shd w:val="clear" w:color="auto" w:fill="FFFFFF"/>
        <w:autoSpaceDE w:val="0"/>
        <w:autoSpaceDN w:val="0"/>
        <w:adjustRightInd w:val="0"/>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8. </w:t>
      </w:r>
    </w:p>
    <w:p w14:paraId="6E00F7ED" w14:textId="5CC61B18" w:rsidR="0099744C" w:rsidRPr="00AE6220" w:rsidRDefault="0099744C" w:rsidP="00EE2AAB">
      <w:pPr>
        <w:shd w:val="clear" w:color="auto" w:fill="FFFFFF"/>
        <w:autoSpaceDE w:val="0"/>
        <w:autoSpaceDN w:val="0"/>
        <w:adjustRightInd w:val="0"/>
        <w:spacing w:after="0" w:line="240" w:lineRule="auto"/>
        <w:ind w:firstLine="284"/>
        <w:jc w:val="center"/>
        <w:rPr>
          <w:rFonts w:ascii="Times New Roman" w:hAnsi="Times New Roman" w:cs="Times New Roman"/>
          <w:bCs/>
          <w:sz w:val="28"/>
          <w:szCs w:val="28"/>
        </w:rPr>
      </w:pPr>
      <w:proofErr w:type="spellStart"/>
      <w:r w:rsidRPr="00EE2AAB">
        <w:rPr>
          <w:rFonts w:ascii="Times New Roman" w:hAnsi="Times New Roman" w:cs="Times New Roman"/>
          <w:sz w:val="28"/>
          <w:szCs w:val="28"/>
        </w:rPr>
        <w:t>Тема:</w:t>
      </w:r>
      <w:r w:rsidRPr="00AE6220">
        <w:rPr>
          <w:rFonts w:ascii="Times New Roman" w:hAnsi="Times New Roman" w:cs="Times New Roman"/>
          <w:bCs/>
          <w:sz w:val="28"/>
          <w:szCs w:val="28"/>
        </w:rPr>
        <w:t>П</w:t>
      </w:r>
      <w:r w:rsidR="00AE6220" w:rsidRPr="00AE6220">
        <w:rPr>
          <w:rFonts w:ascii="Times New Roman" w:hAnsi="Times New Roman" w:cs="Times New Roman"/>
          <w:bCs/>
          <w:sz w:val="28"/>
          <w:szCs w:val="28"/>
        </w:rPr>
        <w:t>ереддипломна</w:t>
      </w:r>
      <w:proofErr w:type="spellEnd"/>
      <w:r w:rsidR="00AE6220" w:rsidRPr="00AE6220">
        <w:rPr>
          <w:rFonts w:ascii="Times New Roman" w:hAnsi="Times New Roman" w:cs="Times New Roman"/>
          <w:bCs/>
          <w:sz w:val="28"/>
          <w:szCs w:val="28"/>
        </w:rPr>
        <w:t xml:space="preserve"> практика студентів</w:t>
      </w:r>
    </w:p>
    <w:p w14:paraId="0BB85261"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ознайомитися з основними нормативними вимогами, що висуваються до проходження науково-виробничої (виробничої) практики.</w:t>
      </w:r>
    </w:p>
    <w:p w14:paraId="78146B2C"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426067AD"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1. Розробити варіант проходження переддипломної практики студентів.</w:t>
      </w:r>
    </w:p>
    <w:p w14:paraId="077638E2"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Написати короткий звіт про проходження практики.</w:t>
      </w:r>
    </w:p>
    <w:p w14:paraId="5D70F231"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3.Захистити звіт в аудиторії кафедри.</w:t>
      </w:r>
    </w:p>
    <w:p w14:paraId="42FBC781"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 xml:space="preserve">Питання для самоконтролю: </w:t>
      </w:r>
      <w:r w:rsidRPr="00EE2AAB">
        <w:rPr>
          <w:rFonts w:ascii="Times New Roman" w:hAnsi="Times New Roman" w:cs="Times New Roman"/>
          <w:sz w:val="28"/>
          <w:szCs w:val="28"/>
        </w:rPr>
        <w:t xml:space="preserve">1. </w:t>
      </w:r>
      <w:r w:rsidRPr="00EE2AAB">
        <w:rPr>
          <w:rFonts w:ascii="Times New Roman" w:hAnsi="Times New Roman" w:cs="Times New Roman"/>
          <w:bCs/>
          <w:iCs/>
          <w:sz w:val="28"/>
          <w:szCs w:val="28"/>
        </w:rPr>
        <w:t>Мета, завдання та зміст переддипломної практики</w:t>
      </w:r>
      <w:r w:rsidRPr="00EE2AAB">
        <w:rPr>
          <w:rFonts w:ascii="Times New Roman" w:hAnsi="Times New Roman" w:cs="Times New Roman"/>
          <w:sz w:val="28"/>
          <w:szCs w:val="28"/>
        </w:rPr>
        <w:t xml:space="preserve">. 3. На що необхідно звертати увагу при проходженні </w:t>
      </w:r>
      <w:r w:rsidRPr="00EE2AAB">
        <w:rPr>
          <w:rFonts w:ascii="Times New Roman" w:hAnsi="Times New Roman" w:cs="Times New Roman"/>
          <w:bCs/>
          <w:iCs/>
          <w:sz w:val="28"/>
          <w:szCs w:val="28"/>
        </w:rPr>
        <w:t>практики</w:t>
      </w:r>
      <w:r w:rsidRPr="00EE2AAB">
        <w:rPr>
          <w:rFonts w:ascii="Times New Roman" w:hAnsi="Times New Roman" w:cs="Times New Roman"/>
          <w:sz w:val="28"/>
          <w:szCs w:val="28"/>
        </w:rPr>
        <w:t>. 4. Які завдання вирішують здобувачі в процесі проходження практики? Як проходить захист звіту про проходження практики ?</w:t>
      </w:r>
    </w:p>
    <w:p w14:paraId="26F4F143" w14:textId="77777777" w:rsidR="0099744C" w:rsidRPr="00EE2AAB" w:rsidRDefault="0099744C" w:rsidP="00EE2AAB">
      <w:pPr>
        <w:spacing w:after="0" w:line="240" w:lineRule="auto"/>
        <w:jc w:val="both"/>
        <w:rPr>
          <w:rFonts w:ascii="Times New Roman" w:hAnsi="Times New Roman" w:cs="Times New Roman"/>
          <w:sz w:val="28"/>
          <w:szCs w:val="28"/>
        </w:rPr>
      </w:pPr>
    </w:p>
    <w:p w14:paraId="1DD86977"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9. </w:t>
      </w:r>
    </w:p>
    <w:p w14:paraId="1252B0B5" w14:textId="22A6B869" w:rsidR="0099744C" w:rsidRPr="00EE2AAB" w:rsidRDefault="0099744C" w:rsidP="00EE2AAB">
      <w:pPr>
        <w:spacing w:after="0" w:line="240" w:lineRule="auto"/>
        <w:ind w:firstLine="284"/>
        <w:jc w:val="center"/>
        <w:rPr>
          <w:rFonts w:ascii="Times New Roman" w:hAnsi="Times New Roman" w:cs="Times New Roman"/>
          <w:b/>
          <w:sz w:val="28"/>
          <w:szCs w:val="28"/>
        </w:rPr>
      </w:pPr>
      <w:r w:rsidRPr="00EE2AAB">
        <w:rPr>
          <w:rFonts w:ascii="Times New Roman" w:hAnsi="Times New Roman" w:cs="Times New Roman"/>
          <w:sz w:val="28"/>
          <w:szCs w:val="28"/>
        </w:rPr>
        <w:t xml:space="preserve">Тема: </w:t>
      </w:r>
      <w:r w:rsidRPr="00AE6220">
        <w:rPr>
          <w:rFonts w:ascii="Times New Roman" w:hAnsi="Times New Roman" w:cs="Times New Roman"/>
          <w:bCs/>
          <w:sz w:val="28"/>
          <w:szCs w:val="28"/>
        </w:rPr>
        <w:t>В</w:t>
      </w:r>
      <w:r w:rsidR="00AE6220" w:rsidRPr="00AE6220">
        <w:rPr>
          <w:rFonts w:ascii="Times New Roman" w:hAnsi="Times New Roman" w:cs="Times New Roman"/>
          <w:bCs/>
          <w:sz w:val="28"/>
          <w:szCs w:val="28"/>
        </w:rPr>
        <w:t>имоги до змісту, структури, оформлення та захист кваліфікаційної роботи магістра</w:t>
      </w:r>
      <w:r w:rsidR="00AE6220" w:rsidRPr="00EE2AAB">
        <w:rPr>
          <w:rFonts w:ascii="Times New Roman" w:hAnsi="Times New Roman" w:cs="Times New Roman"/>
          <w:b/>
          <w:sz w:val="28"/>
          <w:szCs w:val="28"/>
        </w:rPr>
        <w:t xml:space="preserve"> </w:t>
      </w:r>
    </w:p>
    <w:p w14:paraId="0951C542" w14:textId="77777777" w:rsidR="0099744C" w:rsidRPr="00EE2AAB" w:rsidRDefault="0099744C" w:rsidP="00EE2AAB">
      <w:pPr>
        <w:tabs>
          <w:tab w:val="left" w:pos="709"/>
        </w:tabs>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ознайомитися з основними нормативними вимогами, що висуваються до написання магістерської роботи та її захисту.</w:t>
      </w:r>
    </w:p>
    <w:p w14:paraId="6BF9993A"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lastRenderedPageBreak/>
        <w:t>Практична частина:</w:t>
      </w:r>
    </w:p>
    <w:p w14:paraId="617825E7"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1. Запропонувати варіант теми магістерської роботи (бажано яка буде на захисті), її структуру і хід виконання.</w:t>
      </w:r>
    </w:p>
    <w:p w14:paraId="5952F50B"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Зробити презентацію роботи та захистити її в аудиторії.</w:t>
      </w:r>
    </w:p>
    <w:p w14:paraId="459E5D43"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 xml:space="preserve">Питання для самоконтролю: </w:t>
      </w:r>
      <w:r w:rsidRPr="00EE2AAB">
        <w:rPr>
          <w:rFonts w:ascii="Times New Roman" w:hAnsi="Times New Roman" w:cs="Times New Roman"/>
          <w:sz w:val="28"/>
          <w:szCs w:val="28"/>
        </w:rPr>
        <w:t>1. Що собою представляє магістерська робота? 2. Якими навичками має володіти студент для написання магістерської роботи? 3. На які етапи поділяться процес роботи над дослід-</w:t>
      </w:r>
      <w:proofErr w:type="spellStart"/>
      <w:r w:rsidRPr="00EE2AAB">
        <w:rPr>
          <w:rFonts w:ascii="Times New Roman" w:hAnsi="Times New Roman" w:cs="Times New Roman"/>
          <w:sz w:val="28"/>
          <w:szCs w:val="28"/>
        </w:rPr>
        <w:t>женням</w:t>
      </w:r>
      <w:proofErr w:type="spellEnd"/>
      <w:r w:rsidRPr="00EE2AAB">
        <w:rPr>
          <w:rFonts w:ascii="Times New Roman" w:hAnsi="Times New Roman" w:cs="Times New Roman"/>
          <w:sz w:val="28"/>
          <w:szCs w:val="28"/>
        </w:rPr>
        <w:t>? 4. Які вимоги висуваються до змісту магістерської роботи?</w:t>
      </w:r>
    </w:p>
    <w:p w14:paraId="496AC543"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201E7C86" w14:textId="77777777" w:rsidR="0099744C" w:rsidRPr="00EE2AAB" w:rsidRDefault="0099744C" w:rsidP="00EE2AAB">
      <w:pPr>
        <w:spacing w:after="0" w:line="240" w:lineRule="auto"/>
        <w:ind w:firstLine="284"/>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Практична робота № 10-11. </w:t>
      </w:r>
    </w:p>
    <w:p w14:paraId="4C9BEAB5" w14:textId="44ECF42B" w:rsidR="0099744C" w:rsidRPr="00EE2AAB" w:rsidRDefault="0099744C" w:rsidP="00EE2AAB">
      <w:pPr>
        <w:spacing w:after="0" w:line="240" w:lineRule="auto"/>
        <w:ind w:firstLine="284"/>
        <w:jc w:val="center"/>
        <w:rPr>
          <w:rFonts w:ascii="Times New Roman" w:hAnsi="Times New Roman" w:cs="Times New Roman"/>
          <w:b/>
          <w:sz w:val="28"/>
          <w:szCs w:val="28"/>
          <w:lang w:eastAsia="uk-UA"/>
        </w:rPr>
      </w:pPr>
      <w:r w:rsidRPr="00EE2AAB">
        <w:rPr>
          <w:rFonts w:ascii="Times New Roman" w:hAnsi="Times New Roman" w:cs="Times New Roman"/>
          <w:sz w:val="28"/>
          <w:szCs w:val="28"/>
        </w:rPr>
        <w:t xml:space="preserve">Тема: </w:t>
      </w:r>
      <w:r w:rsidRPr="00AE6220">
        <w:rPr>
          <w:rFonts w:ascii="Times New Roman" w:hAnsi="Times New Roman" w:cs="Times New Roman"/>
          <w:bCs/>
          <w:sz w:val="28"/>
          <w:szCs w:val="28"/>
          <w:lang w:eastAsia="uk-UA"/>
        </w:rPr>
        <w:t>М</w:t>
      </w:r>
      <w:r w:rsidR="00AE6220" w:rsidRPr="00AE6220">
        <w:rPr>
          <w:rFonts w:ascii="Times New Roman" w:hAnsi="Times New Roman" w:cs="Times New Roman"/>
          <w:bCs/>
          <w:sz w:val="28"/>
          <w:szCs w:val="28"/>
          <w:lang w:eastAsia="uk-UA"/>
        </w:rPr>
        <w:t>етоди наукових досліджень в агрономії</w:t>
      </w:r>
    </w:p>
    <w:p w14:paraId="4272295F"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  розробити і запропонувати варіанти польових досліджень</w:t>
      </w:r>
    </w:p>
    <w:p w14:paraId="34D968E0"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13992EA6"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1.</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Запропонувати варіанти проведення польових дослідів із добривами: </w:t>
      </w:r>
      <w:proofErr w:type="spellStart"/>
      <w:r w:rsidRPr="00EE2AAB">
        <w:rPr>
          <w:rFonts w:ascii="Times New Roman" w:hAnsi="Times New Roman" w:cs="Times New Roman"/>
          <w:sz w:val="28"/>
          <w:szCs w:val="28"/>
        </w:rPr>
        <w:t>однофакторний</w:t>
      </w:r>
      <w:proofErr w:type="spellEnd"/>
      <w:r w:rsidRPr="00EE2AAB">
        <w:rPr>
          <w:rFonts w:ascii="Times New Roman" w:hAnsi="Times New Roman" w:cs="Times New Roman"/>
          <w:sz w:val="28"/>
          <w:szCs w:val="28"/>
        </w:rPr>
        <w:t xml:space="preserve">, де </w:t>
      </w:r>
      <w:proofErr w:type="spellStart"/>
      <w:r w:rsidRPr="00EE2AAB">
        <w:rPr>
          <w:rFonts w:ascii="Times New Roman" w:hAnsi="Times New Roman" w:cs="Times New Roman"/>
          <w:sz w:val="28"/>
          <w:szCs w:val="28"/>
        </w:rPr>
        <w:t>обгрунтувати</w:t>
      </w:r>
      <w:proofErr w:type="spellEnd"/>
      <w:r w:rsidRPr="00EE2AAB">
        <w:rPr>
          <w:rFonts w:ascii="Times New Roman" w:hAnsi="Times New Roman" w:cs="Times New Roman"/>
          <w:sz w:val="28"/>
          <w:szCs w:val="28"/>
        </w:rPr>
        <w:t xml:space="preserve"> норми добрив, їх розрахунок та культуру під яку їх вносять і</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багатофакторний з вивчення впливу добрив під дві культури – озима пшениця і </w:t>
      </w:r>
      <w:proofErr w:type="spellStart"/>
      <w:r w:rsidRPr="00EE2AAB">
        <w:rPr>
          <w:rFonts w:ascii="Times New Roman" w:hAnsi="Times New Roman" w:cs="Times New Roman"/>
          <w:sz w:val="28"/>
          <w:szCs w:val="28"/>
        </w:rPr>
        <w:t>тритікале</w:t>
      </w:r>
      <w:proofErr w:type="spellEnd"/>
      <w:r w:rsidRPr="00EE2AAB">
        <w:rPr>
          <w:rFonts w:ascii="Times New Roman" w:hAnsi="Times New Roman" w:cs="Times New Roman"/>
          <w:sz w:val="28"/>
          <w:szCs w:val="28"/>
        </w:rPr>
        <w:t>, або інші варіанти.</w:t>
      </w:r>
    </w:p>
    <w:p w14:paraId="769F558B"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роботу в аудиторії.</w:t>
      </w:r>
    </w:p>
    <w:p w14:paraId="27C513D1"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bCs/>
          <w:iCs/>
          <w:sz w:val="28"/>
          <w:szCs w:val="28"/>
          <w:lang w:eastAsia="uk-UA"/>
        </w:rPr>
        <w:t>Запитання для самопідготовки.</w:t>
      </w:r>
      <w:r w:rsidRPr="00EE2AAB">
        <w:rPr>
          <w:rFonts w:ascii="Times New Roman" w:hAnsi="Times New Roman" w:cs="Times New Roman"/>
          <w:bCs/>
          <w:iCs/>
          <w:sz w:val="28"/>
          <w:szCs w:val="28"/>
          <w:lang w:eastAsia="uk-UA"/>
        </w:rPr>
        <w:t xml:space="preserve"> 1. Назвіть основні види польових дослідів. 2. Для чого проводять досліди з добривами? 3. Назвіть основні методичні вимоги для проведення польових дослідів з добривами. 4. Як </w:t>
      </w:r>
      <w:proofErr w:type="spellStart"/>
      <w:r w:rsidRPr="00EE2AAB">
        <w:rPr>
          <w:rFonts w:ascii="Times New Roman" w:hAnsi="Times New Roman" w:cs="Times New Roman"/>
          <w:bCs/>
          <w:iCs/>
          <w:sz w:val="28"/>
          <w:szCs w:val="28"/>
          <w:lang w:eastAsia="uk-UA"/>
        </w:rPr>
        <w:t>склада-ють</w:t>
      </w:r>
      <w:proofErr w:type="spellEnd"/>
      <w:r w:rsidRPr="00EE2AAB">
        <w:rPr>
          <w:rFonts w:ascii="Times New Roman" w:hAnsi="Times New Roman" w:cs="Times New Roman"/>
          <w:bCs/>
          <w:iCs/>
          <w:sz w:val="28"/>
          <w:szCs w:val="28"/>
          <w:lang w:eastAsia="uk-UA"/>
        </w:rPr>
        <w:t xml:space="preserve"> програму досліджень і схему досліду? 5. Як вибирають ділянку для проведення досліду? 6. Які мають бути розміри ділянок і що таке повторність досліду? 7. Наведіть приклад для розрахунку доз добрив на одну </w:t>
      </w:r>
      <w:proofErr w:type="spellStart"/>
      <w:r w:rsidRPr="00EE2AAB">
        <w:rPr>
          <w:rFonts w:ascii="Times New Roman" w:hAnsi="Times New Roman" w:cs="Times New Roman"/>
          <w:bCs/>
          <w:iCs/>
          <w:sz w:val="28"/>
          <w:szCs w:val="28"/>
          <w:lang w:eastAsia="uk-UA"/>
        </w:rPr>
        <w:t>ділян</w:t>
      </w:r>
      <w:proofErr w:type="spellEnd"/>
      <w:r w:rsidRPr="00EE2AAB">
        <w:rPr>
          <w:rFonts w:ascii="Times New Roman" w:hAnsi="Times New Roman" w:cs="Times New Roman"/>
          <w:bCs/>
          <w:iCs/>
          <w:sz w:val="28"/>
          <w:szCs w:val="28"/>
          <w:lang w:eastAsia="uk-UA"/>
        </w:rPr>
        <w:t>-ку. 8. Які особливості вирощування культур у досліді? 9. Назвіть способи обліку врожаю у дослідах.</w:t>
      </w:r>
    </w:p>
    <w:p w14:paraId="00F57BAE"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64966C65" w14:textId="77777777" w:rsidR="0099744C" w:rsidRPr="00EE2AAB" w:rsidRDefault="0099744C" w:rsidP="00EE2AAB">
      <w:pPr>
        <w:spacing w:after="0" w:line="240" w:lineRule="auto"/>
        <w:ind w:firstLine="284"/>
        <w:jc w:val="center"/>
        <w:rPr>
          <w:rFonts w:ascii="Times New Roman" w:hAnsi="Times New Roman" w:cs="Times New Roman"/>
          <w:b/>
          <w:bCs/>
          <w:sz w:val="28"/>
          <w:szCs w:val="28"/>
          <w:lang w:eastAsia="uk-UA"/>
        </w:rPr>
      </w:pPr>
      <w:r w:rsidRPr="00EE2AAB">
        <w:rPr>
          <w:rFonts w:ascii="Times New Roman" w:hAnsi="Times New Roman" w:cs="Times New Roman"/>
          <w:sz w:val="28"/>
          <w:szCs w:val="28"/>
        </w:rPr>
        <w:t>Практична робота № 12</w:t>
      </w:r>
      <w:r w:rsidRPr="00EE2AAB">
        <w:rPr>
          <w:rFonts w:ascii="Times New Roman" w:hAnsi="Times New Roman" w:cs="Times New Roman"/>
          <w:b/>
          <w:sz w:val="28"/>
          <w:szCs w:val="28"/>
        </w:rPr>
        <w:t xml:space="preserve">. </w:t>
      </w:r>
      <w:r w:rsidRPr="00EE2AAB">
        <w:rPr>
          <w:rFonts w:ascii="Times New Roman" w:hAnsi="Times New Roman" w:cs="Times New Roman"/>
          <w:b/>
          <w:bCs/>
          <w:sz w:val="28"/>
          <w:szCs w:val="28"/>
          <w:lang w:eastAsia="uk-UA"/>
        </w:rPr>
        <w:t xml:space="preserve"> </w:t>
      </w:r>
    </w:p>
    <w:p w14:paraId="79C942A5" w14:textId="3C88458A" w:rsidR="0099744C" w:rsidRPr="005A2EC2" w:rsidRDefault="0099744C" w:rsidP="00EE2AAB">
      <w:pPr>
        <w:spacing w:after="0" w:line="240" w:lineRule="auto"/>
        <w:ind w:firstLine="284"/>
        <w:jc w:val="center"/>
        <w:rPr>
          <w:rFonts w:ascii="Times New Roman" w:hAnsi="Times New Roman" w:cs="Times New Roman"/>
          <w:sz w:val="28"/>
          <w:szCs w:val="28"/>
          <w:lang w:eastAsia="uk-UA"/>
        </w:rPr>
      </w:pPr>
      <w:r w:rsidRPr="005A2EC2">
        <w:rPr>
          <w:rFonts w:ascii="Times New Roman" w:hAnsi="Times New Roman" w:cs="Times New Roman"/>
          <w:sz w:val="28"/>
          <w:szCs w:val="28"/>
          <w:lang w:eastAsia="uk-UA"/>
        </w:rPr>
        <w:t>Тема: В</w:t>
      </w:r>
      <w:r w:rsidR="005A2EC2" w:rsidRPr="005A2EC2">
        <w:rPr>
          <w:rFonts w:ascii="Times New Roman" w:hAnsi="Times New Roman" w:cs="Times New Roman"/>
          <w:sz w:val="28"/>
          <w:szCs w:val="28"/>
          <w:lang w:eastAsia="uk-UA"/>
        </w:rPr>
        <w:t>иробничі досліди та методика їх проведення</w:t>
      </w:r>
    </w:p>
    <w:p w14:paraId="01DFFB43"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 розробити і запропонувати варіанти виробничих досліджень.</w:t>
      </w:r>
    </w:p>
    <w:p w14:paraId="013FE224"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0AD32A2A"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1.</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Запропонувати варіанти проведення виробничих дослідів із добривами.</w:t>
      </w:r>
    </w:p>
    <w:p w14:paraId="620551BE"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роботу в аудиторії.</w:t>
      </w:r>
    </w:p>
    <w:p w14:paraId="6F2C4DD9"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bCs/>
          <w:iCs/>
          <w:sz w:val="28"/>
          <w:szCs w:val="28"/>
          <w:lang w:eastAsia="uk-UA"/>
        </w:rPr>
        <w:t>Запитання для самопідготовки.</w:t>
      </w:r>
      <w:r w:rsidRPr="00EE2AAB">
        <w:rPr>
          <w:rFonts w:ascii="Times New Roman" w:hAnsi="Times New Roman" w:cs="Times New Roman"/>
          <w:bCs/>
          <w:iCs/>
          <w:sz w:val="28"/>
          <w:szCs w:val="28"/>
          <w:lang w:eastAsia="uk-UA"/>
        </w:rPr>
        <w:t xml:space="preserve"> 1. Назвіть основні види польових дослідів. 2. Для чого проводять досліди з добривами? 3. Назвіть основні методичні вимоги для проведення польових дослідів з добривами. 4. Як скла-дають програму досліджень і схему досліду? 5. Як вибирають ділянку для проведення досліду? 6. Які мають бути розміри ділянок і що таке повторність досліду? 7. Наведіть приклад для розрахунку доз добрив на одну ділянку. 8. Які особливості вирощування культур у досліді? 9. Назвіть способи обліку врожаю у дослідах. </w:t>
      </w:r>
    </w:p>
    <w:p w14:paraId="11B36B75"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2B2E1CA1"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230D1E03"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4945248B" w14:textId="77777777" w:rsidR="0099744C" w:rsidRPr="00EE2AAB" w:rsidRDefault="0099744C" w:rsidP="00EE2AAB">
      <w:pPr>
        <w:spacing w:after="0" w:line="240" w:lineRule="auto"/>
        <w:ind w:firstLine="284"/>
        <w:jc w:val="center"/>
        <w:rPr>
          <w:rFonts w:ascii="Times New Roman" w:hAnsi="Times New Roman" w:cs="Times New Roman"/>
          <w:b/>
          <w:bCs/>
          <w:sz w:val="28"/>
          <w:szCs w:val="28"/>
          <w:lang w:eastAsia="uk-UA"/>
        </w:rPr>
      </w:pPr>
      <w:r w:rsidRPr="00EE2AAB">
        <w:rPr>
          <w:rFonts w:ascii="Times New Roman" w:hAnsi="Times New Roman" w:cs="Times New Roman"/>
          <w:sz w:val="28"/>
          <w:szCs w:val="28"/>
        </w:rPr>
        <w:lastRenderedPageBreak/>
        <w:t>Практична робота № 13</w:t>
      </w:r>
      <w:r w:rsidRPr="00EE2AAB">
        <w:rPr>
          <w:rFonts w:ascii="Times New Roman" w:hAnsi="Times New Roman" w:cs="Times New Roman"/>
          <w:b/>
          <w:sz w:val="28"/>
          <w:szCs w:val="28"/>
        </w:rPr>
        <w:t xml:space="preserve">. </w:t>
      </w:r>
      <w:r w:rsidRPr="00EE2AAB">
        <w:rPr>
          <w:rFonts w:ascii="Times New Roman" w:hAnsi="Times New Roman" w:cs="Times New Roman"/>
          <w:b/>
          <w:bCs/>
          <w:sz w:val="28"/>
          <w:szCs w:val="28"/>
          <w:lang w:eastAsia="uk-UA"/>
        </w:rPr>
        <w:t xml:space="preserve"> </w:t>
      </w:r>
    </w:p>
    <w:p w14:paraId="7C97BEF6" w14:textId="0B0654E7" w:rsidR="0099744C" w:rsidRPr="005A2EC2" w:rsidRDefault="0099744C" w:rsidP="00EE2AAB">
      <w:pPr>
        <w:spacing w:after="0" w:line="240" w:lineRule="auto"/>
        <w:ind w:firstLine="284"/>
        <w:jc w:val="center"/>
        <w:rPr>
          <w:rFonts w:ascii="Times New Roman" w:hAnsi="Times New Roman" w:cs="Times New Roman"/>
          <w:sz w:val="28"/>
          <w:szCs w:val="28"/>
          <w:lang w:eastAsia="uk-UA"/>
        </w:rPr>
      </w:pPr>
      <w:r w:rsidRPr="005A2EC2">
        <w:rPr>
          <w:rFonts w:ascii="Times New Roman" w:hAnsi="Times New Roman" w:cs="Times New Roman"/>
          <w:sz w:val="28"/>
          <w:szCs w:val="28"/>
          <w:lang w:eastAsia="uk-UA"/>
        </w:rPr>
        <w:t>Тема: В</w:t>
      </w:r>
      <w:r w:rsidR="005A2EC2" w:rsidRPr="005A2EC2">
        <w:rPr>
          <w:rFonts w:ascii="Times New Roman" w:hAnsi="Times New Roman" w:cs="Times New Roman"/>
          <w:sz w:val="28"/>
          <w:szCs w:val="28"/>
          <w:lang w:eastAsia="uk-UA"/>
        </w:rPr>
        <w:t>егетаційні досліди та методика їх проведення</w:t>
      </w:r>
    </w:p>
    <w:p w14:paraId="7D3F0364"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 розробити і запропонувати варіанти вегетаційних досліджень.</w:t>
      </w:r>
    </w:p>
    <w:p w14:paraId="5E58941C"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0736D2F0"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1.</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Запропонувати варіанти проведення вегетаційних дослідів із добривами, </w:t>
      </w:r>
      <w:proofErr w:type="spellStart"/>
      <w:r w:rsidRPr="00EE2AAB">
        <w:rPr>
          <w:rFonts w:ascii="Times New Roman" w:hAnsi="Times New Roman" w:cs="Times New Roman"/>
          <w:sz w:val="28"/>
          <w:szCs w:val="28"/>
        </w:rPr>
        <w:t>грунтами</w:t>
      </w:r>
      <w:proofErr w:type="spellEnd"/>
      <w:r w:rsidRPr="00EE2AAB">
        <w:rPr>
          <w:rFonts w:ascii="Times New Roman" w:hAnsi="Times New Roman" w:cs="Times New Roman"/>
          <w:sz w:val="28"/>
          <w:szCs w:val="28"/>
        </w:rPr>
        <w:t>.</w:t>
      </w:r>
    </w:p>
    <w:p w14:paraId="5D46EFB7"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роботу в аудиторії.</w:t>
      </w:r>
    </w:p>
    <w:p w14:paraId="63DADB91"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bCs/>
          <w:iCs/>
          <w:sz w:val="28"/>
          <w:szCs w:val="28"/>
          <w:lang w:eastAsia="uk-UA"/>
        </w:rPr>
        <w:t>Запитання для самопідготовки.</w:t>
      </w:r>
      <w:r w:rsidRPr="00EE2AAB">
        <w:rPr>
          <w:rFonts w:ascii="Times New Roman" w:hAnsi="Times New Roman" w:cs="Times New Roman"/>
          <w:bCs/>
          <w:iCs/>
          <w:sz w:val="28"/>
          <w:szCs w:val="28"/>
          <w:lang w:eastAsia="uk-UA"/>
        </w:rPr>
        <w:t xml:space="preserve"> 1. Яка мета проведення вегетаційних дослідів? 2. Назвіть особливості проведення дослідів з ґрунтовою, водною і піщаною культурою? </w:t>
      </w:r>
    </w:p>
    <w:p w14:paraId="1EE80E91"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478382A7" w14:textId="77777777" w:rsidR="0099744C" w:rsidRPr="00EE2AAB" w:rsidRDefault="0099744C" w:rsidP="00EE2AAB">
      <w:pPr>
        <w:spacing w:after="0" w:line="240" w:lineRule="auto"/>
        <w:ind w:firstLine="284"/>
        <w:jc w:val="center"/>
        <w:rPr>
          <w:rFonts w:ascii="Times New Roman" w:hAnsi="Times New Roman" w:cs="Times New Roman"/>
          <w:b/>
          <w:bCs/>
          <w:sz w:val="28"/>
          <w:szCs w:val="28"/>
          <w:lang w:eastAsia="uk-UA"/>
        </w:rPr>
      </w:pPr>
      <w:r w:rsidRPr="00EE2AAB">
        <w:rPr>
          <w:rFonts w:ascii="Times New Roman" w:hAnsi="Times New Roman" w:cs="Times New Roman"/>
          <w:sz w:val="28"/>
          <w:szCs w:val="28"/>
        </w:rPr>
        <w:t>Практична робота № 14</w:t>
      </w:r>
      <w:r w:rsidRPr="00EE2AAB">
        <w:rPr>
          <w:rFonts w:ascii="Times New Roman" w:hAnsi="Times New Roman" w:cs="Times New Roman"/>
          <w:b/>
          <w:sz w:val="28"/>
          <w:szCs w:val="28"/>
        </w:rPr>
        <w:t xml:space="preserve">. </w:t>
      </w:r>
      <w:r w:rsidRPr="00EE2AAB">
        <w:rPr>
          <w:rFonts w:ascii="Times New Roman" w:hAnsi="Times New Roman" w:cs="Times New Roman"/>
          <w:b/>
          <w:bCs/>
          <w:sz w:val="28"/>
          <w:szCs w:val="28"/>
          <w:lang w:eastAsia="uk-UA"/>
        </w:rPr>
        <w:t xml:space="preserve"> </w:t>
      </w:r>
    </w:p>
    <w:p w14:paraId="1B38206E" w14:textId="2F2E55E5" w:rsidR="0099744C" w:rsidRPr="005A2EC2" w:rsidRDefault="0099744C" w:rsidP="00EE2AAB">
      <w:pPr>
        <w:spacing w:after="0" w:line="240" w:lineRule="auto"/>
        <w:ind w:firstLine="284"/>
        <w:jc w:val="center"/>
        <w:rPr>
          <w:rFonts w:ascii="Times New Roman" w:hAnsi="Times New Roman" w:cs="Times New Roman"/>
          <w:sz w:val="28"/>
          <w:szCs w:val="28"/>
          <w:lang w:eastAsia="uk-UA"/>
        </w:rPr>
      </w:pPr>
      <w:proofErr w:type="spellStart"/>
      <w:r w:rsidRPr="005A2EC2">
        <w:rPr>
          <w:rFonts w:ascii="Times New Roman" w:hAnsi="Times New Roman" w:cs="Times New Roman"/>
          <w:sz w:val="28"/>
          <w:szCs w:val="28"/>
          <w:lang w:eastAsia="uk-UA"/>
        </w:rPr>
        <w:t>Тема:</w:t>
      </w:r>
      <w:r w:rsidR="005A2EC2" w:rsidRPr="005A2EC2">
        <w:rPr>
          <w:rFonts w:ascii="Times New Roman" w:hAnsi="Times New Roman" w:cs="Times New Roman"/>
          <w:sz w:val="28"/>
          <w:szCs w:val="28"/>
          <w:lang w:eastAsia="uk-UA"/>
        </w:rPr>
        <w:t>Лізіметричні</w:t>
      </w:r>
      <w:proofErr w:type="spellEnd"/>
      <w:r w:rsidR="005A2EC2" w:rsidRPr="005A2EC2">
        <w:rPr>
          <w:rFonts w:ascii="Times New Roman" w:hAnsi="Times New Roman" w:cs="Times New Roman"/>
          <w:sz w:val="28"/>
          <w:szCs w:val="28"/>
          <w:lang w:eastAsia="uk-UA"/>
        </w:rPr>
        <w:t xml:space="preserve"> досліди та методика їх проведення</w:t>
      </w:r>
    </w:p>
    <w:p w14:paraId="792C044E"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Мета: розробити і запропонувати варіанти </w:t>
      </w:r>
      <w:proofErr w:type="spellStart"/>
      <w:r w:rsidRPr="00EE2AAB">
        <w:rPr>
          <w:rFonts w:ascii="Times New Roman" w:hAnsi="Times New Roman" w:cs="Times New Roman"/>
          <w:sz w:val="28"/>
          <w:szCs w:val="28"/>
        </w:rPr>
        <w:t>лізіметричних</w:t>
      </w:r>
      <w:proofErr w:type="spellEnd"/>
      <w:r w:rsidRPr="00EE2AAB">
        <w:rPr>
          <w:rFonts w:ascii="Times New Roman" w:hAnsi="Times New Roman" w:cs="Times New Roman"/>
          <w:sz w:val="28"/>
          <w:szCs w:val="28"/>
        </w:rPr>
        <w:t xml:space="preserve"> досліджень.</w:t>
      </w:r>
    </w:p>
    <w:p w14:paraId="21B17CD6" w14:textId="77777777" w:rsidR="0099744C" w:rsidRPr="00EE2AAB" w:rsidRDefault="0099744C" w:rsidP="00EE2AAB">
      <w:pPr>
        <w:spacing w:after="0" w:line="240" w:lineRule="auto"/>
        <w:ind w:firstLine="284"/>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310EF509"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1.</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Описати будову лізиметрів. Навести приклад проведення </w:t>
      </w:r>
      <w:proofErr w:type="spellStart"/>
      <w:r w:rsidRPr="00EE2AAB">
        <w:rPr>
          <w:rFonts w:ascii="Times New Roman" w:hAnsi="Times New Roman" w:cs="Times New Roman"/>
          <w:sz w:val="28"/>
          <w:szCs w:val="28"/>
        </w:rPr>
        <w:t>лізиметричних</w:t>
      </w:r>
      <w:proofErr w:type="spellEnd"/>
      <w:r w:rsidRPr="00EE2AAB">
        <w:rPr>
          <w:rFonts w:ascii="Times New Roman" w:hAnsi="Times New Roman" w:cs="Times New Roman"/>
          <w:sz w:val="28"/>
          <w:szCs w:val="28"/>
        </w:rPr>
        <w:t xml:space="preserve"> дослідів із добривами, </w:t>
      </w:r>
      <w:proofErr w:type="spellStart"/>
      <w:r w:rsidRPr="00EE2AAB">
        <w:rPr>
          <w:rFonts w:ascii="Times New Roman" w:hAnsi="Times New Roman" w:cs="Times New Roman"/>
          <w:sz w:val="28"/>
          <w:szCs w:val="28"/>
        </w:rPr>
        <w:t>грунтами</w:t>
      </w:r>
      <w:proofErr w:type="spellEnd"/>
      <w:r w:rsidRPr="00EE2AAB">
        <w:rPr>
          <w:rFonts w:ascii="Times New Roman" w:hAnsi="Times New Roman" w:cs="Times New Roman"/>
          <w:sz w:val="28"/>
          <w:szCs w:val="28"/>
        </w:rPr>
        <w:t>.</w:t>
      </w:r>
    </w:p>
    <w:p w14:paraId="25DB2533"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2. Захистити роботу в аудиторії.</w:t>
      </w:r>
    </w:p>
    <w:p w14:paraId="1890D29E"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bCs/>
          <w:iCs/>
          <w:sz w:val="28"/>
          <w:szCs w:val="28"/>
          <w:lang w:eastAsia="uk-UA"/>
        </w:rPr>
        <w:t>Запитання для самопідготовки.</w:t>
      </w:r>
      <w:r w:rsidRPr="00EE2AAB">
        <w:rPr>
          <w:rFonts w:ascii="Times New Roman" w:hAnsi="Times New Roman" w:cs="Times New Roman"/>
          <w:bCs/>
          <w:iCs/>
          <w:sz w:val="28"/>
          <w:szCs w:val="28"/>
          <w:lang w:eastAsia="uk-UA"/>
        </w:rPr>
        <w:t xml:space="preserve"> 1. Особливості будови </w:t>
      </w:r>
      <w:proofErr w:type="spellStart"/>
      <w:r w:rsidRPr="00EE2AAB">
        <w:rPr>
          <w:rFonts w:ascii="Times New Roman" w:hAnsi="Times New Roman" w:cs="Times New Roman"/>
          <w:bCs/>
          <w:iCs/>
          <w:sz w:val="28"/>
          <w:szCs w:val="28"/>
          <w:lang w:eastAsia="uk-UA"/>
        </w:rPr>
        <w:t>лізіметрів</w:t>
      </w:r>
      <w:proofErr w:type="spellEnd"/>
      <w:r w:rsidRPr="00EE2AAB">
        <w:rPr>
          <w:rFonts w:ascii="Times New Roman" w:hAnsi="Times New Roman" w:cs="Times New Roman"/>
          <w:bCs/>
          <w:iCs/>
          <w:sz w:val="28"/>
          <w:szCs w:val="28"/>
          <w:lang w:eastAsia="uk-UA"/>
        </w:rPr>
        <w:t xml:space="preserve"> і їх види. 2. Для чого використовують </w:t>
      </w:r>
      <w:proofErr w:type="spellStart"/>
      <w:r w:rsidRPr="00EE2AAB">
        <w:rPr>
          <w:rFonts w:ascii="Times New Roman" w:hAnsi="Times New Roman" w:cs="Times New Roman"/>
          <w:bCs/>
          <w:iCs/>
          <w:sz w:val="28"/>
          <w:szCs w:val="28"/>
          <w:lang w:eastAsia="uk-UA"/>
        </w:rPr>
        <w:t>лізиметричний</w:t>
      </w:r>
      <w:proofErr w:type="spellEnd"/>
      <w:r w:rsidRPr="00EE2AAB">
        <w:rPr>
          <w:rFonts w:ascii="Times New Roman" w:hAnsi="Times New Roman" w:cs="Times New Roman"/>
          <w:bCs/>
          <w:iCs/>
          <w:sz w:val="28"/>
          <w:szCs w:val="28"/>
          <w:lang w:eastAsia="uk-UA"/>
        </w:rPr>
        <w:t xml:space="preserve"> метод дослідження? 3. Які особливості проведення </w:t>
      </w:r>
      <w:proofErr w:type="spellStart"/>
      <w:r w:rsidRPr="00EE2AAB">
        <w:rPr>
          <w:rFonts w:ascii="Times New Roman" w:hAnsi="Times New Roman" w:cs="Times New Roman"/>
          <w:bCs/>
          <w:iCs/>
          <w:sz w:val="28"/>
          <w:szCs w:val="28"/>
          <w:lang w:eastAsia="uk-UA"/>
        </w:rPr>
        <w:t>лізіметричних</w:t>
      </w:r>
      <w:proofErr w:type="spellEnd"/>
      <w:r w:rsidRPr="00EE2AAB">
        <w:rPr>
          <w:rFonts w:ascii="Times New Roman" w:hAnsi="Times New Roman" w:cs="Times New Roman"/>
          <w:bCs/>
          <w:iCs/>
          <w:sz w:val="28"/>
          <w:szCs w:val="28"/>
          <w:lang w:eastAsia="uk-UA"/>
        </w:rPr>
        <w:t xml:space="preserve"> досліджень?</w:t>
      </w:r>
    </w:p>
    <w:p w14:paraId="2319C08C" w14:textId="77777777" w:rsidR="0099744C" w:rsidRPr="00EE2AAB" w:rsidRDefault="0099744C" w:rsidP="00EE2AAB">
      <w:pPr>
        <w:spacing w:after="0" w:line="240" w:lineRule="auto"/>
        <w:ind w:firstLine="284"/>
        <w:jc w:val="both"/>
        <w:rPr>
          <w:rFonts w:ascii="Times New Roman" w:hAnsi="Times New Roman" w:cs="Times New Roman"/>
          <w:sz w:val="28"/>
          <w:szCs w:val="28"/>
        </w:rPr>
      </w:pPr>
    </w:p>
    <w:p w14:paraId="2DFC803F" w14:textId="77777777" w:rsidR="0099744C" w:rsidRPr="00EE2AAB" w:rsidRDefault="0099744C" w:rsidP="00EE2AAB">
      <w:pPr>
        <w:spacing w:after="0" w:line="240" w:lineRule="auto"/>
        <w:ind w:firstLine="284"/>
        <w:jc w:val="center"/>
        <w:rPr>
          <w:rFonts w:ascii="Times New Roman" w:hAnsi="Times New Roman" w:cs="Times New Roman"/>
          <w:b/>
          <w:bCs/>
          <w:sz w:val="28"/>
          <w:szCs w:val="28"/>
          <w:lang w:eastAsia="uk-UA"/>
        </w:rPr>
      </w:pPr>
      <w:r w:rsidRPr="00EE2AAB">
        <w:rPr>
          <w:rFonts w:ascii="Times New Roman" w:hAnsi="Times New Roman" w:cs="Times New Roman"/>
          <w:sz w:val="28"/>
          <w:szCs w:val="28"/>
        </w:rPr>
        <w:t>Практична робота № 15</w:t>
      </w:r>
      <w:r w:rsidRPr="00EE2AAB">
        <w:rPr>
          <w:rFonts w:ascii="Times New Roman" w:hAnsi="Times New Roman" w:cs="Times New Roman"/>
          <w:b/>
          <w:sz w:val="28"/>
          <w:szCs w:val="28"/>
        </w:rPr>
        <w:t xml:space="preserve">. </w:t>
      </w:r>
      <w:r w:rsidRPr="00EE2AAB">
        <w:rPr>
          <w:rFonts w:ascii="Times New Roman" w:hAnsi="Times New Roman" w:cs="Times New Roman"/>
          <w:b/>
          <w:bCs/>
          <w:sz w:val="28"/>
          <w:szCs w:val="28"/>
          <w:lang w:eastAsia="uk-UA"/>
        </w:rPr>
        <w:t xml:space="preserve"> </w:t>
      </w:r>
    </w:p>
    <w:p w14:paraId="4AD0AC01" w14:textId="74E7C1C0" w:rsidR="0099744C" w:rsidRPr="005A2EC2" w:rsidRDefault="0099744C" w:rsidP="00EE2AAB">
      <w:pPr>
        <w:spacing w:after="0" w:line="240" w:lineRule="auto"/>
        <w:ind w:firstLine="284"/>
        <w:jc w:val="center"/>
        <w:rPr>
          <w:rFonts w:ascii="Times New Roman" w:hAnsi="Times New Roman" w:cs="Times New Roman"/>
          <w:sz w:val="28"/>
          <w:szCs w:val="28"/>
          <w:lang w:eastAsia="uk-UA"/>
        </w:rPr>
      </w:pPr>
      <w:proofErr w:type="spellStart"/>
      <w:r w:rsidRPr="005A2EC2">
        <w:rPr>
          <w:rFonts w:ascii="Times New Roman" w:hAnsi="Times New Roman" w:cs="Times New Roman"/>
          <w:sz w:val="28"/>
          <w:szCs w:val="28"/>
          <w:lang w:eastAsia="uk-UA"/>
        </w:rPr>
        <w:t>Тема:</w:t>
      </w:r>
      <w:r w:rsidR="005A2EC2" w:rsidRPr="005A2EC2">
        <w:rPr>
          <w:rFonts w:ascii="Times New Roman" w:hAnsi="Times New Roman" w:cs="Times New Roman"/>
          <w:sz w:val="28"/>
          <w:szCs w:val="28"/>
          <w:lang w:eastAsia="uk-UA"/>
        </w:rPr>
        <w:t>Лабораторні</w:t>
      </w:r>
      <w:proofErr w:type="spellEnd"/>
      <w:r w:rsidR="005A2EC2" w:rsidRPr="005A2EC2">
        <w:rPr>
          <w:rFonts w:ascii="Times New Roman" w:hAnsi="Times New Roman" w:cs="Times New Roman"/>
          <w:sz w:val="28"/>
          <w:szCs w:val="28"/>
          <w:lang w:eastAsia="uk-UA"/>
        </w:rPr>
        <w:t xml:space="preserve"> досліди та методика їх проведення</w:t>
      </w:r>
    </w:p>
    <w:p w14:paraId="7F6F73BD"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Мета: розробити і запропонувати варіанти лабораторних досліджень.</w:t>
      </w:r>
    </w:p>
    <w:p w14:paraId="0632D361" w14:textId="7A00E379"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sz w:val="28"/>
          <w:szCs w:val="28"/>
        </w:rPr>
        <w:t>Завдання:</w:t>
      </w:r>
      <w:r w:rsidRPr="00EE2AAB">
        <w:rPr>
          <w:rFonts w:ascii="Times New Roman" w:hAnsi="Times New Roman" w:cs="Times New Roman"/>
          <w:sz w:val="28"/>
          <w:szCs w:val="28"/>
        </w:rPr>
        <w:t xml:space="preserve">1. Описати хід проведення лабораторних досліджень з визначення вмісту елементів живлення у </w:t>
      </w:r>
      <w:proofErr w:type="spellStart"/>
      <w:r w:rsidRPr="00EE2AAB">
        <w:rPr>
          <w:rFonts w:ascii="Times New Roman" w:hAnsi="Times New Roman" w:cs="Times New Roman"/>
          <w:sz w:val="28"/>
          <w:szCs w:val="28"/>
        </w:rPr>
        <w:t>грунті</w:t>
      </w:r>
      <w:proofErr w:type="spellEnd"/>
      <w:r w:rsidRPr="00EE2AAB">
        <w:rPr>
          <w:rFonts w:ascii="Times New Roman" w:hAnsi="Times New Roman" w:cs="Times New Roman"/>
          <w:sz w:val="28"/>
          <w:szCs w:val="28"/>
        </w:rPr>
        <w:t xml:space="preserve"> (за вибором).</w:t>
      </w:r>
    </w:p>
    <w:p w14:paraId="66E3E8BB"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2. Описати хід проведення лабораторних досліджень з визначення вмісту елементів живлення у добриві (за вибором).</w:t>
      </w:r>
    </w:p>
    <w:p w14:paraId="50644C7D" w14:textId="77777777" w:rsidR="0099744C" w:rsidRPr="00EE2AAB" w:rsidRDefault="0099744C"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3. Захистити роботу в аудиторії.</w:t>
      </w:r>
    </w:p>
    <w:p w14:paraId="0355A3C4" w14:textId="77777777" w:rsidR="0099744C" w:rsidRPr="00EE2AAB" w:rsidRDefault="0099744C"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b/>
          <w:bCs/>
          <w:iCs/>
          <w:sz w:val="28"/>
          <w:szCs w:val="28"/>
          <w:lang w:eastAsia="uk-UA"/>
        </w:rPr>
        <w:t>Запитання для самопідготовки.</w:t>
      </w:r>
      <w:r w:rsidRPr="00EE2AAB">
        <w:rPr>
          <w:rFonts w:ascii="Times New Roman" w:hAnsi="Times New Roman" w:cs="Times New Roman"/>
          <w:bCs/>
          <w:iCs/>
          <w:sz w:val="28"/>
          <w:szCs w:val="28"/>
          <w:lang w:eastAsia="uk-UA"/>
        </w:rPr>
        <w:t xml:space="preserve"> 1. Назвіть та розкажіть про лабораторні методи досліджень.</w:t>
      </w:r>
    </w:p>
    <w:p w14:paraId="1F6E86F9" w14:textId="77777777" w:rsidR="0039233C" w:rsidRPr="00EE2AAB" w:rsidRDefault="0039233C" w:rsidP="00EE2AAB">
      <w:pPr>
        <w:spacing w:after="0" w:line="240" w:lineRule="auto"/>
        <w:jc w:val="both"/>
        <w:rPr>
          <w:rFonts w:ascii="Times New Roman" w:hAnsi="Times New Roman" w:cs="Times New Roman"/>
          <w:color w:val="000000" w:themeColor="text1"/>
          <w:sz w:val="28"/>
          <w:szCs w:val="28"/>
        </w:rPr>
      </w:pPr>
    </w:p>
    <w:p w14:paraId="6E3CB108" w14:textId="77777777" w:rsidR="00105208" w:rsidRPr="00EE2AAB" w:rsidRDefault="00105208" w:rsidP="00EE2AAB">
      <w:pPr>
        <w:spacing w:after="0" w:line="240" w:lineRule="auto"/>
        <w:jc w:val="center"/>
        <w:rPr>
          <w:rFonts w:ascii="Times New Roman" w:hAnsi="Times New Roman" w:cs="Times New Roman"/>
          <w:b/>
          <w:color w:val="000000" w:themeColor="text1"/>
          <w:sz w:val="28"/>
          <w:szCs w:val="28"/>
        </w:rPr>
      </w:pPr>
      <w:r w:rsidRPr="00EE2AAB">
        <w:rPr>
          <w:rFonts w:ascii="Times New Roman" w:eastAsia="Times New Roman" w:hAnsi="Times New Roman" w:cs="Times New Roman"/>
          <w:b/>
          <w:color w:val="000000" w:themeColor="text1"/>
          <w:sz w:val="28"/>
          <w:szCs w:val="28"/>
          <w:lang w:val="ru-RU" w:eastAsia="uk-UA"/>
        </w:rPr>
        <w:t>1.</w:t>
      </w:r>
      <w:r w:rsidR="0099744C" w:rsidRPr="00EE2AAB">
        <w:rPr>
          <w:rFonts w:ascii="Times New Roman" w:eastAsia="Times New Roman" w:hAnsi="Times New Roman" w:cs="Times New Roman"/>
          <w:b/>
          <w:color w:val="000000" w:themeColor="text1"/>
          <w:sz w:val="28"/>
          <w:szCs w:val="28"/>
          <w:lang w:val="ru-RU" w:eastAsia="uk-UA"/>
        </w:rPr>
        <w:t>8</w:t>
      </w:r>
      <w:r w:rsidRPr="00EE2AAB">
        <w:rPr>
          <w:rFonts w:ascii="Times New Roman" w:eastAsia="Times New Roman" w:hAnsi="Times New Roman" w:cs="Times New Roman"/>
          <w:b/>
          <w:color w:val="000000" w:themeColor="text1"/>
          <w:sz w:val="28"/>
          <w:szCs w:val="28"/>
          <w:lang w:val="ru-RU" w:eastAsia="uk-UA"/>
        </w:rPr>
        <w:t>.</w:t>
      </w:r>
      <w:r w:rsidRPr="00EE2AAB">
        <w:rPr>
          <w:rFonts w:ascii="Times New Roman" w:hAnsi="Times New Roman" w:cs="Times New Roman"/>
          <w:b/>
          <w:color w:val="000000" w:themeColor="text1"/>
          <w:sz w:val="28"/>
          <w:szCs w:val="28"/>
        </w:rPr>
        <w:t xml:space="preserve"> Перелік використаної та рекомендованої літератури до Розділу 1</w:t>
      </w:r>
    </w:p>
    <w:p w14:paraId="2960710D" w14:textId="77777777" w:rsidR="00105208" w:rsidRPr="00EE2AAB" w:rsidRDefault="00105208"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Дослідна справа в агрономії: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посібник: у 1 </w:t>
      </w:r>
      <w:proofErr w:type="spellStart"/>
      <w:r w:rsidRPr="00EE2AAB">
        <w:rPr>
          <w:rFonts w:ascii="Times New Roman" w:hAnsi="Times New Roman" w:cs="Times New Roman"/>
          <w:sz w:val="28"/>
          <w:szCs w:val="28"/>
        </w:rPr>
        <w:t>кн</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Кн</w:t>
      </w:r>
      <w:proofErr w:type="spellEnd"/>
      <w:r w:rsidRPr="00EE2AAB">
        <w:rPr>
          <w:rFonts w:ascii="Times New Roman" w:hAnsi="Times New Roman" w:cs="Times New Roman"/>
          <w:sz w:val="28"/>
          <w:szCs w:val="28"/>
        </w:rPr>
        <w:t xml:space="preserve">. 2. Теоретичні аспекти дослідної справи / А.О. </w:t>
      </w:r>
      <w:proofErr w:type="spellStart"/>
      <w:r w:rsidRPr="00EE2AAB">
        <w:rPr>
          <w:rFonts w:ascii="Times New Roman" w:hAnsi="Times New Roman" w:cs="Times New Roman"/>
          <w:sz w:val="28"/>
          <w:szCs w:val="28"/>
        </w:rPr>
        <w:t>Рожков</w:t>
      </w:r>
      <w:proofErr w:type="spellEnd"/>
      <w:r w:rsidRPr="00EE2AAB">
        <w:rPr>
          <w:rFonts w:ascii="Times New Roman" w:hAnsi="Times New Roman" w:cs="Times New Roman"/>
          <w:sz w:val="28"/>
          <w:szCs w:val="28"/>
        </w:rPr>
        <w:t xml:space="preserve">, В.К. </w:t>
      </w:r>
      <w:proofErr w:type="spellStart"/>
      <w:r w:rsidRPr="00EE2AAB">
        <w:rPr>
          <w:rFonts w:ascii="Times New Roman" w:hAnsi="Times New Roman" w:cs="Times New Roman"/>
          <w:sz w:val="28"/>
          <w:szCs w:val="28"/>
        </w:rPr>
        <w:t>Пузік</w:t>
      </w:r>
      <w:proofErr w:type="spellEnd"/>
      <w:r w:rsidRPr="00EE2AAB">
        <w:rPr>
          <w:rFonts w:ascii="Times New Roman" w:hAnsi="Times New Roman" w:cs="Times New Roman"/>
          <w:sz w:val="28"/>
          <w:szCs w:val="28"/>
        </w:rPr>
        <w:t xml:space="preserve">, С.М. </w:t>
      </w:r>
      <w:proofErr w:type="spellStart"/>
      <w:r w:rsidRPr="00EE2AAB">
        <w:rPr>
          <w:rFonts w:ascii="Times New Roman" w:hAnsi="Times New Roman" w:cs="Times New Roman"/>
          <w:sz w:val="28"/>
          <w:szCs w:val="28"/>
        </w:rPr>
        <w:t>Каленська</w:t>
      </w:r>
      <w:proofErr w:type="spellEnd"/>
      <w:r w:rsidRPr="00EE2AAB">
        <w:rPr>
          <w:rFonts w:ascii="Times New Roman" w:hAnsi="Times New Roman" w:cs="Times New Roman"/>
          <w:sz w:val="28"/>
          <w:szCs w:val="28"/>
        </w:rPr>
        <w:t xml:space="preserve"> та ін. Харків: Майдан, 2016. 314 с. </w:t>
      </w:r>
    </w:p>
    <w:p w14:paraId="73DDBDFC" w14:textId="77777777" w:rsidR="00105208" w:rsidRPr="00EE2AAB" w:rsidRDefault="00105208"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Дослідна справа в агрономії: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посібник: у 2 </w:t>
      </w:r>
      <w:proofErr w:type="spellStart"/>
      <w:r w:rsidRPr="00EE2AAB">
        <w:rPr>
          <w:rFonts w:ascii="Times New Roman" w:hAnsi="Times New Roman" w:cs="Times New Roman"/>
          <w:sz w:val="28"/>
          <w:szCs w:val="28"/>
        </w:rPr>
        <w:t>кн</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Кн</w:t>
      </w:r>
      <w:proofErr w:type="spellEnd"/>
      <w:r w:rsidRPr="00EE2AAB">
        <w:rPr>
          <w:rFonts w:ascii="Times New Roman" w:hAnsi="Times New Roman" w:cs="Times New Roman"/>
          <w:sz w:val="28"/>
          <w:szCs w:val="28"/>
        </w:rPr>
        <w:t xml:space="preserve">. 2. Статистична обробка результатів агрономічних досліджень / А.О. </w:t>
      </w:r>
      <w:proofErr w:type="spellStart"/>
      <w:r w:rsidRPr="00EE2AAB">
        <w:rPr>
          <w:rFonts w:ascii="Times New Roman" w:hAnsi="Times New Roman" w:cs="Times New Roman"/>
          <w:sz w:val="28"/>
          <w:szCs w:val="28"/>
        </w:rPr>
        <w:t>Рожков</w:t>
      </w:r>
      <w:proofErr w:type="spellEnd"/>
      <w:r w:rsidRPr="00EE2AAB">
        <w:rPr>
          <w:rFonts w:ascii="Times New Roman" w:hAnsi="Times New Roman" w:cs="Times New Roman"/>
          <w:sz w:val="28"/>
          <w:szCs w:val="28"/>
        </w:rPr>
        <w:t xml:space="preserve">, В.К. </w:t>
      </w:r>
      <w:proofErr w:type="spellStart"/>
      <w:r w:rsidRPr="00EE2AAB">
        <w:rPr>
          <w:rFonts w:ascii="Times New Roman" w:hAnsi="Times New Roman" w:cs="Times New Roman"/>
          <w:sz w:val="28"/>
          <w:szCs w:val="28"/>
        </w:rPr>
        <w:t>Пузік</w:t>
      </w:r>
      <w:proofErr w:type="spellEnd"/>
      <w:r w:rsidRPr="00EE2AAB">
        <w:rPr>
          <w:rFonts w:ascii="Times New Roman" w:hAnsi="Times New Roman" w:cs="Times New Roman"/>
          <w:sz w:val="28"/>
          <w:szCs w:val="28"/>
        </w:rPr>
        <w:t xml:space="preserve">, С.М. </w:t>
      </w:r>
      <w:proofErr w:type="spellStart"/>
      <w:r w:rsidRPr="00EE2AAB">
        <w:rPr>
          <w:rFonts w:ascii="Times New Roman" w:hAnsi="Times New Roman" w:cs="Times New Roman"/>
          <w:sz w:val="28"/>
          <w:szCs w:val="28"/>
        </w:rPr>
        <w:t>Каленська</w:t>
      </w:r>
      <w:proofErr w:type="spellEnd"/>
      <w:r w:rsidRPr="00EE2AAB">
        <w:rPr>
          <w:rFonts w:ascii="Times New Roman" w:hAnsi="Times New Roman" w:cs="Times New Roman"/>
          <w:sz w:val="28"/>
          <w:szCs w:val="28"/>
        </w:rPr>
        <w:t xml:space="preserve"> та ін. Харків: Майдан, 2016. 314 с.</w:t>
      </w:r>
    </w:p>
    <w:p w14:paraId="1CCE6A94" w14:textId="77777777" w:rsidR="00105208" w:rsidRPr="00EE2AAB" w:rsidRDefault="00105208"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lang w:val="ru-RU"/>
        </w:rPr>
        <w:t>3.</w:t>
      </w:r>
      <w:r w:rsidRPr="00EE2AAB">
        <w:rPr>
          <w:rFonts w:ascii="Times New Roman" w:hAnsi="Times New Roman" w:cs="Times New Roman"/>
          <w:sz w:val="28"/>
          <w:szCs w:val="28"/>
        </w:rPr>
        <w:t xml:space="preserve">ДСТУ 3008:2015 Звіти у сфері науки і техніки. Структура та правила оформлювання [Чинний від 2017-07-01]. Вид. </w:t>
      </w:r>
      <w:proofErr w:type="spellStart"/>
      <w:r w:rsidRPr="00EE2AAB">
        <w:rPr>
          <w:rFonts w:ascii="Times New Roman" w:hAnsi="Times New Roman" w:cs="Times New Roman"/>
          <w:sz w:val="28"/>
          <w:szCs w:val="28"/>
        </w:rPr>
        <w:t>офіц</w:t>
      </w:r>
      <w:proofErr w:type="spellEnd"/>
      <w:r w:rsidRPr="00EE2AAB">
        <w:rPr>
          <w:rFonts w:ascii="Times New Roman" w:hAnsi="Times New Roman" w:cs="Times New Roman"/>
          <w:sz w:val="28"/>
          <w:szCs w:val="28"/>
        </w:rPr>
        <w:t>. Київ: ДП «</w:t>
      </w:r>
      <w:proofErr w:type="spellStart"/>
      <w:r w:rsidRPr="00EE2AAB">
        <w:rPr>
          <w:rFonts w:ascii="Times New Roman" w:hAnsi="Times New Roman" w:cs="Times New Roman"/>
          <w:sz w:val="28"/>
          <w:szCs w:val="28"/>
        </w:rPr>
        <w:t>УкрНДНЦ</w:t>
      </w:r>
      <w:proofErr w:type="spellEnd"/>
      <w:r w:rsidRPr="00EE2AAB">
        <w:rPr>
          <w:rFonts w:ascii="Times New Roman" w:hAnsi="Times New Roman" w:cs="Times New Roman"/>
          <w:sz w:val="28"/>
          <w:szCs w:val="28"/>
        </w:rPr>
        <w:t>», 2016. 25 с.</w:t>
      </w:r>
    </w:p>
    <w:p w14:paraId="35DB7753" w14:textId="77777777" w:rsidR="00105208" w:rsidRPr="00EE2AAB" w:rsidRDefault="00105208" w:rsidP="00EE2AAB">
      <w:pPr>
        <w:widowControl w:val="0"/>
        <w:shd w:val="clear" w:color="auto" w:fill="FFFFFF"/>
        <w:tabs>
          <w:tab w:val="left" w:pos="900"/>
          <w:tab w:val="left" w:pos="1080"/>
        </w:tabs>
        <w:autoSpaceDE w:val="0"/>
        <w:autoSpaceDN w:val="0"/>
        <w:adjustRightInd w:val="0"/>
        <w:spacing w:after="0" w:line="240" w:lineRule="auto"/>
        <w:jc w:val="both"/>
        <w:rPr>
          <w:rFonts w:ascii="Times New Roman" w:hAnsi="Times New Roman" w:cs="Times New Roman"/>
          <w:spacing w:val="3"/>
          <w:sz w:val="28"/>
          <w:szCs w:val="28"/>
        </w:rPr>
      </w:pPr>
      <w:r w:rsidRPr="00EE2AAB">
        <w:rPr>
          <w:rFonts w:ascii="Times New Roman" w:hAnsi="Times New Roman" w:cs="Times New Roman"/>
          <w:spacing w:val="3"/>
          <w:sz w:val="28"/>
          <w:szCs w:val="28"/>
        </w:rPr>
        <w:t xml:space="preserve">4.Ермантраут Е.Р. Методика наукових досліджень в агрономії: </w:t>
      </w:r>
      <w:proofErr w:type="spellStart"/>
      <w:r w:rsidRPr="00EE2AAB">
        <w:rPr>
          <w:rFonts w:ascii="Times New Roman" w:hAnsi="Times New Roman" w:cs="Times New Roman"/>
          <w:spacing w:val="3"/>
          <w:sz w:val="28"/>
          <w:szCs w:val="28"/>
        </w:rPr>
        <w:t>навч</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посіб</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lastRenderedPageBreak/>
        <w:t>Е.Р.Ермантраут</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А.С.Малиновський</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В.Г.Дідора</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О.Ф.Смаглій</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В,П.Гудзь</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М.Ф.Рибак</w:t>
      </w:r>
      <w:proofErr w:type="spellEnd"/>
      <w:r w:rsidRPr="00EE2AAB">
        <w:rPr>
          <w:rFonts w:ascii="Times New Roman" w:hAnsi="Times New Roman" w:cs="Times New Roman"/>
          <w:spacing w:val="3"/>
          <w:sz w:val="28"/>
          <w:szCs w:val="28"/>
        </w:rPr>
        <w:t xml:space="preserve">, О.А. </w:t>
      </w:r>
      <w:proofErr w:type="spellStart"/>
      <w:r w:rsidRPr="00EE2AAB">
        <w:rPr>
          <w:rFonts w:ascii="Times New Roman" w:hAnsi="Times New Roman" w:cs="Times New Roman"/>
          <w:spacing w:val="3"/>
          <w:sz w:val="28"/>
          <w:szCs w:val="28"/>
        </w:rPr>
        <w:t>Саюк</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М.Й.Орловський</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І.Ю.Деребан</w:t>
      </w:r>
      <w:proofErr w:type="spellEnd"/>
      <w:r w:rsidRPr="00EE2AAB">
        <w:rPr>
          <w:rFonts w:ascii="Times New Roman" w:hAnsi="Times New Roman" w:cs="Times New Roman"/>
          <w:spacing w:val="3"/>
          <w:sz w:val="28"/>
          <w:szCs w:val="28"/>
        </w:rPr>
        <w:t>. – Житомир: ЖНАЕУ, 2010. – 124 с.</w:t>
      </w:r>
    </w:p>
    <w:p w14:paraId="3F7D7089" w14:textId="77777777" w:rsidR="00105208" w:rsidRPr="00EE2AAB" w:rsidRDefault="00105208"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lang w:val="ru-RU"/>
        </w:rPr>
        <w:t>5.</w:t>
      </w:r>
      <w:r w:rsidRPr="00EE2AAB">
        <w:rPr>
          <w:rFonts w:ascii="Times New Roman" w:hAnsi="Times New Roman" w:cs="Times New Roman"/>
          <w:sz w:val="28"/>
          <w:szCs w:val="28"/>
        </w:rPr>
        <w:t xml:space="preserve">Кирилюк Д.О., Чорний Г.М. Основи наукових досліджень: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К. : ЦП «</w:t>
      </w:r>
      <w:proofErr w:type="spellStart"/>
      <w:r w:rsidRPr="00EE2AAB">
        <w:rPr>
          <w:rFonts w:ascii="Times New Roman" w:hAnsi="Times New Roman" w:cs="Times New Roman"/>
          <w:sz w:val="28"/>
          <w:szCs w:val="28"/>
        </w:rPr>
        <w:t>Компринт</w:t>
      </w:r>
      <w:proofErr w:type="spellEnd"/>
      <w:r w:rsidRPr="00EE2AAB">
        <w:rPr>
          <w:rFonts w:ascii="Times New Roman" w:hAnsi="Times New Roman" w:cs="Times New Roman"/>
          <w:sz w:val="28"/>
          <w:szCs w:val="28"/>
        </w:rPr>
        <w:t xml:space="preserve">», 2016. 113 с. </w:t>
      </w:r>
    </w:p>
    <w:p w14:paraId="4A531940" w14:textId="77777777" w:rsidR="00105208" w:rsidRPr="00EE2AAB" w:rsidRDefault="00105208"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6. Крушельницька О.В. Методологія і організація наукових досліджень: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xml:space="preserve">. К.: Кондор, 2009. 206 с. </w:t>
      </w:r>
    </w:p>
    <w:p w14:paraId="70FC9226" w14:textId="77777777" w:rsidR="00105208" w:rsidRPr="00EE2AAB" w:rsidRDefault="00105208" w:rsidP="00EE2AAB">
      <w:pPr>
        <w:widowControl w:val="0"/>
        <w:shd w:val="clear" w:color="auto" w:fill="FFFFFF"/>
        <w:tabs>
          <w:tab w:val="left" w:pos="900"/>
          <w:tab w:val="left" w:pos="1080"/>
        </w:tabs>
        <w:autoSpaceDE w:val="0"/>
        <w:autoSpaceDN w:val="0"/>
        <w:adjustRightInd w:val="0"/>
        <w:spacing w:after="0" w:line="240" w:lineRule="auto"/>
        <w:jc w:val="both"/>
        <w:rPr>
          <w:rFonts w:ascii="Times New Roman" w:hAnsi="Times New Roman" w:cs="Times New Roman"/>
          <w:spacing w:val="3"/>
          <w:sz w:val="28"/>
          <w:szCs w:val="28"/>
        </w:rPr>
      </w:pPr>
      <w:r w:rsidRPr="00EE2AAB">
        <w:rPr>
          <w:rFonts w:ascii="Times New Roman" w:hAnsi="Times New Roman" w:cs="Times New Roman"/>
          <w:spacing w:val="3"/>
          <w:sz w:val="28"/>
          <w:szCs w:val="28"/>
        </w:rPr>
        <w:t xml:space="preserve">7.Методика наукових досліджень в агрономії [текст]: </w:t>
      </w:r>
      <w:proofErr w:type="spellStart"/>
      <w:r w:rsidRPr="00EE2AAB">
        <w:rPr>
          <w:rFonts w:ascii="Times New Roman" w:hAnsi="Times New Roman" w:cs="Times New Roman"/>
          <w:spacing w:val="3"/>
          <w:sz w:val="28"/>
          <w:szCs w:val="28"/>
        </w:rPr>
        <w:t>навч</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посіб</w:t>
      </w:r>
      <w:proofErr w:type="spellEnd"/>
      <w:r w:rsidRPr="00EE2AAB">
        <w:rPr>
          <w:rFonts w:ascii="Times New Roman" w:hAnsi="Times New Roman" w:cs="Times New Roman"/>
          <w:spacing w:val="3"/>
          <w:sz w:val="28"/>
          <w:szCs w:val="28"/>
        </w:rPr>
        <w:t>./</w:t>
      </w:r>
      <w:proofErr w:type="spellStart"/>
      <w:r w:rsidRPr="00EE2AAB">
        <w:rPr>
          <w:rFonts w:ascii="Times New Roman" w:hAnsi="Times New Roman" w:cs="Times New Roman"/>
          <w:spacing w:val="3"/>
          <w:sz w:val="28"/>
          <w:szCs w:val="28"/>
        </w:rPr>
        <w:t>В.Г.Дідора</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О.Ф.Смаглій</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pacing w:val="3"/>
          <w:sz w:val="28"/>
          <w:szCs w:val="28"/>
        </w:rPr>
        <w:t>Ермантраут</w:t>
      </w:r>
      <w:proofErr w:type="spellEnd"/>
      <w:r w:rsidRPr="00EE2AAB">
        <w:rPr>
          <w:rFonts w:ascii="Times New Roman" w:hAnsi="Times New Roman" w:cs="Times New Roman"/>
          <w:spacing w:val="3"/>
          <w:sz w:val="28"/>
          <w:szCs w:val="28"/>
        </w:rPr>
        <w:t xml:space="preserve"> Е.Р. [та ін.]. – К.: «Центр учбової літератури», 2013. – 264 с.</w:t>
      </w:r>
    </w:p>
    <w:p w14:paraId="247FBD35" w14:textId="77777777" w:rsidR="00105208" w:rsidRPr="00EE2AAB" w:rsidRDefault="00105208"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lang w:val="ru-RU"/>
        </w:rPr>
        <w:t>8</w:t>
      </w:r>
      <w:r w:rsidRPr="00EE2AAB">
        <w:rPr>
          <w:rFonts w:ascii="Times New Roman" w:hAnsi="Times New Roman" w:cs="Times New Roman"/>
          <w:sz w:val="28"/>
          <w:szCs w:val="28"/>
        </w:rPr>
        <w:t xml:space="preserve">. Палеха Ю.А., Леміш Н.О. Основи науково-дослідної роботи: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xml:space="preserve">. К.: Видавництво Ліра-К, 2014. 336 с. </w:t>
      </w:r>
    </w:p>
    <w:p w14:paraId="538A6867" w14:textId="77777777" w:rsidR="00105208" w:rsidRPr="00EE2AAB" w:rsidRDefault="00105208"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9.Шейко В.М., </w:t>
      </w:r>
      <w:proofErr w:type="spellStart"/>
      <w:r w:rsidRPr="00EE2AAB">
        <w:rPr>
          <w:rFonts w:ascii="Times New Roman" w:hAnsi="Times New Roman" w:cs="Times New Roman"/>
          <w:sz w:val="28"/>
          <w:szCs w:val="28"/>
        </w:rPr>
        <w:t>Кушнаренко</w:t>
      </w:r>
      <w:proofErr w:type="spellEnd"/>
      <w:r w:rsidRPr="00EE2AAB">
        <w:rPr>
          <w:rFonts w:ascii="Times New Roman" w:hAnsi="Times New Roman" w:cs="Times New Roman"/>
          <w:sz w:val="28"/>
          <w:szCs w:val="28"/>
        </w:rPr>
        <w:t xml:space="preserve"> П.М. Організація та методика науково-дослідницької діяльності: підручник. К.: Знання, 2011. 310 с.</w:t>
      </w:r>
    </w:p>
    <w:p w14:paraId="7FD42290" w14:textId="77777777" w:rsidR="00E97486" w:rsidRPr="00EE2AAB" w:rsidRDefault="00E97486" w:rsidP="00EE2AAB">
      <w:pPr>
        <w:spacing w:after="0" w:line="240" w:lineRule="auto"/>
        <w:rPr>
          <w:rFonts w:ascii="Times New Roman" w:hAnsi="Times New Roman" w:cs="Times New Roman"/>
          <w:sz w:val="28"/>
          <w:szCs w:val="28"/>
        </w:rPr>
      </w:pPr>
    </w:p>
    <w:p w14:paraId="5C422F70" w14:textId="77777777" w:rsidR="005A2EC2" w:rsidRDefault="005A2EC2" w:rsidP="00EE2AAB">
      <w:pPr>
        <w:pStyle w:val="11"/>
        <w:spacing w:before="0"/>
        <w:ind w:left="0" w:firstLine="709"/>
        <w:jc w:val="center"/>
        <w:rPr>
          <w:rFonts w:cs="Times New Roman"/>
          <w:lang w:val="uk-UA"/>
        </w:rPr>
      </w:pPr>
    </w:p>
    <w:p w14:paraId="380B142F" w14:textId="77777777" w:rsidR="005A2EC2" w:rsidRDefault="005A2EC2" w:rsidP="00EE2AAB">
      <w:pPr>
        <w:pStyle w:val="11"/>
        <w:spacing w:before="0"/>
        <w:ind w:left="0" w:firstLine="709"/>
        <w:jc w:val="center"/>
        <w:rPr>
          <w:rFonts w:cs="Times New Roman"/>
          <w:lang w:val="uk-UA"/>
        </w:rPr>
      </w:pPr>
    </w:p>
    <w:p w14:paraId="7C099518" w14:textId="77777777" w:rsidR="005A2EC2" w:rsidRDefault="005A2EC2" w:rsidP="00EE2AAB">
      <w:pPr>
        <w:pStyle w:val="11"/>
        <w:spacing w:before="0"/>
        <w:ind w:left="0" w:firstLine="709"/>
        <w:jc w:val="center"/>
        <w:rPr>
          <w:rFonts w:cs="Times New Roman"/>
          <w:lang w:val="uk-UA"/>
        </w:rPr>
      </w:pPr>
    </w:p>
    <w:p w14:paraId="099615BE" w14:textId="77777777" w:rsidR="005A2EC2" w:rsidRDefault="005A2EC2" w:rsidP="00EE2AAB">
      <w:pPr>
        <w:pStyle w:val="11"/>
        <w:spacing w:before="0"/>
        <w:ind w:left="0" w:firstLine="709"/>
        <w:jc w:val="center"/>
        <w:rPr>
          <w:rFonts w:cs="Times New Roman"/>
          <w:lang w:val="uk-UA"/>
        </w:rPr>
      </w:pPr>
    </w:p>
    <w:p w14:paraId="14845E38" w14:textId="77777777" w:rsidR="005A2EC2" w:rsidRDefault="005A2EC2" w:rsidP="00EE2AAB">
      <w:pPr>
        <w:pStyle w:val="11"/>
        <w:spacing w:before="0"/>
        <w:ind w:left="0" w:firstLine="709"/>
        <w:jc w:val="center"/>
        <w:rPr>
          <w:rFonts w:cs="Times New Roman"/>
          <w:lang w:val="uk-UA"/>
        </w:rPr>
      </w:pPr>
    </w:p>
    <w:p w14:paraId="0B990732" w14:textId="77777777" w:rsidR="005A2EC2" w:rsidRDefault="005A2EC2" w:rsidP="00EE2AAB">
      <w:pPr>
        <w:pStyle w:val="11"/>
        <w:spacing w:before="0"/>
        <w:ind w:left="0" w:firstLine="709"/>
        <w:jc w:val="center"/>
        <w:rPr>
          <w:rFonts w:cs="Times New Roman"/>
          <w:lang w:val="uk-UA"/>
        </w:rPr>
      </w:pPr>
    </w:p>
    <w:p w14:paraId="404C0327" w14:textId="77777777" w:rsidR="005A2EC2" w:rsidRDefault="005A2EC2" w:rsidP="00EE2AAB">
      <w:pPr>
        <w:pStyle w:val="11"/>
        <w:spacing w:before="0"/>
        <w:ind w:left="0" w:firstLine="709"/>
        <w:jc w:val="center"/>
        <w:rPr>
          <w:rFonts w:cs="Times New Roman"/>
          <w:lang w:val="uk-UA"/>
        </w:rPr>
      </w:pPr>
    </w:p>
    <w:p w14:paraId="0FC430E8" w14:textId="77777777" w:rsidR="005A2EC2" w:rsidRDefault="005A2EC2" w:rsidP="00EE2AAB">
      <w:pPr>
        <w:pStyle w:val="11"/>
        <w:spacing w:before="0"/>
        <w:ind w:left="0" w:firstLine="709"/>
        <w:jc w:val="center"/>
        <w:rPr>
          <w:rFonts w:cs="Times New Roman"/>
          <w:lang w:val="uk-UA"/>
        </w:rPr>
      </w:pPr>
    </w:p>
    <w:p w14:paraId="132685A3" w14:textId="77777777" w:rsidR="005A2EC2" w:rsidRDefault="005A2EC2" w:rsidP="00EE2AAB">
      <w:pPr>
        <w:pStyle w:val="11"/>
        <w:spacing w:before="0"/>
        <w:ind w:left="0" w:firstLine="709"/>
        <w:jc w:val="center"/>
        <w:rPr>
          <w:rFonts w:cs="Times New Roman"/>
          <w:lang w:val="uk-UA"/>
        </w:rPr>
      </w:pPr>
    </w:p>
    <w:p w14:paraId="31BEC359" w14:textId="77777777" w:rsidR="005A2EC2" w:rsidRDefault="005A2EC2" w:rsidP="00EE2AAB">
      <w:pPr>
        <w:pStyle w:val="11"/>
        <w:spacing w:before="0"/>
        <w:ind w:left="0" w:firstLine="709"/>
        <w:jc w:val="center"/>
        <w:rPr>
          <w:rFonts w:cs="Times New Roman"/>
          <w:lang w:val="uk-UA"/>
        </w:rPr>
      </w:pPr>
    </w:p>
    <w:p w14:paraId="38CB30C7" w14:textId="77777777" w:rsidR="005A2EC2" w:rsidRDefault="005A2EC2" w:rsidP="00EE2AAB">
      <w:pPr>
        <w:pStyle w:val="11"/>
        <w:spacing w:before="0"/>
        <w:ind w:left="0" w:firstLine="709"/>
        <w:jc w:val="center"/>
        <w:rPr>
          <w:rFonts w:cs="Times New Roman"/>
          <w:lang w:val="uk-UA"/>
        </w:rPr>
      </w:pPr>
    </w:p>
    <w:p w14:paraId="37BA258B" w14:textId="77777777" w:rsidR="005A2EC2" w:rsidRDefault="005A2EC2" w:rsidP="00EE2AAB">
      <w:pPr>
        <w:pStyle w:val="11"/>
        <w:spacing w:before="0"/>
        <w:ind w:left="0" w:firstLine="709"/>
        <w:jc w:val="center"/>
        <w:rPr>
          <w:rFonts w:cs="Times New Roman"/>
          <w:lang w:val="uk-UA"/>
        </w:rPr>
      </w:pPr>
    </w:p>
    <w:p w14:paraId="3EEFBFEF" w14:textId="77777777" w:rsidR="005A2EC2" w:rsidRDefault="005A2EC2" w:rsidP="00EE2AAB">
      <w:pPr>
        <w:pStyle w:val="11"/>
        <w:spacing w:before="0"/>
        <w:ind w:left="0" w:firstLine="709"/>
        <w:jc w:val="center"/>
        <w:rPr>
          <w:rFonts w:cs="Times New Roman"/>
          <w:lang w:val="uk-UA"/>
        </w:rPr>
      </w:pPr>
    </w:p>
    <w:p w14:paraId="1E4A9BB6" w14:textId="77777777" w:rsidR="005A2EC2" w:rsidRDefault="005A2EC2" w:rsidP="00EE2AAB">
      <w:pPr>
        <w:pStyle w:val="11"/>
        <w:spacing w:before="0"/>
        <w:ind w:left="0" w:firstLine="709"/>
        <w:jc w:val="center"/>
        <w:rPr>
          <w:rFonts w:cs="Times New Roman"/>
          <w:lang w:val="uk-UA"/>
        </w:rPr>
      </w:pPr>
    </w:p>
    <w:p w14:paraId="6B7EEB6C" w14:textId="77777777" w:rsidR="005A2EC2" w:rsidRDefault="005A2EC2" w:rsidP="00EE2AAB">
      <w:pPr>
        <w:pStyle w:val="11"/>
        <w:spacing w:before="0"/>
        <w:ind w:left="0" w:firstLine="709"/>
        <w:jc w:val="center"/>
        <w:rPr>
          <w:rFonts w:cs="Times New Roman"/>
          <w:lang w:val="uk-UA"/>
        </w:rPr>
      </w:pPr>
    </w:p>
    <w:p w14:paraId="33FD684E" w14:textId="77777777" w:rsidR="005A2EC2" w:rsidRDefault="005A2EC2" w:rsidP="00EE2AAB">
      <w:pPr>
        <w:pStyle w:val="11"/>
        <w:spacing w:before="0"/>
        <w:ind w:left="0" w:firstLine="709"/>
        <w:jc w:val="center"/>
        <w:rPr>
          <w:rFonts w:cs="Times New Roman"/>
          <w:lang w:val="uk-UA"/>
        </w:rPr>
      </w:pPr>
    </w:p>
    <w:p w14:paraId="14CB75F5" w14:textId="77777777" w:rsidR="005A2EC2" w:rsidRDefault="005A2EC2" w:rsidP="00EE2AAB">
      <w:pPr>
        <w:pStyle w:val="11"/>
        <w:spacing w:before="0"/>
        <w:ind w:left="0" w:firstLine="709"/>
        <w:jc w:val="center"/>
        <w:rPr>
          <w:rFonts w:cs="Times New Roman"/>
          <w:lang w:val="uk-UA"/>
        </w:rPr>
      </w:pPr>
    </w:p>
    <w:p w14:paraId="270852AF" w14:textId="77777777" w:rsidR="005A2EC2" w:rsidRDefault="005A2EC2" w:rsidP="00EE2AAB">
      <w:pPr>
        <w:pStyle w:val="11"/>
        <w:spacing w:before="0"/>
        <w:ind w:left="0" w:firstLine="709"/>
        <w:jc w:val="center"/>
        <w:rPr>
          <w:rFonts w:cs="Times New Roman"/>
          <w:lang w:val="uk-UA"/>
        </w:rPr>
      </w:pPr>
    </w:p>
    <w:p w14:paraId="3A19A0E0" w14:textId="77777777" w:rsidR="005A2EC2" w:rsidRDefault="005A2EC2" w:rsidP="00EE2AAB">
      <w:pPr>
        <w:pStyle w:val="11"/>
        <w:spacing w:before="0"/>
        <w:ind w:left="0" w:firstLine="709"/>
        <w:jc w:val="center"/>
        <w:rPr>
          <w:rFonts w:cs="Times New Roman"/>
          <w:lang w:val="uk-UA"/>
        </w:rPr>
      </w:pPr>
    </w:p>
    <w:p w14:paraId="45FBE6B5" w14:textId="77777777" w:rsidR="005A2EC2" w:rsidRDefault="005A2EC2" w:rsidP="00EE2AAB">
      <w:pPr>
        <w:pStyle w:val="11"/>
        <w:spacing w:before="0"/>
        <w:ind w:left="0" w:firstLine="709"/>
        <w:jc w:val="center"/>
        <w:rPr>
          <w:rFonts w:cs="Times New Roman"/>
          <w:lang w:val="uk-UA"/>
        </w:rPr>
      </w:pPr>
    </w:p>
    <w:p w14:paraId="6D06A5F5" w14:textId="77777777" w:rsidR="005A2EC2" w:rsidRDefault="005A2EC2" w:rsidP="00EE2AAB">
      <w:pPr>
        <w:pStyle w:val="11"/>
        <w:spacing w:before="0"/>
        <w:ind w:left="0" w:firstLine="709"/>
        <w:jc w:val="center"/>
        <w:rPr>
          <w:rFonts w:cs="Times New Roman"/>
          <w:lang w:val="uk-UA"/>
        </w:rPr>
      </w:pPr>
    </w:p>
    <w:p w14:paraId="78AD5E23" w14:textId="77777777" w:rsidR="005A2EC2" w:rsidRDefault="005A2EC2" w:rsidP="00EE2AAB">
      <w:pPr>
        <w:pStyle w:val="11"/>
        <w:spacing w:before="0"/>
        <w:ind w:left="0" w:firstLine="709"/>
        <w:jc w:val="center"/>
        <w:rPr>
          <w:rFonts w:cs="Times New Roman"/>
          <w:lang w:val="uk-UA"/>
        </w:rPr>
      </w:pPr>
    </w:p>
    <w:p w14:paraId="06EDF8AC" w14:textId="77777777" w:rsidR="005A2EC2" w:rsidRDefault="005A2EC2" w:rsidP="00EE2AAB">
      <w:pPr>
        <w:pStyle w:val="11"/>
        <w:spacing w:before="0"/>
        <w:ind w:left="0" w:firstLine="709"/>
        <w:jc w:val="center"/>
        <w:rPr>
          <w:rFonts w:cs="Times New Roman"/>
          <w:lang w:val="uk-UA"/>
        </w:rPr>
      </w:pPr>
    </w:p>
    <w:p w14:paraId="54B89711" w14:textId="77777777" w:rsidR="005A2EC2" w:rsidRDefault="005A2EC2" w:rsidP="00EE2AAB">
      <w:pPr>
        <w:pStyle w:val="11"/>
        <w:spacing w:before="0"/>
        <w:ind w:left="0" w:firstLine="709"/>
        <w:jc w:val="center"/>
        <w:rPr>
          <w:rFonts w:cs="Times New Roman"/>
          <w:lang w:val="uk-UA"/>
        </w:rPr>
      </w:pPr>
    </w:p>
    <w:p w14:paraId="30BCAAE6" w14:textId="77777777" w:rsidR="005A2EC2" w:rsidRDefault="005A2EC2" w:rsidP="00EE2AAB">
      <w:pPr>
        <w:pStyle w:val="11"/>
        <w:spacing w:before="0"/>
        <w:ind w:left="0" w:firstLine="709"/>
        <w:jc w:val="center"/>
        <w:rPr>
          <w:rFonts w:cs="Times New Roman"/>
          <w:lang w:val="uk-UA"/>
        </w:rPr>
      </w:pPr>
    </w:p>
    <w:p w14:paraId="634C6E80" w14:textId="77777777" w:rsidR="005A2EC2" w:rsidRDefault="005A2EC2" w:rsidP="00EE2AAB">
      <w:pPr>
        <w:pStyle w:val="11"/>
        <w:spacing w:before="0"/>
        <w:ind w:left="0" w:firstLine="709"/>
        <w:jc w:val="center"/>
        <w:rPr>
          <w:rFonts w:cs="Times New Roman"/>
          <w:lang w:val="uk-UA"/>
        </w:rPr>
      </w:pPr>
    </w:p>
    <w:p w14:paraId="323E2691" w14:textId="77777777" w:rsidR="005A2EC2" w:rsidRDefault="005A2EC2" w:rsidP="00EE2AAB">
      <w:pPr>
        <w:pStyle w:val="11"/>
        <w:spacing w:before="0"/>
        <w:ind w:left="0" w:firstLine="709"/>
        <w:jc w:val="center"/>
        <w:rPr>
          <w:rFonts w:cs="Times New Roman"/>
          <w:lang w:val="uk-UA"/>
        </w:rPr>
      </w:pPr>
    </w:p>
    <w:p w14:paraId="4304675B" w14:textId="77777777" w:rsidR="005A2EC2" w:rsidRDefault="005A2EC2" w:rsidP="00EE2AAB">
      <w:pPr>
        <w:pStyle w:val="11"/>
        <w:spacing w:before="0"/>
        <w:ind w:left="0" w:firstLine="709"/>
        <w:jc w:val="center"/>
        <w:rPr>
          <w:rFonts w:cs="Times New Roman"/>
          <w:lang w:val="uk-UA"/>
        </w:rPr>
      </w:pPr>
    </w:p>
    <w:p w14:paraId="1976F713" w14:textId="77777777" w:rsidR="005A2EC2" w:rsidRDefault="005A2EC2" w:rsidP="00EE2AAB">
      <w:pPr>
        <w:pStyle w:val="11"/>
        <w:spacing w:before="0"/>
        <w:ind w:left="0" w:firstLine="709"/>
        <w:jc w:val="center"/>
        <w:rPr>
          <w:rFonts w:cs="Times New Roman"/>
          <w:lang w:val="uk-UA"/>
        </w:rPr>
      </w:pPr>
    </w:p>
    <w:p w14:paraId="083EE4C7" w14:textId="03F154DF" w:rsidR="00E97486" w:rsidRPr="00EE2AAB" w:rsidRDefault="00E97486" w:rsidP="00EE2AAB">
      <w:pPr>
        <w:pStyle w:val="11"/>
        <w:spacing w:before="0"/>
        <w:ind w:left="0" w:firstLine="709"/>
        <w:jc w:val="center"/>
        <w:rPr>
          <w:rFonts w:cs="Times New Roman"/>
          <w:lang w:val="uk-UA"/>
        </w:rPr>
      </w:pPr>
      <w:r w:rsidRPr="00EE2AAB">
        <w:rPr>
          <w:rFonts w:cs="Times New Roman"/>
          <w:lang w:val="uk-UA"/>
        </w:rPr>
        <w:lastRenderedPageBreak/>
        <w:t>РОЗДІЛ 2. ПЕДАГОГІКА, ПСИХОЛОГІЯ ТА ЕТИКА ДІЛОВИХ ВІДНОСИН</w:t>
      </w:r>
    </w:p>
    <w:p w14:paraId="4E126099" w14:textId="77777777" w:rsidR="00E97486" w:rsidRPr="00EE2AAB" w:rsidRDefault="00E97486" w:rsidP="00EE2AAB">
      <w:pPr>
        <w:pStyle w:val="11"/>
        <w:spacing w:before="0"/>
        <w:ind w:left="0" w:firstLine="709"/>
        <w:jc w:val="center"/>
        <w:rPr>
          <w:rFonts w:cs="Times New Roman"/>
          <w:color w:val="000000" w:themeColor="text1"/>
          <w:spacing w:val="-1"/>
          <w:lang w:val="uk-UA"/>
        </w:rPr>
      </w:pPr>
      <w:r w:rsidRPr="00EE2AAB">
        <w:rPr>
          <w:rFonts w:cs="Times New Roman"/>
          <w:spacing w:val="-1"/>
          <w:lang w:val="uk-UA"/>
        </w:rPr>
        <w:t>2.</w:t>
      </w:r>
      <w:r w:rsidRPr="00EE2AAB">
        <w:rPr>
          <w:rFonts w:cs="Times New Roman"/>
          <w:lang w:val="uk-UA"/>
        </w:rPr>
        <w:t>1.</w:t>
      </w:r>
      <w:r w:rsidRPr="00EE2AAB">
        <w:rPr>
          <w:rFonts w:cs="Times New Roman"/>
          <w:spacing w:val="-1"/>
          <w:lang w:val="uk-UA"/>
        </w:rPr>
        <w:t xml:space="preserve"> </w:t>
      </w:r>
      <w:r w:rsidRPr="00EE2AAB">
        <w:rPr>
          <w:rFonts w:cs="Times New Roman"/>
          <w:color w:val="000000" w:themeColor="text1"/>
          <w:spacing w:val="-1"/>
          <w:lang w:val="uk-UA"/>
        </w:rPr>
        <w:t>Педагогіка, психологія</w:t>
      </w:r>
      <w:r w:rsidRPr="00EE2AAB">
        <w:rPr>
          <w:rFonts w:cs="Times New Roman"/>
          <w:color w:val="000000" w:themeColor="text1"/>
          <w:spacing w:val="-3"/>
          <w:lang w:val="uk-UA"/>
        </w:rPr>
        <w:t xml:space="preserve"> </w:t>
      </w:r>
      <w:r w:rsidRPr="00EE2AAB">
        <w:rPr>
          <w:rFonts w:cs="Times New Roman"/>
          <w:color w:val="000000" w:themeColor="text1"/>
          <w:spacing w:val="-1"/>
          <w:lang w:val="uk-UA"/>
        </w:rPr>
        <w:t>та етика ділових відносин:</w:t>
      </w:r>
    </w:p>
    <w:p w14:paraId="3210B3B6" w14:textId="77777777" w:rsidR="00E97486" w:rsidRPr="00EE2AAB" w:rsidRDefault="00E97486" w:rsidP="00EE2AAB">
      <w:pPr>
        <w:pStyle w:val="11"/>
        <w:spacing w:before="0"/>
        <w:ind w:left="0" w:firstLine="709"/>
        <w:jc w:val="center"/>
        <w:rPr>
          <w:rFonts w:cs="Times New Roman"/>
          <w:b w:val="0"/>
          <w:bCs w:val="0"/>
          <w:color w:val="000000" w:themeColor="text1"/>
          <w:lang w:val="uk-UA"/>
        </w:rPr>
      </w:pPr>
      <w:r w:rsidRPr="00EE2AAB">
        <w:rPr>
          <w:rFonts w:cs="Times New Roman"/>
          <w:color w:val="000000" w:themeColor="text1"/>
          <w:lang w:val="uk-UA"/>
        </w:rPr>
        <w:t xml:space="preserve"> </w:t>
      </w:r>
      <w:r w:rsidRPr="00EE2AAB">
        <w:rPr>
          <w:rFonts w:cs="Times New Roman"/>
          <w:color w:val="000000" w:themeColor="text1"/>
          <w:spacing w:val="-1"/>
          <w:lang w:val="uk-UA"/>
        </w:rPr>
        <w:t>предмет, завдання,</w:t>
      </w:r>
      <w:r w:rsidRPr="00EE2AAB">
        <w:rPr>
          <w:rFonts w:cs="Times New Roman"/>
          <w:color w:val="000000" w:themeColor="text1"/>
          <w:spacing w:val="-2"/>
          <w:lang w:val="uk-UA"/>
        </w:rPr>
        <w:t xml:space="preserve"> </w:t>
      </w:r>
      <w:r w:rsidRPr="00EE2AAB">
        <w:rPr>
          <w:rFonts w:cs="Times New Roman"/>
          <w:color w:val="000000" w:themeColor="text1"/>
          <w:spacing w:val="-1"/>
          <w:lang w:val="uk-UA"/>
        </w:rPr>
        <w:t>актуальність</w:t>
      </w:r>
    </w:p>
    <w:p w14:paraId="45CB16B2" w14:textId="77777777" w:rsidR="00E97486" w:rsidRPr="00EE2AAB" w:rsidRDefault="00E97486" w:rsidP="00EE2AAB">
      <w:pPr>
        <w:spacing w:after="0" w:line="240" w:lineRule="auto"/>
        <w:ind w:firstLine="709"/>
        <w:jc w:val="both"/>
        <w:rPr>
          <w:rFonts w:ascii="Times New Roman" w:hAnsi="Times New Roman" w:cs="Times New Roman"/>
          <w:sz w:val="28"/>
          <w:szCs w:val="28"/>
        </w:rPr>
      </w:pPr>
    </w:p>
    <w:p w14:paraId="7E3441F6" w14:textId="77777777" w:rsidR="00E97486" w:rsidRPr="005A2EC2" w:rsidRDefault="00E97486" w:rsidP="005A2EC2">
      <w:pPr>
        <w:pStyle w:val="a4"/>
        <w:numPr>
          <w:ilvl w:val="2"/>
          <w:numId w:val="24"/>
        </w:numPr>
        <w:tabs>
          <w:tab w:val="left" w:pos="354"/>
          <w:tab w:val="left" w:pos="851"/>
        </w:tabs>
        <w:autoSpaceDE/>
        <w:autoSpaceDN/>
        <w:ind w:left="0" w:firstLine="0"/>
        <w:rPr>
          <w:i/>
          <w:iCs/>
          <w:lang w:val="uk-UA"/>
        </w:rPr>
      </w:pPr>
      <w:r w:rsidRPr="005A2EC2">
        <w:rPr>
          <w:i/>
          <w:iCs/>
          <w:spacing w:val="-1"/>
          <w:lang w:val="uk-UA"/>
        </w:rPr>
        <w:t>Загальна характеристика</w:t>
      </w:r>
      <w:r w:rsidRPr="005A2EC2">
        <w:rPr>
          <w:i/>
          <w:iCs/>
          <w:spacing w:val="10"/>
          <w:lang w:val="uk-UA"/>
        </w:rPr>
        <w:t xml:space="preserve"> </w:t>
      </w:r>
      <w:r w:rsidRPr="005A2EC2">
        <w:rPr>
          <w:i/>
          <w:iCs/>
          <w:spacing w:val="-1"/>
          <w:lang w:val="uk-UA"/>
        </w:rPr>
        <w:t>педагогіки</w:t>
      </w:r>
      <w:r w:rsidRPr="005A2EC2">
        <w:rPr>
          <w:i/>
          <w:iCs/>
          <w:spacing w:val="10"/>
          <w:lang w:val="uk-UA"/>
        </w:rPr>
        <w:t xml:space="preserve"> вищої школи (</w:t>
      </w:r>
      <w:r w:rsidRPr="005A2EC2">
        <w:rPr>
          <w:i/>
          <w:iCs/>
          <w:lang w:val="uk-UA"/>
        </w:rPr>
        <w:t>ВШ)</w:t>
      </w:r>
      <w:r w:rsidRPr="005A2EC2">
        <w:rPr>
          <w:i/>
          <w:iCs/>
          <w:spacing w:val="-1"/>
          <w:lang w:val="uk-UA"/>
        </w:rPr>
        <w:t>.</w:t>
      </w:r>
    </w:p>
    <w:p w14:paraId="35D36A63" w14:textId="77777777" w:rsidR="00E97486" w:rsidRPr="005A2EC2" w:rsidRDefault="00E97486" w:rsidP="005A2EC2">
      <w:pPr>
        <w:pStyle w:val="a4"/>
        <w:tabs>
          <w:tab w:val="left" w:pos="351"/>
          <w:tab w:val="left" w:pos="993"/>
        </w:tabs>
        <w:rPr>
          <w:i/>
          <w:iCs/>
          <w:lang w:val="uk-UA"/>
        </w:rPr>
      </w:pPr>
      <w:r w:rsidRPr="005A2EC2">
        <w:rPr>
          <w:i/>
          <w:iCs/>
          <w:spacing w:val="9"/>
          <w:lang w:val="uk-UA"/>
        </w:rPr>
        <w:t xml:space="preserve">2.1.2. </w:t>
      </w:r>
      <w:r w:rsidRPr="005A2EC2">
        <w:rPr>
          <w:i/>
          <w:iCs/>
          <w:spacing w:val="-1"/>
          <w:lang w:val="uk-UA"/>
        </w:rPr>
        <w:t>Предмет та</w:t>
      </w:r>
      <w:r w:rsidRPr="005A2EC2">
        <w:rPr>
          <w:i/>
          <w:iCs/>
          <w:spacing w:val="12"/>
          <w:lang w:val="uk-UA"/>
        </w:rPr>
        <w:t xml:space="preserve"> </w:t>
      </w:r>
      <w:r w:rsidRPr="005A2EC2">
        <w:rPr>
          <w:i/>
          <w:iCs/>
          <w:spacing w:val="-1"/>
          <w:lang w:val="uk-UA"/>
        </w:rPr>
        <w:t>завдання</w:t>
      </w:r>
      <w:r w:rsidRPr="005A2EC2">
        <w:rPr>
          <w:i/>
          <w:iCs/>
          <w:spacing w:val="10"/>
          <w:lang w:val="uk-UA"/>
        </w:rPr>
        <w:t xml:space="preserve"> </w:t>
      </w:r>
      <w:r w:rsidRPr="005A2EC2">
        <w:rPr>
          <w:i/>
          <w:iCs/>
          <w:spacing w:val="-1"/>
          <w:lang w:val="uk-UA"/>
        </w:rPr>
        <w:t>психології</w:t>
      </w:r>
      <w:r w:rsidRPr="005A2EC2">
        <w:rPr>
          <w:i/>
          <w:iCs/>
          <w:spacing w:val="12"/>
          <w:lang w:val="uk-UA"/>
        </w:rPr>
        <w:t xml:space="preserve"> </w:t>
      </w:r>
      <w:r w:rsidRPr="005A2EC2">
        <w:rPr>
          <w:i/>
          <w:iCs/>
          <w:lang w:val="uk-UA"/>
        </w:rPr>
        <w:t>закладів вищої освіти (ЗВО).</w:t>
      </w:r>
      <w:r w:rsidRPr="005A2EC2">
        <w:rPr>
          <w:i/>
          <w:iCs/>
          <w:spacing w:val="12"/>
          <w:lang w:val="uk-UA"/>
        </w:rPr>
        <w:t xml:space="preserve"> </w:t>
      </w:r>
    </w:p>
    <w:p w14:paraId="0AA520B9" w14:textId="77777777" w:rsidR="00E97486" w:rsidRPr="00EE2AAB" w:rsidRDefault="00E97486" w:rsidP="00EE2AAB">
      <w:pPr>
        <w:pStyle w:val="32"/>
        <w:shd w:val="clear" w:color="auto" w:fill="auto"/>
        <w:tabs>
          <w:tab w:val="left" w:pos="926"/>
        </w:tabs>
        <w:spacing w:before="0" w:after="0" w:line="240" w:lineRule="auto"/>
        <w:rPr>
          <w:sz w:val="28"/>
          <w:szCs w:val="28"/>
          <w:lang w:val="uk-UA"/>
        </w:rPr>
      </w:pPr>
      <w:r w:rsidRPr="005A2EC2">
        <w:rPr>
          <w:i/>
          <w:iCs/>
          <w:sz w:val="28"/>
          <w:szCs w:val="28"/>
          <w:lang w:val="uk-UA"/>
        </w:rPr>
        <w:t>2.1.3. Етика ділових відносин та процес їх трансформації в сучасній діловій сфері</w:t>
      </w:r>
      <w:r w:rsidRPr="00EE2AAB">
        <w:rPr>
          <w:spacing w:val="12"/>
          <w:sz w:val="28"/>
          <w:szCs w:val="28"/>
          <w:lang w:val="uk-UA"/>
        </w:rPr>
        <w:t>.</w:t>
      </w:r>
    </w:p>
    <w:p w14:paraId="1F496E8C" w14:textId="77777777" w:rsidR="00E97486" w:rsidRPr="00EE2AAB" w:rsidRDefault="00E97486" w:rsidP="00EE2AAB">
      <w:pPr>
        <w:pStyle w:val="a4"/>
        <w:tabs>
          <w:tab w:val="left" w:pos="342"/>
          <w:tab w:val="left" w:pos="993"/>
        </w:tabs>
        <w:ind w:firstLine="709"/>
        <w:rPr>
          <w:lang w:val="uk-UA"/>
        </w:rPr>
      </w:pPr>
    </w:p>
    <w:p w14:paraId="5F22B677" w14:textId="77777777" w:rsidR="00E97486" w:rsidRPr="00EE2AAB" w:rsidRDefault="00E97486" w:rsidP="00EE2AAB">
      <w:pPr>
        <w:pStyle w:val="a4"/>
        <w:ind w:firstLine="709"/>
        <w:rPr>
          <w:shd w:val="clear" w:color="auto" w:fill="FFFFFF"/>
          <w:lang w:val="uk-UA"/>
        </w:rPr>
      </w:pPr>
      <w:r w:rsidRPr="00EE2AAB">
        <w:rPr>
          <w:i/>
          <w:shd w:val="clear" w:color="auto" w:fill="FFFFFF"/>
          <w:lang w:val="uk-UA"/>
        </w:rPr>
        <w:t>Педагогіка Вищої школи</w:t>
      </w:r>
      <w:r w:rsidRPr="00EE2AAB">
        <w:rPr>
          <w:shd w:val="clear" w:color="auto" w:fill="FFFFFF"/>
          <w:lang w:val="uk-UA"/>
        </w:rPr>
        <w:t xml:space="preserve"> – наука, котра  вивчає закономірності навчання та виховання студентів, а також їхню наукову та професійну підготовку як фахівців, згідно з вимогами держави. </w:t>
      </w:r>
    </w:p>
    <w:p w14:paraId="51BEE99E" w14:textId="77777777" w:rsidR="00E97486" w:rsidRPr="00EE2AAB" w:rsidRDefault="00E97486" w:rsidP="00EE2AAB">
      <w:pPr>
        <w:pStyle w:val="a4"/>
        <w:ind w:firstLine="709"/>
        <w:rPr>
          <w:shd w:val="clear" w:color="auto" w:fill="FFFFFF"/>
          <w:lang w:val="uk-UA"/>
        </w:rPr>
      </w:pPr>
      <w:r w:rsidRPr="00EE2AAB">
        <w:rPr>
          <w:i/>
          <w:shd w:val="clear" w:color="auto" w:fill="FFFFFF"/>
          <w:lang w:val="uk-UA"/>
        </w:rPr>
        <w:t>Сучасна педагогіка</w:t>
      </w:r>
      <w:r w:rsidRPr="00EE2AAB">
        <w:rPr>
          <w:shd w:val="clear" w:color="auto" w:fill="FFFFFF"/>
          <w:lang w:val="uk-UA"/>
        </w:rPr>
        <w:t xml:space="preserve"> є комплексом теоретичних і практичних наук про навчання, виховання та освіту, а також про шляхи удосконалення цих процесів. </w:t>
      </w:r>
    </w:p>
    <w:p w14:paraId="24152BF1" w14:textId="77777777" w:rsidR="00E97486" w:rsidRPr="00EE2AAB" w:rsidRDefault="00E97486" w:rsidP="00EE2AAB">
      <w:pPr>
        <w:pStyle w:val="a4"/>
        <w:ind w:firstLine="709"/>
        <w:rPr>
          <w:shd w:val="clear" w:color="auto" w:fill="FFFFFF"/>
          <w:lang w:val="uk-UA"/>
        </w:rPr>
      </w:pPr>
      <w:r w:rsidRPr="00EE2AAB">
        <w:rPr>
          <w:i/>
          <w:shd w:val="clear" w:color="auto" w:fill="FFFFFF"/>
          <w:lang w:val="uk-UA"/>
        </w:rPr>
        <w:t>Об’єктом педагогіки Вищої школи</w:t>
      </w:r>
      <w:r w:rsidRPr="00EE2AAB">
        <w:rPr>
          <w:shd w:val="clear" w:color="auto" w:fill="FFFFFF"/>
          <w:lang w:val="uk-UA"/>
        </w:rPr>
        <w:t xml:space="preserve"> є система вищої освіти та педагогічні процеси в ній. </w:t>
      </w:r>
    </w:p>
    <w:p w14:paraId="5B437259" w14:textId="77777777" w:rsidR="00E97486" w:rsidRPr="00EE2AAB" w:rsidRDefault="00E97486" w:rsidP="00EE2AAB">
      <w:pPr>
        <w:pStyle w:val="a4"/>
        <w:ind w:firstLine="709"/>
        <w:rPr>
          <w:spacing w:val="-1"/>
          <w:lang w:val="uk-UA"/>
        </w:rPr>
      </w:pPr>
      <w:r w:rsidRPr="00EE2AAB">
        <w:rPr>
          <w:i/>
          <w:shd w:val="clear" w:color="auto" w:fill="FFFFFF"/>
          <w:lang w:val="uk-UA"/>
        </w:rPr>
        <w:t>Мета</w:t>
      </w:r>
      <w:r w:rsidRPr="00EE2AAB">
        <w:rPr>
          <w:shd w:val="clear" w:color="auto" w:fill="FFFFFF"/>
          <w:lang w:val="uk-UA"/>
        </w:rPr>
        <w:t xml:space="preserve"> цієї науки полягає в дослідженні закономірностей розвитку, виховання та навчання студентів, а також в розробці шляхів удосконалення процесу підготовки кваліфікованих фахівців.</w:t>
      </w:r>
    </w:p>
    <w:p w14:paraId="4586AA35" w14:textId="77777777" w:rsidR="00E97486" w:rsidRPr="00EE2AAB" w:rsidRDefault="00E97486" w:rsidP="00EE2AAB">
      <w:pPr>
        <w:pStyle w:val="a4"/>
        <w:ind w:firstLine="709"/>
        <w:rPr>
          <w:i/>
          <w:lang w:val="uk-UA"/>
        </w:rPr>
      </w:pPr>
      <w:r w:rsidRPr="00EE2AAB">
        <w:rPr>
          <w:i/>
          <w:spacing w:val="-1"/>
          <w:lang w:val="uk-UA"/>
        </w:rPr>
        <w:t>Завдання</w:t>
      </w:r>
      <w:r w:rsidRPr="00EE2AAB">
        <w:rPr>
          <w:i/>
          <w:lang w:val="uk-UA"/>
        </w:rPr>
        <w:t xml:space="preserve"> </w:t>
      </w:r>
      <w:r w:rsidRPr="00EE2AAB">
        <w:rPr>
          <w:i/>
          <w:spacing w:val="-1"/>
          <w:lang w:val="uk-UA"/>
        </w:rPr>
        <w:t>педагогіки</w:t>
      </w:r>
      <w:r w:rsidRPr="00EE2AAB">
        <w:rPr>
          <w:i/>
          <w:lang w:val="uk-UA"/>
        </w:rPr>
        <w:t xml:space="preserve"> </w:t>
      </w:r>
      <w:r w:rsidRPr="00EE2AAB">
        <w:rPr>
          <w:i/>
          <w:spacing w:val="-1"/>
          <w:lang w:val="uk-UA"/>
        </w:rPr>
        <w:t>ВШ</w:t>
      </w:r>
      <w:r w:rsidRPr="00EE2AAB">
        <w:rPr>
          <w:i/>
          <w:lang w:val="uk-UA"/>
        </w:rPr>
        <w:t>:</w:t>
      </w:r>
    </w:p>
    <w:p w14:paraId="5A3C7FFB" w14:textId="77777777" w:rsidR="00E97486" w:rsidRPr="00EE2AAB" w:rsidRDefault="00E97486" w:rsidP="005A2EC2">
      <w:pPr>
        <w:pStyle w:val="a7"/>
        <w:numPr>
          <w:ilvl w:val="0"/>
          <w:numId w:val="2"/>
        </w:numPr>
        <w:tabs>
          <w:tab w:val="left" w:pos="567"/>
        </w:tabs>
        <w:ind w:left="0" w:firstLine="142"/>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Аналіз соціально-історичного контексту системи вищої освіти.</w:t>
      </w:r>
    </w:p>
    <w:p w14:paraId="5E069A05" w14:textId="77777777" w:rsidR="00E97486" w:rsidRPr="00EE2AAB" w:rsidRDefault="00E97486" w:rsidP="005A2EC2">
      <w:pPr>
        <w:pStyle w:val="a7"/>
        <w:numPr>
          <w:ilvl w:val="0"/>
          <w:numId w:val="2"/>
        </w:numPr>
        <w:tabs>
          <w:tab w:val="left" w:pos="567"/>
        </w:tabs>
        <w:ind w:left="0" w:firstLine="142"/>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Вивчення змісту, форм та методів навчання, розвитку та виховання студентів у закладах вищої освіти.</w:t>
      </w:r>
    </w:p>
    <w:p w14:paraId="3E4FA9DA" w14:textId="77777777" w:rsidR="00E97486" w:rsidRPr="00EE2AAB" w:rsidRDefault="00E97486" w:rsidP="005A2EC2">
      <w:pPr>
        <w:pStyle w:val="a7"/>
        <w:numPr>
          <w:ilvl w:val="0"/>
          <w:numId w:val="2"/>
        </w:numPr>
        <w:tabs>
          <w:tab w:val="left" w:pos="567"/>
        </w:tabs>
        <w:ind w:left="0" w:firstLine="142"/>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Дослідження методів контролю та оцінки успішності студентів з використанням системного підходу.</w:t>
      </w:r>
    </w:p>
    <w:p w14:paraId="1133E997" w14:textId="77777777" w:rsidR="00E97486" w:rsidRPr="00EE2AAB" w:rsidRDefault="00E97486" w:rsidP="005A2EC2">
      <w:pPr>
        <w:pStyle w:val="a7"/>
        <w:numPr>
          <w:ilvl w:val="0"/>
          <w:numId w:val="2"/>
        </w:numPr>
        <w:tabs>
          <w:tab w:val="left" w:pos="567"/>
        </w:tabs>
        <w:ind w:left="0" w:firstLine="142"/>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Розробка інноваційних підходів до процесів навчання та виховання у закладах вищої освіти.</w:t>
      </w:r>
    </w:p>
    <w:p w14:paraId="0F94EDB8" w14:textId="77777777" w:rsidR="00E97486" w:rsidRPr="00EE2AAB" w:rsidRDefault="00E97486" w:rsidP="005A2EC2">
      <w:pPr>
        <w:pStyle w:val="a7"/>
        <w:numPr>
          <w:ilvl w:val="0"/>
          <w:numId w:val="2"/>
        </w:numPr>
        <w:tabs>
          <w:tab w:val="left" w:pos="567"/>
        </w:tabs>
        <w:ind w:left="0" w:firstLine="142"/>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Розкриття закономірностей у формуванні студентів як майбутніх фахівців через педагогічний аналіз.</w:t>
      </w:r>
    </w:p>
    <w:p w14:paraId="5F707798" w14:textId="77777777" w:rsidR="00E97486" w:rsidRPr="00EE2AAB" w:rsidRDefault="00E97486" w:rsidP="00EE2AAB">
      <w:pPr>
        <w:spacing w:after="0" w:line="240" w:lineRule="auto"/>
        <w:ind w:firstLine="709"/>
        <w:jc w:val="both"/>
        <w:rPr>
          <w:rFonts w:ascii="Times New Roman" w:hAnsi="Times New Roman" w:cs="Times New Roman"/>
          <w:sz w:val="28"/>
          <w:szCs w:val="28"/>
          <w:shd w:val="clear" w:color="auto" w:fill="FFFFFF"/>
        </w:rPr>
      </w:pPr>
      <w:r w:rsidRPr="00EE2AAB">
        <w:rPr>
          <w:rFonts w:ascii="Times New Roman" w:hAnsi="Times New Roman" w:cs="Times New Roman"/>
          <w:i/>
          <w:sz w:val="28"/>
          <w:szCs w:val="28"/>
          <w:shd w:val="clear" w:color="auto" w:fill="FFFFFF"/>
        </w:rPr>
        <w:t>Функції педагогіки Вищої школи</w:t>
      </w:r>
      <w:r w:rsidRPr="00EE2AAB">
        <w:rPr>
          <w:rFonts w:ascii="Times New Roman" w:hAnsi="Times New Roman" w:cs="Times New Roman"/>
          <w:sz w:val="28"/>
          <w:szCs w:val="28"/>
          <w:shd w:val="clear" w:color="auto" w:fill="FFFFFF"/>
        </w:rPr>
        <w:t xml:space="preserve">: </w:t>
      </w:r>
    </w:p>
    <w:p w14:paraId="78A8F48E" w14:textId="77777777" w:rsidR="00E97486" w:rsidRPr="00EE2AAB" w:rsidRDefault="00E97486" w:rsidP="00EE2AAB">
      <w:pPr>
        <w:spacing w:after="0" w:line="240" w:lineRule="auto"/>
        <w:ind w:firstLine="709"/>
        <w:jc w:val="both"/>
        <w:rPr>
          <w:rFonts w:ascii="Times New Roman" w:hAnsi="Times New Roman" w:cs="Times New Roman"/>
          <w:sz w:val="28"/>
          <w:szCs w:val="28"/>
          <w:shd w:val="clear" w:color="auto" w:fill="FFFFFF"/>
        </w:rPr>
      </w:pPr>
      <w:r w:rsidRPr="00EE2AAB">
        <w:rPr>
          <w:rFonts w:ascii="Times New Roman" w:hAnsi="Times New Roman" w:cs="Times New Roman"/>
          <w:sz w:val="28"/>
          <w:szCs w:val="28"/>
          <w:shd w:val="clear" w:color="auto" w:fill="FFFFFF"/>
        </w:rPr>
        <w:t xml:space="preserve">1) аналітична – вивчення, опис та аналіз педагогічних явищ і процесів, встановлення причинно-наслідкових </w:t>
      </w:r>
      <w:proofErr w:type="spellStart"/>
      <w:r w:rsidRPr="00EE2AAB">
        <w:rPr>
          <w:rFonts w:ascii="Times New Roman" w:hAnsi="Times New Roman" w:cs="Times New Roman"/>
          <w:sz w:val="28"/>
          <w:szCs w:val="28"/>
          <w:shd w:val="clear" w:color="auto" w:fill="FFFFFF"/>
        </w:rPr>
        <w:t>зв’язків</w:t>
      </w:r>
      <w:proofErr w:type="spellEnd"/>
      <w:r w:rsidRPr="00EE2AAB">
        <w:rPr>
          <w:rFonts w:ascii="Times New Roman" w:hAnsi="Times New Roman" w:cs="Times New Roman"/>
          <w:sz w:val="28"/>
          <w:szCs w:val="28"/>
          <w:shd w:val="clear" w:color="auto" w:fill="FFFFFF"/>
        </w:rPr>
        <w:t xml:space="preserve">. </w:t>
      </w:r>
    </w:p>
    <w:p w14:paraId="04BAF2D6" w14:textId="77777777" w:rsidR="00E97486" w:rsidRPr="00EE2AAB" w:rsidRDefault="00E97486" w:rsidP="00EE2AAB">
      <w:pPr>
        <w:spacing w:after="0" w:line="240" w:lineRule="auto"/>
        <w:ind w:firstLine="709"/>
        <w:jc w:val="both"/>
        <w:rPr>
          <w:rFonts w:ascii="Times New Roman" w:hAnsi="Times New Roman" w:cs="Times New Roman"/>
          <w:sz w:val="28"/>
          <w:szCs w:val="28"/>
          <w:shd w:val="clear" w:color="auto" w:fill="FFFFFF"/>
        </w:rPr>
      </w:pPr>
      <w:r w:rsidRPr="00EE2AAB">
        <w:rPr>
          <w:rFonts w:ascii="Times New Roman" w:hAnsi="Times New Roman" w:cs="Times New Roman"/>
          <w:sz w:val="28"/>
          <w:szCs w:val="28"/>
          <w:shd w:val="clear" w:color="auto" w:fill="FFFFFF"/>
        </w:rPr>
        <w:t xml:space="preserve">2) прогностична – наукове обґрунтування цілей, планування педагогічного процесу та ефективне керівництво освітньою політикою. </w:t>
      </w:r>
    </w:p>
    <w:p w14:paraId="1302A9F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shd w:val="clear" w:color="auto" w:fill="FFFFFF"/>
        </w:rPr>
        <w:t xml:space="preserve">3) </w:t>
      </w:r>
      <w:proofErr w:type="spellStart"/>
      <w:r w:rsidRPr="00EE2AAB">
        <w:rPr>
          <w:rFonts w:ascii="Times New Roman" w:hAnsi="Times New Roman" w:cs="Times New Roman"/>
          <w:sz w:val="28"/>
          <w:szCs w:val="28"/>
          <w:shd w:val="clear" w:color="auto" w:fill="FFFFFF"/>
        </w:rPr>
        <w:t>проєктивно</w:t>
      </w:r>
      <w:proofErr w:type="spellEnd"/>
      <w:r w:rsidRPr="00EE2AAB">
        <w:rPr>
          <w:rFonts w:ascii="Times New Roman" w:hAnsi="Times New Roman" w:cs="Times New Roman"/>
          <w:sz w:val="28"/>
          <w:szCs w:val="28"/>
          <w:shd w:val="clear" w:color="auto" w:fill="FFFFFF"/>
        </w:rPr>
        <w:t>-конструктивна – розробка нових технологій та застосування результатів досліджень.</w:t>
      </w:r>
    </w:p>
    <w:p w14:paraId="683F921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Об’єкт психологічної науки</w:t>
      </w:r>
      <w:r w:rsidRPr="00EE2AAB">
        <w:rPr>
          <w:rFonts w:ascii="Times New Roman" w:hAnsi="Times New Roman" w:cs="Times New Roman"/>
          <w:sz w:val="28"/>
          <w:szCs w:val="28"/>
        </w:rPr>
        <w:t xml:space="preserve"> охоплює соціальні суб’єкти, їх діяльність, взаємозв’язки і відносини.</w:t>
      </w:r>
    </w:p>
    <w:p w14:paraId="69D3837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Предмет</w:t>
      </w:r>
      <w:r w:rsidRPr="00EE2AAB">
        <w:rPr>
          <w:rFonts w:ascii="Times New Roman" w:hAnsi="Times New Roman" w:cs="Times New Roman"/>
          <w:sz w:val="28"/>
          <w:szCs w:val="28"/>
        </w:rPr>
        <w:t xml:space="preserve"> психології вищої школи полягає у вивченні особистості викладача та студента у їх взаємодії в контексті розвивальної педагогіки. Вона досліджує роль «особистісного фактору» в впровадженні інноваційних </w:t>
      </w:r>
      <w:r w:rsidRPr="00EE2AAB">
        <w:rPr>
          <w:rFonts w:ascii="Times New Roman" w:hAnsi="Times New Roman" w:cs="Times New Roman"/>
          <w:sz w:val="28"/>
          <w:szCs w:val="28"/>
        </w:rPr>
        <w:lastRenderedPageBreak/>
        <w:t>методів навчання та виховання в університетському середовищі, спрямовану на формування особистості майбутнього фахівця.</w:t>
      </w:r>
    </w:p>
    <w:p w14:paraId="7268797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Психологія вищої школи вивчає</w:t>
      </w:r>
      <w:r w:rsidRPr="00EE2AAB">
        <w:rPr>
          <w:rFonts w:ascii="Times New Roman" w:hAnsi="Times New Roman" w:cs="Times New Roman"/>
          <w:sz w:val="28"/>
          <w:szCs w:val="28"/>
        </w:rPr>
        <w:t>:</w:t>
      </w:r>
    </w:p>
    <w:p w14:paraId="2D09FF97"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Закономірності функціонування психіки студента як суб’єкта навчально-професійної діяльності.</w:t>
      </w:r>
    </w:p>
    <w:p w14:paraId="739F0078"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Закономірності науково-педагогічної діяльності викладача.</w:t>
      </w:r>
    </w:p>
    <w:p w14:paraId="35E1F9C6"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Соціально-психологічні особливості </w:t>
      </w:r>
      <w:proofErr w:type="spellStart"/>
      <w:r w:rsidRPr="00EE2AAB">
        <w:rPr>
          <w:rFonts w:ascii="Times New Roman" w:hAnsi="Times New Roman" w:cs="Times New Roman"/>
          <w:sz w:val="28"/>
          <w:szCs w:val="28"/>
          <w:lang w:val="uk-UA"/>
        </w:rPr>
        <w:t>професійно</w:t>
      </w:r>
      <w:proofErr w:type="spellEnd"/>
      <w:r w:rsidRPr="00EE2AAB">
        <w:rPr>
          <w:rFonts w:ascii="Times New Roman" w:hAnsi="Times New Roman" w:cs="Times New Roman"/>
          <w:sz w:val="28"/>
          <w:szCs w:val="28"/>
          <w:lang w:val="uk-UA"/>
        </w:rPr>
        <w:t>-педагогічного спілкування та взаємин між викладачами і студентами.</w:t>
      </w:r>
    </w:p>
    <w:p w14:paraId="3937F64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Ділові відносини представляють собою унікальну форму існування людини у суспільстві та визначають його прогрес.</w:t>
      </w:r>
    </w:p>
    <w:p w14:paraId="32EFB10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Предметом етики та психології ділових відносин</w:t>
      </w:r>
      <w:r w:rsidRPr="00EE2AAB">
        <w:rPr>
          <w:rFonts w:ascii="Times New Roman" w:hAnsi="Times New Roman" w:cs="Times New Roman"/>
          <w:sz w:val="28"/>
          <w:szCs w:val="28"/>
        </w:rPr>
        <w:t xml:space="preserve"> є система знань про моральні та психологічні принципи, що лежать в основі цих відносин.</w:t>
      </w:r>
    </w:p>
    <w:p w14:paraId="3066111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Психологія ділових відносин, що є частиною економічної психології або психології бізнесу, досліджує психологічні аспекти ділових відносин у різних сферах, таких як ділова комунікація, стрес, конфлікти, переговори, реклама та імідж.</w:t>
      </w:r>
    </w:p>
    <w:p w14:paraId="56AB3D4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З кінця XX століття значно зросла роль психологічних та етичних аспектів у ділових відносинах. Якщо розглядати їх в історико-суспільному контексті, ключовим критерієм регулювання ділових відносин стає відповідальність.</w:t>
      </w:r>
    </w:p>
    <w:p w14:paraId="025AD26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Важливим методологічним інструментом для розуміння ролі особистісно-психологічних аспектів ділових відносин є поняття «особистість».</w:t>
      </w:r>
    </w:p>
    <w:p w14:paraId="71461AF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Особистість</w:t>
      </w:r>
      <w:r w:rsidRPr="00EE2AAB">
        <w:rPr>
          <w:rFonts w:ascii="Times New Roman" w:hAnsi="Times New Roman" w:cs="Times New Roman"/>
          <w:sz w:val="28"/>
          <w:szCs w:val="28"/>
        </w:rPr>
        <w:t xml:space="preserve"> є центром психіки людини, об’єднанням її психічних характеристик. Через взаємодію цих характеристик людина усвідомлює своє «Я», самовизначається, </w:t>
      </w:r>
      <w:proofErr w:type="spellStart"/>
      <w:r w:rsidRPr="00EE2AAB">
        <w:rPr>
          <w:rFonts w:ascii="Times New Roman" w:hAnsi="Times New Roman" w:cs="Times New Roman"/>
          <w:sz w:val="28"/>
          <w:szCs w:val="28"/>
        </w:rPr>
        <w:t>саморозвивається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самореалізується</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самоактуалізується</w:t>
      </w:r>
      <w:proofErr w:type="spellEnd"/>
      <w:r w:rsidRPr="00EE2AAB">
        <w:rPr>
          <w:rFonts w:ascii="Times New Roman" w:hAnsi="Times New Roman" w:cs="Times New Roman"/>
          <w:sz w:val="28"/>
          <w:szCs w:val="28"/>
        </w:rPr>
        <w:t xml:space="preserve"> в різних сферах життя загалом.</w:t>
      </w:r>
    </w:p>
    <w:p w14:paraId="29868C3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Особлива роль у ділових відносинах належить керівнику, менеджеру. Зараз є потреба в підготовці висококваліфікованих менеджерів, здатних розвивати бізнесові та організаційні відносини на цивілізованому рівні. Ця потреба значною мірою визначається психологічною культурою, етичною культурою та рівнем культури особистості в цілому.</w:t>
      </w:r>
    </w:p>
    <w:p w14:paraId="29BE1A2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Особистісно-психологічний підхід до розвитку теорії та практики ділових відносин ґрунтується на теоріях особистості в психології. Психологія розглядає індивідуально-психологічні характеристики в контексті структури психіки особистості, включаючи пізнавальні, емоційні, вольові процеси, психічні стани та властивості.</w:t>
      </w:r>
    </w:p>
    <w:p w14:paraId="7CFF4EB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Пізнавальні процеси</w:t>
      </w:r>
      <w:r w:rsidRPr="00EE2AAB">
        <w:rPr>
          <w:rFonts w:ascii="Times New Roman" w:hAnsi="Times New Roman" w:cs="Times New Roman"/>
          <w:sz w:val="28"/>
          <w:szCs w:val="28"/>
        </w:rPr>
        <w:t xml:space="preserve"> є психічними механізмами, які допомагають людині засвоювати і розуміти світ. Їх основними завданнями є сприймання, обробка й зберігання інформації, а також розуміння навколишнього середовища. Ці процеси відіграють надзвичайно важливу роль у житті кожної людини і в будь-якій професійній діяльності.</w:t>
      </w:r>
    </w:p>
    <w:p w14:paraId="697CCEC6" w14:textId="77777777" w:rsidR="00E97486" w:rsidRPr="00EE2AAB" w:rsidRDefault="00E97486"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Форми пізнавальних процесів: </w:t>
      </w:r>
    </w:p>
    <w:p w14:paraId="74157697"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відчуття, </w:t>
      </w:r>
    </w:p>
    <w:p w14:paraId="767377F0"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сприйняття,</w:t>
      </w:r>
    </w:p>
    <w:p w14:paraId="46CD2068"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мислення, </w:t>
      </w:r>
    </w:p>
    <w:p w14:paraId="4661171D"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пам’ять, </w:t>
      </w:r>
    </w:p>
    <w:p w14:paraId="15C08B81"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увага, </w:t>
      </w:r>
    </w:p>
    <w:p w14:paraId="16B490C8"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уява,</w:t>
      </w:r>
    </w:p>
    <w:p w14:paraId="282315FC"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мовлення.</w:t>
      </w:r>
    </w:p>
    <w:p w14:paraId="650F296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Коли людина засвоює та розуміє світ навколо себе, вона взаємодіє з пізнаваними об’єктами та явищами, оцінюючи їх за допомогою своїх емоцій і почуттів. Це великою мірою стає можливим завдяки емоційним процесам.</w:t>
      </w:r>
    </w:p>
    <w:p w14:paraId="11B451D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Емоційні процеси</w:t>
      </w:r>
      <w:r w:rsidRPr="00EE2AAB">
        <w:rPr>
          <w:rFonts w:ascii="Times New Roman" w:hAnsi="Times New Roman" w:cs="Times New Roman"/>
          <w:sz w:val="28"/>
          <w:szCs w:val="28"/>
        </w:rPr>
        <w:t xml:space="preserve"> представляють собою специфічний спосіб, яким психіка відображає суб’єктивне ставлення людини до об’єктів або явищ у вигляді безпосереднього переживання, яке може бути задоволенням чи незадоволенням, приємним чи неприємним і т. д.</w:t>
      </w:r>
    </w:p>
    <w:p w14:paraId="4DB4CE3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Прийняття та реалізація рішень або здатність стримувати себе від конкретних дій вимагають відповідних вольових зусиль людини.</w:t>
      </w:r>
    </w:p>
    <w:p w14:paraId="2C5812C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Вольові процеси</w:t>
      </w:r>
      <w:r w:rsidRPr="00EE2AAB">
        <w:rPr>
          <w:rFonts w:ascii="Times New Roman" w:hAnsi="Times New Roman" w:cs="Times New Roman"/>
          <w:sz w:val="28"/>
          <w:szCs w:val="28"/>
        </w:rPr>
        <w:t xml:space="preserve"> – це психічні процеси, які включають свідому або несвідому цілеспрямовану регуляцію людиною своєї діяльності та поведінки з метою досягнення встановлених цілей.</w:t>
      </w:r>
    </w:p>
    <w:p w14:paraId="49D4833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Поведінка та діяльність людини в будь-який момент часу залежать від її психічного стану.</w:t>
      </w:r>
    </w:p>
    <w:p w14:paraId="78BA3CD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Психічний стан</w:t>
      </w:r>
      <w:r w:rsidRPr="00EE2AAB">
        <w:rPr>
          <w:rFonts w:ascii="Times New Roman" w:hAnsi="Times New Roman" w:cs="Times New Roman"/>
          <w:sz w:val="28"/>
          <w:szCs w:val="28"/>
        </w:rPr>
        <w:t xml:space="preserve"> – це наявний на даний момент відносно стійкий рівень психічної діяльності, який виявляється в підвищеній або пониженій активності особистості. Це психологічна характеристика людини, яка відображає її тривалі та статичні душевні переживання.</w:t>
      </w:r>
    </w:p>
    <w:p w14:paraId="1BBD64A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Психічні властивості представляють собою постійні, стійкі душевні якості суб’єкта, які закріплюються та повторюються в структурі особистості, такі як темперамент, характер і здібності.</w:t>
      </w:r>
    </w:p>
    <w:p w14:paraId="4BCBB62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Наявність знань про особливості різних типів темпераменту необхідна при виборі професії, формуванні робочих колективів, управлінні організацією та керуванні підлеглими. Люди з вираженим типом нервової системи можуть успішно виконувати відповідальну та складну роботу, готові до екстрених дій, мають високу витривалість та самоконтроль. Люди зі слабким типом нервової системи можуть бути менш витривалими.</w:t>
      </w:r>
    </w:p>
    <w:p w14:paraId="6117112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Крім темпераменту, на поведінку людини впливають риси характеру, які формуються в процесі соціалізації та включення в різні соціальні спільноти.</w:t>
      </w:r>
    </w:p>
    <w:p w14:paraId="4CFA57C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Важливою характеристикою особистості є її здібності, які проявляються в різних сферах діяльності, таких як навчання, робота, наука і т. д. Формування здібностей залежить від вроджених анатомо-фізіологічних особливостей нервової системи, мозку, органів почуттів і руху.</w:t>
      </w:r>
    </w:p>
    <w:p w14:paraId="3B06D0E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Успішність у будь-яких сферах діяльності людини визначається загальними здібностями, які перш за все проявляються в розвитку розумових якостей, таких як гнучкість, критичне мислення, самостійність і широта уявлення.</w:t>
      </w:r>
    </w:p>
    <w:p w14:paraId="0F89E73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Орієнтація на конкретні сфери людської діяльності виявляється у спеціальних здібностях, що допомагають досягти високих результатів у певній галузі: математиці, техніці, мистецтві, спорті тощо. Наприклад, ефективність управлінської діяльності в значній мірі залежить від загальних здібностей до управління.</w:t>
      </w:r>
    </w:p>
    <w:p w14:paraId="38772D8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До ключових здібностей керівника відносяться: </w:t>
      </w:r>
    </w:p>
    <w:p w14:paraId="4F195427"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оперативність і практичність у мисленні, </w:t>
      </w:r>
    </w:p>
    <w:p w14:paraId="19BE2F0B"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здатність швидко аналізувати ситуацію,</w:t>
      </w:r>
    </w:p>
    <w:p w14:paraId="301F686D"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приймати рішення та вчасно діяти,</w:t>
      </w:r>
    </w:p>
    <w:p w14:paraId="3FF5F69D"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емоційна стійкість, </w:t>
      </w:r>
    </w:p>
    <w:p w14:paraId="5A02B6C8"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здатність діяти в критичних ситуаціях,</w:t>
      </w:r>
    </w:p>
    <w:p w14:paraId="352AF704"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висока концентрація уваги, </w:t>
      </w:r>
    </w:p>
    <w:p w14:paraId="4C531E8F"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легкість адаптації та навчання, </w:t>
      </w:r>
    </w:p>
    <w:p w14:paraId="2BC82014"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добре розвинені просторові та часові уявлення, </w:t>
      </w:r>
    </w:p>
    <w:p w14:paraId="378367B9"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відмінна пам’ять, </w:t>
      </w:r>
    </w:p>
    <w:p w14:paraId="472EF07C"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активна спрямованість, </w:t>
      </w:r>
    </w:p>
    <w:p w14:paraId="6ECC9B70" w14:textId="77777777" w:rsidR="00E97486" w:rsidRPr="00EE2AAB" w:rsidRDefault="00E97486" w:rsidP="00EE2AAB">
      <w:pPr>
        <w:pStyle w:val="a7"/>
        <w:numPr>
          <w:ilvl w:val="0"/>
          <w:numId w:val="3"/>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сильна воля та інші.</w:t>
      </w:r>
    </w:p>
    <w:p w14:paraId="3A74021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Етика в ділових відносинах не лише оцінює моральність, але й відіграє ключову роль у процесі прийняття рішень, допомагаючи вирішувати складні етичні питання в бізнесі та організаціях. Саме тому розробляються та застосовуються правила й стандарти етики в ділових відносинах.</w:t>
      </w:r>
    </w:p>
    <w:p w14:paraId="0F80DD2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Проте українські бізнесмени стикаються з різноманітними перешкодами на шляху розуміння та дотримання етичних принципів:</w:t>
      </w:r>
    </w:p>
    <w:p w14:paraId="5DB044B4"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Внутрішні:</w:t>
      </w:r>
    </w:p>
    <w:p w14:paraId="4E48A80C"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відсутність віри у етику в сфері бізнесу;</w:t>
      </w:r>
    </w:p>
    <w:p w14:paraId="5463BB76"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настрій песимізму (припущення, що нічого не можна змінити; відчуття, що крадуть і красти будуть завжди);</w:t>
      </w:r>
    </w:p>
    <w:p w14:paraId="111B7550"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фатальний погляд (вірування у всемогутність зла, його постійну перемогу);</w:t>
      </w:r>
    </w:p>
    <w:p w14:paraId="65703090"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перекладання відповідальності на інших (вибачення типу «я б зробив, але ...»);</w:t>
      </w:r>
    </w:p>
    <w:p w14:paraId="1C03EE7D"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сумніви у власній моральній послідовності;</w:t>
      </w:r>
    </w:p>
    <w:p w14:paraId="5DE0F3A5"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нестриманість у моральних справах;</w:t>
      </w:r>
    </w:p>
    <w:p w14:paraId="19EFF0AA"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страх стати не конкурентоспроможним;</w:t>
      </w:r>
    </w:p>
    <w:p w14:paraId="24F05691"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завищена самооцінка.</w:t>
      </w:r>
    </w:p>
    <w:p w14:paraId="3335C3FB"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Зовнішні:</w:t>
      </w:r>
    </w:p>
    <w:p w14:paraId="30AC3CB7"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закони, громадська думка;</w:t>
      </w:r>
    </w:p>
    <w:p w14:paraId="5AA20BB9"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корупція серед чиновників;</w:t>
      </w:r>
    </w:p>
    <w:p w14:paraId="15A8B0D8"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нечесність ділових партнерів;</w:t>
      </w:r>
    </w:p>
    <w:p w14:paraId="039512E2"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застосування силових методів у відносинах з партнерами;</w:t>
      </w:r>
    </w:p>
    <w:p w14:paraId="0902155D" w14:textId="77777777" w:rsidR="00E97486" w:rsidRPr="00EE2AAB" w:rsidRDefault="00E97486" w:rsidP="00EE2AAB">
      <w:pPr>
        <w:pStyle w:val="a7"/>
        <w:numPr>
          <w:ilvl w:val="0"/>
          <w:numId w:val="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відсутність обов’язковості в ділових контактах.</w:t>
      </w:r>
    </w:p>
    <w:p w14:paraId="2FFA392C" w14:textId="77777777" w:rsidR="00E97486" w:rsidRPr="00EE2AAB" w:rsidRDefault="00E97486" w:rsidP="00EE2AAB">
      <w:pPr>
        <w:pStyle w:val="a7"/>
        <w:ind w:firstLine="567"/>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Ділові відносини</w:t>
      </w:r>
      <w:r w:rsidRPr="00EE2AAB">
        <w:rPr>
          <w:rFonts w:ascii="Times New Roman" w:hAnsi="Times New Roman" w:cs="Times New Roman"/>
          <w:sz w:val="28"/>
          <w:szCs w:val="28"/>
          <w:lang w:val="uk-UA"/>
        </w:rPr>
        <w:t xml:space="preserve"> та </w:t>
      </w:r>
      <w:r w:rsidRPr="00EE2AAB">
        <w:rPr>
          <w:rFonts w:ascii="Times New Roman" w:hAnsi="Times New Roman" w:cs="Times New Roman"/>
          <w:i/>
          <w:sz w:val="28"/>
          <w:szCs w:val="28"/>
          <w:lang w:val="uk-UA"/>
        </w:rPr>
        <w:t>культура комунікації</w:t>
      </w:r>
      <w:r w:rsidRPr="00EE2AAB">
        <w:rPr>
          <w:rFonts w:ascii="Times New Roman" w:hAnsi="Times New Roman" w:cs="Times New Roman"/>
          <w:sz w:val="28"/>
          <w:szCs w:val="28"/>
          <w:lang w:val="uk-UA"/>
        </w:rPr>
        <w:t xml:space="preserve"> включають як внутрішні (моральні, психологічні) аспекти, так і зовнішній аспект, що виражається в етикеті. Норми етикету мають значний вплив на моральний аспект.</w:t>
      </w:r>
    </w:p>
    <w:p w14:paraId="2D70232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Етикет</w:t>
      </w:r>
      <w:r w:rsidRPr="00EE2AAB">
        <w:rPr>
          <w:rFonts w:ascii="Times New Roman" w:hAnsi="Times New Roman" w:cs="Times New Roman"/>
          <w:sz w:val="28"/>
          <w:szCs w:val="28"/>
        </w:rPr>
        <w:t xml:space="preserve"> – це комплекс правил поведінки, які регулюють зовнішні вияви міжособистісних відносин (відношення до інших, форми звертання, манери, </w:t>
      </w:r>
      <w:r w:rsidRPr="00EE2AAB">
        <w:rPr>
          <w:rFonts w:ascii="Times New Roman" w:hAnsi="Times New Roman" w:cs="Times New Roman"/>
          <w:sz w:val="28"/>
          <w:szCs w:val="28"/>
        </w:rPr>
        <w:lastRenderedPageBreak/>
        <w:t>стиль одягу тощо). Це важлива складова зовнішньої культури окремої особи та суспільства в цілому, мова символів.</w:t>
      </w:r>
    </w:p>
    <w:p w14:paraId="420164A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Діловий етикет</w:t>
      </w:r>
      <w:r w:rsidRPr="00EE2AAB">
        <w:rPr>
          <w:rFonts w:ascii="Times New Roman" w:hAnsi="Times New Roman" w:cs="Times New Roman"/>
          <w:sz w:val="28"/>
          <w:szCs w:val="28"/>
        </w:rPr>
        <w:t xml:space="preserve"> – це норми, які регулюють стиль роботи, манеру поведінки та спілкування при вирішенні ділових питань; це встановлений порядок і норми взаємодії на роботі, відносини з керівництвом, між колегами, партнерами та клієнтами.</w:t>
      </w:r>
    </w:p>
    <w:p w14:paraId="4A7F8AE6"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Важливі аспекти та вияви ділового етикету включають:</w:t>
      </w:r>
    </w:p>
    <w:p w14:paraId="1A007BCA"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офіційні та протокольні процедури привітання та представлення;</w:t>
      </w:r>
    </w:p>
    <w:p w14:paraId="1F99ACE2"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подарунки у ділових відносинах;</w:t>
      </w:r>
    </w:p>
    <w:p w14:paraId="658A0BED"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етикет використання національних символів;</w:t>
      </w:r>
    </w:p>
    <w:p w14:paraId="7BF87B48"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візитівки;</w:t>
      </w:r>
    </w:p>
    <w:p w14:paraId="069E607C"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діловий одяг;</w:t>
      </w:r>
    </w:p>
    <w:p w14:paraId="04E83B1C"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взаємодія в діловій ієрархії;</w:t>
      </w:r>
    </w:p>
    <w:p w14:paraId="5C304E47" w14:textId="77777777" w:rsidR="00E97486" w:rsidRPr="00EE2AAB" w:rsidRDefault="00E97486" w:rsidP="00EE2AAB">
      <w:pPr>
        <w:pStyle w:val="a7"/>
        <w:numPr>
          <w:ilvl w:val="0"/>
          <w:numId w:val="1"/>
        </w:numPr>
        <w:ind w:left="0"/>
        <w:rPr>
          <w:rFonts w:ascii="Times New Roman" w:hAnsi="Times New Roman" w:cs="Times New Roman"/>
          <w:sz w:val="28"/>
          <w:szCs w:val="28"/>
          <w:lang w:val="uk-UA"/>
        </w:rPr>
      </w:pPr>
      <w:r w:rsidRPr="00EE2AAB">
        <w:rPr>
          <w:rFonts w:ascii="Times New Roman" w:hAnsi="Times New Roman" w:cs="Times New Roman"/>
          <w:sz w:val="28"/>
          <w:szCs w:val="28"/>
          <w:lang w:val="uk-UA"/>
        </w:rPr>
        <w:t>етикет у рекламі та інших сферах.</w:t>
      </w:r>
    </w:p>
    <w:p w14:paraId="4437E0F8"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Основними принципами етикетних норм є:</w:t>
      </w:r>
    </w:p>
    <w:p w14:paraId="2EBE6881" w14:textId="77777777" w:rsidR="00E97486" w:rsidRPr="00EE2AAB" w:rsidRDefault="00E97486" w:rsidP="005A2EC2">
      <w:pPr>
        <w:pStyle w:val="a7"/>
        <w:numPr>
          <w:ilvl w:val="0"/>
          <w:numId w:val="4"/>
        </w:numPr>
        <w:tabs>
          <w:tab w:val="left" w:pos="426"/>
        </w:tabs>
        <w:ind w:left="0" w:firstLine="0"/>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збереження певної відстані між працівниками різних рівнів, </w:t>
      </w:r>
    </w:p>
    <w:p w14:paraId="59BBF19B" w14:textId="77777777" w:rsidR="00E97486" w:rsidRPr="00EE2AAB" w:rsidRDefault="00E97486" w:rsidP="005A2EC2">
      <w:pPr>
        <w:pStyle w:val="a7"/>
        <w:numPr>
          <w:ilvl w:val="0"/>
          <w:numId w:val="4"/>
        </w:numPr>
        <w:tabs>
          <w:tab w:val="left" w:pos="426"/>
        </w:tabs>
        <w:ind w:left="0" w:firstLine="0"/>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толерантне ставлення до думок інших, </w:t>
      </w:r>
    </w:p>
    <w:p w14:paraId="1A30B1DC" w14:textId="77777777" w:rsidR="00E97486" w:rsidRPr="00EE2AAB" w:rsidRDefault="00E97486" w:rsidP="005A2EC2">
      <w:pPr>
        <w:pStyle w:val="a7"/>
        <w:numPr>
          <w:ilvl w:val="0"/>
          <w:numId w:val="4"/>
        </w:numPr>
        <w:tabs>
          <w:tab w:val="left" w:pos="426"/>
        </w:tabs>
        <w:ind w:left="0" w:firstLine="0"/>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вміння визнавати свої помилки та бути самокритичним, </w:t>
      </w:r>
    </w:p>
    <w:p w14:paraId="592403A3" w14:textId="77777777" w:rsidR="00E97486" w:rsidRPr="00EE2AAB" w:rsidRDefault="00E97486" w:rsidP="005A2EC2">
      <w:pPr>
        <w:pStyle w:val="a7"/>
        <w:numPr>
          <w:ilvl w:val="0"/>
          <w:numId w:val="4"/>
        </w:numPr>
        <w:tabs>
          <w:tab w:val="left" w:pos="426"/>
        </w:tabs>
        <w:ind w:left="0" w:firstLine="0"/>
        <w:rPr>
          <w:rFonts w:ascii="Times New Roman" w:hAnsi="Times New Roman" w:cs="Times New Roman"/>
          <w:sz w:val="28"/>
          <w:szCs w:val="28"/>
          <w:lang w:val="uk-UA"/>
        </w:rPr>
      </w:pPr>
      <w:r w:rsidRPr="00EE2AAB">
        <w:rPr>
          <w:rFonts w:ascii="Times New Roman" w:hAnsi="Times New Roman" w:cs="Times New Roman"/>
          <w:sz w:val="28"/>
          <w:szCs w:val="28"/>
          <w:lang w:val="uk-UA"/>
        </w:rPr>
        <w:t>здатність використовувати аргументи у дискусіях, а не владу чи авторитет.</w:t>
      </w:r>
    </w:p>
    <w:p w14:paraId="50D1EE8F"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20B9C402" w14:textId="77777777" w:rsidR="00E97486" w:rsidRPr="00EE2AAB" w:rsidRDefault="00E97486" w:rsidP="005A2EC2">
      <w:pPr>
        <w:pStyle w:val="61"/>
        <w:numPr>
          <w:ilvl w:val="0"/>
          <w:numId w:val="5"/>
        </w:numPr>
        <w:shd w:val="clear" w:color="auto" w:fill="auto"/>
        <w:tabs>
          <w:tab w:val="left" w:pos="426"/>
          <w:tab w:val="left" w:pos="709"/>
        </w:tabs>
        <w:spacing w:after="0" w:line="240" w:lineRule="auto"/>
        <w:ind w:left="0" w:firstLine="0"/>
        <w:jc w:val="both"/>
        <w:rPr>
          <w:b/>
          <w:sz w:val="28"/>
          <w:szCs w:val="28"/>
          <w:lang w:val="uk-UA"/>
        </w:rPr>
      </w:pPr>
      <w:r w:rsidRPr="00EE2AAB">
        <w:rPr>
          <w:sz w:val="28"/>
          <w:szCs w:val="28"/>
          <w:shd w:val="clear" w:color="auto" w:fill="FFFFFF"/>
          <w:lang w:val="uk-UA"/>
        </w:rPr>
        <w:t>Функції педагогіки Вищої школи:</w:t>
      </w:r>
    </w:p>
    <w:p w14:paraId="11A15553"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а) дослідницька, методична; пізнавальна;</w:t>
      </w:r>
    </w:p>
    <w:p w14:paraId="75530766"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аналітична; прогностична; </w:t>
      </w:r>
      <w:proofErr w:type="spellStart"/>
      <w:r w:rsidRPr="00EE2AAB">
        <w:rPr>
          <w:i/>
          <w:sz w:val="28"/>
          <w:szCs w:val="28"/>
          <w:shd w:val="clear" w:color="auto" w:fill="FFFFFF"/>
          <w:lang w:val="uk-UA"/>
        </w:rPr>
        <w:t>проєктивно</w:t>
      </w:r>
      <w:proofErr w:type="spellEnd"/>
      <w:r w:rsidRPr="00EE2AAB">
        <w:rPr>
          <w:i/>
          <w:sz w:val="28"/>
          <w:szCs w:val="28"/>
          <w:shd w:val="clear" w:color="auto" w:fill="FFFFFF"/>
          <w:lang w:val="uk-UA"/>
        </w:rPr>
        <w:t>-конструктивна;</w:t>
      </w:r>
    </w:p>
    <w:p w14:paraId="0D4FC161"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в) пошукова; </w:t>
      </w:r>
      <w:proofErr w:type="spellStart"/>
      <w:r w:rsidRPr="00EE2AAB">
        <w:rPr>
          <w:i/>
          <w:sz w:val="28"/>
          <w:szCs w:val="28"/>
          <w:shd w:val="clear" w:color="auto" w:fill="FFFFFF"/>
          <w:lang w:val="uk-UA"/>
        </w:rPr>
        <w:t>рефлексійна</w:t>
      </w:r>
      <w:proofErr w:type="spellEnd"/>
      <w:r w:rsidRPr="00EE2AAB">
        <w:rPr>
          <w:i/>
          <w:sz w:val="28"/>
          <w:szCs w:val="28"/>
          <w:shd w:val="clear" w:color="auto" w:fill="FFFFFF"/>
          <w:lang w:val="uk-UA"/>
        </w:rPr>
        <w:t xml:space="preserve">, </w:t>
      </w:r>
      <w:proofErr w:type="spellStart"/>
      <w:r w:rsidRPr="00EE2AAB">
        <w:rPr>
          <w:i/>
          <w:sz w:val="28"/>
          <w:szCs w:val="28"/>
          <w:shd w:val="clear" w:color="auto" w:fill="FFFFFF"/>
          <w:lang w:val="uk-UA"/>
        </w:rPr>
        <w:t>здобувацька</w:t>
      </w:r>
      <w:proofErr w:type="spellEnd"/>
      <w:r w:rsidRPr="00EE2AAB">
        <w:rPr>
          <w:i/>
          <w:sz w:val="28"/>
          <w:szCs w:val="28"/>
          <w:shd w:val="clear" w:color="auto" w:fill="FFFFFF"/>
          <w:lang w:val="uk-UA"/>
        </w:rPr>
        <w:t>.</w:t>
      </w:r>
    </w:p>
    <w:p w14:paraId="47BA5A50" w14:textId="77777777" w:rsidR="00E97486" w:rsidRPr="00EE2AAB" w:rsidRDefault="00E97486" w:rsidP="00EE2AAB">
      <w:pPr>
        <w:pStyle w:val="61"/>
        <w:shd w:val="clear" w:color="auto" w:fill="auto"/>
        <w:spacing w:after="0" w:line="240" w:lineRule="auto"/>
        <w:ind w:firstLine="0"/>
        <w:jc w:val="both"/>
        <w:rPr>
          <w:sz w:val="28"/>
          <w:szCs w:val="28"/>
          <w:lang w:val="uk-UA"/>
        </w:rPr>
      </w:pPr>
      <w:r w:rsidRPr="00EE2AAB">
        <w:rPr>
          <w:sz w:val="28"/>
          <w:szCs w:val="28"/>
          <w:lang w:val="uk-UA"/>
        </w:rPr>
        <w:t xml:space="preserve">2. Що охоплює об’єкт психологічної науки ? </w:t>
      </w:r>
    </w:p>
    <w:p w14:paraId="5327921E" w14:textId="77777777" w:rsidR="00E97486" w:rsidRPr="00EE2AAB" w:rsidRDefault="00E97486" w:rsidP="00EE2AAB">
      <w:pPr>
        <w:pStyle w:val="61"/>
        <w:shd w:val="clear" w:color="auto" w:fill="auto"/>
        <w:spacing w:after="0" w:line="240" w:lineRule="auto"/>
        <w:ind w:firstLine="0"/>
        <w:jc w:val="both"/>
        <w:rPr>
          <w:sz w:val="28"/>
          <w:szCs w:val="28"/>
          <w:lang w:val="uk-UA"/>
        </w:rPr>
      </w:pPr>
      <w:r w:rsidRPr="00EE2AAB">
        <w:rPr>
          <w:sz w:val="28"/>
          <w:szCs w:val="28"/>
          <w:lang w:val="uk-UA"/>
        </w:rPr>
        <w:t>3. Предметом етики та психології ділових відносин є ……. (впишіть).</w:t>
      </w:r>
    </w:p>
    <w:p w14:paraId="301D67AF" w14:textId="77777777" w:rsidR="00E97486" w:rsidRPr="00EE2AAB" w:rsidRDefault="00E97486" w:rsidP="00EE2AAB">
      <w:pPr>
        <w:pStyle w:val="61"/>
        <w:shd w:val="clear" w:color="auto" w:fill="auto"/>
        <w:spacing w:after="0" w:line="240" w:lineRule="auto"/>
        <w:ind w:firstLine="0"/>
        <w:jc w:val="both"/>
        <w:rPr>
          <w:sz w:val="28"/>
          <w:szCs w:val="28"/>
          <w:lang w:val="uk-UA"/>
        </w:rPr>
      </w:pPr>
      <w:r w:rsidRPr="00EE2AAB">
        <w:rPr>
          <w:sz w:val="28"/>
          <w:szCs w:val="28"/>
          <w:lang w:val="uk-UA"/>
        </w:rPr>
        <w:t>4. Що собою представляють</w:t>
      </w:r>
      <w:r w:rsidRPr="00EE2AAB">
        <w:rPr>
          <w:i/>
          <w:color w:val="FF0000"/>
          <w:sz w:val="28"/>
          <w:szCs w:val="28"/>
          <w:lang w:val="uk-UA"/>
        </w:rPr>
        <w:t xml:space="preserve"> </w:t>
      </w:r>
      <w:r w:rsidRPr="00EE2AAB">
        <w:rPr>
          <w:sz w:val="28"/>
          <w:szCs w:val="28"/>
          <w:lang w:val="uk-UA"/>
        </w:rPr>
        <w:t>емоційні процеси ?</w:t>
      </w:r>
    </w:p>
    <w:p w14:paraId="731F75CB" w14:textId="77777777" w:rsidR="00E97486" w:rsidRPr="00EE2AAB" w:rsidRDefault="00E97486" w:rsidP="00EE2AAB">
      <w:pPr>
        <w:pStyle w:val="61"/>
        <w:shd w:val="clear" w:color="auto" w:fill="auto"/>
        <w:spacing w:after="0" w:line="240" w:lineRule="auto"/>
        <w:ind w:firstLine="0"/>
        <w:jc w:val="both"/>
        <w:rPr>
          <w:sz w:val="28"/>
          <w:szCs w:val="28"/>
          <w:lang w:val="uk-UA"/>
        </w:rPr>
      </w:pPr>
      <w:r w:rsidRPr="00EE2AAB">
        <w:rPr>
          <w:sz w:val="28"/>
          <w:szCs w:val="28"/>
          <w:lang w:val="uk-UA"/>
        </w:rPr>
        <w:t>5. Психічний стан – це ……. (впишіть).</w:t>
      </w:r>
    </w:p>
    <w:p w14:paraId="18F6E90E" w14:textId="77777777" w:rsidR="00E97486" w:rsidRPr="00EE2AAB" w:rsidRDefault="00E97486" w:rsidP="00EE2AAB">
      <w:pPr>
        <w:pStyle w:val="61"/>
        <w:shd w:val="clear" w:color="auto" w:fill="auto"/>
        <w:spacing w:after="0" w:line="240" w:lineRule="auto"/>
        <w:ind w:firstLine="0"/>
        <w:jc w:val="both"/>
        <w:rPr>
          <w:sz w:val="28"/>
          <w:szCs w:val="28"/>
          <w:lang w:val="uk-UA"/>
        </w:rPr>
      </w:pPr>
      <w:r w:rsidRPr="00EE2AAB">
        <w:rPr>
          <w:sz w:val="28"/>
          <w:szCs w:val="28"/>
          <w:lang w:val="uk-UA"/>
        </w:rPr>
        <w:t>6. Діловий етикет – це ……. (впишіть).</w:t>
      </w:r>
    </w:p>
    <w:p w14:paraId="53577EC0" w14:textId="77777777" w:rsidR="00E97486" w:rsidRPr="00EE2AAB" w:rsidRDefault="00E97486" w:rsidP="00EE2AAB">
      <w:pPr>
        <w:spacing w:after="0" w:line="240" w:lineRule="auto"/>
        <w:ind w:firstLine="426"/>
        <w:jc w:val="both"/>
        <w:rPr>
          <w:rFonts w:ascii="Times New Roman" w:hAnsi="Times New Roman" w:cs="Times New Roman"/>
          <w:sz w:val="28"/>
          <w:szCs w:val="28"/>
        </w:rPr>
      </w:pPr>
      <w:r w:rsidRPr="00EE2AAB">
        <w:rPr>
          <w:rFonts w:ascii="Times New Roman" w:hAnsi="Times New Roman" w:cs="Times New Roman"/>
          <w:sz w:val="28"/>
          <w:szCs w:val="28"/>
        </w:rPr>
        <w:t>7. Важливі аспекти та вияви ділового етикету включають:</w:t>
      </w:r>
    </w:p>
    <w:p w14:paraId="5EA65C39"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sz w:val="28"/>
          <w:szCs w:val="28"/>
          <w:lang w:val="uk-UA"/>
        </w:rPr>
        <w:t xml:space="preserve">           </w:t>
      </w:r>
      <w:r w:rsidRPr="00EE2AAB">
        <w:rPr>
          <w:i/>
          <w:sz w:val="28"/>
          <w:szCs w:val="28"/>
          <w:shd w:val="clear" w:color="auto" w:fill="FFFFFF"/>
          <w:lang w:val="uk-UA"/>
        </w:rPr>
        <w:t xml:space="preserve">а) </w:t>
      </w:r>
      <w:r w:rsidRPr="00EE2AAB">
        <w:rPr>
          <w:i/>
          <w:sz w:val="28"/>
          <w:szCs w:val="28"/>
          <w:lang w:val="uk-UA"/>
        </w:rPr>
        <w:t>етикет використання національних символів</w:t>
      </w:r>
      <w:r w:rsidRPr="00EE2AAB">
        <w:rPr>
          <w:i/>
          <w:sz w:val="28"/>
          <w:szCs w:val="28"/>
          <w:shd w:val="clear" w:color="auto" w:fill="FFFFFF"/>
          <w:lang w:val="uk-UA"/>
        </w:rPr>
        <w:t xml:space="preserve">, </w:t>
      </w:r>
      <w:r w:rsidRPr="00EE2AAB">
        <w:rPr>
          <w:i/>
          <w:sz w:val="28"/>
          <w:szCs w:val="28"/>
          <w:lang w:val="uk-UA"/>
        </w:rPr>
        <w:t>візитівки</w:t>
      </w:r>
      <w:r w:rsidRPr="00EE2AAB">
        <w:rPr>
          <w:i/>
          <w:sz w:val="28"/>
          <w:szCs w:val="28"/>
          <w:shd w:val="clear" w:color="auto" w:fill="FFFFFF"/>
          <w:lang w:val="uk-UA"/>
        </w:rPr>
        <w:t xml:space="preserve">; </w:t>
      </w:r>
      <w:r w:rsidRPr="00EE2AAB">
        <w:rPr>
          <w:i/>
          <w:sz w:val="28"/>
          <w:szCs w:val="28"/>
          <w:lang w:val="uk-UA"/>
        </w:rPr>
        <w:t>діловий одяг та інше</w:t>
      </w:r>
      <w:r w:rsidRPr="00EE2AAB">
        <w:rPr>
          <w:i/>
          <w:sz w:val="28"/>
          <w:szCs w:val="28"/>
          <w:shd w:val="clear" w:color="auto" w:fill="FFFFFF"/>
          <w:lang w:val="uk-UA"/>
        </w:rPr>
        <w:t>;</w:t>
      </w:r>
    </w:p>
    <w:p w14:paraId="2F2CD3B2"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б) термінологію; легкість у поведінці; вільну форму одягу та ін.;</w:t>
      </w:r>
    </w:p>
    <w:p w14:paraId="65C21719"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в) почуття гумору; відсутність тактовності, обмеження в їжі та ін.</w:t>
      </w:r>
    </w:p>
    <w:p w14:paraId="1EEED0B0" w14:textId="77777777" w:rsidR="00E97486" w:rsidRPr="00EE2AAB" w:rsidRDefault="00E97486" w:rsidP="00EE2AAB">
      <w:pPr>
        <w:pStyle w:val="61"/>
        <w:shd w:val="clear" w:color="auto" w:fill="auto"/>
        <w:spacing w:after="0" w:line="240" w:lineRule="auto"/>
        <w:ind w:firstLine="0"/>
        <w:jc w:val="both"/>
        <w:rPr>
          <w:sz w:val="28"/>
          <w:szCs w:val="28"/>
          <w:lang w:val="uk-UA"/>
        </w:rPr>
      </w:pPr>
    </w:p>
    <w:p w14:paraId="4AC8AC68" w14:textId="77777777" w:rsidR="00E97486" w:rsidRPr="00EE2AAB" w:rsidRDefault="00E97486" w:rsidP="00EE2AAB">
      <w:pPr>
        <w:spacing w:after="0" w:line="240" w:lineRule="auto"/>
        <w:ind w:firstLine="709"/>
        <w:jc w:val="center"/>
        <w:rPr>
          <w:rFonts w:ascii="Times New Roman" w:eastAsia="Times New Roman" w:hAnsi="Times New Roman" w:cs="Times New Roman"/>
          <w:b/>
          <w:sz w:val="28"/>
          <w:szCs w:val="28"/>
        </w:rPr>
      </w:pPr>
      <w:r w:rsidRPr="00EE2AAB">
        <w:rPr>
          <w:rFonts w:ascii="Times New Roman" w:eastAsia="Times New Roman" w:hAnsi="Times New Roman" w:cs="Times New Roman"/>
          <w:b/>
          <w:sz w:val="28"/>
          <w:szCs w:val="28"/>
        </w:rPr>
        <w:t xml:space="preserve">2.2. </w:t>
      </w:r>
      <w:r w:rsidRPr="00EE2AAB">
        <w:rPr>
          <w:rFonts w:ascii="Times New Roman" w:eastAsia="Times New Roman" w:hAnsi="Times New Roman" w:cs="Times New Roman"/>
          <w:b/>
          <w:color w:val="000000" w:themeColor="text1"/>
          <w:sz w:val="28"/>
          <w:szCs w:val="28"/>
        </w:rPr>
        <w:t>Форми та види навчальних занять у ВШ</w:t>
      </w:r>
    </w:p>
    <w:p w14:paraId="5D19BFFB" w14:textId="77777777" w:rsidR="00E97486" w:rsidRPr="00EE2AAB" w:rsidRDefault="00E97486" w:rsidP="00EE2AAB">
      <w:pPr>
        <w:spacing w:after="0" w:line="240" w:lineRule="auto"/>
        <w:ind w:firstLine="709"/>
        <w:jc w:val="center"/>
        <w:rPr>
          <w:rFonts w:ascii="Times New Roman" w:eastAsia="Times New Roman" w:hAnsi="Times New Roman" w:cs="Times New Roman"/>
          <w:sz w:val="28"/>
          <w:szCs w:val="28"/>
          <w:u w:val="single"/>
        </w:rPr>
      </w:pPr>
    </w:p>
    <w:p w14:paraId="3FE6D501" w14:textId="77777777" w:rsidR="00E97486" w:rsidRPr="00EE2AAB" w:rsidRDefault="00E97486" w:rsidP="005A2EC2">
      <w:pPr>
        <w:pStyle w:val="a7"/>
        <w:numPr>
          <w:ilvl w:val="2"/>
          <w:numId w:val="25"/>
        </w:numPr>
        <w:ind w:left="0" w:firstLine="0"/>
        <w:contextualSpacing/>
        <w:jc w:val="both"/>
        <w:rPr>
          <w:rFonts w:ascii="Times New Roman" w:eastAsia="Times New Roman" w:hAnsi="Times New Roman" w:cs="Times New Roman"/>
          <w:sz w:val="28"/>
          <w:szCs w:val="28"/>
          <w:lang w:val="uk-UA"/>
        </w:rPr>
      </w:pPr>
      <w:r w:rsidRPr="00EE2AAB">
        <w:rPr>
          <w:rFonts w:ascii="Times New Roman" w:eastAsia="Times New Roman" w:hAnsi="Times New Roman" w:cs="Times New Roman"/>
          <w:sz w:val="28"/>
          <w:szCs w:val="28"/>
          <w:lang w:val="uk-UA"/>
        </w:rPr>
        <w:t>Короткий огляд форм навчання у ВШ. Характеристика та аналіз основних видів навчання в ВШ.</w:t>
      </w:r>
    </w:p>
    <w:p w14:paraId="15865285" w14:textId="77777777" w:rsidR="00E97486" w:rsidRPr="00EE2AAB" w:rsidRDefault="00E97486" w:rsidP="005A2EC2">
      <w:pPr>
        <w:pStyle w:val="a7"/>
        <w:numPr>
          <w:ilvl w:val="2"/>
          <w:numId w:val="25"/>
        </w:numPr>
        <w:ind w:left="0" w:firstLine="0"/>
        <w:contextualSpacing/>
        <w:jc w:val="both"/>
        <w:rPr>
          <w:rFonts w:ascii="Times New Roman" w:eastAsia="Times New Roman" w:hAnsi="Times New Roman" w:cs="Times New Roman"/>
          <w:sz w:val="28"/>
          <w:szCs w:val="28"/>
          <w:lang w:val="uk-UA"/>
        </w:rPr>
      </w:pPr>
      <w:r w:rsidRPr="00EE2AAB">
        <w:rPr>
          <w:rFonts w:ascii="Times New Roman" w:hAnsi="Times New Roman" w:cs="Times New Roman"/>
          <w:sz w:val="28"/>
          <w:szCs w:val="28"/>
          <w:lang w:val="uk-UA"/>
        </w:rPr>
        <w:t>Методика проведення основних видів занять.</w:t>
      </w:r>
    </w:p>
    <w:p w14:paraId="5D1872E9" w14:textId="77777777" w:rsidR="00E97486" w:rsidRPr="00EE2AAB" w:rsidRDefault="00E97486" w:rsidP="00EE2AAB">
      <w:pPr>
        <w:pStyle w:val="a7"/>
        <w:ind w:firstLine="709"/>
        <w:jc w:val="both"/>
        <w:rPr>
          <w:rFonts w:ascii="Times New Roman" w:eastAsia="Times New Roman" w:hAnsi="Times New Roman" w:cs="Times New Roman"/>
          <w:sz w:val="28"/>
          <w:szCs w:val="28"/>
          <w:lang w:val="uk-UA"/>
        </w:rPr>
      </w:pPr>
    </w:p>
    <w:p w14:paraId="0DFD3023" w14:textId="77777777" w:rsidR="00E97486" w:rsidRPr="00EE2AAB" w:rsidRDefault="00E97486" w:rsidP="00EE2AAB">
      <w:pPr>
        <w:spacing w:after="0" w:line="240" w:lineRule="auto"/>
        <w:ind w:firstLine="709"/>
        <w:jc w:val="center"/>
        <w:rPr>
          <w:rFonts w:ascii="Times New Roman" w:eastAsia="Times New Roman" w:hAnsi="Times New Roman" w:cs="Times New Roman"/>
          <w:b/>
          <w:bCs/>
          <w:sz w:val="28"/>
          <w:szCs w:val="28"/>
        </w:rPr>
      </w:pPr>
    </w:p>
    <w:p w14:paraId="452C59E0" w14:textId="77777777" w:rsidR="00E97486" w:rsidRPr="00EE2AAB" w:rsidRDefault="00E97486" w:rsidP="005A2EC2">
      <w:pPr>
        <w:tabs>
          <w:tab w:val="left" w:pos="284"/>
        </w:tabs>
        <w:spacing w:after="0" w:line="240" w:lineRule="auto"/>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У навчальному процесі університету застосовуються такі форми:</w:t>
      </w:r>
    </w:p>
    <w:p w14:paraId="5180B1D4" w14:textId="77777777" w:rsidR="00E97486" w:rsidRPr="00EE2AAB" w:rsidRDefault="00E97486" w:rsidP="005A2EC2">
      <w:pPr>
        <w:pStyle w:val="a7"/>
        <w:widowControl/>
        <w:numPr>
          <w:ilvl w:val="0"/>
          <w:numId w:val="6"/>
        </w:numPr>
        <w:tabs>
          <w:tab w:val="left" w:pos="284"/>
          <w:tab w:val="left" w:pos="993"/>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навчальні заняття,</w:t>
      </w:r>
    </w:p>
    <w:p w14:paraId="5132E87B" w14:textId="77777777" w:rsidR="00E97486" w:rsidRPr="00EE2AAB" w:rsidRDefault="00E97486" w:rsidP="005A2EC2">
      <w:pPr>
        <w:pStyle w:val="a7"/>
        <w:widowControl/>
        <w:numPr>
          <w:ilvl w:val="0"/>
          <w:numId w:val="6"/>
        </w:numPr>
        <w:tabs>
          <w:tab w:val="left" w:pos="284"/>
          <w:tab w:val="left" w:pos="993"/>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виконання індивідуальних завдань,</w:t>
      </w:r>
    </w:p>
    <w:p w14:paraId="290DA80D" w14:textId="77777777" w:rsidR="00E97486" w:rsidRPr="00EE2AAB" w:rsidRDefault="00E97486" w:rsidP="005A2EC2">
      <w:pPr>
        <w:pStyle w:val="a7"/>
        <w:widowControl/>
        <w:numPr>
          <w:ilvl w:val="0"/>
          <w:numId w:val="6"/>
        </w:numPr>
        <w:tabs>
          <w:tab w:val="left" w:pos="284"/>
          <w:tab w:val="left" w:pos="993"/>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проведення практик,</w:t>
      </w:r>
    </w:p>
    <w:p w14:paraId="0BF4CDBF" w14:textId="77777777" w:rsidR="00E97486" w:rsidRPr="00EE2AAB" w:rsidRDefault="00E97486" w:rsidP="005A2EC2">
      <w:pPr>
        <w:pStyle w:val="a7"/>
        <w:widowControl/>
        <w:numPr>
          <w:ilvl w:val="0"/>
          <w:numId w:val="6"/>
        </w:numPr>
        <w:tabs>
          <w:tab w:val="left" w:pos="284"/>
          <w:tab w:val="left" w:pos="993"/>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здійснення контрольних заходів,</w:t>
      </w:r>
    </w:p>
    <w:p w14:paraId="4985D5C1" w14:textId="77777777" w:rsidR="00E97486" w:rsidRPr="00EE2AAB" w:rsidRDefault="00E97486" w:rsidP="005A2EC2">
      <w:pPr>
        <w:pStyle w:val="a7"/>
        <w:widowControl/>
        <w:numPr>
          <w:ilvl w:val="0"/>
          <w:numId w:val="6"/>
        </w:numPr>
        <w:tabs>
          <w:tab w:val="left" w:pos="284"/>
          <w:tab w:val="left" w:pos="993"/>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самостійна робота.</w:t>
      </w:r>
    </w:p>
    <w:p w14:paraId="2E661DE3"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Основні типи навчальних занять включають:</w:t>
      </w:r>
    </w:p>
    <w:p w14:paraId="1E955FF7"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лекції,</w:t>
      </w:r>
    </w:p>
    <w:p w14:paraId="638F39AE"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лабораторні заняття,</w:t>
      </w:r>
    </w:p>
    <w:p w14:paraId="08A4B5D6"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практичні заняття,</w:t>
      </w:r>
    </w:p>
    <w:p w14:paraId="31E07C41"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семінари,</w:t>
      </w:r>
    </w:p>
    <w:p w14:paraId="0C0B9538"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комп’ютерні практикуми,</w:t>
      </w:r>
    </w:p>
    <w:p w14:paraId="33684363" w14:textId="77777777" w:rsidR="00E97486" w:rsidRPr="00EE2AAB" w:rsidRDefault="00E97486" w:rsidP="005A2EC2">
      <w:pPr>
        <w:pStyle w:val="a7"/>
        <w:widowControl/>
        <w:numPr>
          <w:ilvl w:val="0"/>
          <w:numId w:val="6"/>
        </w:numPr>
        <w:tabs>
          <w:tab w:val="left" w:pos="426"/>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консультації.</w:t>
      </w:r>
    </w:p>
    <w:p w14:paraId="41EDEFB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Лекція</w:t>
      </w:r>
      <w:r w:rsidRPr="00EE2AAB">
        <w:rPr>
          <w:rFonts w:ascii="Times New Roman" w:hAnsi="Times New Roman" w:cs="Times New Roman"/>
          <w:sz w:val="28"/>
          <w:szCs w:val="28"/>
        </w:rPr>
        <w:t xml:space="preserve"> є головним способом передачі теоретичного матеріалу в навчальному процесі. Теми лекцій визначаються планом навчальної програми для кожної дисципліни.</w:t>
      </w:r>
    </w:p>
    <w:p w14:paraId="6012865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Лабораторна робота</w:t>
      </w:r>
      <w:r w:rsidRPr="00EE2AAB">
        <w:rPr>
          <w:rFonts w:ascii="Times New Roman" w:hAnsi="Times New Roman" w:cs="Times New Roman"/>
          <w:sz w:val="28"/>
          <w:szCs w:val="28"/>
        </w:rPr>
        <w:t xml:space="preserve"> включає в себе навчальні заняття, під час яких студенти під керівництвом викладача здійснюють практичні або імітаційні експерименти чи дослідження з метою підтвердження теоретичних концепцій.</w:t>
      </w:r>
    </w:p>
    <w:p w14:paraId="41B8944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Практичне заняття</w:t>
      </w:r>
      <w:r w:rsidRPr="00EE2AAB">
        <w:rPr>
          <w:rFonts w:ascii="Times New Roman" w:hAnsi="Times New Roman" w:cs="Times New Roman"/>
          <w:sz w:val="28"/>
          <w:szCs w:val="28"/>
        </w:rPr>
        <w:t xml:space="preserve"> є формою навчання, під час якої студенти під наглядом викладача виконують завдання, що допомагають закріпити теоретичний матеріал і розвивають практичні навички та уміння.</w:t>
      </w:r>
    </w:p>
    <w:p w14:paraId="611DCF2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Комп’ютерний практикум</w:t>
      </w:r>
      <w:r w:rsidRPr="00EE2AAB">
        <w:rPr>
          <w:rFonts w:ascii="Times New Roman" w:hAnsi="Times New Roman" w:cs="Times New Roman"/>
          <w:sz w:val="28"/>
          <w:szCs w:val="28"/>
        </w:rPr>
        <w:t xml:space="preserve"> передбачає індивідуальну роботу студентів за комп’ютерами під керівництвом викладача з метою навчання практичному використанню певних програм та розвитку відповідних навичок.</w:t>
      </w:r>
    </w:p>
    <w:p w14:paraId="4FA1A13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Семінарське заняття</w:t>
      </w:r>
      <w:r w:rsidRPr="00EE2AAB">
        <w:rPr>
          <w:rFonts w:ascii="Times New Roman" w:hAnsi="Times New Roman" w:cs="Times New Roman"/>
          <w:sz w:val="28"/>
          <w:szCs w:val="28"/>
        </w:rPr>
        <w:t xml:space="preserve"> – це форма навчальних занять, де викладач створює умови для обговорення попередньо визначених проблем. Студенти готують тези або доповіді на основі індивідуальних завдань з цих тем.</w:t>
      </w:r>
    </w:p>
    <w:p w14:paraId="06B30A8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Індивідуальне навчання</w:t>
      </w:r>
      <w:r w:rsidRPr="00EE2AAB">
        <w:rPr>
          <w:rFonts w:ascii="Times New Roman" w:hAnsi="Times New Roman" w:cs="Times New Roman"/>
          <w:sz w:val="28"/>
          <w:szCs w:val="28"/>
        </w:rPr>
        <w:t xml:space="preserve"> – це заняття, яке проводиться з окремими студентами, які виявили особливі здібності в навчанні або мають певні труднощі. Мета полягає в підвищенні рівня їх підготовки та розвитку індивідуального творчого потенціалу.</w:t>
      </w:r>
    </w:p>
    <w:p w14:paraId="1DA7E2C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Консультація</w:t>
      </w:r>
      <w:r w:rsidRPr="00EE2AAB">
        <w:rPr>
          <w:rFonts w:ascii="Times New Roman" w:hAnsi="Times New Roman" w:cs="Times New Roman"/>
          <w:sz w:val="28"/>
          <w:szCs w:val="28"/>
        </w:rPr>
        <w:t xml:space="preserve"> – це форма навчальних занять, де студент отримує відповіді на конкретні питання або пояснення теоретичних положень або їх практичного застосування від викладача.</w:t>
      </w:r>
    </w:p>
    <w:p w14:paraId="4CB441F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Самостійна робота студента</w:t>
      </w:r>
      <w:r w:rsidRPr="00EE2AAB">
        <w:rPr>
          <w:rFonts w:ascii="Times New Roman" w:hAnsi="Times New Roman" w:cs="Times New Roman"/>
          <w:sz w:val="28"/>
          <w:szCs w:val="28"/>
        </w:rPr>
        <w:t xml:space="preserve"> (СРС) є основним методом засвоєння навчального матеріалу під час вільного від аудиторних занять часу. Вона включає опрацювання навчального матеріалу, виконання індивідуальних завдань та науково-дослідну роботу.</w:t>
      </w:r>
    </w:p>
    <w:p w14:paraId="3A54624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Курсова робота</w:t>
      </w:r>
      <w:r w:rsidRPr="00EE2AAB">
        <w:rPr>
          <w:rFonts w:ascii="Times New Roman" w:hAnsi="Times New Roman" w:cs="Times New Roman"/>
          <w:sz w:val="28"/>
          <w:szCs w:val="28"/>
        </w:rPr>
        <w:t xml:space="preserve"> (КР) – це індивідуальне завдання, яке включає розробку різних документів (наприклад, розрахунково-пояснювальної або пояснювальної записки) та може включати графічний чи ілюстративний матеріал. Вона може бути як творчим, так і репродуктивним вирішенням конкретної задачі, пов’язаної з об’єктами діяльності фахівця, такими як пристрої, обладнання, технологічні процеси, механізми, апаратні або </w:t>
      </w:r>
      <w:r w:rsidRPr="00EE2AAB">
        <w:rPr>
          <w:rFonts w:ascii="Times New Roman" w:hAnsi="Times New Roman" w:cs="Times New Roman"/>
          <w:sz w:val="28"/>
          <w:szCs w:val="28"/>
        </w:rPr>
        <w:lastRenderedPageBreak/>
        <w:t>програмні засоби, або їх окремі складові частини; економічні, соціальні, лінгвістичні проблеми тощо.</w:t>
      </w:r>
    </w:p>
    <w:p w14:paraId="5249F4D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Розрахунково-графічна робота</w:t>
      </w:r>
      <w:r w:rsidRPr="00EE2AAB">
        <w:rPr>
          <w:rFonts w:ascii="Times New Roman" w:hAnsi="Times New Roman" w:cs="Times New Roman"/>
          <w:sz w:val="28"/>
          <w:szCs w:val="28"/>
        </w:rPr>
        <w:t xml:space="preserve"> (РГР) – це також індивідуальне завдання, яке передбачає розв’язання практичної навчальної задачі з використанням набутих теоретичних знань. Вона часто містить розрахунки, які можуть супроводжуватися ілюстративним матеріалом, таким як графіки, векторні діаграми, гістограми тощо, а також графічним матеріалом, виконаним відповідно до вимог нормативної бази.</w:t>
      </w:r>
    </w:p>
    <w:p w14:paraId="7A42896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Реферати, аналітичні огляди та інші подібні завдання</w:t>
      </w:r>
      <w:r w:rsidRPr="00EE2AAB">
        <w:rPr>
          <w:rFonts w:ascii="Times New Roman" w:hAnsi="Times New Roman" w:cs="Times New Roman"/>
          <w:sz w:val="28"/>
          <w:szCs w:val="28"/>
        </w:rPr>
        <w:t xml:space="preserve"> – це індивідуальні завдання, спрямовані на поглиблення та розширення теоретичних знань студентів з певних тем дисципліни, а також на розвиток навичок самостійної роботи з навчальною та науковою літературою.</w:t>
      </w:r>
    </w:p>
    <w:p w14:paraId="659F636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Практика</w:t>
      </w:r>
      <w:r w:rsidRPr="00EE2AAB">
        <w:rPr>
          <w:rFonts w:ascii="Times New Roman" w:hAnsi="Times New Roman" w:cs="Times New Roman"/>
          <w:sz w:val="28"/>
          <w:szCs w:val="28"/>
        </w:rPr>
        <w:t xml:space="preserve"> є обов’язковою складовою підготовки майбутніх фахівців на певному рівні освіти. Її метою є засвоєння студентами сучасних методів, форм організації та інструментів роботи у сфері їхньої майбутньої професії, а також формування в них професійних навичок, умінь та здібностей для самостійного прийняття рішень під час реальної роботи в умовах виробництва.</w:t>
      </w:r>
    </w:p>
    <w:p w14:paraId="2EB55ED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Залежно від конкретної спеціальності та цілей, практика може бути навчальною або виробничою.</w:t>
      </w:r>
    </w:p>
    <w:p w14:paraId="7F03C0E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Лекції</w:t>
      </w:r>
      <w:r w:rsidRPr="00EE2AAB">
        <w:rPr>
          <w:rFonts w:ascii="Times New Roman" w:hAnsi="Times New Roman" w:cs="Times New Roman"/>
          <w:sz w:val="28"/>
          <w:szCs w:val="28"/>
        </w:rPr>
        <w:t xml:space="preserve"> займають важливе місце серед різноманітних форм навчальної роботи у вищих навчальних закладах.</w:t>
      </w:r>
    </w:p>
    <w:p w14:paraId="4E0B7E1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Навчальна лекція</w:t>
      </w:r>
      <w:r w:rsidRPr="00EE2AAB">
        <w:rPr>
          <w:rFonts w:ascii="Times New Roman" w:hAnsi="Times New Roman" w:cs="Times New Roman"/>
          <w:sz w:val="28"/>
          <w:szCs w:val="28"/>
        </w:rPr>
        <w:t xml:space="preserve"> представляє собою </w:t>
      </w:r>
      <w:proofErr w:type="spellStart"/>
      <w:r w:rsidRPr="00EE2AAB">
        <w:rPr>
          <w:rFonts w:ascii="Times New Roman" w:hAnsi="Times New Roman" w:cs="Times New Roman"/>
          <w:sz w:val="28"/>
          <w:szCs w:val="28"/>
        </w:rPr>
        <w:t>логічно</w:t>
      </w:r>
      <w:proofErr w:type="spellEnd"/>
      <w:r w:rsidRPr="00EE2AAB">
        <w:rPr>
          <w:rFonts w:ascii="Times New Roman" w:hAnsi="Times New Roman" w:cs="Times New Roman"/>
          <w:sz w:val="28"/>
          <w:szCs w:val="28"/>
        </w:rPr>
        <w:t xml:space="preserve"> побудований, науково обґрунтований та послідовний виклад конкретного наукового або науково-методичного питання, теми або розділу навчального предмету. Вона зазвичай супроводжується наочними матеріалами, демонстрацією дослідів та інноваційних методів навчання.</w:t>
      </w:r>
    </w:p>
    <w:p w14:paraId="29F0DFB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u w:val="single"/>
        </w:rPr>
        <w:t>Вимоги до лекцій</w:t>
      </w:r>
      <w:r w:rsidRPr="00EE2AAB">
        <w:rPr>
          <w:rFonts w:ascii="Times New Roman" w:hAnsi="Times New Roman" w:cs="Times New Roman"/>
          <w:sz w:val="28"/>
          <w:szCs w:val="28"/>
        </w:rPr>
        <w:t>:</w:t>
      </w:r>
    </w:p>
    <w:p w14:paraId="18C27101"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моральність у змісті та викладанні;</w:t>
      </w:r>
    </w:p>
    <w:p w14:paraId="7675F5D2"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науковість;</w:t>
      </w:r>
    </w:p>
    <w:p w14:paraId="26647DEA"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інформативність;</w:t>
      </w:r>
    </w:p>
    <w:p w14:paraId="783F40F6"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доказовість і аргументованість;</w:t>
      </w:r>
    </w:p>
    <w:p w14:paraId="2DAC1E18"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емоційність викладу;</w:t>
      </w:r>
    </w:p>
    <w:p w14:paraId="3F0B5AF5"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активізація мислення аудиторії за допомогою запитань для обговорення;</w:t>
      </w:r>
    </w:p>
    <w:p w14:paraId="31AD337C"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чітка структура та логіка розкриття інформації;</w:t>
      </w:r>
    </w:p>
    <w:p w14:paraId="5C9CE4A7"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методичне оброблення, включаючи узагальнення основних думок та положень, висновків;</w:t>
      </w:r>
    </w:p>
    <w:p w14:paraId="09FCB4E3"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виклад інформації простою та доступною мовою;</w:t>
      </w:r>
    </w:p>
    <w:p w14:paraId="3EB41041" w14:textId="77777777" w:rsidR="00E97486" w:rsidRPr="00EE2AAB" w:rsidRDefault="00E97486" w:rsidP="00EE2AAB">
      <w:pPr>
        <w:pStyle w:val="a7"/>
        <w:widowControl/>
        <w:numPr>
          <w:ilvl w:val="0"/>
          <w:numId w:val="6"/>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використання аудіовізуальних дидактичних матеріалів тощо.</w:t>
      </w:r>
    </w:p>
    <w:p w14:paraId="1CE0526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Лабораторна робота</w:t>
      </w:r>
      <w:r w:rsidRPr="00EE2AAB">
        <w:rPr>
          <w:rFonts w:ascii="Times New Roman" w:hAnsi="Times New Roman" w:cs="Times New Roman"/>
          <w:sz w:val="28"/>
          <w:szCs w:val="28"/>
        </w:rPr>
        <w:t xml:space="preserve"> виражається в тому, що студенти, під керівництвом викладача, особисто проводять експерименти або досліди, які можуть бути природничого, агрономічного характеру або імітувати такі досліди. Метою цього є підтвердження конкретних теоретичних положень дисципліни, а також отримання практичних навичок у роботі з лабораторним устаткуванням, обладнанням, технікою, методикою досліджень тощо.</w:t>
      </w:r>
    </w:p>
    <w:p w14:paraId="64C5E32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lastRenderedPageBreak/>
        <w:t>Практичне заняття</w:t>
      </w:r>
      <w:r w:rsidRPr="00EE2AAB">
        <w:rPr>
          <w:rFonts w:ascii="Times New Roman" w:hAnsi="Times New Roman" w:cs="Times New Roman"/>
          <w:sz w:val="28"/>
          <w:szCs w:val="28"/>
        </w:rPr>
        <w:t>, натомість, організовується викладачем з метою детального вивчення окремих теоретичних аспектів дисципліни та формування у студентів вмінь і навичок їх практичного застосування через індивідуальне виконання спеціально сформульованих завдань.</w:t>
      </w:r>
    </w:p>
    <w:p w14:paraId="16A82FA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Семінарські заняття</w:t>
      </w:r>
      <w:r w:rsidRPr="00EE2AAB">
        <w:rPr>
          <w:rFonts w:ascii="Times New Roman" w:hAnsi="Times New Roman" w:cs="Times New Roman"/>
          <w:sz w:val="28"/>
          <w:szCs w:val="28"/>
        </w:rPr>
        <w:t>, в свою чергу, спрямовані на розвиток культури наукового мислення в студентів та глибоке вивчення предмету, а також освоєння методів наукового пізнання.</w:t>
      </w:r>
    </w:p>
    <w:p w14:paraId="4D39D7E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Під час проведення семінарських занять велике значення приділяється ігровим технологіям, які можна класифікувати наступним чином:</w:t>
      </w:r>
    </w:p>
    <w:p w14:paraId="3F1C09B7"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За цільовими орієнтаціями ігрові технології розділяються на:</w:t>
      </w:r>
    </w:p>
    <w:p w14:paraId="31AD7AB0"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дидактичні,                                         – розвивальні,</w:t>
      </w:r>
    </w:p>
    <w:p w14:paraId="6748772B"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виховні,                                               – </w:t>
      </w:r>
      <w:proofErr w:type="spellStart"/>
      <w:r w:rsidRPr="00EE2AAB">
        <w:rPr>
          <w:rFonts w:ascii="Times New Roman" w:hAnsi="Times New Roman" w:cs="Times New Roman"/>
          <w:sz w:val="28"/>
          <w:szCs w:val="28"/>
          <w:lang w:val="uk-UA"/>
        </w:rPr>
        <w:t>соціалізуючі</w:t>
      </w:r>
      <w:proofErr w:type="spellEnd"/>
      <w:r w:rsidRPr="00EE2AAB">
        <w:rPr>
          <w:rFonts w:ascii="Times New Roman" w:hAnsi="Times New Roman" w:cs="Times New Roman"/>
          <w:sz w:val="28"/>
          <w:szCs w:val="28"/>
          <w:lang w:val="uk-UA"/>
        </w:rPr>
        <w:t>.</w:t>
      </w:r>
    </w:p>
    <w:p w14:paraId="6210A687" w14:textId="77777777" w:rsidR="00E97486" w:rsidRPr="00EE2AAB" w:rsidRDefault="00E97486" w:rsidP="005A2EC2">
      <w:pPr>
        <w:tabs>
          <w:tab w:val="left" w:pos="284"/>
        </w:tabs>
        <w:spacing w:after="0" w:line="240" w:lineRule="auto"/>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За характером педагогічного процесу:</w:t>
      </w:r>
    </w:p>
    <w:p w14:paraId="33D17730"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навчальні,                                            – тренінгові,</w:t>
      </w:r>
    </w:p>
    <w:p w14:paraId="05D646BB"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контролюючі,                                      – узагальнюючі,</w:t>
      </w:r>
    </w:p>
    <w:p w14:paraId="086422B1"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пізнавальні,                                          – виховні,</w:t>
      </w:r>
    </w:p>
    <w:p w14:paraId="0493A0F8"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розвивальні,                                         – репродуктивні,</w:t>
      </w:r>
    </w:p>
    <w:p w14:paraId="2E92F434"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творчі,                                                  – комунікативні,</w:t>
      </w:r>
    </w:p>
    <w:p w14:paraId="56AF4BE0"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діагностичні.</w:t>
      </w:r>
    </w:p>
    <w:p w14:paraId="1DFEBA2D" w14:textId="77777777" w:rsidR="00E97486" w:rsidRPr="00EE2AAB" w:rsidRDefault="00E97486" w:rsidP="005A2EC2">
      <w:pPr>
        <w:tabs>
          <w:tab w:val="left" w:pos="284"/>
          <w:tab w:val="left" w:pos="2835"/>
        </w:tabs>
        <w:spacing w:after="0" w:line="240" w:lineRule="auto"/>
        <w:rPr>
          <w:rFonts w:ascii="Times New Roman" w:hAnsi="Times New Roman" w:cs="Times New Roman"/>
          <w:sz w:val="28"/>
          <w:szCs w:val="28"/>
          <w:u w:val="single"/>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u w:val="single"/>
        </w:rPr>
        <w:t xml:space="preserve"> За ігровою методикою:</w:t>
      </w:r>
    </w:p>
    <w:p w14:paraId="5039161B"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предметні,                                           – сюжетні,</w:t>
      </w:r>
    </w:p>
    <w:p w14:paraId="3911E7C5"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рольові,                                               – ділові,</w:t>
      </w:r>
    </w:p>
    <w:p w14:paraId="7EF541DC" w14:textId="77777777" w:rsidR="00E97486" w:rsidRPr="00EE2AAB" w:rsidRDefault="00E97486" w:rsidP="005A2EC2">
      <w:pPr>
        <w:pStyle w:val="a7"/>
        <w:widowControl/>
        <w:numPr>
          <w:ilvl w:val="0"/>
          <w:numId w:val="7"/>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мімічні,                                               – </w:t>
      </w:r>
      <w:proofErr w:type="spellStart"/>
      <w:r w:rsidRPr="00EE2AAB">
        <w:rPr>
          <w:rFonts w:ascii="Times New Roman" w:hAnsi="Times New Roman" w:cs="Times New Roman"/>
          <w:sz w:val="28"/>
          <w:szCs w:val="28"/>
          <w:lang w:val="uk-UA"/>
        </w:rPr>
        <w:t>драматизаційні</w:t>
      </w:r>
      <w:proofErr w:type="spellEnd"/>
      <w:r w:rsidRPr="00EE2AAB">
        <w:rPr>
          <w:rFonts w:ascii="Times New Roman" w:hAnsi="Times New Roman" w:cs="Times New Roman"/>
          <w:sz w:val="28"/>
          <w:szCs w:val="28"/>
          <w:lang w:val="uk-UA"/>
        </w:rPr>
        <w:t>.</w:t>
      </w:r>
    </w:p>
    <w:p w14:paraId="21EC9833" w14:textId="77777777" w:rsidR="00E97486" w:rsidRPr="00EE2AAB" w:rsidRDefault="00E97486" w:rsidP="005A2EC2">
      <w:pPr>
        <w:tabs>
          <w:tab w:val="left" w:pos="284"/>
        </w:tabs>
        <w:spacing w:after="0" w:line="240" w:lineRule="auto"/>
        <w:jc w:val="both"/>
        <w:rPr>
          <w:rFonts w:ascii="Times New Roman" w:hAnsi="Times New Roman" w:cs="Times New Roman"/>
          <w:sz w:val="28"/>
          <w:szCs w:val="28"/>
          <w:u w:val="single"/>
        </w:rPr>
      </w:pPr>
      <w:r w:rsidRPr="00EE2AAB">
        <w:rPr>
          <w:rFonts w:ascii="Times New Roman" w:hAnsi="Times New Roman" w:cs="Times New Roman"/>
          <w:sz w:val="28"/>
          <w:szCs w:val="28"/>
          <w:u w:val="single"/>
        </w:rPr>
        <w:t xml:space="preserve">Ігрова діяльність виконує різноманітні функції, а саме: </w:t>
      </w:r>
    </w:p>
    <w:p w14:paraId="0C9798F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а) </w:t>
      </w:r>
      <w:r w:rsidRPr="00EE2AAB">
        <w:rPr>
          <w:rFonts w:ascii="Times New Roman" w:hAnsi="Times New Roman" w:cs="Times New Roman"/>
          <w:i/>
          <w:sz w:val="28"/>
          <w:szCs w:val="28"/>
        </w:rPr>
        <w:t>спонукальна</w:t>
      </w:r>
      <w:r w:rsidRPr="00EE2AAB">
        <w:rPr>
          <w:rFonts w:ascii="Times New Roman" w:hAnsi="Times New Roman" w:cs="Times New Roman"/>
          <w:sz w:val="28"/>
          <w:szCs w:val="28"/>
        </w:rPr>
        <w:t xml:space="preserve"> (привертає увагу та викликає інтерес);</w:t>
      </w:r>
    </w:p>
    <w:p w14:paraId="2ED5388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б) </w:t>
      </w:r>
      <w:r w:rsidRPr="00EE2AAB">
        <w:rPr>
          <w:rFonts w:ascii="Times New Roman" w:hAnsi="Times New Roman" w:cs="Times New Roman"/>
          <w:i/>
          <w:sz w:val="28"/>
          <w:szCs w:val="28"/>
        </w:rPr>
        <w:t>комунікативна</w:t>
      </w:r>
      <w:r w:rsidRPr="00EE2AAB">
        <w:rPr>
          <w:rFonts w:ascii="Times New Roman" w:hAnsi="Times New Roman" w:cs="Times New Roman"/>
          <w:sz w:val="28"/>
          <w:szCs w:val="28"/>
        </w:rPr>
        <w:t xml:space="preserve"> (сприяє вивченню елементів культури спілкування); </w:t>
      </w:r>
    </w:p>
    <w:p w14:paraId="44E5FD8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 </w:t>
      </w:r>
      <w:proofErr w:type="spellStart"/>
      <w:r w:rsidRPr="00EE2AAB">
        <w:rPr>
          <w:rFonts w:ascii="Times New Roman" w:hAnsi="Times New Roman" w:cs="Times New Roman"/>
          <w:i/>
          <w:sz w:val="28"/>
          <w:szCs w:val="28"/>
        </w:rPr>
        <w:t>самореалізаційна</w:t>
      </w:r>
      <w:proofErr w:type="spellEnd"/>
      <w:r w:rsidRPr="00EE2AAB">
        <w:rPr>
          <w:rFonts w:ascii="Times New Roman" w:hAnsi="Times New Roman" w:cs="Times New Roman"/>
          <w:sz w:val="28"/>
          <w:szCs w:val="28"/>
        </w:rPr>
        <w:t xml:space="preserve"> (дозволяє студентам реалізувати свої можливості); </w:t>
      </w:r>
    </w:p>
    <w:p w14:paraId="463C6BF4" w14:textId="77777777" w:rsidR="00E97486" w:rsidRPr="00EE2AAB" w:rsidRDefault="00E97486" w:rsidP="00EE2AAB">
      <w:pPr>
        <w:spacing w:after="0" w:line="240" w:lineRule="auto"/>
        <w:ind w:hanging="142"/>
        <w:jc w:val="both"/>
        <w:rPr>
          <w:rFonts w:ascii="Times New Roman" w:hAnsi="Times New Roman" w:cs="Times New Roman"/>
          <w:sz w:val="28"/>
          <w:szCs w:val="28"/>
        </w:rPr>
      </w:pPr>
      <w:r w:rsidRPr="00EE2AAB">
        <w:rPr>
          <w:rFonts w:ascii="Times New Roman" w:hAnsi="Times New Roman" w:cs="Times New Roman"/>
          <w:sz w:val="28"/>
          <w:szCs w:val="28"/>
        </w:rPr>
        <w:t xml:space="preserve">г) </w:t>
      </w:r>
      <w:r w:rsidRPr="00EE2AAB">
        <w:rPr>
          <w:rFonts w:ascii="Times New Roman" w:hAnsi="Times New Roman" w:cs="Times New Roman"/>
          <w:i/>
          <w:sz w:val="28"/>
          <w:szCs w:val="28"/>
        </w:rPr>
        <w:t>розвивальна</w:t>
      </w:r>
      <w:r w:rsidRPr="00EE2AAB">
        <w:rPr>
          <w:rFonts w:ascii="Times New Roman" w:hAnsi="Times New Roman" w:cs="Times New Roman"/>
          <w:sz w:val="28"/>
          <w:szCs w:val="28"/>
        </w:rPr>
        <w:t xml:space="preserve"> (сприяє розвитку уваги, волі та ін. психічних якостей); </w:t>
      </w:r>
    </w:p>
    <w:p w14:paraId="17063AC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 </w:t>
      </w:r>
      <w:r w:rsidRPr="00EE2AAB">
        <w:rPr>
          <w:rFonts w:ascii="Times New Roman" w:hAnsi="Times New Roman" w:cs="Times New Roman"/>
          <w:i/>
          <w:sz w:val="28"/>
          <w:szCs w:val="28"/>
        </w:rPr>
        <w:t>розважальна</w:t>
      </w:r>
      <w:r w:rsidRPr="00EE2AAB">
        <w:rPr>
          <w:rFonts w:ascii="Times New Roman" w:hAnsi="Times New Roman" w:cs="Times New Roman"/>
          <w:sz w:val="28"/>
          <w:szCs w:val="28"/>
        </w:rPr>
        <w:t xml:space="preserve"> (забезпечує задоволення від процесу);</w:t>
      </w:r>
    </w:p>
    <w:p w14:paraId="650A5EB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е) </w:t>
      </w:r>
      <w:r w:rsidRPr="00EE2AAB">
        <w:rPr>
          <w:rFonts w:ascii="Times New Roman" w:hAnsi="Times New Roman" w:cs="Times New Roman"/>
          <w:i/>
          <w:sz w:val="28"/>
          <w:szCs w:val="28"/>
        </w:rPr>
        <w:t>діагностична</w:t>
      </w:r>
      <w:r w:rsidRPr="00EE2AAB">
        <w:rPr>
          <w:rFonts w:ascii="Times New Roman" w:hAnsi="Times New Roman" w:cs="Times New Roman"/>
          <w:sz w:val="28"/>
          <w:szCs w:val="28"/>
        </w:rPr>
        <w:t xml:space="preserve"> (допомагає виявляти прогалини у знаннях); </w:t>
      </w:r>
    </w:p>
    <w:p w14:paraId="59DFFAE0" w14:textId="77777777" w:rsidR="00E97486" w:rsidRPr="00EE2AAB" w:rsidRDefault="00E97486"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є) </w:t>
      </w:r>
      <w:r w:rsidRPr="00EE2AAB">
        <w:rPr>
          <w:rFonts w:ascii="Times New Roman" w:hAnsi="Times New Roman" w:cs="Times New Roman"/>
          <w:i/>
          <w:sz w:val="28"/>
          <w:szCs w:val="28"/>
        </w:rPr>
        <w:t>корекційна</w:t>
      </w:r>
      <w:r w:rsidRPr="00EE2AAB">
        <w:rPr>
          <w:rFonts w:ascii="Times New Roman" w:hAnsi="Times New Roman" w:cs="Times New Roman"/>
          <w:sz w:val="28"/>
          <w:szCs w:val="28"/>
        </w:rPr>
        <w:t xml:space="preserve"> (спрямована на позитивні зміни в структурі особистості майбутніх фахівців).</w:t>
      </w:r>
    </w:p>
    <w:p w14:paraId="00A85B44" w14:textId="77777777" w:rsidR="00E97486" w:rsidRPr="00EE2AAB" w:rsidRDefault="00E97486" w:rsidP="00EE2AAB">
      <w:pPr>
        <w:spacing w:after="0" w:line="240" w:lineRule="auto"/>
        <w:ind w:firstLine="709"/>
        <w:jc w:val="both"/>
        <w:rPr>
          <w:rFonts w:ascii="Times New Roman" w:hAnsi="Times New Roman" w:cs="Times New Roman"/>
          <w:sz w:val="28"/>
          <w:szCs w:val="28"/>
        </w:rPr>
      </w:pPr>
    </w:p>
    <w:p w14:paraId="55C1E4CB"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0A731638" w14:textId="77777777" w:rsidR="00E97486" w:rsidRPr="00EE2AAB" w:rsidRDefault="00E97486" w:rsidP="005A2EC2">
      <w:pPr>
        <w:pStyle w:val="a7"/>
        <w:numPr>
          <w:ilvl w:val="0"/>
          <w:numId w:val="8"/>
        </w:numPr>
        <w:tabs>
          <w:tab w:val="left" w:pos="709"/>
        </w:tabs>
        <w:ind w:left="0" w:firstLine="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Основні типи навчальних занять включають:</w:t>
      </w:r>
    </w:p>
    <w:p w14:paraId="7C281272"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а) курсову роботу, бакалаврську роботу, практику та ін.;</w:t>
      </w:r>
    </w:p>
    <w:p w14:paraId="285890C8"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б) іспити, заліки, курсову роботу та ін.;</w:t>
      </w:r>
    </w:p>
    <w:p w14:paraId="68B71BC0" w14:textId="77777777" w:rsidR="00E97486" w:rsidRPr="00EE2AAB" w:rsidRDefault="00E97486" w:rsidP="005A2EC2">
      <w:pPr>
        <w:pStyle w:val="a7"/>
        <w:widowControl/>
        <w:tabs>
          <w:tab w:val="left" w:pos="709"/>
        </w:tabs>
        <w:contextualSpacing/>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 xml:space="preserve">в) </w:t>
      </w:r>
      <w:r w:rsidRPr="00EE2AAB">
        <w:rPr>
          <w:rFonts w:ascii="Times New Roman" w:hAnsi="Times New Roman" w:cs="Times New Roman"/>
          <w:i/>
          <w:sz w:val="28"/>
          <w:szCs w:val="28"/>
          <w:lang w:val="uk-UA"/>
        </w:rPr>
        <w:t>лекції, практичні заняття, лабораторні заняття, семінари та ін.</w:t>
      </w:r>
    </w:p>
    <w:p w14:paraId="53B07F72" w14:textId="77777777" w:rsidR="00E97486" w:rsidRPr="00EE2AAB" w:rsidRDefault="00E97486" w:rsidP="005A2EC2">
      <w:pPr>
        <w:pStyle w:val="a7"/>
        <w:widowControl/>
        <w:numPr>
          <w:ilvl w:val="0"/>
          <w:numId w:val="8"/>
        </w:numPr>
        <w:tabs>
          <w:tab w:val="left" w:pos="709"/>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Що включає в себе</w:t>
      </w:r>
      <w:r w:rsidRPr="00EE2AAB">
        <w:rPr>
          <w:rFonts w:ascii="Times New Roman" w:hAnsi="Times New Roman" w:cs="Times New Roman"/>
          <w:color w:val="FF0000"/>
          <w:sz w:val="28"/>
          <w:szCs w:val="28"/>
          <w:lang w:val="uk-UA"/>
        </w:rPr>
        <w:t xml:space="preserve"> </w:t>
      </w:r>
      <w:r w:rsidRPr="00EE2AAB">
        <w:rPr>
          <w:rFonts w:ascii="Times New Roman" w:hAnsi="Times New Roman" w:cs="Times New Roman"/>
          <w:sz w:val="28"/>
          <w:szCs w:val="28"/>
          <w:lang w:val="uk-UA"/>
        </w:rPr>
        <w:t>лабораторна робота ?</w:t>
      </w:r>
    </w:p>
    <w:p w14:paraId="35162B6E" w14:textId="77777777" w:rsidR="00E97486" w:rsidRPr="00EE2AAB" w:rsidRDefault="00E97486" w:rsidP="005A2EC2">
      <w:pPr>
        <w:pStyle w:val="a7"/>
        <w:widowControl/>
        <w:numPr>
          <w:ilvl w:val="0"/>
          <w:numId w:val="8"/>
        </w:numPr>
        <w:tabs>
          <w:tab w:val="left" w:pos="709"/>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Що являє собою практичне заняття ?</w:t>
      </w:r>
    </w:p>
    <w:p w14:paraId="2E8CEDD5" w14:textId="77777777" w:rsidR="00E97486" w:rsidRPr="00EE2AAB" w:rsidRDefault="00E97486" w:rsidP="005A2EC2">
      <w:pPr>
        <w:pStyle w:val="a7"/>
        <w:widowControl/>
        <w:numPr>
          <w:ilvl w:val="0"/>
          <w:numId w:val="8"/>
        </w:numPr>
        <w:tabs>
          <w:tab w:val="left" w:pos="709"/>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Індивідуальне навчання – це…… (доповніть).</w:t>
      </w:r>
    </w:p>
    <w:p w14:paraId="6F8CDA2B" w14:textId="77777777" w:rsidR="00E97486" w:rsidRPr="00EE2AAB" w:rsidRDefault="00E97486" w:rsidP="005A2EC2">
      <w:pPr>
        <w:pStyle w:val="a7"/>
        <w:widowControl/>
        <w:numPr>
          <w:ilvl w:val="0"/>
          <w:numId w:val="8"/>
        </w:numPr>
        <w:tabs>
          <w:tab w:val="left" w:pos="709"/>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Ігрові технології, котрі застосовують на семінарських заняттях класифікують за характером педагогічного процесу. До даної групи належать:</w:t>
      </w:r>
    </w:p>
    <w:p w14:paraId="099AA301"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     а) теоретичні, практичні, індивідуальні, самостійні та ін.;</w:t>
      </w:r>
    </w:p>
    <w:p w14:paraId="0C6C08C0"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lastRenderedPageBreak/>
        <w:t>б) вступні, основні, підсумкові, оціночні та ін.;</w:t>
      </w:r>
    </w:p>
    <w:p w14:paraId="279867BF" w14:textId="77777777" w:rsidR="00E97486" w:rsidRPr="00EE2AAB" w:rsidRDefault="00E97486" w:rsidP="005A2EC2">
      <w:pPr>
        <w:pStyle w:val="a7"/>
        <w:widowControl/>
        <w:tabs>
          <w:tab w:val="left" w:pos="709"/>
        </w:tabs>
        <w:contextualSpacing/>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 xml:space="preserve">в) </w:t>
      </w:r>
      <w:r w:rsidRPr="00EE2AAB">
        <w:rPr>
          <w:rFonts w:ascii="Times New Roman" w:hAnsi="Times New Roman" w:cs="Times New Roman"/>
          <w:i/>
          <w:sz w:val="28"/>
          <w:szCs w:val="28"/>
          <w:lang w:val="uk-UA"/>
        </w:rPr>
        <w:t>навчальні, розвивальні, тренінгові, комунікативні та ін.</w:t>
      </w:r>
    </w:p>
    <w:p w14:paraId="1CD0D47E" w14:textId="77777777" w:rsidR="00E97486" w:rsidRPr="00EE2AAB" w:rsidRDefault="00E97486" w:rsidP="005A2EC2">
      <w:pPr>
        <w:pStyle w:val="a7"/>
        <w:widowControl/>
        <w:tabs>
          <w:tab w:val="left" w:pos="709"/>
        </w:tabs>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6. До функцій ігрової діяльності відносять: </w:t>
      </w:r>
    </w:p>
    <w:p w14:paraId="1274B1E7"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     а) </w:t>
      </w:r>
      <w:r w:rsidRPr="00EE2AAB">
        <w:rPr>
          <w:i/>
          <w:sz w:val="28"/>
          <w:szCs w:val="28"/>
          <w:lang w:val="uk-UA"/>
        </w:rPr>
        <w:t>спонукальна</w:t>
      </w:r>
      <w:r w:rsidRPr="00EE2AAB">
        <w:rPr>
          <w:i/>
          <w:sz w:val="28"/>
          <w:szCs w:val="28"/>
          <w:shd w:val="clear" w:color="auto" w:fill="FFFFFF"/>
          <w:lang w:val="uk-UA"/>
        </w:rPr>
        <w:t xml:space="preserve">, </w:t>
      </w:r>
      <w:r w:rsidRPr="00EE2AAB">
        <w:rPr>
          <w:i/>
          <w:sz w:val="28"/>
          <w:szCs w:val="28"/>
          <w:lang w:val="uk-UA"/>
        </w:rPr>
        <w:t>комунікативна</w:t>
      </w:r>
      <w:r w:rsidRPr="00EE2AAB">
        <w:rPr>
          <w:i/>
          <w:sz w:val="28"/>
          <w:szCs w:val="28"/>
          <w:shd w:val="clear" w:color="auto" w:fill="FFFFFF"/>
          <w:lang w:val="uk-UA"/>
        </w:rPr>
        <w:t xml:space="preserve">, </w:t>
      </w:r>
      <w:r w:rsidRPr="00EE2AAB">
        <w:rPr>
          <w:i/>
          <w:sz w:val="28"/>
          <w:szCs w:val="28"/>
          <w:lang w:val="uk-UA"/>
        </w:rPr>
        <w:t>діагностична</w:t>
      </w:r>
      <w:r w:rsidRPr="00EE2AAB">
        <w:rPr>
          <w:i/>
          <w:sz w:val="28"/>
          <w:szCs w:val="28"/>
          <w:shd w:val="clear" w:color="auto" w:fill="FFFFFF"/>
          <w:lang w:val="uk-UA"/>
        </w:rPr>
        <w:t xml:space="preserve">, </w:t>
      </w:r>
      <w:r w:rsidRPr="00EE2AAB">
        <w:rPr>
          <w:i/>
          <w:sz w:val="28"/>
          <w:szCs w:val="28"/>
          <w:lang w:val="uk-UA"/>
        </w:rPr>
        <w:t>корекційна</w:t>
      </w:r>
      <w:r w:rsidRPr="00EE2AAB">
        <w:rPr>
          <w:i/>
          <w:sz w:val="28"/>
          <w:szCs w:val="28"/>
          <w:shd w:val="clear" w:color="auto" w:fill="FFFFFF"/>
          <w:lang w:val="uk-UA"/>
        </w:rPr>
        <w:t xml:space="preserve"> та ін.;</w:t>
      </w:r>
    </w:p>
    <w:p w14:paraId="21D9B360" w14:textId="77777777" w:rsidR="00E97486" w:rsidRPr="00EE2AAB" w:rsidRDefault="00E97486" w:rsidP="005A2EC2">
      <w:pPr>
        <w:pStyle w:val="61"/>
        <w:shd w:val="clear" w:color="auto" w:fill="auto"/>
        <w:tabs>
          <w:tab w:val="left" w:pos="709"/>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w:t>
      </w:r>
      <w:r w:rsidRPr="00EE2AAB">
        <w:rPr>
          <w:i/>
          <w:sz w:val="28"/>
          <w:szCs w:val="28"/>
          <w:lang w:val="uk-UA"/>
        </w:rPr>
        <w:t>дидактична</w:t>
      </w:r>
      <w:r w:rsidRPr="00EE2AAB">
        <w:rPr>
          <w:i/>
          <w:sz w:val="28"/>
          <w:szCs w:val="28"/>
          <w:shd w:val="clear" w:color="auto" w:fill="FFFFFF"/>
          <w:lang w:val="uk-UA"/>
        </w:rPr>
        <w:t xml:space="preserve">, </w:t>
      </w:r>
      <w:r w:rsidRPr="00EE2AAB">
        <w:rPr>
          <w:i/>
          <w:sz w:val="28"/>
          <w:szCs w:val="28"/>
          <w:lang w:val="uk-UA"/>
        </w:rPr>
        <w:t>виховна</w:t>
      </w:r>
      <w:r w:rsidRPr="00EE2AAB">
        <w:rPr>
          <w:i/>
          <w:sz w:val="28"/>
          <w:szCs w:val="28"/>
          <w:shd w:val="clear" w:color="auto" w:fill="FFFFFF"/>
          <w:lang w:val="uk-UA"/>
        </w:rPr>
        <w:t xml:space="preserve">, </w:t>
      </w:r>
      <w:r w:rsidRPr="00EE2AAB">
        <w:rPr>
          <w:i/>
          <w:sz w:val="28"/>
          <w:szCs w:val="28"/>
          <w:lang w:val="uk-UA"/>
        </w:rPr>
        <w:t xml:space="preserve">розвивальна, </w:t>
      </w:r>
      <w:proofErr w:type="spellStart"/>
      <w:r w:rsidRPr="00EE2AAB">
        <w:rPr>
          <w:i/>
          <w:sz w:val="28"/>
          <w:szCs w:val="28"/>
          <w:lang w:val="uk-UA"/>
        </w:rPr>
        <w:t>соціалізуюча</w:t>
      </w:r>
      <w:proofErr w:type="spellEnd"/>
      <w:r w:rsidRPr="00EE2AAB">
        <w:rPr>
          <w:i/>
          <w:sz w:val="28"/>
          <w:szCs w:val="28"/>
          <w:shd w:val="clear" w:color="auto" w:fill="FFFFFF"/>
          <w:lang w:val="uk-UA"/>
        </w:rPr>
        <w:t xml:space="preserve"> та ін.;</w:t>
      </w:r>
    </w:p>
    <w:p w14:paraId="37C33627" w14:textId="77777777" w:rsidR="00E97486" w:rsidRPr="00EE2AAB" w:rsidRDefault="00E97486" w:rsidP="005A2EC2">
      <w:pPr>
        <w:pStyle w:val="a7"/>
        <w:widowControl/>
        <w:tabs>
          <w:tab w:val="left" w:pos="709"/>
        </w:tabs>
        <w:contextualSpacing/>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 xml:space="preserve">в) </w:t>
      </w:r>
      <w:r w:rsidRPr="00EE2AAB">
        <w:rPr>
          <w:rFonts w:ascii="Times New Roman" w:hAnsi="Times New Roman" w:cs="Times New Roman"/>
          <w:i/>
          <w:sz w:val="28"/>
          <w:szCs w:val="28"/>
          <w:lang w:val="uk-UA"/>
        </w:rPr>
        <w:t>ділова, предметна, контролююча, комунікативна, сюжетна та ін.</w:t>
      </w:r>
    </w:p>
    <w:p w14:paraId="08C4D17A" w14:textId="77777777" w:rsidR="00E97486" w:rsidRPr="00EE2AAB" w:rsidRDefault="00E97486" w:rsidP="005A2EC2">
      <w:pPr>
        <w:pStyle w:val="a7"/>
        <w:widowControl/>
        <w:tabs>
          <w:tab w:val="left" w:pos="709"/>
        </w:tabs>
        <w:contextualSpacing/>
        <w:jc w:val="both"/>
        <w:rPr>
          <w:rFonts w:ascii="Times New Roman" w:hAnsi="Times New Roman" w:cs="Times New Roman"/>
          <w:sz w:val="28"/>
          <w:szCs w:val="28"/>
          <w:lang w:val="uk-UA"/>
        </w:rPr>
      </w:pPr>
    </w:p>
    <w:p w14:paraId="01A4F251" w14:textId="77777777" w:rsidR="00E97486" w:rsidRPr="00EE2AAB" w:rsidRDefault="00E97486" w:rsidP="005A2EC2">
      <w:pPr>
        <w:pStyle w:val="23"/>
        <w:keepNext/>
        <w:keepLines/>
        <w:shd w:val="clear" w:color="auto" w:fill="auto"/>
        <w:tabs>
          <w:tab w:val="left" w:pos="709"/>
        </w:tabs>
        <w:spacing w:line="240" w:lineRule="auto"/>
        <w:ind w:firstLine="0"/>
        <w:jc w:val="center"/>
        <w:rPr>
          <w:b/>
          <w:sz w:val="28"/>
          <w:szCs w:val="28"/>
          <w:lang w:val="uk-UA"/>
        </w:rPr>
      </w:pPr>
      <w:r w:rsidRPr="00EE2AAB">
        <w:rPr>
          <w:b/>
          <w:sz w:val="28"/>
          <w:szCs w:val="28"/>
          <w:lang w:val="uk-UA"/>
        </w:rPr>
        <w:t>2.3. Етичні та психологічні засади ділових відносин.</w:t>
      </w:r>
    </w:p>
    <w:p w14:paraId="2FF0BB5C" w14:textId="77777777" w:rsidR="00E97486" w:rsidRPr="00EE2AAB" w:rsidRDefault="00E97486" w:rsidP="005A2EC2">
      <w:pPr>
        <w:pStyle w:val="23"/>
        <w:keepNext/>
        <w:keepLines/>
        <w:shd w:val="clear" w:color="auto" w:fill="auto"/>
        <w:tabs>
          <w:tab w:val="left" w:pos="709"/>
        </w:tabs>
        <w:spacing w:line="240" w:lineRule="auto"/>
        <w:ind w:firstLine="0"/>
        <w:jc w:val="center"/>
        <w:rPr>
          <w:b/>
          <w:sz w:val="28"/>
          <w:szCs w:val="28"/>
          <w:lang w:val="uk-UA"/>
        </w:rPr>
      </w:pPr>
      <w:r w:rsidRPr="00EE2AAB">
        <w:rPr>
          <w:b/>
          <w:sz w:val="28"/>
          <w:szCs w:val="28"/>
          <w:lang w:val="uk-UA"/>
        </w:rPr>
        <w:t>Світові культурні відмінності корпоративної культури</w:t>
      </w:r>
    </w:p>
    <w:p w14:paraId="41507929" w14:textId="77777777" w:rsidR="00E97486" w:rsidRPr="00EE2AAB" w:rsidRDefault="00E97486" w:rsidP="005A2EC2">
      <w:pPr>
        <w:pStyle w:val="23"/>
        <w:keepNext/>
        <w:keepLines/>
        <w:shd w:val="clear" w:color="auto" w:fill="auto"/>
        <w:tabs>
          <w:tab w:val="left" w:pos="709"/>
        </w:tabs>
        <w:spacing w:line="240" w:lineRule="auto"/>
        <w:ind w:firstLine="0"/>
        <w:jc w:val="center"/>
        <w:rPr>
          <w:b/>
          <w:sz w:val="28"/>
          <w:szCs w:val="28"/>
          <w:lang w:val="uk-UA"/>
        </w:rPr>
      </w:pPr>
    </w:p>
    <w:p w14:paraId="4744FCD6" w14:textId="77777777" w:rsidR="00E97486" w:rsidRPr="005A2EC2" w:rsidRDefault="00E97486" w:rsidP="005A2EC2">
      <w:pPr>
        <w:numPr>
          <w:ilvl w:val="2"/>
          <w:numId w:val="26"/>
        </w:numPr>
        <w:tabs>
          <w:tab w:val="left" w:pos="709"/>
          <w:tab w:val="left" w:pos="888"/>
          <w:tab w:val="left" w:pos="993"/>
        </w:tabs>
        <w:spacing w:after="0" w:line="240" w:lineRule="auto"/>
        <w:ind w:left="0" w:firstLine="0"/>
        <w:jc w:val="both"/>
        <w:rPr>
          <w:rFonts w:ascii="Times New Roman" w:hAnsi="Times New Roman" w:cs="Times New Roman"/>
          <w:i/>
          <w:iCs/>
          <w:sz w:val="28"/>
          <w:szCs w:val="28"/>
        </w:rPr>
      </w:pPr>
      <w:r w:rsidRPr="005A2EC2">
        <w:rPr>
          <w:rFonts w:ascii="Times New Roman" w:hAnsi="Times New Roman" w:cs="Times New Roman"/>
          <w:i/>
          <w:iCs/>
          <w:sz w:val="28"/>
          <w:szCs w:val="28"/>
        </w:rPr>
        <w:t>Етико-психологічні основи відносин керівника та підлеглих, клієнтів по бізнесу.</w:t>
      </w:r>
    </w:p>
    <w:p w14:paraId="3CA4854B" w14:textId="77777777" w:rsidR="00E97486" w:rsidRPr="005A2EC2" w:rsidRDefault="00E97486" w:rsidP="005A2EC2">
      <w:pPr>
        <w:numPr>
          <w:ilvl w:val="2"/>
          <w:numId w:val="26"/>
        </w:numPr>
        <w:tabs>
          <w:tab w:val="left" w:pos="709"/>
          <w:tab w:val="left" w:pos="903"/>
          <w:tab w:val="left" w:pos="993"/>
        </w:tabs>
        <w:spacing w:after="0" w:line="240" w:lineRule="auto"/>
        <w:ind w:left="0" w:firstLine="0"/>
        <w:jc w:val="both"/>
        <w:rPr>
          <w:rFonts w:ascii="Times New Roman" w:hAnsi="Times New Roman" w:cs="Times New Roman"/>
          <w:i/>
          <w:iCs/>
          <w:sz w:val="28"/>
          <w:szCs w:val="28"/>
        </w:rPr>
      </w:pPr>
      <w:r w:rsidRPr="005A2EC2">
        <w:rPr>
          <w:rFonts w:ascii="Times New Roman" w:hAnsi="Times New Roman" w:cs="Times New Roman"/>
          <w:i/>
          <w:iCs/>
          <w:sz w:val="28"/>
          <w:szCs w:val="28"/>
        </w:rPr>
        <w:t>Національні особливості ділових відносин з представниками різних країн світу.</w:t>
      </w:r>
    </w:p>
    <w:p w14:paraId="0E9A6923" w14:textId="77777777" w:rsidR="00E97486" w:rsidRPr="005A2EC2" w:rsidRDefault="00E97486" w:rsidP="005A2EC2">
      <w:pPr>
        <w:numPr>
          <w:ilvl w:val="2"/>
          <w:numId w:val="26"/>
        </w:numPr>
        <w:tabs>
          <w:tab w:val="left" w:pos="709"/>
          <w:tab w:val="left" w:pos="903"/>
          <w:tab w:val="left" w:pos="993"/>
        </w:tabs>
        <w:spacing w:after="0" w:line="240" w:lineRule="auto"/>
        <w:ind w:left="0" w:firstLine="0"/>
        <w:jc w:val="both"/>
        <w:rPr>
          <w:rFonts w:ascii="Times New Roman" w:hAnsi="Times New Roman" w:cs="Times New Roman"/>
          <w:i/>
          <w:iCs/>
          <w:sz w:val="28"/>
          <w:szCs w:val="28"/>
        </w:rPr>
      </w:pPr>
      <w:r w:rsidRPr="005A2EC2">
        <w:rPr>
          <w:rFonts w:ascii="Times New Roman" w:hAnsi="Times New Roman" w:cs="Times New Roman"/>
          <w:i/>
          <w:iCs/>
          <w:sz w:val="28"/>
          <w:szCs w:val="28"/>
        </w:rPr>
        <w:t>Зміст корпоративної культури.</w:t>
      </w:r>
    </w:p>
    <w:p w14:paraId="54C023DA" w14:textId="77777777" w:rsidR="00E97486" w:rsidRPr="00EE2AAB" w:rsidRDefault="00E97486" w:rsidP="00EE2AAB">
      <w:pPr>
        <w:spacing w:after="0" w:line="240" w:lineRule="auto"/>
        <w:ind w:firstLine="709"/>
        <w:jc w:val="both"/>
        <w:rPr>
          <w:rFonts w:ascii="Times New Roman" w:hAnsi="Times New Roman" w:cs="Times New Roman"/>
          <w:b/>
          <w:sz w:val="28"/>
          <w:szCs w:val="28"/>
        </w:rPr>
      </w:pPr>
    </w:p>
    <w:p w14:paraId="6A2C4E9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Ефективність та успішність роботи організації в значній мірі залежать від її керівників і визначаються їхньою поведінкою та моральними якостями.</w:t>
      </w:r>
    </w:p>
    <w:p w14:paraId="40D0D6D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Американськими вченими К. Томасом і Р. </w:t>
      </w:r>
      <w:proofErr w:type="spellStart"/>
      <w:r w:rsidRPr="00EE2AAB">
        <w:rPr>
          <w:rFonts w:ascii="Times New Roman" w:hAnsi="Times New Roman" w:cs="Times New Roman"/>
          <w:sz w:val="28"/>
          <w:szCs w:val="28"/>
        </w:rPr>
        <w:t>Кілменном</w:t>
      </w:r>
      <w:proofErr w:type="spellEnd"/>
      <w:r w:rsidRPr="00EE2AAB">
        <w:rPr>
          <w:rFonts w:ascii="Times New Roman" w:hAnsi="Times New Roman" w:cs="Times New Roman"/>
          <w:sz w:val="28"/>
          <w:szCs w:val="28"/>
        </w:rPr>
        <w:t xml:space="preserve"> була розроблена методика, яка дозволяє менеджерам та управлінцям обирати </w:t>
      </w:r>
      <w:r w:rsidRPr="00EE2AAB">
        <w:rPr>
          <w:rFonts w:ascii="Times New Roman" w:hAnsi="Times New Roman" w:cs="Times New Roman"/>
          <w:b/>
          <w:i/>
          <w:sz w:val="28"/>
          <w:szCs w:val="28"/>
        </w:rPr>
        <w:t>стратегію поведінки і спілкування в організації</w:t>
      </w:r>
      <w:r w:rsidRPr="00EE2AAB">
        <w:rPr>
          <w:rFonts w:ascii="Times New Roman" w:hAnsi="Times New Roman" w:cs="Times New Roman"/>
          <w:sz w:val="28"/>
          <w:szCs w:val="28"/>
        </w:rPr>
        <w:t>:</w:t>
      </w:r>
    </w:p>
    <w:p w14:paraId="26CFE9D4"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Протистояння</w:t>
      </w:r>
      <w:r w:rsidRPr="00EE2AAB">
        <w:rPr>
          <w:rFonts w:ascii="Times New Roman" w:hAnsi="Times New Roman" w:cs="Times New Roman"/>
          <w:sz w:val="28"/>
          <w:szCs w:val="28"/>
          <w:lang w:val="uk-UA"/>
        </w:rPr>
        <w:t xml:space="preserve"> (суперництво): керівник намагається зберегти для себе командну роль як щодо підлеглих, так і до партнерів, виходячи з власної мотивації досягнення успіху та бажання впливати на інших. Це призводить до досягнення високих результатів при виконанні завдань, але може негативно позначитися на міжособистісних відносинах.</w:t>
      </w:r>
    </w:p>
    <w:p w14:paraId="114A2211"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Партнерство</w:t>
      </w:r>
      <w:r w:rsidRPr="00EE2AAB">
        <w:rPr>
          <w:rFonts w:ascii="Times New Roman" w:hAnsi="Times New Roman" w:cs="Times New Roman"/>
          <w:sz w:val="28"/>
          <w:szCs w:val="28"/>
          <w:lang w:val="uk-UA"/>
        </w:rPr>
        <w:t>: керівник прагне досягти позитивного результату, враховуючи не лише власні інтереси, а й інтереси інших учасників.</w:t>
      </w:r>
    </w:p>
    <w:p w14:paraId="6409948E"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Компроміс</w:t>
      </w:r>
      <w:r w:rsidRPr="00EE2AAB">
        <w:rPr>
          <w:rFonts w:ascii="Times New Roman" w:hAnsi="Times New Roman" w:cs="Times New Roman"/>
          <w:sz w:val="28"/>
          <w:szCs w:val="28"/>
          <w:lang w:val="uk-UA"/>
        </w:rPr>
        <w:t>: керівник ставить за мету досягнення успіху, займаючи проміжну позицію між протистоянням і партнерством.</w:t>
      </w:r>
    </w:p>
    <w:p w14:paraId="5E94F622"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Уникнення</w:t>
      </w:r>
      <w:r w:rsidRPr="00EE2AAB">
        <w:rPr>
          <w:rFonts w:ascii="Times New Roman" w:hAnsi="Times New Roman" w:cs="Times New Roman"/>
          <w:sz w:val="28"/>
          <w:szCs w:val="28"/>
          <w:lang w:val="uk-UA"/>
        </w:rPr>
        <w:t>: керівник прагне уникнути відповідальності за постановку та реалізацію завдань, що може бути зумовлено його недостатньою професійною компетентністю.</w:t>
      </w:r>
    </w:p>
    <w:p w14:paraId="13B35B6F"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Прилаштування</w:t>
      </w:r>
      <w:r w:rsidRPr="00EE2AAB">
        <w:rPr>
          <w:rFonts w:ascii="Times New Roman" w:hAnsi="Times New Roman" w:cs="Times New Roman"/>
          <w:sz w:val="28"/>
          <w:szCs w:val="28"/>
          <w:lang w:val="uk-UA"/>
        </w:rPr>
        <w:t>: керівник не виявляє активності, інтересу чи волі організувати роботу інших людей найкращим чином і досягти позитивних результатів.</w:t>
      </w:r>
    </w:p>
    <w:p w14:paraId="62C76612" w14:textId="77777777" w:rsidR="00E97486" w:rsidRPr="00EE2AAB" w:rsidRDefault="00E97486" w:rsidP="005A2EC2">
      <w:pPr>
        <w:tabs>
          <w:tab w:val="left" w:pos="426"/>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У практичному спілкуванні між менеджером-керівником і підлеглими вибір відповідних форм може мати наступні вияви:</w:t>
      </w:r>
    </w:p>
    <w:p w14:paraId="16A3BBF3"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proofErr w:type="spellStart"/>
      <w:r w:rsidRPr="00EE2AAB">
        <w:rPr>
          <w:rFonts w:ascii="Times New Roman" w:hAnsi="Times New Roman" w:cs="Times New Roman"/>
          <w:i/>
          <w:sz w:val="28"/>
          <w:szCs w:val="28"/>
          <w:lang w:val="uk-UA"/>
        </w:rPr>
        <w:t>Субординаційний</w:t>
      </w:r>
      <w:proofErr w:type="spellEnd"/>
      <w:r w:rsidRPr="00EE2AAB">
        <w:rPr>
          <w:rFonts w:ascii="Times New Roman" w:hAnsi="Times New Roman" w:cs="Times New Roman"/>
          <w:sz w:val="28"/>
          <w:szCs w:val="28"/>
          <w:lang w:val="uk-UA"/>
        </w:rPr>
        <w:t>: ця форма спілкування переважно використовується, коли керівник призначений зверху. Вона може бути характеризована або відсутністю особливих інтелектуальних якостей у керівника, або навпаки, його намаганням використовувати свої інтелектуальні переваги. Важливою рисою цієї форми є збереження відстані між керівником і підлеглими.</w:t>
      </w:r>
    </w:p>
    <w:p w14:paraId="226E12F9"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lastRenderedPageBreak/>
        <w:t>Службово-товариський</w:t>
      </w:r>
      <w:r w:rsidRPr="00EE2AAB">
        <w:rPr>
          <w:rFonts w:ascii="Times New Roman" w:hAnsi="Times New Roman" w:cs="Times New Roman"/>
          <w:sz w:val="28"/>
          <w:szCs w:val="28"/>
          <w:lang w:val="uk-UA"/>
        </w:rPr>
        <w:t>: спілкування відповідає певним службовим ролям і визначенню професійних обов’язків. Керівник проявляє повагу до підлеглих, що сприяє зміцненню корпоративної культури. Це допомагає керівникові підтримувати відповідний імідж та отримувати повагу підлеглих.</w:t>
      </w:r>
    </w:p>
    <w:p w14:paraId="73DAAF0C" w14:textId="77777777" w:rsidR="00E97486" w:rsidRPr="00EE2AAB" w:rsidRDefault="00E97486" w:rsidP="005A2EC2">
      <w:pPr>
        <w:pStyle w:val="a7"/>
        <w:widowControl/>
        <w:numPr>
          <w:ilvl w:val="0"/>
          <w:numId w:val="9"/>
        </w:numPr>
        <w:tabs>
          <w:tab w:val="left" w:pos="426"/>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Дружній</w:t>
      </w:r>
      <w:r w:rsidRPr="00EE2AAB">
        <w:rPr>
          <w:rFonts w:ascii="Times New Roman" w:hAnsi="Times New Roman" w:cs="Times New Roman"/>
          <w:sz w:val="28"/>
          <w:szCs w:val="28"/>
          <w:lang w:val="uk-UA"/>
        </w:rPr>
        <w:t xml:space="preserve">: спілкування стає більш </w:t>
      </w:r>
      <w:proofErr w:type="spellStart"/>
      <w:r w:rsidRPr="00EE2AAB">
        <w:rPr>
          <w:rFonts w:ascii="Times New Roman" w:hAnsi="Times New Roman" w:cs="Times New Roman"/>
          <w:sz w:val="28"/>
          <w:szCs w:val="28"/>
          <w:lang w:val="uk-UA"/>
        </w:rPr>
        <w:t>інформальним</w:t>
      </w:r>
      <w:proofErr w:type="spellEnd"/>
      <w:r w:rsidRPr="00EE2AAB">
        <w:rPr>
          <w:rFonts w:ascii="Times New Roman" w:hAnsi="Times New Roman" w:cs="Times New Roman"/>
          <w:sz w:val="28"/>
          <w:szCs w:val="28"/>
          <w:lang w:val="uk-UA"/>
        </w:rPr>
        <w:t>, і відносини між керівником та підлеглими змінюються. Контроль за виконанням професійних обов’язків може послабитися, що може призвести до проблем у виробництві.</w:t>
      </w:r>
    </w:p>
    <w:p w14:paraId="277A6256" w14:textId="77777777" w:rsidR="00E97486" w:rsidRPr="00EE2AAB" w:rsidRDefault="00E97486" w:rsidP="005A2EC2">
      <w:pPr>
        <w:tabs>
          <w:tab w:val="left" w:pos="426"/>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Ключовим аспектом успішного керівника є його комунікативна компетентність. Це включає вміння привертати інших людей, викликати у них симпатію, надавати корисну інформацію, переконувати аргументовано, впливати на інших для досягнення спільної мети та заслужувати довіру.</w:t>
      </w:r>
    </w:p>
    <w:p w14:paraId="1D1B4434" w14:textId="77777777" w:rsidR="00E97486" w:rsidRPr="00EE2AAB" w:rsidRDefault="00E97486" w:rsidP="005A2EC2">
      <w:pPr>
        <w:tabs>
          <w:tab w:val="left" w:pos="426"/>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Відсутність взаєморозуміння, особливо між керівником і підлеглими, може призвести до невиконання поставлених завдань, конфліктів та погіршення соціально-психологічного клімату в організації.</w:t>
      </w:r>
    </w:p>
    <w:p w14:paraId="3A1432E4" w14:textId="77777777" w:rsidR="00E97486" w:rsidRPr="00EE2AAB" w:rsidRDefault="00E97486" w:rsidP="005A2EC2">
      <w:pPr>
        <w:tabs>
          <w:tab w:val="left" w:pos="426"/>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У кожного народу своя національна культура, яка виявляється як у духовній, так і у матеріальній сферах життя та діяльності. Під час взаємодії виникають певні національні особливості, характерні для різних народів. Проблема національного стилю ділових відносин у нашій країні залишається практично не дослідженою, і недостатня увага приділяється цьому аспекту під час підготовки менеджерів.</w:t>
      </w:r>
    </w:p>
    <w:p w14:paraId="33F130E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Американці</w:t>
      </w:r>
      <w:r w:rsidRPr="00EE2AAB">
        <w:rPr>
          <w:rFonts w:ascii="Times New Roman" w:hAnsi="Times New Roman" w:cs="Times New Roman"/>
          <w:sz w:val="28"/>
          <w:szCs w:val="28"/>
        </w:rPr>
        <w:t>, при розв’язанні проблем, націлюються не лише на загальні підходи, а й на деталі, пов’язані з реалізацією угод. Їхні характерні риси включають мажорний настрій, відкритість, енергійність та дружелюбність, а також неформальний стиль у веденні переговорів. У той же час вони виступають впевнено й прагнуть до домінування, вважаючи свою позицію єдино правильною. Іноді напористість та агресивність американців можуть ускладнити процес переговорів.</w:t>
      </w:r>
    </w:p>
    <w:p w14:paraId="46EE63E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Американці демонструють дружелюбність, але концепція дружби у них може бути специфічною: «робочі друзі», «друзі у вільний час», «друзі родини». На ділових зустрічах вони часто обговорюють сім’ю та хобі, але уникають політичних та релігійних тем. Розмовляють зазвичай голосно.</w:t>
      </w:r>
    </w:p>
    <w:p w14:paraId="427BD8D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 жінок-представниць бізнесу Америки зазвичай спостерігається яскравий макіяж та коротка зачіска. Вони дотримуються великої дистанції під час розмов.</w:t>
      </w:r>
    </w:p>
    <w:p w14:paraId="243B230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Французи</w:t>
      </w:r>
      <w:r w:rsidRPr="00EE2AAB">
        <w:rPr>
          <w:rFonts w:ascii="Times New Roman" w:hAnsi="Times New Roman" w:cs="Times New Roman"/>
          <w:sz w:val="28"/>
          <w:szCs w:val="28"/>
        </w:rPr>
        <w:t xml:space="preserve"> приділяють значну увагу попереднім узгодженням та попередньому обговоренню проблем. Їхні делегації намагаються зберігати свою незалежність, але, у порівнянні з американцями, вони менш вільні в процесі прийняття рішень і частіше дотримуються наданих їм інструкцій.</w:t>
      </w:r>
    </w:p>
    <w:p w14:paraId="0BBB726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Французи ведуть переговори досить твердо, не відступаючи від своєї позиції. Вони не прихильні до змін у позиції партнерів і ставляться до аргументації з особливою увагою до логічних доводів. Часто вони вибирають конфронтаційний стиль взаємин, і їхні переговори зазвичай тривають довше із-за затраченого часу на аналіз ситуації. Договори, підписані французами, завжди дуже точно </w:t>
      </w:r>
      <w:proofErr w:type="spellStart"/>
      <w:r w:rsidRPr="00EE2AAB">
        <w:rPr>
          <w:rFonts w:ascii="Times New Roman" w:hAnsi="Times New Roman" w:cs="Times New Roman"/>
          <w:sz w:val="28"/>
          <w:szCs w:val="28"/>
        </w:rPr>
        <w:t>формулюються</w:t>
      </w:r>
      <w:proofErr w:type="spellEnd"/>
      <w:r w:rsidRPr="00EE2AAB">
        <w:rPr>
          <w:rFonts w:ascii="Times New Roman" w:hAnsi="Times New Roman" w:cs="Times New Roman"/>
          <w:sz w:val="28"/>
          <w:szCs w:val="28"/>
        </w:rPr>
        <w:t xml:space="preserve"> і не залишають місця для різних тлумачень.</w:t>
      </w:r>
    </w:p>
    <w:p w14:paraId="311F948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Важливим є те, що французи прагнуть використовувати французьку мову як офіційну під час переговорів. Вони не терплять помилок у французькій мові та спілкуються швидко й легко, часто перебиваючи співрозмовника. Небажаними для обговорення темами є релігія, політика, кар’єра, сімейний стан, фінанси та витрати. Під час встановлення бізнесових контактів вони часто користуються особистими знайомствами та родинними зв’язками і спілкуються на близькій відстані.</w:t>
      </w:r>
    </w:p>
    <w:p w14:paraId="23910B9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Німці</w:t>
      </w:r>
      <w:r w:rsidRPr="00EE2AAB">
        <w:rPr>
          <w:rFonts w:ascii="Times New Roman" w:hAnsi="Times New Roman" w:cs="Times New Roman"/>
          <w:sz w:val="28"/>
          <w:szCs w:val="28"/>
        </w:rPr>
        <w:t xml:space="preserve"> приділяють велику увагу достеменній підготовці до переговорів і розпочинають їх лише тоді, коли впевнені в позитивному вирішенні проблеми. Вони докладно працюють над своєю позицією, крок за кроком обговорюючи всі питання. Німці славляться своїм працьовитим, пунктуальним, бережливим, раціональним, педантичним, організованим і скептичним підходом. Для них важливий статус, титули та звання учасників переговорів.</w:t>
      </w:r>
    </w:p>
    <w:p w14:paraId="0E760A2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 німецьких службових приміщеннях двері повинні бути закриті, оскільки відкриті двері розглядаються як ознака неорганізованості господаря. Щодо одягу для ділових зустрічей німці віддають перевагу консервативному стилю. Обмін подарунками у бізнесових колах зазвичай не практикується. Якщо вас запросили до ресторану, вам потрібно розраховуватися за своє замовлення. Відстань для бесіди зберігається на рівні 50 см.</w:t>
      </w:r>
    </w:p>
    <w:p w14:paraId="616F53E7" w14:textId="77777777" w:rsidR="00E97486" w:rsidRPr="00EE2AAB" w:rsidRDefault="00E97486" w:rsidP="00EE2AAB">
      <w:pPr>
        <w:pBdr>
          <w:bottom w:val="single" w:sz="6" w:space="1" w:color="auto"/>
        </w:pBdr>
        <w:spacing w:after="0" w:line="240" w:lineRule="auto"/>
        <w:jc w:val="center"/>
        <w:rPr>
          <w:rFonts w:ascii="Times New Roman" w:eastAsia="Times New Roman" w:hAnsi="Times New Roman" w:cs="Times New Roman"/>
          <w:vanish/>
          <w:sz w:val="28"/>
          <w:szCs w:val="28"/>
        </w:rPr>
      </w:pPr>
      <w:r w:rsidRPr="00EE2AAB">
        <w:rPr>
          <w:rFonts w:ascii="Times New Roman" w:eastAsia="Times New Roman" w:hAnsi="Times New Roman" w:cs="Times New Roman"/>
          <w:vanish/>
          <w:sz w:val="28"/>
          <w:szCs w:val="28"/>
        </w:rPr>
        <w:t>Начало формы</w:t>
      </w:r>
    </w:p>
    <w:p w14:paraId="06F29C7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На відміну від німців, </w:t>
      </w:r>
      <w:r w:rsidRPr="00EE2AAB">
        <w:rPr>
          <w:rFonts w:ascii="Times New Roman" w:hAnsi="Times New Roman" w:cs="Times New Roman"/>
          <w:b/>
          <w:sz w:val="28"/>
          <w:szCs w:val="28"/>
        </w:rPr>
        <w:t>англійці</w:t>
      </w:r>
      <w:r w:rsidRPr="00EE2AAB">
        <w:rPr>
          <w:rFonts w:ascii="Times New Roman" w:hAnsi="Times New Roman" w:cs="Times New Roman"/>
          <w:sz w:val="28"/>
          <w:szCs w:val="28"/>
        </w:rPr>
        <w:t xml:space="preserve"> приділяють мало уваги підготовці до переговорів і часто вирішують всі питання під час зустрічі, залежно від позиції партнерів. Вони характеризуються стриманістю, дбайливістю, діловитістю та повагою до власності.</w:t>
      </w:r>
    </w:p>
    <w:p w14:paraId="24682E2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Англійці вміють терпляче слухати співрозмовника, хоча це не означає погодження. Навпаки, вони не цінують багатослів’я, вважаючи його грубим нав’язуванням. Мовлення англійців зазвичай тихе.</w:t>
      </w:r>
    </w:p>
    <w:p w14:paraId="4BBF9A9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Варто бути обережним з подарунками, оскільки дорогий подарунок може сприйматися як хабар. В англійських будинках </w:t>
      </w:r>
      <w:proofErr w:type="spellStart"/>
      <w:r w:rsidRPr="00EE2AAB">
        <w:rPr>
          <w:rFonts w:ascii="Times New Roman" w:hAnsi="Times New Roman" w:cs="Times New Roman"/>
          <w:sz w:val="28"/>
          <w:szCs w:val="28"/>
        </w:rPr>
        <w:t>неприйнято</w:t>
      </w:r>
      <w:proofErr w:type="spellEnd"/>
      <w:r w:rsidRPr="00EE2AAB">
        <w:rPr>
          <w:rFonts w:ascii="Times New Roman" w:hAnsi="Times New Roman" w:cs="Times New Roman"/>
          <w:sz w:val="28"/>
          <w:szCs w:val="28"/>
        </w:rPr>
        <w:t xml:space="preserve"> обмінюватися візитними картками або звертатися до незнайомих людей, якщо вас не відрекомендували.</w:t>
      </w:r>
    </w:p>
    <w:p w14:paraId="109A2F1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Англійці дотримуються високих стандартів одягу: на обід – смокінг, на офіційний вечір – фрак. Відстань між співрозмовниками зазвичай складає 50 см.</w:t>
      </w:r>
    </w:p>
    <w:p w14:paraId="060DE4A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Китайці</w:t>
      </w:r>
      <w:r w:rsidRPr="00EE2AAB">
        <w:rPr>
          <w:rFonts w:ascii="Times New Roman" w:hAnsi="Times New Roman" w:cs="Times New Roman"/>
          <w:sz w:val="28"/>
          <w:szCs w:val="28"/>
        </w:rPr>
        <w:t xml:space="preserve"> стежать за чітким розподілом етапів переговорів, ретельно аналізуючи зовнішній вигляд та поведінку партнерів, а також їхній статус. Перш ніж висувати власні пропозиції, вони докладно досліджують позицію та можливості партнерів. Остаточні рішення приймаються тільки після затвердження їхнім керівництвом.</w:t>
      </w:r>
    </w:p>
    <w:p w14:paraId="5E094C8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Китайські підприємці зазвичай «не розкривають всі карти» відразу, залишаючи свої поступки на кінець переговорів після оцінки можливостей іншої сторони. Вони вміло використовують чужі помилки та приділяють велику увагу виконанню узгоджених угод, іноді вдаючись до різних форм тиску.</w:t>
      </w:r>
    </w:p>
    <w:p w14:paraId="25C8E46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Китайці приділяють велике значення неформальному спілкуванню, дізнавшись про сімейність, дітей, вік та індивідуальні уподобання. Подарунки зазвичай приносяться для організації, а не окремій особі.</w:t>
      </w:r>
    </w:p>
    <w:p w14:paraId="26EF20B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Японці</w:t>
      </w:r>
      <w:r w:rsidRPr="00EE2AAB">
        <w:rPr>
          <w:rFonts w:ascii="Times New Roman" w:hAnsi="Times New Roman" w:cs="Times New Roman"/>
          <w:sz w:val="28"/>
          <w:szCs w:val="28"/>
        </w:rPr>
        <w:t xml:space="preserve"> уникають відкритого обговорення й прямого зіткнення позицій під час офіційних переговорів. Вони замість цього намагаються вирішити проблеми під час неформальних зустрічей. Під час переговорів вони, як правило, не змінюють своїх позицій та тактики, але можуть зробити поступки у відповідь на поступки іншої сторони. Якщо партнер є слабким, японці можуть вживати тиску.</w:t>
      </w:r>
    </w:p>
    <w:p w14:paraId="3EC678B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Японці вкладають значні зусилля в розвиток особистих відносин з партнерами і дотримуються точності та обов’язковості у всьому. Для них важливо мати навички роботи в команді та виявляти групову солідарність.</w:t>
      </w:r>
    </w:p>
    <w:p w14:paraId="5F1146A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Важливо завжди мати при собі достатню кількість візитних карток, оскільки їх відсутність може викликати здивування в японців. У Японії рукостискання й прямий погляд в очі не є загальноприйнятими. Замість цього, важливим є ввічливий уклін. Зазвичай відстань для розмови коротка.</w:t>
      </w:r>
    </w:p>
    <w:p w14:paraId="34D0C73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Опис </w:t>
      </w:r>
      <w:r w:rsidRPr="00EE2AAB">
        <w:rPr>
          <w:rFonts w:ascii="Times New Roman" w:hAnsi="Times New Roman" w:cs="Times New Roman"/>
          <w:b/>
          <w:sz w:val="28"/>
          <w:szCs w:val="28"/>
        </w:rPr>
        <w:t>арабських</w:t>
      </w:r>
      <w:r w:rsidRPr="00EE2AAB">
        <w:rPr>
          <w:rFonts w:ascii="Times New Roman" w:hAnsi="Times New Roman" w:cs="Times New Roman"/>
          <w:sz w:val="28"/>
          <w:szCs w:val="28"/>
        </w:rPr>
        <w:t xml:space="preserve"> особливостей у ділових відносинах як своєрідного стилю має певні умовності, оскільки арабський світ різноманітний. Однак ми можемо визначити певні етикетні норми ділових відносин у країнах арабського світу.</w:t>
      </w:r>
    </w:p>
    <w:p w14:paraId="4877728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При знайомстві з представниками арабських країн важливо активно виявляти свою прихильність і гостинність. Зазвичай, арабські чоловіки при зустрічі обнімаються й легко поплескують один одного по плечах та спині, але це не потрібно робити іноземцям.</w:t>
      </w:r>
    </w:p>
    <w:p w14:paraId="297288C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Для арабів ключовим елементом етикету ділових відносин є встановлення довіри між партнерами. Вони віддають перевагу попередньому детальному узгодженню всіх питань. Варто зауважити, що вони приділяють увагу дрібницям, на які іноді інші сторони не звертають уваги. Араби уникають поспіху й спілкуються та переговорюють урочисто.</w:t>
      </w:r>
    </w:p>
    <w:p w14:paraId="29F70AC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Труднощі та конфлікти під час переговорів можуть виникати через звичай арабів торгуватися та їх побоювання перед зневагою або намаганням контролювати їх.</w:t>
      </w:r>
    </w:p>
    <w:p w14:paraId="0566044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При спілкуванні з арабськими партнерами не варто цікавитися станом здоров’я їхніх родинних членів, це може їх образити. Важливо пам’ятати, що різні регіони арабського світу мають свої особливості етикету та поведінки. Відстань для спілкування зазвичай становить 20-40 см.</w:t>
      </w:r>
    </w:p>
    <w:p w14:paraId="35BF25A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Корпоративна культура</w:t>
      </w:r>
      <w:r w:rsidRPr="00EE2AAB">
        <w:rPr>
          <w:rFonts w:ascii="Times New Roman" w:hAnsi="Times New Roman" w:cs="Times New Roman"/>
          <w:sz w:val="28"/>
          <w:szCs w:val="28"/>
        </w:rPr>
        <w:t xml:space="preserve"> представляє собою систему цінностей, переконань, вірувань, уявлень і очікувань, а також ділових принципів, норм поведінки, традицій, ритуалів та інших елементів, що складаються в організації й формують її «корпоративний дух». Ця система визначає загальні рамки взаємин та поведінки всередині організації та є прийнятною для більшості її співробітників.</w:t>
      </w:r>
    </w:p>
    <w:p w14:paraId="01138BC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Рівні корпоративної культури включають:</w:t>
      </w:r>
    </w:p>
    <w:p w14:paraId="65E5EF30" w14:textId="77777777" w:rsidR="00E97486" w:rsidRPr="00EE2AAB" w:rsidRDefault="00E97486" w:rsidP="00EE2AAB">
      <w:pPr>
        <w:spacing w:after="0" w:line="240" w:lineRule="auto"/>
        <w:ind w:firstLine="426"/>
        <w:jc w:val="both"/>
        <w:rPr>
          <w:rFonts w:ascii="Times New Roman" w:hAnsi="Times New Roman" w:cs="Times New Roman"/>
          <w:sz w:val="28"/>
          <w:szCs w:val="28"/>
        </w:rPr>
      </w:pPr>
      <w:r w:rsidRPr="00EE2AAB">
        <w:rPr>
          <w:rFonts w:ascii="Times New Roman" w:hAnsi="Times New Roman" w:cs="Times New Roman"/>
          <w:sz w:val="28"/>
          <w:szCs w:val="28"/>
        </w:rPr>
        <w:t xml:space="preserve">– загальнолюдську (національну) культуру, </w:t>
      </w:r>
    </w:p>
    <w:p w14:paraId="4115F07C"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корпоративні цінності,</w:t>
      </w:r>
    </w:p>
    <w:p w14:paraId="01B7A782"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актуалізацію корпоративної культури через її зовнішні форми прояву:</w:t>
      </w:r>
    </w:p>
    <w:p w14:paraId="7DA1CD43" w14:textId="77777777" w:rsidR="00E97486" w:rsidRPr="00EE2AAB" w:rsidRDefault="00E97486"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 особистісно-комунікативними,</w:t>
      </w:r>
    </w:p>
    <w:p w14:paraId="434C7588" w14:textId="77777777" w:rsidR="00E97486" w:rsidRPr="00EE2AAB" w:rsidRDefault="00E97486" w:rsidP="00EE2AAB">
      <w:pPr>
        <w:pStyle w:val="a7"/>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б) загально-корпоративними: символи, фірмовий стиль і товарний знак.</w:t>
      </w:r>
    </w:p>
    <w:p w14:paraId="6745CC6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 сучасному світі організації все частіше впроваджують етичні кодекси, де розглядаються питання чесності, доброчесності та інших аспектів етики у бізнесі. Ці кодекси можуть включати положення про подарунки, хабарі, взаємини з клієнтами, дбайливе ставлення до навколишнього середовища, а також про здоров’я та безпеку. Для порушників таких положень можуть передбачатися різноманітні санкції, включаючи зауваження та навіть звільнення.</w:t>
      </w:r>
    </w:p>
    <w:p w14:paraId="7BC0729F"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Основні принципи та правила поведінки, які ґрунтуються на моральних цінностях, можна узагальнити наступним чином:</w:t>
      </w:r>
    </w:p>
    <w:p w14:paraId="20FA35B9"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Збереження поваги до кожної особистості.</w:t>
      </w:r>
    </w:p>
    <w:p w14:paraId="39EBCCB4"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Визнання нероздільності інтересів компанії та кожного її працівника.</w:t>
      </w:r>
    </w:p>
    <w:p w14:paraId="2618EEB5"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Чітка визначеність та узгодженість цілей і принципів.</w:t>
      </w:r>
    </w:p>
    <w:p w14:paraId="258A5D03"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Підґрунтям успіху є постійне новаторство.</w:t>
      </w:r>
    </w:p>
    <w:p w14:paraId="481F0BF7"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Орієнтація на потреби споживачів у виробничій сфері та на побудову взаємовигідних відносин із замовниками та партнерами.</w:t>
      </w:r>
    </w:p>
    <w:p w14:paraId="6A1ACE55"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Сприяння розвитку професійної майстерності працівників.</w:t>
      </w:r>
    </w:p>
    <w:p w14:paraId="216A7749"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Прагнення до вдосконалення в всіх сферах, що мають значення для компанії.</w:t>
      </w:r>
    </w:p>
    <w:p w14:paraId="0C6EEE49" w14:textId="77777777" w:rsidR="00E97486" w:rsidRPr="00EE2AAB" w:rsidRDefault="00E97486" w:rsidP="00EE2AAB">
      <w:pPr>
        <w:pStyle w:val="a7"/>
        <w:widowControl/>
        <w:numPr>
          <w:ilvl w:val="0"/>
          <w:numId w:val="9"/>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Здійснення спільної діяльності на основі взаємного довір’я та партнерських відносин з клієнтами, постачальниками, вищими навчальними закладами та державними органами.</w:t>
      </w:r>
    </w:p>
    <w:p w14:paraId="2EE147C9" w14:textId="77777777" w:rsidR="00E97486" w:rsidRPr="00EE2AAB" w:rsidRDefault="00E97486" w:rsidP="00EE2AAB">
      <w:pPr>
        <w:pStyle w:val="a7"/>
        <w:widowControl/>
        <w:contextualSpacing/>
        <w:jc w:val="both"/>
        <w:rPr>
          <w:rFonts w:ascii="Times New Roman" w:hAnsi="Times New Roman" w:cs="Times New Roman"/>
          <w:sz w:val="28"/>
          <w:szCs w:val="28"/>
          <w:lang w:val="ru-RU"/>
        </w:rPr>
      </w:pPr>
    </w:p>
    <w:p w14:paraId="138BB7F3"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721C9527" w14:textId="77777777" w:rsidR="00E97486" w:rsidRPr="00EE2AAB" w:rsidRDefault="00E97486" w:rsidP="00F36D2C">
      <w:pPr>
        <w:pStyle w:val="a7"/>
        <w:widowControl/>
        <w:numPr>
          <w:ilvl w:val="0"/>
          <w:numId w:val="10"/>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 чого в значній мірі залежать ефективність та успішність роботи організації ?</w:t>
      </w:r>
    </w:p>
    <w:p w14:paraId="4D92FBFE" w14:textId="77777777" w:rsidR="00E97486" w:rsidRPr="00EE2AAB" w:rsidRDefault="00E97486" w:rsidP="00F36D2C">
      <w:pPr>
        <w:pStyle w:val="a7"/>
        <w:widowControl/>
        <w:numPr>
          <w:ilvl w:val="0"/>
          <w:numId w:val="10"/>
        </w:numPr>
        <w:tabs>
          <w:tab w:val="left" w:pos="284"/>
        </w:tabs>
        <w:ind w:left="0" w:firstLine="0"/>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uk-UA"/>
        </w:rPr>
        <w:t>Що вважається ключовим аспектом успішного керівника ?</w:t>
      </w:r>
    </w:p>
    <w:p w14:paraId="1ADA1ECF" w14:textId="77777777" w:rsidR="00E97486" w:rsidRPr="00EE2AAB" w:rsidRDefault="00E97486" w:rsidP="00F36D2C">
      <w:pPr>
        <w:pStyle w:val="a7"/>
        <w:numPr>
          <w:ilvl w:val="0"/>
          <w:numId w:val="10"/>
        </w:numPr>
        <w:tabs>
          <w:tab w:val="left" w:pos="284"/>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Що представляє собою корпоративна культура ?</w:t>
      </w:r>
    </w:p>
    <w:p w14:paraId="3CDCB561" w14:textId="77777777" w:rsidR="00E97486" w:rsidRPr="00EE2AAB" w:rsidRDefault="00E97486" w:rsidP="00F36D2C">
      <w:pPr>
        <w:pStyle w:val="a7"/>
        <w:widowControl/>
        <w:numPr>
          <w:ilvl w:val="0"/>
          <w:numId w:val="10"/>
        </w:numPr>
        <w:tabs>
          <w:tab w:val="left" w:pos="284"/>
        </w:tabs>
        <w:ind w:left="0" w:firstLine="0"/>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Рівні корпоративної культури охоплюють:</w:t>
      </w:r>
    </w:p>
    <w:p w14:paraId="7A271D55" w14:textId="77777777" w:rsidR="00E97486" w:rsidRPr="00EE2AAB" w:rsidRDefault="00E97486" w:rsidP="00F36D2C">
      <w:pPr>
        <w:pStyle w:val="61"/>
        <w:shd w:val="clear" w:color="auto" w:fill="auto"/>
        <w:tabs>
          <w:tab w:val="left" w:pos="284"/>
        </w:tabs>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     а) </w:t>
      </w:r>
      <w:r w:rsidRPr="00EE2AAB">
        <w:rPr>
          <w:i/>
          <w:sz w:val="28"/>
          <w:szCs w:val="28"/>
          <w:lang w:val="uk-UA"/>
        </w:rPr>
        <w:t>орієнтацію на потреби споживачів</w:t>
      </w:r>
      <w:r w:rsidRPr="00EE2AAB">
        <w:rPr>
          <w:i/>
          <w:sz w:val="28"/>
          <w:szCs w:val="28"/>
          <w:shd w:val="clear" w:color="auto" w:fill="FFFFFF"/>
          <w:lang w:val="uk-UA"/>
        </w:rPr>
        <w:t xml:space="preserve">, </w:t>
      </w:r>
      <w:r w:rsidRPr="00EE2AAB">
        <w:rPr>
          <w:i/>
          <w:sz w:val="28"/>
          <w:szCs w:val="28"/>
          <w:lang w:val="uk-UA"/>
        </w:rPr>
        <w:t>підґрунтя успіху</w:t>
      </w:r>
      <w:r w:rsidRPr="00EE2AAB">
        <w:rPr>
          <w:i/>
          <w:sz w:val="28"/>
          <w:szCs w:val="28"/>
          <w:shd w:val="clear" w:color="auto" w:fill="FFFFFF"/>
          <w:lang w:val="uk-UA"/>
        </w:rPr>
        <w:t xml:space="preserve">, </w:t>
      </w:r>
      <w:r w:rsidRPr="00EE2AAB">
        <w:rPr>
          <w:i/>
          <w:sz w:val="28"/>
          <w:szCs w:val="28"/>
          <w:lang w:val="uk-UA"/>
        </w:rPr>
        <w:t>прагнення до   вдосконалення в усіх сферах</w:t>
      </w:r>
      <w:r w:rsidRPr="00EE2AAB">
        <w:rPr>
          <w:i/>
          <w:sz w:val="28"/>
          <w:szCs w:val="28"/>
          <w:shd w:val="clear" w:color="auto" w:fill="FFFFFF"/>
          <w:lang w:val="uk-UA"/>
        </w:rPr>
        <w:t>;</w:t>
      </w:r>
    </w:p>
    <w:p w14:paraId="499D3094"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w:t>
      </w:r>
      <w:r w:rsidRPr="00EE2AAB">
        <w:rPr>
          <w:i/>
          <w:sz w:val="28"/>
          <w:szCs w:val="28"/>
          <w:lang w:val="uk-UA"/>
        </w:rPr>
        <w:t>загальнолюдську культуру</w:t>
      </w:r>
      <w:r w:rsidRPr="00EE2AAB">
        <w:rPr>
          <w:i/>
          <w:sz w:val="28"/>
          <w:szCs w:val="28"/>
          <w:shd w:val="clear" w:color="auto" w:fill="FFFFFF"/>
          <w:lang w:val="uk-UA"/>
        </w:rPr>
        <w:t xml:space="preserve">, </w:t>
      </w:r>
      <w:r w:rsidRPr="00EE2AAB">
        <w:rPr>
          <w:i/>
          <w:sz w:val="28"/>
          <w:szCs w:val="28"/>
          <w:lang w:val="uk-UA"/>
        </w:rPr>
        <w:t>корпоративні цінності</w:t>
      </w:r>
      <w:r w:rsidRPr="00EE2AAB">
        <w:rPr>
          <w:i/>
          <w:sz w:val="28"/>
          <w:szCs w:val="28"/>
          <w:shd w:val="clear" w:color="auto" w:fill="FFFFFF"/>
          <w:lang w:val="uk-UA"/>
        </w:rPr>
        <w:t xml:space="preserve">, </w:t>
      </w:r>
      <w:r w:rsidRPr="00EE2AAB">
        <w:rPr>
          <w:i/>
          <w:sz w:val="28"/>
          <w:szCs w:val="28"/>
          <w:lang w:val="uk-UA"/>
        </w:rPr>
        <w:t>актуалізацію корпоративної культури</w:t>
      </w:r>
      <w:r w:rsidRPr="00EE2AAB">
        <w:rPr>
          <w:i/>
          <w:sz w:val="28"/>
          <w:szCs w:val="28"/>
          <w:shd w:val="clear" w:color="auto" w:fill="FFFFFF"/>
          <w:lang w:val="uk-UA"/>
        </w:rPr>
        <w:t>;</w:t>
      </w:r>
    </w:p>
    <w:p w14:paraId="2E5D6A6B" w14:textId="77777777" w:rsidR="00E97486" w:rsidRPr="00EE2AAB" w:rsidRDefault="00E97486" w:rsidP="00F36D2C">
      <w:pPr>
        <w:pStyle w:val="a7"/>
        <w:widowControl/>
        <w:contextualSpacing/>
        <w:jc w:val="both"/>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 xml:space="preserve">в) </w:t>
      </w:r>
      <w:r w:rsidRPr="00EE2AAB">
        <w:rPr>
          <w:rFonts w:ascii="Times New Roman" w:hAnsi="Times New Roman" w:cs="Times New Roman"/>
          <w:i/>
          <w:sz w:val="28"/>
          <w:szCs w:val="28"/>
          <w:lang w:val="uk-UA"/>
        </w:rPr>
        <w:t>постійне новаторство, взаємне довір’я, дбайливе ставлення до навколишнього середовища.</w:t>
      </w:r>
    </w:p>
    <w:p w14:paraId="50C85DBE" w14:textId="77777777" w:rsidR="00E97486" w:rsidRPr="00EE2AAB" w:rsidRDefault="00E97486" w:rsidP="00F36D2C">
      <w:pPr>
        <w:pStyle w:val="a7"/>
        <w:widowControl/>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5. До чого може призвести відсутність взаєморозуміння між керівником і підлеглими ?</w:t>
      </w:r>
    </w:p>
    <w:p w14:paraId="31C117D1" w14:textId="77777777" w:rsidR="00E97486" w:rsidRPr="00EE2AAB" w:rsidRDefault="00E97486" w:rsidP="00EE2AAB">
      <w:pPr>
        <w:pStyle w:val="a7"/>
        <w:widowControl/>
        <w:contextualSpacing/>
        <w:jc w:val="both"/>
        <w:rPr>
          <w:rFonts w:ascii="Times New Roman" w:hAnsi="Times New Roman" w:cs="Times New Roman"/>
          <w:sz w:val="28"/>
          <w:szCs w:val="28"/>
          <w:lang w:val="uk-UA"/>
        </w:rPr>
      </w:pPr>
    </w:p>
    <w:p w14:paraId="500E404C" w14:textId="77777777" w:rsidR="00E97486" w:rsidRPr="00EE2AAB" w:rsidRDefault="00E97486" w:rsidP="00EE2AAB">
      <w:pPr>
        <w:pStyle w:val="a7"/>
        <w:widowControl/>
        <w:contextualSpacing/>
        <w:jc w:val="both"/>
        <w:rPr>
          <w:rFonts w:ascii="Times New Roman" w:hAnsi="Times New Roman" w:cs="Times New Roman"/>
          <w:sz w:val="28"/>
          <w:szCs w:val="28"/>
          <w:lang w:val="uk-UA"/>
        </w:rPr>
      </w:pPr>
    </w:p>
    <w:p w14:paraId="4DC583F7" w14:textId="77777777" w:rsidR="00E97486" w:rsidRPr="00EE2AAB" w:rsidRDefault="00E97486" w:rsidP="00EE2AAB">
      <w:pPr>
        <w:pStyle w:val="23"/>
        <w:keepNext/>
        <w:keepLines/>
        <w:shd w:val="clear" w:color="auto" w:fill="auto"/>
        <w:spacing w:line="240" w:lineRule="auto"/>
        <w:ind w:firstLine="460"/>
        <w:jc w:val="center"/>
        <w:rPr>
          <w:b/>
          <w:sz w:val="28"/>
          <w:szCs w:val="28"/>
          <w:lang w:val="uk-UA"/>
        </w:rPr>
      </w:pPr>
      <w:r w:rsidRPr="00EE2AAB">
        <w:rPr>
          <w:b/>
          <w:sz w:val="28"/>
          <w:szCs w:val="28"/>
          <w:lang w:val="uk-UA"/>
        </w:rPr>
        <w:t>2.4. Комунікація в ділових відносинах</w:t>
      </w:r>
    </w:p>
    <w:p w14:paraId="2D648B33" w14:textId="77777777" w:rsidR="00E97486" w:rsidRPr="00EE2AAB" w:rsidRDefault="00E97486" w:rsidP="00EE2AAB">
      <w:pPr>
        <w:pStyle w:val="23"/>
        <w:keepNext/>
        <w:keepLines/>
        <w:shd w:val="clear" w:color="auto" w:fill="auto"/>
        <w:spacing w:line="240" w:lineRule="auto"/>
        <w:ind w:firstLine="460"/>
        <w:jc w:val="center"/>
        <w:rPr>
          <w:b/>
          <w:sz w:val="28"/>
          <w:szCs w:val="28"/>
          <w:lang w:val="uk-UA"/>
        </w:rPr>
      </w:pPr>
    </w:p>
    <w:p w14:paraId="053CEFA9" w14:textId="77777777" w:rsidR="00E97486" w:rsidRPr="00F36D2C" w:rsidRDefault="00E97486" w:rsidP="00F36D2C">
      <w:pPr>
        <w:numPr>
          <w:ilvl w:val="2"/>
          <w:numId w:val="27"/>
        </w:numPr>
        <w:tabs>
          <w:tab w:val="left" w:pos="851"/>
          <w:tab w:val="left" w:pos="993"/>
        </w:tabs>
        <w:spacing w:after="0" w:line="240" w:lineRule="auto"/>
        <w:ind w:left="0" w:firstLine="0"/>
        <w:jc w:val="both"/>
        <w:rPr>
          <w:rFonts w:ascii="Times New Roman" w:hAnsi="Times New Roman" w:cs="Times New Roman"/>
          <w:i/>
          <w:iCs/>
          <w:sz w:val="28"/>
          <w:szCs w:val="28"/>
        </w:rPr>
      </w:pPr>
      <w:r w:rsidRPr="00F36D2C">
        <w:rPr>
          <w:rFonts w:ascii="Times New Roman" w:hAnsi="Times New Roman" w:cs="Times New Roman"/>
          <w:i/>
          <w:iCs/>
          <w:sz w:val="28"/>
          <w:szCs w:val="28"/>
        </w:rPr>
        <w:t>Спілкування та його види.</w:t>
      </w:r>
    </w:p>
    <w:p w14:paraId="0DC2C87E" w14:textId="77777777" w:rsidR="00E97486" w:rsidRPr="00EE2AAB" w:rsidRDefault="00E97486" w:rsidP="00F36D2C">
      <w:pPr>
        <w:numPr>
          <w:ilvl w:val="2"/>
          <w:numId w:val="27"/>
        </w:numPr>
        <w:tabs>
          <w:tab w:val="left" w:pos="903"/>
          <w:tab w:val="left" w:pos="993"/>
        </w:tabs>
        <w:spacing w:after="0" w:line="240" w:lineRule="auto"/>
        <w:ind w:left="0" w:firstLine="0"/>
        <w:jc w:val="both"/>
        <w:rPr>
          <w:rFonts w:ascii="Times New Roman" w:hAnsi="Times New Roman" w:cs="Times New Roman"/>
          <w:sz w:val="28"/>
          <w:szCs w:val="28"/>
        </w:rPr>
      </w:pPr>
      <w:r w:rsidRPr="00F36D2C">
        <w:rPr>
          <w:rFonts w:ascii="Times New Roman" w:hAnsi="Times New Roman" w:cs="Times New Roman"/>
          <w:i/>
          <w:iCs/>
          <w:sz w:val="28"/>
          <w:szCs w:val="28"/>
        </w:rPr>
        <w:lastRenderedPageBreak/>
        <w:t>Комунікативні засади працевлаштування</w:t>
      </w:r>
      <w:r w:rsidRPr="00EE2AAB">
        <w:rPr>
          <w:rFonts w:ascii="Times New Roman" w:hAnsi="Times New Roman" w:cs="Times New Roman"/>
          <w:sz w:val="28"/>
          <w:szCs w:val="28"/>
        </w:rPr>
        <w:t>.</w:t>
      </w:r>
    </w:p>
    <w:p w14:paraId="04922FB1" w14:textId="77777777" w:rsidR="00E97486" w:rsidRPr="00EE2AAB" w:rsidRDefault="00E97486" w:rsidP="00EE2AAB">
      <w:pPr>
        <w:spacing w:after="0" w:line="240" w:lineRule="auto"/>
        <w:ind w:firstLine="709"/>
        <w:jc w:val="both"/>
        <w:rPr>
          <w:rFonts w:ascii="Times New Roman" w:hAnsi="Times New Roman" w:cs="Times New Roman"/>
          <w:b/>
          <w:sz w:val="28"/>
          <w:szCs w:val="28"/>
        </w:rPr>
      </w:pPr>
    </w:p>
    <w:p w14:paraId="773C495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Спілкування</w:t>
      </w:r>
      <w:r w:rsidRPr="00EE2AAB">
        <w:rPr>
          <w:rFonts w:ascii="Times New Roman" w:hAnsi="Times New Roman" w:cs="Times New Roman"/>
          <w:sz w:val="28"/>
          <w:szCs w:val="28"/>
        </w:rPr>
        <w:t xml:space="preserve"> – це взаємодія між двома або більше людьми з метою узгодження й об’єднання зусиль для налагодження відносин та досягнення загальної мети.</w:t>
      </w:r>
    </w:p>
    <w:p w14:paraId="5ED605E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 сучасному світі людина проводить близько 65 % робочого часу в відкритому спілкуванні. Хоча розмови відбуваються часто, вони часто неефективні, й близько 50 % інформації втрачається під час передачі. Це може бути викликано невмінням чітко передати повідомлення співрозмовнику, властивістю переважати у розмові, або просто відсутністю бажання слухати.</w:t>
      </w:r>
    </w:p>
    <w:p w14:paraId="53ADB92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Ділове спілкування визначається як взаємодія, метою якої є організація й оптимізація виробничої, наукової, комерційної чи іншої діяльності, де головним є інтереси справи, а не конкретних співрозмовників.</w:t>
      </w:r>
    </w:p>
    <w:p w14:paraId="4AA4CA29"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Експерти визначають особливості ділового спілкування наступним чином:</w:t>
      </w:r>
    </w:p>
    <w:p w14:paraId="2EEC5B31"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Участь в спілкуванні об’єктів з певним офіційним статусом.</w:t>
      </w:r>
    </w:p>
    <w:p w14:paraId="3C73278A"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Спрямованість на встановлення взаємовигідних контактів і підтримку </w:t>
      </w:r>
      <w:proofErr w:type="spellStart"/>
      <w:r w:rsidRPr="00EE2AAB">
        <w:rPr>
          <w:rFonts w:ascii="Times New Roman" w:hAnsi="Times New Roman" w:cs="Times New Roman"/>
          <w:sz w:val="28"/>
          <w:szCs w:val="28"/>
          <w:lang w:val="uk-UA"/>
        </w:rPr>
        <w:t>зв’язків</w:t>
      </w:r>
      <w:proofErr w:type="spellEnd"/>
      <w:r w:rsidRPr="00EE2AAB">
        <w:rPr>
          <w:rFonts w:ascii="Times New Roman" w:hAnsi="Times New Roman" w:cs="Times New Roman"/>
          <w:sz w:val="28"/>
          <w:szCs w:val="28"/>
          <w:lang w:val="uk-UA"/>
        </w:rPr>
        <w:t xml:space="preserve"> між представниками зацікавлених організацій.</w:t>
      </w:r>
    </w:p>
    <w:p w14:paraId="28C0B093"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Передбачуваність ділових контактів, які попередньо плануються з урахуванням їх мети, змісту й можливих наслідків.</w:t>
      </w:r>
    </w:p>
    <w:p w14:paraId="0342D045"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Конструктивний характер взаємовідносин, спрямований на вирішення конкретних завдань.</w:t>
      </w:r>
    </w:p>
    <w:p w14:paraId="353CAAE1"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Узгодженість рішень, домовленість і подальша організація взаємодії між партнерами.</w:t>
      </w:r>
    </w:p>
    <w:p w14:paraId="73743BF9"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Значущість кожного партнера як особистості.</w:t>
      </w:r>
    </w:p>
    <w:p w14:paraId="4D2DC62D"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Фокус на безпосередню діяльність людей, яка їх захоплює, а не на проблемах, що турбують їх у внутрішньому світі.</w:t>
      </w:r>
    </w:p>
    <w:p w14:paraId="70189CF6" w14:textId="77777777" w:rsidR="00E97486" w:rsidRPr="00EE2AAB" w:rsidRDefault="00E97486" w:rsidP="00EE2AAB">
      <w:pPr>
        <w:spacing w:after="0" w:line="240" w:lineRule="auto"/>
        <w:ind w:firstLine="709"/>
        <w:jc w:val="both"/>
        <w:rPr>
          <w:rFonts w:ascii="Times New Roman" w:hAnsi="Times New Roman" w:cs="Times New Roman"/>
          <w:sz w:val="28"/>
          <w:szCs w:val="28"/>
        </w:rPr>
      </w:pPr>
      <w:bookmarkStart w:id="5" w:name="bookmark5"/>
      <w:r w:rsidRPr="00EE2AAB">
        <w:rPr>
          <w:rFonts w:ascii="Times New Roman" w:hAnsi="Times New Roman" w:cs="Times New Roman"/>
          <w:b/>
          <w:sz w:val="28"/>
          <w:szCs w:val="28"/>
        </w:rPr>
        <w:t>Спосіб</w:t>
      </w:r>
      <w:r w:rsidRPr="00EE2AAB">
        <w:rPr>
          <w:rFonts w:ascii="Times New Roman" w:hAnsi="Times New Roman" w:cs="Times New Roman"/>
          <w:sz w:val="28"/>
          <w:szCs w:val="28"/>
        </w:rPr>
        <w:t xml:space="preserve"> – це система дій, застосовуваних у діяльності або взаємодії для досягнення певної мети.</w:t>
      </w:r>
    </w:p>
    <w:p w14:paraId="7B4A89C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Існують різні способи спілкування, серед яких можна виділити дві основні категорії:</w:t>
      </w:r>
    </w:p>
    <w:p w14:paraId="75951778" w14:textId="77777777" w:rsidR="00E97486" w:rsidRPr="00EE2AAB" w:rsidRDefault="00E97486" w:rsidP="00EE2AAB">
      <w:pPr>
        <w:pStyle w:val="a7"/>
        <w:widowControl/>
        <w:numPr>
          <w:ilvl w:val="0"/>
          <w:numId w:val="12"/>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ті, що спрямовані на обмін інформацією;</w:t>
      </w:r>
    </w:p>
    <w:p w14:paraId="73B257FE" w14:textId="77777777" w:rsidR="00E97486" w:rsidRPr="00EE2AAB" w:rsidRDefault="00E97486" w:rsidP="00EE2AAB">
      <w:pPr>
        <w:pStyle w:val="a7"/>
        <w:widowControl/>
        <w:numPr>
          <w:ilvl w:val="0"/>
          <w:numId w:val="12"/>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ті, що використовуються для впливу одного суб’єкта на іншого (як індивідуума, так і групи).</w:t>
      </w:r>
    </w:p>
    <w:p w14:paraId="1BE69FC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Один із способів спілкування – це </w:t>
      </w:r>
      <w:r w:rsidRPr="00EE2AAB">
        <w:rPr>
          <w:rFonts w:ascii="Times New Roman" w:hAnsi="Times New Roman" w:cs="Times New Roman"/>
          <w:b/>
          <w:sz w:val="28"/>
          <w:szCs w:val="28"/>
        </w:rPr>
        <w:t>повідомлення</w:t>
      </w:r>
      <w:r w:rsidRPr="00EE2AAB">
        <w:rPr>
          <w:rFonts w:ascii="Times New Roman" w:hAnsi="Times New Roman" w:cs="Times New Roman"/>
          <w:sz w:val="28"/>
          <w:szCs w:val="28"/>
        </w:rPr>
        <w:t>, яке використовується для передачі певної інформації від однієї особи до іншої. Це може відбуватися під час безпосереднього спілкування (використання мови, жестів, міміки) або через різноманітні засоби масової комунікації.</w:t>
      </w:r>
    </w:p>
    <w:p w14:paraId="798CCD3D"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До групи психологічних методів впливу належать:</w:t>
      </w:r>
    </w:p>
    <w:p w14:paraId="29AA9A98"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переконання</w:t>
      </w:r>
      <w:r w:rsidRPr="00EE2AAB">
        <w:rPr>
          <w:rFonts w:ascii="Times New Roman" w:hAnsi="Times New Roman" w:cs="Times New Roman"/>
          <w:sz w:val="28"/>
          <w:szCs w:val="28"/>
          <w:lang w:val="uk-UA"/>
        </w:rPr>
        <w:t xml:space="preserve"> – спосіб впливу, за якого людина звертається до свідомості, почуттів та досвіду іншої особи, щоб сформувати у ній нові переконання;</w:t>
      </w:r>
    </w:p>
    <w:p w14:paraId="10F96F65"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навіювання</w:t>
      </w:r>
      <w:r w:rsidRPr="00EE2AAB">
        <w:rPr>
          <w:rFonts w:ascii="Times New Roman" w:hAnsi="Times New Roman" w:cs="Times New Roman"/>
          <w:sz w:val="28"/>
          <w:szCs w:val="28"/>
          <w:lang w:val="uk-UA"/>
        </w:rPr>
        <w:t xml:space="preserve"> (в тому числі самонавіювання) – форма впливу, коли одна особа чи група намагається накласти свої думки та бажання на іншу особу чи групу, що може призвести до некритичного прийняття цих ідей та волі (може </w:t>
      </w:r>
      <w:r w:rsidRPr="00EE2AAB">
        <w:rPr>
          <w:rFonts w:ascii="Times New Roman" w:hAnsi="Times New Roman" w:cs="Times New Roman"/>
          <w:sz w:val="28"/>
          <w:szCs w:val="28"/>
          <w:lang w:val="uk-UA"/>
        </w:rPr>
        <w:lastRenderedPageBreak/>
        <w:t xml:space="preserve">відбуватися, наприклад, коли людина перебуває в активному стані, під час гіпнозу або навіть під час сну); </w:t>
      </w:r>
    </w:p>
    <w:p w14:paraId="4C3335AE"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i/>
          <w:sz w:val="28"/>
          <w:szCs w:val="28"/>
          <w:lang w:val="uk-UA"/>
        </w:rPr>
      </w:pPr>
      <w:r w:rsidRPr="00EE2AAB">
        <w:rPr>
          <w:rFonts w:ascii="Times New Roman" w:hAnsi="Times New Roman" w:cs="Times New Roman"/>
          <w:i/>
          <w:sz w:val="28"/>
          <w:szCs w:val="28"/>
          <w:lang w:val="uk-UA"/>
        </w:rPr>
        <w:t xml:space="preserve">психічне зараження </w:t>
      </w:r>
    </w:p>
    <w:p w14:paraId="639F32B2"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наслідування</w:t>
      </w:r>
      <w:bookmarkStart w:id="6" w:name="bookmark7"/>
      <w:bookmarkEnd w:id="5"/>
    </w:p>
    <w:p w14:paraId="6D68B26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Засоби вербального ділового спілкування</w:t>
      </w:r>
      <w:r w:rsidRPr="00EE2AAB">
        <w:rPr>
          <w:rFonts w:ascii="Times New Roman" w:hAnsi="Times New Roman" w:cs="Times New Roman"/>
          <w:sz w:val="28"/>
          <w:szCs w:val="28"/>
        </w:rPr>
        <w:t xml:space="preserve"> включають в себе використання усної та письмової мови для передачі інформації та взаємодії.</w:t>
      </w:r>
    </w:p>
    <w:p w14:paraId="648FF34D"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Психологи розглядають мову як засіб для наступних функцій у спілкуванні:</w:t>
      </w:r>
    </w:p>
    <w:p w14:paraId="0175B681"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передачі та засвоєнні суспільного та історичного досвіду, що існує в суспільстві;</w:t>
      </w:r>
    </w:p>
    <w:p w14:paraId="1BE72B10"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забезпечення інтелектуальної діяльності, включаючи сприйняття, запам’ятовування, мислення та уяву;</w:t>
      </w:r>
    </w:p>
    <w:p w14:paraId="0E6BC122"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забезпечення засобів комунікації для взаємодії між людьми тощо.</w:t>
      </w:r>
    </w:p>
    <w:p w14:paraId="56DCFCC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Успішність ділової вербальної комунікації значно залежить від рівня мовленнєвої культури ділової особистості.</w:t>
      </w:r>
      <w:bookmarkEnd w:id="6"/>
    </w:p>
    <w:p w14:paraId="76DAEC3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Невербальна комунікація</w:t>
      </w:r>
      <w:r w:rsidRPr="00EE2AAB">
        <w:rPr>
          <w:rFonts w:ascii="Times New Roman" w:hAnsi="Times New Roman" w:cs="Times New Roman"/>
          <w:sz w:val="28"/>
          <w:szCs w:val="28"/>
        </w:rPr>
        <w:t xml:space="preserve"> включає в себе використання </w:t>
      </w:r>
      <w:proofErr w:type="spellStart"/>
      <w:r w:rsidRPr="00EE2AAB">
        <w:rPr>
          <w:rFonts w:ascii="Times New Roman" w:hAnsi="Times New Roman" w:cs="Times New Roman"/>
          <w:sz w:val="28"/>
          <w:szCs w:val="28"/>
        </w:rPr>
        <w:t>немовленневих</w:t>
      </w:r>
      <w:proofErr w:type="spellEnd"/>
      <w:r w:rsidRPr="00EE2AAB">
        <w:rPr>
          <w:rFonts w:ascii="Times New Roman" w:hAnsi="Times New Roman" w:cs="Times New Roman"/>
          <w:sz w:val="28"/>
          <w:szCs w:val="28"/>
        </w:rPr>
        <w:t xml:space="preserve"> засобів, таких як жести, міміка, паузи, манери та зовнішність.</w:t>
      </w:r>
    </w:p>
    <w:p w14:paraId="47A51B3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Ділова бесіда</w:t>
      </w:r>
      <w:r w:rsidRPr="00EE2AAB">
        <w:rPr>
          <w:rFonts w:ascii="Times New Roman" w:hAnsi="Times New Roman" w:cs="Times New Roman"/>
          <w:sz w:val="28"/>
          <w:szCs w:val="28"/>
        </w:rPr>
        <w:t xml:space="preserve"> або розмова є формою міжособистісного ділового спілкування, що спрямована на обмін інформацією, поглядами, думками та розв’язання певної проблеми.</w:t>
      </w:r>
    </w:p>
    <w:p w14:paraId="241255B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До форм колективного обговорення проблем відносяться:</w:t>
      </w:r>
    </w:p>
    <w:p w14:paraId="6E6F188E" w14:textId="77777777" w:rsidR="00E97486" w:rsidRPr="00EE2AAB" w:rsidRDefault="00E97486"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нарада, </w:t>
      </w:r>
    </w:p>
    <w:p w14:paraId="370DFFF0" w14:textId="77777777" w:rsidR="00E97486" w:rsidRPr="00EE2AAB" w:rsidRDefault="00E97486" w:rsidP="00EE2AAB">
      <w:pPr>
        <w:pStyle w:val="a7"/>
        <w:widowControl/>
        <w:numPr>
          <w:ilvl w:val="0"/>
          <w:numId w:val="11"/>
        </w:numPr>
        <w:ind w:left="0" w:hanging="207"/>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дискусія,</w:t>
      </w:r>
    </w:p>
    <w:p w14:paraId="2F2079DF" w14:textId="77777777" w:rsidR="00E97486" w:rsidRPr="00EE2AAB" w:rsidRDefault="00E97486" w:rsidP="00EE2AAB">
      <w:pPr>
        <w:pStyle w:val="a7"/>
        <w:widowControl/>
        <w:numPr>
          <w:ilvl w:val="0"/>
          <w:numId w:val="11"/>
        </w:numPr>
        <w:ind w:left="0" w:hanging="207"/>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мозковий штурм.</w:t>
      </w:r>
    </w:p>
    <w:p w14:paraId="0BF0382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Нарада</w:t>
      </w:r>
      <w:r w:rsidRPr="00EE2AAB">
        <w:rPr>
          <w:rFonts w:ascii="Times New Roman" w:hAnsi="Times New Roman" w:cs="Times New Roman"/>
          <w:sz w:val="28"/>
          <w:szCs w:val="28"/>
        </w:rPr>
        <w:t xml:space="preserve"> є найефективнішою формою колективного обговорення питань та прийняття рішень, в якій поєднуються різні жанри, такі як ораторський монолог, діалог, мозковий штурм та дискусія.</w:t>
      </w:r>
    </w:p>
    <w:p w14:paraId="19A614D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Дискусія</w:t>
      </w:r>
      <w:r w:rsidRPr="00EE2AAB">
        <w:rPr>
          <w:rFonts w:ascii="Times New Roman" w:hAnsi="Times New Roman" w:cs="Times New Roman"/>
          <w:sz w:val="28"/>
          <w:szCs w:val="28"/>
        </w:rPr>
        <w:t xml:space="preserve"> – публічний діалог, під час якого висвітлюються та протиставляються різні точки зору та позиції, з метою виявлення істинної думки та пошуку правильного рішення.</w:t>
      </w:r>
    </w:p>
    <w:p w14:paraId="137A678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Мозковий штурм</w:t>
      </w:r>
      <w:r w:rsidRPr="00EE2AAB">
        <w:rPr>
          <w:rFonts w:ascii="Times New Roman" w:hAnsi="Times New Roman" w:cs="Times New Roman"/>
          <w:sz w:val="28"/>
          <w:szCs w:val="28"/>
        </w:rPr>
        <w:t xml:space="preserve"> – метод колективного розв’язання проблеми, що використовується спеціальними прийомами.</w:t>
      </w:r>
    </w:p>
    <w:p w14:paraId="59E3783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i/>
          <w:sz w:val="28"/>
          <w:szCs w:val="28"/>
        </w:rPr>
        <w:t>Персональне резюме</w:t>
      </w:r>
      <w:r w:rsidRPr="00EE2AAB">
        <w:rPr>
          <w:rFonts w:ascii="Times New Roman" w:hAnsi="Times New Roman" w:cs="Times New Roman"/>
          <w:sz w:val="28"/>
          <w:szCs w:val="28"/>
        </w:rPr>
        <w:t xml:space="preserve"> є ключовим етапом у пошуку роботи. Якість цього документа може визначити подальшу взаємодію роботодавця з кандидатом, включаючи:</w:t>
      </w:r>
    </w:p>
    <w:p w14:paraId="0686E631" w14:textId="77777777" w:rsidR="00E97486" w:rsidRPr="00EE2AAB" w:rsidRDefault="00E97486"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 відмову в співбесіді, </w:t>
      </w:r>
    </w:p>
    <w:p w14:paraId="003998FB" w14:textId="77777777" w:rsidR="00E97486" w:rsidRPr="00EE2AAB" w:rsidRDefault="00E97486" w:rsidP="00EE2AAB">
      <w:pPr>
        <w:pStyle w:val="a7"/>
        <w:widowControl/>
        <w:numPr>
          <w:ilvl w:val="0"/>
          <w:numId w:val="11"/>
        </w:numPr>
        <w:ind w:left="0" w:hanging="207"/>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призначення співбесіди,</w:t>
      </w:r>
    </w:p>
    <w:p w14:paraId="3CAE8AFC" w14:textId="77777777" w:rsidR="00E97486" w:rsidRPr="00EE2AAB" w:rsidRDefault="00E97486" w:rsidP="00EE2AAB">
      <w:pPr>
        <w:pStyle w:val="a7"/>
        <w:widowControl/>
        <w:numPr>
          <w:ilvl w:val="0"/>
          <w:numId w:val="11"/>
        </w:numPr>
        <w:ind w:left="0" w:hanging="207"/>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прийняття на роботу без співбесіди.</w:t>
      </w:r>
    </w:p>
    <w:p w14:paraId="0F16A91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Хоча не існує однозначного стандарту написання резюме, всі вони мають базові розділи, такі як об’єктивні дані, професійні навички, досвід роботи, освіта, особисті якості та рекомендації за потреби.</w:t>
      </w:r>
    </w:p>
    <w:p w14:paraId="73607F8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Розділ об’єктивних даних починається з великим шрифтом іменем та прізвищем, розміщеними по центру.</w:t>
      </w:r>
    </w:p>
    <w:p w14:paraId="580A8C5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Потім йдуть особисті дані кандидата:</w:t>
      </w:r>
    </w:p>
    <w:p w14:paraId="27B75F32" w14:textId="77777777" w:rsidR="00E97486" w:rsidRPr="00EE2AAB" w:rsidRDefault="00E97486" w:rsidP="00EE2AAB">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 дата народження (повністю), </w:t>
      </w:r>
    </w:p>
    <w:p w14:paraId="40CBB65D"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адреса,</w:t>
      </w:r>
    </w:p>
    <w:p w14:paraId="621FE646"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контактні номери телефону та електронної пошти, </w:t>
      </w:r>
    </w:p>
    <w:p w14:paraId="7CD1F91F"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 разі потреби також можна вказати сімейний стан.</w:t>
      </w:r>
    </w:p>
    <w:p w14:paraId="1E4F177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Пропозиція</w:t>
      </w:r>
      <w:r w:rsidRPr="00EE2AAB">
        <w:rPr>
          <w:rFonts w:ascii="Times New Roman" w:hAnsi="Times New Roman" w:cs="Times New Roman"/>
          <w:sz w:val="28"/>
          <w:szCs w:val="28"/>
        </w:rPr>
        <w:t xml:space="preserve">. В цьому розділі резюме наводиться інформація про те, яка посада або роль в компанії цікавить кандидата. Назва спеціальності повинна бути сформульована чітко, з урахуванням того, що закордонні компанії насамперед цінують спеціалістів з вузьким профілем, вважаючи широкий спектр навичок ознакою </w:t>
      </w:r>
      <w:proofErr w:type="spellStart"/>
      <w:r w:rsidRPr="00EE2AAB">
        <w:rPr>
          <w:rFonts w:ascii="Times New Roman" w:hAnsi="Times New Roman" w:cs="Times New Roman"/>
          <w:sz w:val="28"/>
          <w:szCs w:val="28"/>
        </w:rPr>
        <w:t>неспеціалізованості</w:t>
      </w:r>
      <w:proofErr w:type="spellEnd"/>
      <w:r w:rsidRPr="00EE2AAB">
        <w:rPr>
          <w:rFonts w:ascii="Times New Roman" w:hAnsi="Times New Roman" w:cs="Times New Roman"/>
          <w:sz w:val="28"/>
          <w:szCs w:val="28"/>
        </w:rPr>
        <w:t>.</w:t>
      </w:r>
    </w:p>
    <w:p w14:paraId="5B441E2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Досягнення</w:t>
      </w:r>
      <w:r w:rsidRPr="00EE2AAB">
        <w:rPr>
          <w:rFonts w:ascii="Times New Roman" w:hAnsi="Times New Roman" w:cs="Times New Roman"/>
          <w:sz w:val="28"/>
          <w:szCs w:val="28"/>
        </w:rPr>
        <w:t>. В цьому розділі резюме аргументується особиста професійна компетентність у певній сфері. Коротко представляються дані про освіту, досвід роботи, навички у роботі з певним обладнанням та інші професійні досягнення.</w:t>
      </w:r>
    </w:p>
    <w:p w14:paraId="5F45838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Освіта</w:t>
      </w:r>
      <w:r w:rsidRPr="00EE2AAB">
        <w:rPr>
          <w:rFonts w:ascii="Times New Roman" w:hAnsi="Times New Roman" w:cs="Times New Roman"/>
          <w:sz w:val="28"/>
          <w:szCs w:val="28"/>
        </w:rPr>
        <w:t>. Вказуються навчальні заклади та курси з точним зазначенням періоду навчання (місяць, рік вступу та закінчення) і отриманої кваліфікації (атестат, диплом, сертифікат). Цей розділ резюме слід організовувати згідно з зворотною хронологічною послідовністю та керуватися принципом значимості: чим далі в минуле, тим менше місця повинен займати цей розділ у резюме.</w:t>
      </w:r>
    </w:p>
    <w:p w14:paraId="08D499B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Досвід роботи</w:t>
      </w:r>
      <w:r w:rsidRPr="00EE2AAB">
        <w:rPr>
          <w:rFonts w:ascii="Times New Roman" w:hAnsi="Times New Roman" w:cs="Times New Roman"/>
          <w:sz w:val="28"/>
          <w:szCs w:val="28"/>
        </w:rPr>
        <w:t>. Це головний блок резюме, де перераховуються (в зворотному хронологічному порядку) період роботи, назва організації, посада, короткий опис обов’язків та професійних досягнень. Варто зауважити, що інтерес роботодавця найбільше зосереджується на найновіших місцях роботи та останніх періодах праці.</w:t>
      </w:r>
    </w:p>
    <w:p w14:paraId="5F19744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Особистісні риси</w:t>
      </w:r>
      <w:r w:rsidRPr="00EE2AAB">
        <w:rPr>
          <w:rFonts w:ascii="Times New Roman" w:hAnsi="Times New Roman" w:cs="Times New Roman"/>
          <w:sz w:val="28"/>
          <w:szCs w:val="28"/>
        </w:rPr>
        <w:t>. У цьому розділі резюме наводиться інформація про характеристики особистості претендента: наполегливість, комунікабельність, пунктуальність, здатність до роботи в команді, зацікавленість та інші.</w:t>
      </w:r>
    </w:p>
    <w:p w14:paraId="6E8F3C4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Рекомендації</w:t>
      </w:r>
      <w:r w:rsidRPr="00EE2AAB">
        <w:rPr>
          <w:rFonts w:ascii="Times New Roman" w:hAnsi="Times New Roman" w:cs="Times New Roman"/>
          <w:sz w:val="28"/>
          <w:szCs w:val="28"/>
        </w:rPr>
        <w:t>. Тут вказується інформація щодо наявності рекомендаційних листів, які ви готові надати.</w:t>
      </w:r>
    </w:p>
    <w:p w14:paraId="08088A99"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Звернімося ще до кількох порад від фахівців, які слід враховувати при написанні резюме:</w:t>
      </w:r>
    </w:p>
    <w:p w14:paraId="4AB9CD8C"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Резюме не повинно бути автобіографічним або витягом з трудової книжки, а має відображати ваш професійний образ.</w:t>
      </w:r>
    </w:p>
    <w:p w14:paraId="550F5604"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Варто звернути увагу на грамотність та зрозумілість мовлення в резюме.</w:t>
      </w:r>
    </w:p>
    <w:p w14:paraId="4863AF58"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Виражайте свої думки конкретно. Замість загальних висловлювань типу «маю значний досвід роботи», краще пишіть «маю семирічний досвід роботи».</w:t>
      </w:r>
    </w:p>
    <w:p w14:paraId="334A9F48"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Використовуйте активний стиль мовлення, уникайте пасивних конструкцій. Наприклад: «відповідав за...» замість «брав участь в...».</w:t>
      </w:r>
    </w:p>
    <w:p w14:paraId="50CD5E9A"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Формат, стиль, зміст і навіть розмір шрифту в резюме мають значення.</w:t>
      </w:r>
    </w:p>
    <w:p w14:paraId="71B324CA"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Резюме має бути компактним і вміщатися на одній або максимум на двох сторінках формату A4.</w:t>
      </w:r>
    </w:p>
    <w:p w14:paraId="00975A57"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Залиште поля зліва для поміток тих, хто буде переглядати ваше резюме.</w:t>
      </w:r>
    </w:p>
    <w:p w14:paraId="49715FF2"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Уникайте вживання займенника «Я», оскільки очевидно, що в резюме йдеться про вас.</w:t>
      </w:r>
    </w:p>
    <w:p w14:paraId="1D7AA46E"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Перевірте текст на наявність помилок.</w:t>
      </w:r>
    </w:p>
    <w:p w14:paraId="0502C2EB" w14:textId="77777777" w:rsidR="00E97486" w:rsidRPr="00EE2AAB" w:rsidRDefault="00E97486" w:rsidP="00EE2AAB">
      <w:pPr>
        <w:pStyle w:val="a7"/>
        <w:widowControl/>
        <w:numPr>
          <w:ilvl w:val="0"/>
          <w:numId w:val="13"/>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Якщо у вас є декілька професій, не поспішайте про це писати. Роботодавцю потрібен фахівець, який володіє високим рівнем кваліфікації в певній області, а не «універсальний робітник». «</w:t>
      </w:r>
      <w:proofErr w:type="spellStart"/>
      <w:r w:rsidRPr="00EE2AAB">
        <w:rPr>
          <w:rFonts w:ascii="Times New Roman" w:hAnsi="Times New Roman" w:cs="Times New Roman"/>
          <w:sz w:val="28"/>
          <w:szCs w:val="28"/>
          <w:lang w:val="uk-UA"/>
        </w:rPr>
        <w:t>Багатопрофесійність</w:t>
      </w:r>
      <w:proofErr w:type="spellEnd"/>
      <w:r w:rsidRPr="00EE2AAB">
        <w:rPr>
          <w:rFonts w:ascii="Times New Roman" w:hAnsi="Times New Roman" w:cs="Times New Roman"/>
          <w:sz w:val="28"/>
          <w:szCs w:val="28"/>
          <w:lang w:val="uk-UA"/>
        </w:rPr>
        <w:t>» може свідчити про невпевненість у своїх здібностях і неспроможність сконцентруватися на головному.</w:t>
      </w:r>
    </w:p>
    <w:p w14:paraId="55FC524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Співбесіда або інтерв’ю</w:t>
      </w:r>
      <w:r w:rsidRPr="00EE2AAB">
        <w:rPr>
          <w:rFonts w:ascii="Times New Roman" w:hAnsi="Times New Roman" w:cs="Times New Roman"/>
          <w:sz w:val="28"/>
          <w:szCs w:val="28"/>
        </w:rPr>
        <w:t xml:space="preserve"> може стати вирішальним етапом у процесі здобуття роботи, оскільки це чудова можливість продемонструвати свої навички.</w:t>
      </w:r>
    </w:p>
    <w:p w14:paraId="4BECCA94"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Науковці та практики визначили кілька рекомендацій для проведення інтерв’ю:</w:t>
      </w:r>
    </w:p>
    <w:p w14:paraId="56245B5E"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Попередньо ознайомтеся з співбесідником.</w:t>
      </w:r>
    </w:p>
    <w:p w14:paraId="4BD2098D"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Уважно підберіть одяг.</w:t>
      </w:r>
    </w:p>
    <w:p w14:paraId="53C54F59"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Приходьте самостійно.</w:t>
      </w:r>
    </w:p>
    <w:p w14:paraId="5381DD1A"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Будьте вчасно на місці.</w:t>
      </w:r>
    </w:p>
    <w:p w14:paraId="380C0B22"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Застосовуйте «чотири чарівні дії»:</w:t>
      </w:r>
    </w:p>
    <w:p w14:paraId="4113E54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 посміхайтеся,</w:t>
      </w:r>
    </w:p>
    <w:p w14:paraId="334FAB0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б) зустрічайте поглядом,</w:t>
      </w:r>
    </w:p>
    <w:p w14:paraId="126154B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 слова «приємно з вами познайомитись»,</w:t>
      </w:r>
    </w:p>
    <w:p w14:paraId="3AFC695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г) здійснюйте міцне та ввічливе рукостискання.</w:t>
      </w:r>
    </w:p>
    <w:p w14:paraId="00612B09" w14:textId="77777777" w:rsidR="00E97486" w:rsidRPr="00EE2AAB" w:rsidRDefault="00E97486"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 Уникайте ситуації, де ви почуваєтесь менш важливою особою.</w:t>
      </w:r>
    </w:p>
    <w:p w14:paraId="2ABCAD3F"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Намагайтеся досягти рівності у взаємодії.</w:t>
      </w:r>
    </w:p>
    <w:p w14:paraId="234F0D7A"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Висловлюйте слова вдячності або захоплення співрозмовнику.</w:t>
      </w:r>
    </w:p>
    <w:p w14:paraId="2AC4BD0A"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Проявляйте інтерес до досягнень співбесідника.</w:t>
      </w:r>
    </w:p>
    <w:p w14:paraId="5894F98E"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Будьте уважними та спостережливими.</w:t>
      </w:r>
    </w:p>
    <w:p w14:paraId="66369D04"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Проявляйте ентузіазм, довіру, енергію та надійність.</w:t>
      </w:r>
    </w:p>
    <w:p w14:paraId="583299E3"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Закінчуйте інтерв’ю чотирма, вище згаданими діями.</w:t>
      </w:r>
    </w:p>
    <w:p w14:paraId="284687D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Під час інтерв’ю для прийому на роботу важливо, щоб роботодавець звертав увагу на певні аспекти. Що саме варто враховувати?</w:t>
      </w:r>
    </w:p>
    <w:p w14:paraId="34D5E593"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Під час розмови з кандидатом на посаду важливо:</w:t>
      </w:r>
    </w:p>
    <w:p w14:paraId="0CD50129" w14:textId="77777777" w:rsidR="00E97486" w:rsidRPr="00EE2AAB" w:rsidRDefault="00E97486" w:rsidP="00EE2AAB">
      <w:pPr>
        <w:pStyle w:val="a7"/>
        <w:widowControl/>
        <w:numPr>
          <w:ilvl w:val="0"/>
          <w:numId w:val="14"/>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Оцінити його професійні та особисті характеристики.</w:t>
      </w:r>
    </w:p>
    <w:p w14:paraId="629A43AE" w14:textId="77777777" w:rsidR="00E97486" w:rsidRPr="00EE2AAB" w:rsidRDefault="00E97486" w:rsidP="00EE2AAB">
      <w:pPr>
        <w:pStyle w:val="a7"/>
        <w:widowControl/>
        <w:numPr>
          <w:ilvl w:val="0"/>
          <w:numId w:val="14"/>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Забезпечити достовірність та правдивість відповідей кандидата.</w:t>
      </w:r>
    </w:p>
    <w:p w14:paraId="5323567B" w14:textId="77777777" w:rsidR="00E97486" w:rsidRPr="00EE2AAB" w:rsidRDefault="00E97486" w:rsidP="00EE2AAB">
      <w:pPr>
        <w:pStyle w:val="a7"/>
        <w:widowControl/>
        <w:numPr>
          <w:ilvl w:val="0"/>
          <w:numId w:val="14"/>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Використовувати запитання відкритого типу, які спонукають до обґрунтованих відповідей, а не простих «так» або «ні».</w:t>
      </w:r>
    </w:p>
    <w:p w14:paraId="0DB99895"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Роботодавець повинен розкрити:</w:t>
      </w:r>
    </w:p>
    <w:p w14:paraId="241F5530"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Причину, з якої кандидат обрав саме цю компанію.</w:t>
      </w:r>
    </w:p>
    <w:p w14:paraId="6113C9BC"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Історію його попередньої роботи та обставини, що спонукали його звільнитися.</w:t>
      </w:r>
    </w:p>
    <w:p w14:paraId="4F2F0D15" w14:textId="77777777" w:rsidR="00E97486" w:rsidRPr="00EE2AAB" w:rsidRDefault="00E97486" w:rsidP="00EE2AAB">
      <w:pPr>
        <w:pStyle w:val="a7"/>
        <w:widowControl/>
        <w:numPr>
          <w:ilvl w:val="0"/>
          <w:numId w:val="11"/>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Його очікування від цієї роботи та відносно компанії.</w:t>
      </w:r>
    </w:p>
    <w:p w14:paraId="5B15CC06"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Під час інтерв’ю з кандидатом на посаду часто виявляють такі недоліки:</w:t>
      </w:r>
    </w:p>
    <w:p w14:paraId="6E40E382"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Відсутність чіткого переліку необхідних якостей для виконання обов’язків.</w:t>
      </w:r>
    </w:p>
    <w:p w14:paraId="4A64F08E"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Зовнішні дані кандидата впливають на сприйняття його відповідей.</w:t>
      </w:r>
    </w:p>
    <w:p w14:paraId="1D6D5B05"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Схильність роботодавця схвалювати людей, які вміють ефектно висловлюватися.</w:t>
      </w:r>
    </w:p>
    <w:p w14:paraId="074983B8"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Проява поваги до кандидата лише через його академічні досягнення.</w:t>
      </w:r>
    </w:p>
    <w:p w14:paraId="2A4EE676"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Упереджене ставлення до тих, хто одягається або поводиться </w:t>
      </w:r>
      <w:proofErr w:type="spellStart"/>
      <w:r w:rsidRPr="00EE2AAB">
        <w:rPr>
          <w:rFonts w:ascii="Times New Roman" w:hAnsi="Times New Roman" w:cs="Times New Roman"/>
          <w:sz w:val="28"/>
          <w:szCs w:val="28"/>
          <w:lang w:val="uk-UA"/>
        </w:rPr>
        <w:t>неординарно</w:t>
      </w:r>
      <w:proofErr w:type="spellEnd"/>
      <w:r w:rsidRPr="00EE2AAB">
        <w:rPr>
          <w:rFonts w:ascii="Times New Roman" w:hAnsi="Times New Roman" w:cs="Times New Roman"/>
          <w:sz w:val="28"/>
          <w:szCs w:val="28"/>
          <w:lang w:val="uk-UA"/>
        </w:rPr>
        <w:t>.</w:t>
      </w:r>
    </w:p>
    <w:p w14:paraId="2FEC14AF"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Прояв інтересу до осіб протилежної статі.</w:t>
      </w:r>
    </w:p>
    <w:p w14:paraId="0EE252EC"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Одна якість кандидата може впливати на сприйняття інших його характеристик, як позитивних, так і негативних.</w:t>
      </w:r>
    </w:p>
    <w:p w14:paraId="1B93D6F1"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Підкреслення красномовства як керівної якості кандидата.</w:t>
      </w:r>
    </w:p>
    <w:p w14:paraId="11A99FAA"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Формальність та стислість інтерв’ю.</w:t>
      </w:r>
    </w:p>
    <w:p w14:paraId="335EF481" w14:textId="77777777" w:rsidR="00E97486" w:rsidRPr="00EE2AAB" w:rsidRDefault="00E97486" w:rsidP="00EE2AAB">
      <w:pPr>
        <w:pStyle w:val="a7"/>
        <w:widowControl/>
        <w:numPr>
          <w:ilvl w:val="0"/>
          <w:numId w:val="15"/>
        </w:numPr>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Відсутність однозначних вимог до всіх кандидатів.</w:t>
      </w:r>
    </w:p>
    <w:p w14:paraId="5CD6D81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Якщо претендент не відповідає вимогам, висунутим роботодавцем, не рекомендується відразу відмовляти йому в кінці інтерв’ю. По-перше, кращі кандидати можуть не знайтися, по-друге, така поведінка може зашкодити репутації підприємства серед громадськості. Компанія має дбати про свій імідж у суспільстві.</w:t>
      </w:r>
    </w:p>
    <w:p w14:paraId="392D0BC0" w14:textId="77777777" w:rsidR="00E97486" w:rsidRPr="00EE2AAB" w:rsidRDefault="00E97486" w:rsidP="00EE2AAB">
      <w:pPr>
        <w:spacing w:after="0" w:line="240" w:lineRule="auto"/>
        <w:ind w:firstLine="709"/>
        <w:jc w:val="both"/>
        <w:rPr>
          <w:rFonts w:ascii="Times New Roman" w:hAnsi="Times New Roman" w:cs="Times New Roman"/>
          <w:sz w:val="28"/>
          <w:szCs w:val="28"/>
        </w:rPr>
      </w:pPr>
    </w:p>
    <w:p w14:paraId="1028A855"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02CE87B8" w14:textId="77777777" w:rsidR="00E97486" w:rsidRPr="00EE2AAB" w:rsidRDefault="00E97486" w:rsidP="00F36D2C">
      <w:pPr>
        <w:pStyle w:val="a7"/>
        <w:numPr>
          <w:ilvl w:val="0"/>
          <w:numId w:val="16"/>
        </w:numPr>
        <w:tabs>
          <w:tab w:val="left" w:pos="284"/>
        </w:tabs>
        <w:ind w:left="0" w:hanging="141"/>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Чим визначається ділове спілкування ?</w:t>
      </w:r>
    </w:p>
    <w:p w14:paraId="48395238" w14:textId="77777777" w:rsidR="00E97486" w:rsidRPr="00EE2AAB" w:rsidRDefault="00E97486" w:rsidP="00F36D2C">
      <w:pPr>
        <w:pStyle w:val="a7"/>
        <w:numPr>
          <w:ilvl w:val="0"/>
          <w:numId w:val="16"/>
        </w:numPr>
        <w:tabs>
          <w:tab w:val="left" w:pos="284"/>
        </w:tabs>
        <w:ind w:left="0" w:hanging="141"/>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uk-UA"/>
        </w:rPr>
        <w:t>Що включають в себе</w:t>
      </w:r>
      <w:r w:rsidRPr="00EE2AAB">
        <w:rPr>
          <w:rFonts w:ascii="Times New Roman" w:hAnsi="Times New Roman" w:cs="Times New Roman"/>
          <w:b/>
          <w:sz w:val="28"/>
          <w:szCs w:val="28"/>
          <w:lang w:val="uk-UA"/>
        </w:rPr>
        <w:t xml:space="preserve"> </w:t>
      </w:r>
      <w:r w:rsidRPr="00EE2AAB">
        <w:rPr>
          <w:rFonts w:ascii="Times New Roman" w:hAnsi="Times New Roman" w:cs="Times New Roman"/>
          <w:sz w:val="28"/>
          <w:szCs w:val="28"/>
          <w:lang w:val="uk-UA"/>
        </w:rPr>
        <w:t>засоби вербального ділового спілкування ?</w:t>
      </w:r>
    </w:p>
    <w:p w14:paraId="5A1406E9" w14:textId="77777777" w:rsidR="00E97486" w:rsidRPr="00EE2AAB" w:rsidRDefault="00E97486" w:rsidP="00F36D2C">
      <w:pPr>
        <w:pStyle w:val="a7"/>
        <w:numPr>
          <w:ilvl w:val="0"/>
          <w:numId w:val="16"/>
        </w:numPr>
        <w:tabs>
          <w:tab w:val="left" w:pos="284"/>
        </w:tabs>
        <w:ind w:left="0" w:hanging="141"/>
        <w:contextualSpacing/>
        <w:rPr>
          <w:rFonts w:ascii="Times New Roman" w:hAnsi="Times New Roman" w:cs="Times New Roman"/>
          <w:sz w:val="28"/>
          <w:szCs w:val="28"/>
          <w:lang w:val="uk-UA"/>
        </w:rPr>
      </w:pPr>
      <w:r w:rsidRPr="00EE2AAB">
        <w:rPr>
          <w:rFonts w:ascii="Times New Roman" w:hAnsi="Times New Roman" w:cs="Times New Roman"/>
          <w:sz w:val="28"/>
          <w:szCs w:val="28"/>
          <w:lang w:val="uk-UA"/>
        </w:rPr>
        <w:t>Що включають в себе</w:t>
      </w:r>
      <w:r w:rsidRPr="00EE2AAB">
        <w:rPr>
          <w:rFonts w:ascii="Times New Roman" w:hAnsi="Times New Roman" w:cs="Times New Roman"/>
          <w:b/>
          <w:sz w:val="28"/>
          <w:szCs w:val="28"/>
          <w:lang w:val="uk-UA"/>
        </w:rPr>
        <w:t xml:space="preserve"> </w:t>
      </w:r>
      <w:r w:rsidRPr="00EE2AAB">
        <w:rPr>
          <w:rFonts w:ascii="Times New Roman" w:hAnsi="Times New Roman" w:cs="Times New Roman"/>
          <w:sz w:val="28"/>
          <w:szCs w:val="28"/>
          <w:lang w:val="uk-UA"/>
        </w:rPr>
        <w:t>засоби невербальна комунікації ?</w:t>
      </w:r>
    </w:p>
    <w:p w14:paraId="4D59FDF2" w14:textId="77777777" w:rsidR="00E97486" w:rsidRPr="00EE2AAB" w:rsidRDefault="00E97486" w:rsidP="00F36D2C">
      <w:pPr>
        <w:pStyle w:val="61"/>
        <w:shd w:val="clear" w:color="auto" w:fill="auto"/>
        <w:tabs>
          <w:tab w:val="left" w:pos="284"/>
        </w:tabs>
        <w:spacing w:after="0" w:line="240" w:lineRule="auto"/>
        <w:ind w:hanging="141"/>
        <w:jc w:val="both"/>
        <w:rPr>
          <w:sz w:val="28"/>
          <w:szCs w:val="28"/>
          <w:shd w:val="clear" w:color="auto" w:fill="FFFFFF"/>
          <w:lang w:val="uk-UA"/>
        </w:rPr>
      </w:pPr>
      <w:r w:rsidRPr="00EE2AAB">
        <w:rPr>
          <w:sz w:val="28"/>
          <w:szCs w:val="28"/>
          <w:lang w:val="uk-UA"/>
        </w:rPr>
        <w:t>4. Скільки відсотків робочого часу в сучасному світі людина проводить  у відкритому спілкуванні</w:t>
      </w:r>
      <w:r w:rsidRPr="00EE2AAB">
        <w:rPr>
          <w:i/>
          <w:sz w:val="28"/>
          <w:szCs w:val="28"/>
          <w:shd w:val="clear" w:color="auto" w:fill="FFFFFF"/>
          <w:lang w:val="uk-UA"/>
        </w:rPr>
        <w:t xml:space="preserve"> </w:t>
      </w:r>
      <w:r w:rsidRPr="00EE2AAB">
        <w:rPr>
          <w:sz w:val="28"/>
          <w:szCs w:val="28"/>
          <w:shd w:val="clear" w:color="auto" w:fill="FFFFFF"/>
          <w:lang w:val="uk-UA"/>
        </w:rPr>
        <w:t>?:</w:t>
      </w:r>
    </w:p>
    <w:p w14:paraId="10701CEF" w14:textId="77777777" w:rsidR="00E97486" w:rsidRPr="00EE2AAB" w:rsidRDefault="00E97486" w:rsidP="00F36D2C">
      <w:pPr>
        <w:pStyle w:val="61"/>
        <w:shd w:val="clear" w:color="auto" w:fill="auto"/>
        <w:tabs>
          <w:tab w:val="left" w:pos="284"/>
        </w:tabs>
        <w:spacing w:after="0" w:line="240" w:lineRule="auto"/>
        <w:ind w:hanging="141"/>
        <w:jc w:val="both"/>
        <w:rPr>
          <w:i/>
          <w:sz w:val="28"/>
          <w:szCs w:val="28"/>
          <w:shd w:val="clear" w:color="auto" w:fill="FFFFFF"/>
          <w:lang w:val="uk-UA"/>
        </w:rPr>
      </w:pPr>
      <w:r w:rsidRPr="00EE2AAB">
        <w:rPr>
          <w:i/>
          <w:sz w:val="28"/>
          <w:szCs w:val="28"/>
          <w:shd w:val="clear" w:color="auto" w:fill="FFFFFF"/>
          <w:lang w:val="uk-UA"/>
        </w:rPr>
        <w:t xml:space="preserve">     а) близько </w:t>
      </w:r>
      <w:r w:rsidRPr="00EE2AAB">
        <w:rPr>
          <w:i/>
          <w:sz w:val="28"/>
          <w:szCs w:val="28"/>
          <w:lang w:val="uk-UA"/>
        </w:rPr>
        <w:t xml:space="preserve">78 </w:t>
      </w:r>
      <w:r w:rsidRPr="00EE2AAB">
        <w:rPr>
          <w:sz w:val="28"/>
          <w:szCs w:val="28"/>
          <w:lang w:val="uk-UA"/>
        </w:rPr>
        <w:t>%</w:t>
      </w:r>
      <w:r w:rsidRPr="00EE2AAB">
        <w:rPr>
          <w:i/>
          <w:sz w:val="28"/>
          <w:szCs w:val="28"/>
          <w:shd w:val="clear" w:color="auto" w:fill="FFFFFF"/>
          <w:lang w:val="uk-UA"/>
        </w:rPr>
        <w:t>;</w:t>
      </w:r>
    </w:p>
    <w:p w14:paraId="3812C581" w14:textId="77777777" w:rsidR="00E97486" w:rsidRPr="00EE2AAB" w:rsidRDefault="00E97486" w:rsidP="00F36D2C">
      <w:pPr>
        <w:pStyle w:val="61"/>
        <w:shd w:val="clear" w:color="auto" w:fill="auto"/>
        <w:tabs>
          <w:tab w:val="left" w:pos="284"/>
        </w:tabs>
        <w:spacing w:after="0" w:line="240" w:lineRule="auto"/>
        <w:ind w:hanging="141"/>
        <w:jc w:val="both"/>
        <w:rPr>
          <w:i/>
          <w:sz w:val="28"/>
          <w:szCs w:val="28"/>
          <w:shd w:val="clear" w:color="auto" w:fill="FFFFFF"/>
          <w:lang w:val="uk-UA"/>
        </w:rPr>
      </w:pPr>
      <w:r w:rsidRPr="00EE2AAB">
        <w:rPr>
          <w:i/>
          <w:sz w:val="28"/>
          <w:szCs w:val="28"/>
          <w:shd w:val="clear" w:color="auto" w:fill="FFFFFF"/>
          <w:lang w:val="uk-UA"/>
        </w:rPr>
        <w:t>б) близько</w:t>
      </w:r>
      <w:r w:rsidRPr="00EE2AAB">
        <w:rPr>
          <w:i/>
          <w:sz w:val="28"/>
          <w:szCs w:val="28"/>
          <w:lang w:val="uk-UA"/>
        </w:rPr>
        <w:t xml:space="preserve"> 40 </w:t>
      </w:r>
      <w:r w:rsidRPr="00EE2AAB">
        <w:rPr>
          <w:sz w:val="28"/>
          <w:szCs w:val="28"/>
          <w:lang w:val="uk-UA"/>
        </w:rPr>
        <w:t>%</w:t>
      </w:r>
      <w:r w:rsidRPr="00EE2AAB">
        <w:rPr>
          <w:i/>
          <w:sz w:val="28"/>
          <w:szCs w:val="28"/>
          <w:shd w:val="clear" w:color="auto" w:fill="FFFFFF"/>
          <w:lang w:val="uk-UA"/>
        </w:rPr>
        <w:t>;</w:t>
      </w:r>
    </w:p>
    <w:p w14:paraId="432FC70C" w14:textId="77777777" w:rsidR="00E97486" w:rsidRPr="00EE2AAB" w:rsidRDefault="00E97486" w:rsidP="00F36D2C">
      <w:pPr>
        <w:pStyle w:val="a7"/>
        <w:widowControl/>
        <w:tabs>
          <w:tab w:val="left" w:pos="284"/>
        </w:tabs>
        <w:ind w:hanging="141"/>
        <w:contextualSpacing/>
        <w:jc w:val="both"/>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в) близько</w:t>
      </w:r>
      <w:r w:rsidRPr="00EE2AAB">
        <w:rPr>
          <w:rFonts w:ascii="Times New Roman" w:hAnsi="Times New Roman" w:cs="Times New Roman"/>
          <w:sz w:val="28"/>
          <w:szCs w:val="28"/>
          <w:lang w:val="uk-UA"/>
        </w:rPr>
        <w:t xml:space="preserve"> 65 %</w:t>
      </w:r>
      <w:r w:rsidRPr="00EE2AAB">
        <w:rPr>
          <w:rFonts w:ascii="Times New Roman" w:hAnsi="Times New Roman" w:cs="Times New Roman"/>
          <w:i/>
          <w:sz w:val="28"/>
          <w:szCs w:val="28"/>
          <w:lang w:val="uk-UA"/>
        </w:rPr>
        <w:t>.</w:t>
      </w:r>
    </w:p>
    <w:p w14:paraId="1AF3E164" w14:textId="77777777" w:rsidR="00E97486" w:rsidRPr="00EE2AAB" w:rsidRDefault="00E97486" w:rsidP="00F36D2C">
      <w:pPr>
        <w:pStyle w:val="a7"/>
        <w:widowControl/>
        <w:tabs>
          <w:tab w:val="left" w:pos="284"/>
        </w:tabs>
        <w:ind w:hanging="141"/>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5. Форми колективного обговорення проблем:</w:t>
      </w:r>
    </w:p>
    <w:p w14:paraId="191A7E7D" w14:textId="77777777" w:rsidR="00E97486" w:rsidRPr="00EE2AAB" w:rsidRDefault="00E97486" w:rsidP="00F36D2C">
      <w:pPr>
        <w:tabs>
          <w:tab w:val="left" w:pos="284"/>
        </w:tabs>
        <w:spacing w:after="0" w:line="240" w:lineRule="auto"/>
        <w:ind w:hanging="141"/>
        <w:jc w:val="both"/>
        <w:rPr>
          <w:rFonts w:ascii="Times New Roman" w:hAnsi="Times New Roman" w:cs="Times New Roman"/>
          <w:i/>
          <w:sz w:val="28"/>
          <w:szCs w:val="28"/>
        </w:rPr>
      </w:pPr>
      <w:r w:rsidRPr="00EE2AAB">
        <w:rPr>
          <w:rFonts w:ascii="Times New Roman" w:hAnsi="Times New Roman" w:cs="Times New Roman"/>
          <w:i/>
          <w:sz w:val="28"/>
          <w:szCs w:val="28"/>
          <w:shd w:val="clear" w:color="auto" w:fill="FFFFFF"/>
        </w:rPr>
        <w:t xml:space="preserve">        а) </w:t>
      </w:r>
      <w:r w:rsidRPr="00EE2AAB">
        <w:rPr>
          <w:rFonts w:ascii="Times New Roman" w:hAnsi="Times New Roman" w:cs="Times New Roman"/>
          <w:i/>
          <w:sz w:val="28"/>
          <w:szCs w:val="28"/>
        </w:rPr>
        <w:t>нарада, дискусія, мозковий штурм</w:t>
      </w:r>
      <w:r w:rsidRPr="00EE2AAB">
        <w:rPr>
          <w:rFonts w:ascii="Times New Roman" w:hAnsi="Times New Roman" w:cs="Times New Roman"/>
          <w:i/>
          <w:sz w:val="28"/>
          <w:szCs w:val="28"/>
          <w:shd w:val="clear" w:color="auto" w:fill="FFFFFF"/>
        </w:rPr>
        <w:t>;</w:t>
      </w:r>
    </w:p>
    <w:p w14:paraId="28734DFD" w14:textId="77777777" w:rsidR="00E97486" w:rsidRPr="00EE2AAB" w:rsidRDefault="00E97486" w:rsidP="00F36D2C">
      <w:pPr>
        <w:pStyle w:val="61"/>
        <w:shd w:val="clear" w:color="auto" w:fill="auto"/>
        <w:tabs>
          <w:tab w:val="left" w:pos="284"/>
        </w:tabs>
        <w:spacing w:after="0" w:line="240" w:lineRule="auto"/>
        <w:ind w:hanging="141"/>
        <w:jc w:val="both"/>
        <w:rPr>
          <w:i/>
          <w:sz w:val="28"/>
          <w:szCs w:val="28"/>
          <w:shd w:val="clear" w:color="auto" w:fill="FFFFFF"/>
          <w:lang w:val="uk-UA"/>
        </w:rPr>
      </w:pPr>
      <w:r w:rsidRPr="00EE2AAB">
        <w:rPr>
          <w:i/>
          <w:sz w:val="28"/>
          <w:szCs w:val="28"/>
          <w:shd w:val="clear" w:color="auto" w:fill="FFFFFF"/>
          <w:lang w:val="uk-UA"/>
        </w:rPr>
        <w:t>б) засідання, конференція, семінар;</w:t>
      </w:r>
    </w:p>
    <w:p w14:paraId="6A83AECF" w14:textId="77777777" w:rsidR="00E97486" w:rsidRPr="00EE2AAB" w:rsidRDefault="00E97486" w:rsidP="00F36D2C">
      <w:pPr>
        <w:pStyle w:val="a7"/>
        <w:widowControl/>
        <w:tabs>
          <w:tab w:val="left" w:pos="284"/>
        </w:tabs>
        <w:ind w:hanging="141"/>
        <w:contextualSpacing/>
        <w:jc w:val="both"/>
        <w:rPr>
          <w:rFonts w:ascii="Times New Roman" w:hAnsi="Times New Roman" w:cs="Times New Roman"/>
          <w:i/>
          <w:sz w:val="28"/>
          <w:szCs w:val="28"/>
          <w:shd w:val="clear" w:color="auto" w:fill="FFFFFF"/>
          <w:lang w:val="uk-UA"/>
        </w:rPr>
      </w:pPr>
      <w:r w:rsidRPr="00EE2AAB">
        <w:rPr>
          <w:rFonts w:ascii="Times New Roman" w:hAnsi="Times New Roman" w:cs="Times New Roman"/>
          <w:i/>
          <w:sz w:val="28"/>
          <w:szCs w:val="28"/>
          <w:shd w:val="clear" w:color="auto" w:fill="FFFFFF"/>
          <w:lang w:val="uk-UA"/>
        </w:rPr>
        <w:t xml:space="preserve">в) п’ятихвилинка, обговорення, фуршет. </w:t>
      </w:r>
    </w:p>
    <w:p w14:paraId="58D63B7A" w14:textId="77777777" w:rsidR="00E97486" w:rsidRPr="00EE2AAB" w:rsidRDefault="00E97486" w:rsidP="00F36D2C">
      <w:pPr>
        <w:pStyle w:val="a7"/>
        <w:widowControl/>
        <w:tabs>
          <w:tab w:val="left" w:pos="284"/>
        </w:tabs>
        <w:ind w:hanging="141"/>
        <w:contextualSpacing/>
        <w:jc w:val="both"/>
        <w:rPr>
          <w:rFonts w:ascii="Times New Roman" w:hAnsi="Times New Roman" w:cs="Times New Roman"/>
          <w:i/>
          <w:sz w:val="28"/>
          <w:szCs w:val="28"/>
          <w:shd w:val="clear" w:color="auto" w:fill="FFFFFF"/>
          <w:lang w:val="uk-UA"/>
        </w:rPr>
      </w:pPr>
    </w:p>
    <w:p w14:paraId="2DB48FF6" w14:textId="77777777" w:rsidR="00E97486" w:rsidRPr="00EE2AAB" w:rsidRDefault="00E97486" w:rsidP="00EE2AAB">
      <w:pPr>
        <w:pStyle w:val="a7"/>
        <w:widowControl/>
        <w:contextualSpacing/>
        <w:jc w:val="both"/>
        <w:rPr>
          <w:rFonts w:ascii="Times New Roman" w:hAnsi="Times New Roman" w:cs="Times New Roman"/>
          <w:i/>
          <w:sz w:val="28"/>
          <w:szCs w:val="28"/>
          <w:shd w:val="clear" w:color="auto" w:fill="FFFFFF"/>
          <w:lang w:val="uk-UA"/>
        </w:rPr>
      </w:pPr>
    </w:p>
    <w:p w14:paraId="3DF62CD1" w14:textId="77777777" w:rsidR="00E97486" w:rsidRPr="00EE2AAB" w:rsidRDefault="00E97486" w:rsidP="00EE2AAB">
      <w:pPr>
        <w:pStyle w:val="120"/>
        <w:keepNext/>
        <w:keepLines/>
        <w:shd w:val="clear" w:color="auto" w:fill="auto"/>
        <w:spacing w:line="240" w:lineRule="auto"/>
        <w:ind w:firstLine="567"/>
        <w:rPr>
          <w:b/>
          <w:color w:val="000000" w:themeColor="text1"/>
          <w:sz w:val="28"/>
          <w:szCs w:val="28"/>
          <w:lang w:val="uk-UA"/>
        </w:rPr>
      </w:pPr>
      <w:r w:rsidRPr="00EE2AAB">
        <w:rPr>
          <w:b/>
          <w:color w:val="000000" w:themeColor="text1"/>
          <w:sz w:val="28"/>
          <w:szCs w:val="28"/>
          <w:lang w:val="uk-UA"/>
        </w:rPr>
        <w:t>2.5. Конфлікти в ділових відносинах та управління персоналом</w:t>
      </w:r>
    </w:p>
    <w:p w14:paraId="28221629" w14:textId="77777777" w:rsidR="00E97486" w:rsidRPr="00EE2AAB" w:rsidRDefault="00E97486" w:rsidP="00EE2AAB">
      <w:pPr>
        <w:pStyle w:val="120"/>
        <w:keepNext/>
        <w:keepLines/>
        <w:shd w:val="clear" w:color="auto" w:fill="auto"/>
        <w:spacing w:line="240" w:lineRule="auto"/>
        <w:ind w:firstLine="567"/>
        <w:rPr>
          <w:b/>
          <w:color w:val="000000" w:themeColor="text1"/>
          <w:sz w:val="28"/>
          <w:szCs w:val="28"/>
          <w:lang w:val="uk-UA"/>
        </w:rPr>
      </w:pPr>
    </w:p>
    <w:p w14:paraId="3EB8F145" w14:textId="77777777" w:rsidR="00E97486" w:rsidRPr="00F36D2C" w:rsidRDefault="00E97486" w:rsidP="00F36D2C">
      <w:pPr>
        <w:numPr>
          <w:ilvl w:val="2"/>
          <w:numId w:val="28"/>
        </w:numPr>
        <w:tabs>
          <w:tab w:val="left" w:pos="838"/>
        </w:tabs>
        <w:spacing w:after="0" w:line="240" w:lineRule="auto"/>
        <w:ind w:left="0" w:firstLine="0"/>
        <w:jc w:val="both"/>
        <w:rPr>
          <w:rFonts w:ascii="Times New Roman" w:hAnsi="Times New Roman" w:cs="Times New Roman"/>
          <w:i/>
          <w:iCs/>
          <w:sz w:val="28"/>
          <w:szCs w:val="28"/>
        </w:rPr>
      </w:pPr>
      <w:r w:rsidRPr="00F36D2C">
        <w:rPr>
          <w:rFonts w:ascii="Times New Roman" w:hAnsi="Times New Roman" w:cs="Times New Roman"/>
          <w:i/>
          <w:iCs/>
          <w:sz w:val="28"/>
          <w:szCs w:val="28"/>
        </w:rPr>
        <w:t>Міжособистісні конфлікти.</w:t>
      </w:r>
    </w:p>
    <w:p w14:paraId="580CBDC1" w14:textId="77777777" w:rsidR="00E97486" w:rsidRPr="00F36D2C" w:rsidRDefault="00E97486" w:rsidP="00F36D2C">
      <w:pPr>
        <w:tabs>
          <w:tab w:val="left" w:pos="814"/>
        </w:tabs>
        <w:spacing w:after="0" w:line="240" w:lineRule="auto"/>
        <w:rPr>
          <w:rFonts w:ascii="Times New Roman" w:hAnsi="Times New Roman" w:cs="Times New Roman"/>
          <w:i/>
          <w:iCs/>
          <w:sz w:val="28"/>
          <w:szCs w:val="28"/>
        </w:rPr>
      </w:pPr>
      <w:r w:rsidRPr="00F36D2C">
        <w:rPr>
          <w:rFonts w:ascii="Times New Roman" w:hAnsi="Times New Roman" w:cs="Times New Roman"/>
          <w:i/>
          <w:iCs/>
          <w:sz w:val="28"/>
          <w:szCs w:val="28"/>
        </w:rPr>
        <w:t>2.5.2. Ділові конфлікти в організації</w:t>
      </w:r>
    </w:p>
    <w:p w14:paraId="7BD87F35" w14:textId="77777777" w:rsidR="00E97486" w:rsidRPr="00EE2AAB" w:rsidRDefault="00E97486" w:rsidP="00EE2AAB">
      <w:pPr>
        <w:spacing w:after="0" w:line="240" w:lineRule="auto"/>
        <w:ind w:firstLine="567"/>
        <w:jc w:val="both"/>
        <w:rPr>
          <w:rFonts w:ascii="Times New Roman" w:hAnsi="Times New Roman" w:cs="Times New Roman"/>
          <w:sz w:val="28"/>
          <w:szCs w:val="28"/>
        </w:rPr>
      </w:pPr>
    </w:p>
    <w:p w14:paraId="3B951C4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Конфлікт</w:t>
      </w:r>
      <w:r w:rsidRPr="00EE2AAB">
        <w:rPr>
          <w:rFonts w:ascii="Times New Roman" w:hAnsi="Times New Roman" w:cs="Times New Roman"/>
          <w:sz w:val="28"/>
          <w:szCs w:val="28"/>
        </w:rPr>
        <w:t xml:space="preserve"> – стан, коли суперечності між різними тенденціями у свідомості окремої особи або у взаємодії між людьми переростають у зіткнення й протистояння, супроводжуються гострими негативними емоціями.</w:t>
      </w:r>
    </w:p>
    <w:p w14:paraId="626990C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Предмет конфлікту</w:t>
      </w:r>
      <w:r w:rsidRPr="00EE2AAB">
        <w:rPr>
          <w:rFonts w:ascii="Times New Roman" w:hAnsi="Times New Roman" w:cs="Times New Roman"/>
          <w:sz w:val="28"/>
          <w:szCs w:val="28"/>
        </w:rPr>
        <w:t xml:space="preserve"> – реальна або уявна проблема, що стає причиною конфлікту, породжує суперечності та протистояння між сторонами.</w:t>
      </w:r>
    </w:p>
    <w:p w14:paraId="06E4E23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Конфліктна ситуація</w:t>
      </w:r>
      <w:r w:rsidRPr="00EE2AAB">
        <w:rPr>
          <w:rFonts w:ascii="Times New Roman" w:hAnsi="Times New Roman" w:cs="Times New Roman"/>
          <w:sz w:val="28"/>
          <w:szCs w:val="28"/>
        </w:rPr>
        <w:t xml:space="preserve"> – ситуація, коли виникають суперечності в цінностях, інтересах, потребах і соціальних очікуваннях сторін, або коли вона перешкоджає досягненню поставленої мети хоча б однієї зі сторін.</w:t>
      </w:r>
    </w:p>
    <w:p w14:paraId="15C808D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lastRenderedPageBreak/>
        <w:t>Інцидент</w:t>
      </w:r>
      <w:r w:rsidRPr="00EE2AAB">
        <w:rPr>
          <w:rFonts w:ascii="Times New Roman" w:hAnsi="Times New Roman" w:cs="Times New Roman"/>
          <w:sz w:val="28"/>
          <w:szCs w:val="28"/>
        </w:rPr>
        <w:t xml:space="preserve"> – ситуація взаємодії, яка дозволяє учасникам усвідомити наявність об’єктивної суперечності в їхніх інтересах і цілях.</w:t>
      </w:r>
    </w:p>
    <w:p w14:paraId="3608E3CC" w14:textId="77777777" w:rsidR="00E97486" w:rsidRPr="00EE2AAB" w:rsidRDefault="00E97486" w:rsidP="00EE2AAB">
      <w:pPr>
        <w:spacing w:after="0" w:line="240" w:lineRule="auto"/>
        <w:ind w:firstLine="709"/>
        <w:jc w:val="both"/>
        <w:rPr>
          <w:rFonts w:ascii="Times New Roman" w:hAnsi="Times New Roman" w:cs="Times New Roman"/>
          <w:sz w:val="28"/>
          <w:szCs w:val="28"/>
          <w:u w:val="single"/>
        </w:rPr>
      </w:pPr>
      <w:r w:rsidRPr="00EE2AAB">
        <w:rPr>
          <w:rFonts w:ascii="Times New Roman" w:hAnsi="Times New Roman" w:cs="Times New Roman"/>
          <w:sz w:val="28"/>
          <w:szCs w:val="28"/>
          <w:u w:val="single"/>
        </w:rPr>
        <w:t>Спеціалісти виокремлюють кілька причин виникнення конфліктів:</w:t>
      </w:r>
    </w:p>
    <w:p w14:paraId="0E17D6F7"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Різниця в індивідуально-психологічних характеристиках людей.</w:t>
      </w:r>
    </w:p>
    <w:p w14:paraId="439E6AA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Різниця в поглядах та системі цінностей.</w:t>
      </w:r>
    </w:p>
    <w:p w14:paraId="2F6DF629"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Розбіжність у цілях та інтересах.</w:t>
      </w:r>
    </w:p>
    <w:p w14:paraId="288961E8"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Відмінність у рівні освіти.</w:t>
      </w:r>
    </w:p>
    <w:p w14:paraId="397DC10C"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Різність у манері поведінки.</w:t>
      </w:r>
    </w:p>
    <w:p w14:paraId="2863B2F1"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Психологічна несумісність.</w:t>
      </w:r>
    </w:p>
    <w:p w14:paraId="13D4894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Проблемна комунікація.</w:t>
      </w:r>
    </w:p>
    <w:p w14:paraId="5BA2B4A4" w14:textId="77777777" w:rsidR="00E97486" w:rsidRPr="00EE2AAB" w:rsidRDefault="00E97486" w:rsidP="00EE2AAB">
      <w:pPr>
        <w:spacing w:after="0" w:line="240" w:lineRule="auto"/>
        <w:ind w:firstLine="709"/>
        <w:jc w:val="both"/>
        <w:rPr>
          <w:rFonts w:ascii="Times New Roman" w:hAnsi="Times New Roman" w:cs="Times New Roman"/>
          <w:sz w:val="28"/>
          <w:szCs w:val="28"/>
          <w:u w:val="single"/>
        </w:rPr>
      </w:pPr>
      <w:r w:rsidRPr="00EE2AAB">
        <w:rPr>
          <w:rFonts w:ascii="Times New Roman" w:hAnsi="Times New Roman" w:cs="Times New Roman"/>
          <w:sz w:val="28"/>
          <w:szCs w:val="28"/>
          <w:u w:val="single"/>
        </w:rPr>
        <w:t>З погляду учасників конфлікту можна виділити кілька типів:</w:t>
      </w:r>
    </w:p>
    <w:p w14:paraId="0BF8E79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Внутрішньо-особистісні</w:t>
      </w:r>
      <w:r w:rsidRPr="00EE2AAB">
        <w:rPr>
          <w:rFonts w:ascii="Times New Roman" w:hAnsi="Times New Roman" w:cs="Times New Roman"/>
          <w:sz w:val="28"/>
          <w:szCs w:val="28"/>
        </w:rPr>
        <w:t xml:space="preserve"> – коли дві або більше складових однієї особистості конфліктують.</w:t>
      </w:r>
    </w:p>
    <w:p w14:paraId="66D9A143"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Міжособистісні</w:t>
      </w:r>
      <w:r w:rsidRPr="00EE2AAB">
        <w:rPr>
          <w:rFonts w:ascii="Times New Roman" w:hAnsi="Times New Roman" w:cs="Times New Roman"/>
          <w:sz w:val="28"/>
          <w:szCs w:val="28"/>
        </w:rPr>
        <w:t xml:space="preserve"> – конфронтація між окремими особистостями через потреби, мотиви, цілі, цінності.</w:t>
      </w:r>
    </w:p>
    <w:p w14:paraId="460C688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Особистісно-групові</w:t>
      </w:r>
      <w:r w:rsidRPr="00EE2AAB">
        <w:rPr>
          <w:rFonts w:ascii="Times New Roman" w:hAnsi="Times New Roman" w:cs="Times New Roman"/>
          <w:sz w:val="28"/>
          <w:szCs w:val="28"/>
        </w:rPr>
        <w:t xml:space="preserve"> – невідповідність між нормами поведінки, цінностями, цілями окремої особистості та групи.</w:t>
      </w:r>
    </w:p>
    <w:p w14:paraId="6512A6B5" w14:textId="77777777" w:rsidR="00E97486" w:rsidRPr="00EE2AAB" w:rsidRDefault="00E97486" w:rsidP="00EE2AAB">
      <w:pPr>
        <w:spacing w:after="0" w:line="240" w:lineRule="auto"/>
        <w:ind w:firstLine="709"/>
        <w:jc w:val="both"/>
        <w:rPr>
          <w:rFonts w:ascii="Times New Roman" w:hAnsi="Times New Roman" w:cs="Times New Roman"/>
          <w:sz w:val="28"/>
          <w:szCs w:val="28"/>
        </w:rPr>
      </w:pPr>
      <w:proofErr w:type="spellStart"/>
      <w:r w:rsidRPr="00EE2AAB">
        <w:rPr>
          <w:rFonts w:ascii="Times New Roman" w:hAnsi="Times New Roman" w:cs="Times New Roman"/>
          <w:i/>
          <w:sz w:val="28"/>
          <w:szCs w:val="28"/>
        </w:rPr>
        <w:t>Міжгрупові</w:t>
      </w:r>
      <w:proofErr w:type="spellEnd"/>
      <w:r w:rsidRPr="00EE2AAB">
        <w:rPr>
          <w:rFonts w:ascii="Times New Roman" w:hAnsi="Times New Roman" w:cs="Times New Roman"/>
          <w:sz w:val="28"/>
          <w:szCs w:val="28"/>
        </w:rPr>
        <w:t xml:space="preserve"> – зіткнення норм поведінки, цінностей, цілей різних груп.</w:t>
      </w:r>
    </w:p>
    <w:p w14:paraId="1792594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Вирішення міжособистісних конфліктів в організації потребує аналізу зовнішніх і внутрішніх аспектів управління конфліктами.</w:t>
      </w:r>
    </w:p>
    <w:p w14:paraId="6477C55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Зовнішній аспект</w:t>
      </w:r>
      <w:r w:rsidRPr="00EE2AAB">
        <w:rPr>
          <w:rFonts w:ascii="Times New Roman" w:hAnsi="Times New Roman" w:cs="Times New Roman"/>
          <w:sz w:val="28"/>
          <w:szCs w:val="28"/>
        </w:rPr>
        <w:t xml:space="preserve"> управління конфліктом включає дії керівника або іншого учасника управління, спрямовані на вирішення конкретної суперечності. Цей аспект поділяється на два методи:</w:t>
      </w:r>
    </w:p>
    <w:p w14:paraId="61DB996A"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Педагогічний метод передбачає заходи, спрямовані на вирішення конфлікту з врахуванням психології учасників. Це може включати бесіду, прохання, переконання, принципові переговори, психотренінг, психотерапію та інші методи.</w:t>
      </w:r>
    </w:p>
    <w:p w14:paraId="4099516C"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Адміністративний метод:</w:t>
      </w:r>
    </w:p>
    <w:p w14:paraId="54D574E0" w14:textId="77777777" w:rsidR="00E97486" w:rsidRPr="00EE2AAB" w:rsidRDefault="00E97486" w:rsidP="00EE2AAB">
      <w:pPr>
        <w:pStyle w:val="a7"/>
        <w:ind w:firstLine="709"/>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 організаційно-структурний – включає чітке формулювання вимог, принцип єдиноначальності, спільне визначення цілей та систему заохочення на основі ефективних критеріїв;</w:t>
      </w:r>
    </w:p>
    <w:p w14:paraId="1BF18AA5" w14:textId="77777777" w:rsidR="00E97486" w:rsidRPr="00EE2AAB" w:rsidRDefault="00E97486" w:rsidP="00EE2AAB">
      <w:pPr>
        <w:pStyle w:val="a7"/>
        <w:ind w:firstLine="709"/>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б) адміністративно-силовий – передбачає застосування таких заходів, як придушення інтересів конфліктуючих, переведення на іншу роботу, роз’єднання сторін конфлікту за допомогою адміністративних заходів або подолання конфлікту на основі наказу керівника чи рішення суду.</w:t>
      </w:r>
    </w:p>
    <w:p w14:paraId="1C60AA8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Внутрішній аспект</w:t>
      </w:r>
      <w:r w:rsidRPr="00EE2AAB">
        <w:rPr>
          <w:rFonts w:ascii="Times New Roman" w:hAnsi="Times New Roman" w:cs="Times New Roman"/>
          <w:sz w:val="28"/>
          <w:szCs w:val="28"/>
        </w:rPr>
        <w:t xml:space="preserve"> урегулювання міжособистісного конфлікту полягає у застосуванні ефективних </w:t>
      </w:r>
      <w:proofErr w:type="spellStart"/>
      <w:r w:rsidRPr="00EE2AAB">
        <w:rPr>
          <w:rFonts w:ascii="Times New Roman" w:hAnsi="Times New Roman" w:cs="Times New Roman"/>
          <w:sz w:val="28"/>
          <w:szCs w:val="28"/>
        </w:rPr>
        <w:t>методик</w:t>
      </w:r>
      <w:proofErr w:type="spellEnd"/>
      <w:r w:rsidRPr="00EE2AAB">
        <w:rPr>
          <w:rFonts w:ascii="Times New Roman" w:hAnsi="Times New Roman" w:cs="Times New Roman"/>
          <w:sz w:val="28"/>
          <w:szCs w:val="28"/>
        </w:rPr>
        <w:t>, що ґрунтуються на співробітництві:</w:t>
      </w:r>
    </w:p>
    <w:p w14:paraId="437B5EBA"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Повернення до звичайного стану особистості, припинення уявних бар’єрів.</w:t>
      </w:r>
    </w:p>
    <w:p w14:paraId="6EEDE34E"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Виявлення справжньої причини конфлікту.</w:t>
      </w:r>
    </w:p>
    <w:p w14:paraId="37360A18"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Відмова від принципу «перемога за будь-яку ціну», розуміння, що в конфліктах не перемагають, а вирішують.</w:t>
      </w:r>
    </w:p>
    <w:p w14:paraId="2F2DFDC8"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Пошук декількох можливих варіантів вирішення конфлікту.</w:t>
      </w:r>
    </w:p>
    <w:p w14:paraId="126DAAF0"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Оцінка варіантів і вибір найкращого, дієвого варіанту.</w:t>
      </w:r>
    </w:p>
    <w:p w14:paraId="1443856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Переконання іншої сторони конфлікту в тому, що обраний варіант є найбільш оптимальним.</w:t>
      </w:r>
    </w:p>
    <w:p w14:paraId="7D611CC0"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Усвідомлення та захист цінності взаємин.</w:t>
      </w:r>
    </w:p>
    <w:p w14:paraId="1198E046"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В залежності від учасників конфлікту виділяють такі типи:</w:t>
      </w:r>
    </w:p>
    <w:p w14:paraId="30E08DE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Міжособистісні конфлікти</w:t>
      </w:r>
      <w:r w:rsidRPr="00EE2AAB">
        <w:rPr>
          <w:rFonts w:ascii="Times New Roman" w:hAnsi="Times New Roman" w:cs="Times New Roman"/>
          <w:sz w:val="28"/>
          <w:szCs w:val="28"/>
        </w:rPr>
        <w:t>:</w:t>
      </w:r>
    </w:p>
    <w:p w14:paraId="31B0EB21"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Вертикальні (між керівником та підлеглим).</w:t>
      </w:r>
    </w:p>
    <w:p w14:paraId="6B390F67"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Горизонтальні (між суб’єктами на одному рівні ієрархії).</w:t>
      </w:r>
    </w:p>
    <w:p w14:paraId="0710C806" w14:textId="77777777" w:rsidR="00E97486" w:rsidRPr="00EE2AAB" w:rsidRDefault="00E97486" w:rsidP="00EE2AAB">
      <w:pPr>
        <w:spacing w:after="0" w:line="240" w:lineRule="auto"/>
        <w:ind w:firstLine="709"/>
        <w:jc w:val="both"/>
        <w:rPr>
          <w:rFonts w:ascii="Times New Roman" w:hAnsi="Times New Roman" w:cs="Times New Roman"/>
          <w:sz w:val="28"/>
          <w:szCs w:val="28"/>
        </w:rPr>
      </w:pPr>
      <w:proofErr w:type="spellStart"/>
      <w:r w:rsidRPr="00EE2AAB">
        <w:rPr>
          <w:rFonts w:ascii="Times New Roman" w:hAnsi="Times New Roman" w:cs="Times New Roman"/>
          <w:i/>
          <w:sz w:val="28"/>
          <w:szCs w:val="28"/>
        </w:rPr>
        <w:t>Міжгрупові</w:t>
      </w:r>
      <w:proofErr w:type="spellEnd"/>
      <w:r w:rsidRPr="00EE2AAB">
        <w:rPr>
          <w:rFonts w:ascii="Times New Roman" w:hAnsi="Times New Roman" w:cs="Times New Roman"/>
          <w:i/>
          <w:sz w:val="28"/>
          <w:szCs w:val="28"/>
        </w:rPr>
        <w:t xml:space="preserve"> конфлікти</w:t>
      </w:r>
      <w:r w:rsidRPr="00EE2AAB">
        <w:rPr>
          <w:rFonts w:ascii="Times New Roman" w:hAnsi="Times New Roman" w:cs="Times New Roman"/>
          <w:sz w:val="28"/>
          <w:szCs w:val="28"/>
        </w:rPr>
        <w:t>:</w:t>
      </w:r>
    </w:p>
    <w:p w14:paraId="29D64D59"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структурними підрозділами.</w:t>
      </w:r>
    </w:p>
    <w:p w14:paraId="1D620788"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групами співробітників у межах одного підрозділу, між мікрогрупами.</w:t>
      </w:r>
    </w:p>
    <w:p w14:paraId="54C7A8B9"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керівництвом організації та персоналом.</w:t>
      </w:r>
    </w:p>
    <w:p w14:paraId="0AA0A38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адміністрацією та суспільними структурами.</w:t>
      </w:r>
    </w:p>
    <w:p w14:paraId="4FADBE6B"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Конфлікти «особистість-група»</w:t>
      </w:r>
      <w:r w:rsidRPr="00EE2AAB">
        <w:rPr>
          <w:rFonts w:ascii="Times New Roman" w:hAnsi="Times New Roman" w:cs="Times New Roman"/>
          <w:sz w:val="28"/>
          <w:szCs w:val="28"/>
        </w:rPr>
        <w:t>:</w:t>
      </w:r>
    </w:p>
    <w:p w14:paraId="576EE2F1"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керівником і колективом.</w:t>
      </w:r>
    </w:p>
    <w:p w14:paraId="540509BF"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Між співробітником і колективом.</w:t>
      </w:r>
    </w:p>
    <w:p w14:paraId="6053C831"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Відповідно до джерел конфлікту виділяються такі типи:</w:t>
      </w:r>
    </w:p>
    <w:p w14:paraId="0933D78C" w14:textId="77777777" w:rsidR="00E97486" w:rsidRPr="00EE2AAB" w:rsidRDefault="00E97486" w:rsidP="00EE2AAB">
      <w:pPr>
        <w:pStyle w:val="a7"/>
        <w:numPr>
          <w:ilvl w:val="0"/>
          <w:numId w:val="17"/>
        </w:numPr>
        <w:ind w:left="0" w:hanging="11"/>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Структурні конфлікти</w:t>
      </w:r>
      <w:r w:rsidRPr="00EE2AAB">
        <w:rPr>
          <w:rFonts w:ascii="Times New Roman" w:hAnsi="Times New Roman" w:cs="Times New Roman"/>
          <w:sz w:val="28"/>
          <w:szCs w:val="28"/>
          <w:lang w:val="uk-UA"/>
        </w:rPr>
        <w:t xml:space="preserve"> (між підрозділами):</w:t>
      </w:r>
    </w:p>
    <w:p w14:paraId="24E0BDE0"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Інноваційні конфлікти</w:t>
      </w:r>
      <w:r w:rsidRPr="00EE2AAB">
        <w:rPr>
          <w:rFonts w:ascii="Times New Roman" w:hAnsi="Times New Roman" w:cs="Times New Roman"/>
          <w:sz w:val="28"/>
          <w:szCs w:val="28"/>
          <w:lang w:val="uk-UA"/>
        </w:rPr>
        <w:t xml:space="preserve"> (пов’язані з розвитком організації та її структурним зростанням).</w:t>
      </w:r>
    </w:p>
    <w:p w14:paraId="5CE0EDB3"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Позиційні конфлікти</w:t>
      </w:r>
      <w:r w:rsidRPr="00EE2AAB">
        <w:rPr>
          <w:rFonts w:ascii="Times New Roman" w:hAnsi="Times New Roman" w:cs="Times New Roman"/>
          <w:sz w:val="28"/>
          <w:szCs w:val="28"/>
          <w:lang w:val="uk-UA"/>
        </w:rPr>
        <w:t xml:space="preserve"> (виникають щодо значущості суб’єктів у соціальній взаємодії в організації).</w:t>
      </w:r>
    </w:p>
    <w:p w14:paraId="3C0BD620"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Динамічні конфлікти</w:t>
      </w:r>
      <w:r w:rsidRPr="00EE2AAB">
        <w:rPr>
          <w:rFonts w:ascii="Times New Roman" w:hAnsi="Times New Roman" w:cs="Times New Roman"/>
          <w:sz w:val="28"/>
          <w:szCs w:val="28"/>
          <w:lang w:val="uk-UA"/>
        </w:rPr>
        <w:t xml:space="preserve"> (зумовлені соціально-психологічною динамікою організації).</w:t>
      </w:r>
    </w:p>
    <w:p w14:paraId="2D226B42" w14:textId="77777777" w:rsidR="00E97486" w:rsidRPr="00EE2AAB" w:rsidRDefault="00E97486" w:rsidP="00EE2AAB">
      <w:pPr>
        <w:spacing w:after="0" w:line="240" w:lineRule="auto"/>
        <w:ind w:firstLine="709"/>
        <w:jc w:val="both"/>
        <w:rPr>
          <w:rFonts w:ascii="Times New Roman" w:hAnsi="Times New Roman" w:cs="Times New Roman"/>
          <w:sz w:val="28"/>
          <w:szCs w:val="28"/>
          <w:u w:val="single"/>
        </w:rPr>
      </w:pPr>
      <w:r w:rsidRPr="00EE2AAB">
        <w:rPr>
          <w:rFonts w:ascii="Times New Roman" w:hAnsi="Times New Roman" w:cs="Times New Roman"/>
          <w:sz w:val="28"/>
          <w:szCs w:val="28"/>
          <w:u w:val="single"/>
        </w:rPr>
        <w:t>Відповідно до типу функціональної системи конфлікти можуть бути:</w:t>
      </w:r>
    </w:p>
    <w:p w14:paraId="1C79907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Організаційно-технологічні</w:t>
      </w:r>
      <w:r w:rsidRPr="00EE2AAB">
        <w:rPr>
          <w:rFonts w:ascii="Times New Roman" w:hAnsi="Times New Roman" w:cs="Times New Roman"/>
          <w:sz w:val="28"/>
          <w:szCs w:val="28"/>
          <w:lang w:val="uk-UA"/>
        </w:rPr>
        <w:t xml:space="preserve"> (пов’язані з формальними організаційними системами, технологічними процесами, балансом робочих місць).</w:t>
      </w:r>
    </w:p>
    <w:p w14:paraId="7EA784EF"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Конфлікти в соціально-економічній системі організації</w:t>
      </w:r>
      <w:r w:rsidRPr="00EE2AAB">
        <w:rPr>
          <w:rFonts w:ascii="Times New Roman" w:hAnsi="Times New Roman" w:cs="Times New Roman"/>
          <w:sz w:val="28"/>
          <w:szCs w:val="28"/>
          <w:lang w:val="uk-UA"/>
        </w:rPr>
        <w:t xml:space="preserve"> (щодо заробітної плати, системи стимулювання, розподілу ресурсів та фінансів).</w:t>
      </w:r>
    </w:p>
    <w:p w14:paraId="7BA3BA02"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Конфлікти в організаційно-управлінській системі</w:t>
      </w:r>
      <w:r w:rsidRPr="00EE2AAB">
        <w:rPr>
          <w:rFonts w:ascii="Times New Roman" w:hAnsi="Times New Roman" w:cs="Times New Roman"/>
          <w:sz w:val="28"/>
          <w:szCs w:val="28"/>
          <w:lang w:val="uk-UA"/>
        </w:rPr>
        <w:t xml:space="preserve"> (такі, як система комунікації, етика домовленостей, обіцянки керівництва).</w:t>
      </w:r>
    </w:p>
    <w:p w14:paraId="5323E23A"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Конфлікти, пов’язані з функціонуванням неформальної організації</w:t>
      </w:r>
      <w:r w:rsidRPr="00EE2AAB">
        <w:rPr>
          <w:rFonts w:ascii="Times New Roman" w:hAnsi="Times New Roman" w:cs="Times New Roman"/>
          <w:sz w:val="28"/>
          <w:szCs w:val="28"/>
          <w:lang w:val="uk-UA"/>
        </w:rPr>
        <w:t xml:space="preserve"> (інтереси та методи вирішення проблем).</w:t>
      </w:r>
    </w:p>
    <w:p w14:paraId="22AA9C85"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Конфлікти, пов’язані з функціонуванням соціально-психологічної системи відносин</w:t>
      </w:r>
      <w:r w:rsidRPr="00EE2AAB">
        <w:rPr>
          <w:rFonts w:ascii="Times New Roman" w:hAnsi="Times New Roman" w:cs="Times New Roman"/>
          <w:sz w:val="28"/>
          <w:szCs w:val="28"/>
          <w:lang w:val="uk-UA"/>
        </w:rPr>
        <w:t xml:space="preserve"> (лідерство, групові інтереси, цінності).</w:t>
      </w:r>
    </w:p>
    <w:p w14:paraId="06435ECE"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bookmarkStart w:id="7" w:name="bookmark25"/>
      <w:r w:rsidRPr="00EE2AAB">
        <w:rPr>
          <w:rFonts w:ascii="Times New Roman" w:hAnsi="Times New Roman" w:cs="Times New Roman"/>
          <w:sz w:val="28"/>
          <w:szCs w:val="28"/>
          <w:u w:val="single"/>
        </w:rPr>
        <w:t>Причини ділових конфліктів в організації можна розділити:</w:t>
      </w:r>
    </w:p>
    <w:p w14:paraId="6198B90F"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Об’єктивні причини</w:t>
      </w:r>
      <w:r w:rsidRPr="00EE2AAB">
        <w:rPr>
          <w:rFonts w:ascii="Times New Roman" w:hAnsi="Times New Roman" w:cs="Times New Roman"/>
          <w:sz w:val="28"/>
          <w:szCs w:val="28"/>
          <w:lang w:val="uk-UA"/>
        </w:rPr>
        <w:t xml:space="preserve"> –обставини соціальної взаємодії, які призводять до зіткнення думок, інтересів, цінностей і т. д.</w:t>
      </w:r>
    </w:p>
    <w:p w14:paraId="3B006571"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Суб’єктивні причини</w:t>
      </w:r>
      <w:r w:rsidRPr="00EE2AAB">
        <w:rPr>
          <w:rFonts w:ascii="Times New Roman" w:hAnsi="Times New Roman" w:cs="Times New Roman"/>
          <w:sz w:val="28"/>
          <w:szCs w:val="28"/>
          <w:lang w:val="uk-UA"/>
        </w:rPr>
        <w:t xml:space="preserve"> конфліктів обумовлені індивідуально-психологічними особливостями осіб та їх взаємодією в соціальних групах.</w:t>
      </w:r>
    </w:p>
    <w:p w14:paraId="1940769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Керівникові важливо вміти вибирати методи подолання конфлікту.</w:t>
      </w:r>
    </w:p>
    <w:p w14:paraId="59127730"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bookmarkStart w:id="8" w:name="bookmark26"/>
      <w:bookmarkEnd w:id="7"/>
      <w:r w:rsidRPr="00EE2AAB">
        <w:rPr>
          <w:rFonts w:ascii="Times New Roman" w:hAnsi="Times New Roman" w:cs="Times New Roman"/>
          <w:sz w:val="28"/>
          <w:szCs w:val="28"/>
          <w:u w:val="single"/>
        </w:rPr>
        <w:t>Способи вирішення конфліктів можна класифікувати наступним чином:</w:t>
      </w:r>
    </w:p>
    <w:p w14:paraId="347361B4"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lastRenderedPageBreak/>
        <w:t>Мотиваційний</w:t>
      </w:r>
      <w:r w:rsidRPr="00EE2AAB">
        <w:rPr>
          <w:rFonts w:ascii="Times New Roman" w:hAnsi="Times New Roman" w:cs="Times New Roman"/>
          <w:sz w:val="28"/>
          <w:szCs w:val="28"/>
          <w:lang w:val="uk-UA"/>
        </w:rPr>
        <w:t xml:space="preserve"> – усунення розбіжностей в цілях, мотивах, цінностях учасників конфлікту. Конфліктуючих потрібно переконати, що спільні дії принесуть кращий результат, ніж дії в одиночку.</w:t>
      </w:r>
    </w:p>
    <w:p w14:paraId="4977F422"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Когнітивний</w:t>
      </w:r>
      <w:r w:rsidRPr="00EE2AAB">
        <w:rPr>
          <w:rFonts w:ascii="Times New Roman" w:hAnsi="Times New Roman" w:cs="Times New Roman"/>
          <w:sz w:val="28"/>
          <w:szCs w:val="28"/>
          <w:lang w:val="uk-UA"/>
        </w:rPr>
        <w:t xml:space="preserve"> – основна мета полягає в створенні спільної інформаційної основи та пошуку спільної точки зору. Конфліктуючим потрібно усвідомити, що всі вони прагнуть до одного й того ж.</w:t>
      </w:r>
    </w:p>
    <w:p w14:paraId="19DD899B"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Діяльнісний</w:t>
      </w:r>
      <w:r w:rsidRPr="00EE2AAB">
        <w:rPr>
          <w:rFonts w:ascii="Times New Roman" w:hAnsi="Times New Roman" w:cs="Times New Roman"/>
          <w:sz w:val="28"/>
          <w:szCs w:val="28"/>
          <w:lang w:val="uk-UA"/>
        </w:rPr>
        <w:t xml:space="preserve"> – основна мета полягає в організації співпраці з чітким розподілом функцій та вимог до учасників. Конфліктуючі розуміють, що вони спільно займаються однією справою.</w:t>
      </w:r>
    </w:p>
    <w:bookmarkEnd w:id="8"/>
    <w:p w14:paraId="62F4BD33" w14:textId="77777777" w:rsidR="00E97486" w:rsidRPr="00EE2AAB" w:rsidRDefault="00E97486" w:rsidP="00EE2AAB">
      <w:pPr>
        <w:spacing w:after="0" w:line="240" w:lineRule="auto"/>
        <w:ind w:firstLine="709"/>
        <w:jc w:val="center"/>
        <w:rPr>
          <w:rFonts w:ascii="Times New Roman" w:hAnsi="Times New Roman" w:cs="Times New Roman"/>
          <w:sz w:val="28"/>
          <w:szCs w:val="28"/>
        </w:rPr>
      </w:pPr>
      <w:r w:rsidRPr="00EE2AAB">
        <w:rPr>
          <w:rFonts w:ascii="Times New Roman" w:hAnsi="Times New Roman" w:cs="Times New Roman"/>
          <w:sz w:val="28"/>
          <w:szCs w:val="28"/>
          <w:u w:val="single"/>
        </w:rPr>
        <w:t>Структурні методи розв’язання конфлікту</w:t>
      </w:r>
      <w:r w:rsidRPr="00EE2AAB">
        <w:rPr>
          <w:rFonts w:ascii="Times New Roman" w:hAnsi="Times New Roman" w:cs="Times New Roman"/>
          <w:sz w:val="28"/>
          <w:szCs w:val="28"/>
        </w:rPr>
        <w:t>:</w:t>
      </w:r>
    </w:p>
    <w:p w14:paraId="620B28B7"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Пояснення вимог до роботи</w:t>
      </w:r>
      <w:r w:rsidRPr="00EE2AAB">
        <w:rPr>
          <w:rFonts w:ascii="Times New Roman" w:hAnsi="Times New Roman" w:cs="Times New Roman"/>
          <w:sz w:val="28"/>
          <w:szCs w:val="28"/>
          <w:lang w:val="uk-UA"/>
        </w:rPr>
        <w:t xml:space="preserve"> – пояснення очікуваних результатів від кожного працівника та відділу, інформаційних потоків, систем повноважень та відповідальності тощо.</w:t>
      </w:r>
    </w:p>
    <w:p w14:paraId="6125D07E"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Координаційні та інтеграційні механізми</w:t>
      </w:r>
      <w:r w:rsidRPr="00EE2AAB">
        <w:rPr>
          <w:rFonts w:ascii="Times New Roman" w:hAnsi="Times New Roman" w:cs="Times New Roman"/>
          <w:sz w:val="28"/>
          <w:szCs w:val="28"/>
          <w:lang w:val="uk-UA"/>
        </w:rPr>
        <w:t xml:space="preserve"> – встановлення ієрархії повноважень, яка організовує взаємодію між працівниками, ухвалення рішень та обмін інформацією всередині організації.</w:t>
      </w:r>
    </w:p>
    <w:p w14:paraId="02BC4DB7"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Створення загально-організаційних комплексних цілей</w:t>
      </w:r>
      <w:r w:rsidRPr="00EE2AAB">
        <w:rPr>
          <w:rFonts w:ascii="Times New Roman" w:hAnsi="Times New Roman" w:cs="Times New Roman"/>
          <w:sz w:val="28"/>
          <w:szCs w:val="28"/>
          <w:lang w:val="uk-UA"/>
        </w:rPr>
        <w:t xml:space="preserve"> – досягнення цих цілей потребує спільних зусиль двох або більше працівників, груп або відділів.</w:t>
      </w:r>
    </w:p>
    <w:p w14:paraId="0CFE1417" w14:textId="77777777" w:rsidR="00E97486" w:rsidRPr="00EE2AAB" w:rsidRDefault="00E97486" w:rsidP="00EE2AAB">
      <w:pPr>
        <w:pStyle w:val="a7"/>
        <w:widowControl/>
        <w:numPr>
          <w:ilvl w:val="0"/>
          <w:numId w:val="17"/>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Структура системи винагород</w:t>
      </w:r>
      <w:r w:rsidRPr="00EE2AAB">
        <w:rPr>
          <w:rFonts w:ascii="Times New Roman" w:hAnsi="Times New Roman" w:cs="Times New Roman"/>
          <w:sz w:val="28"/>
          <w:szCs w:val="28"/>
          <w:lang w:val="uk-UA"/>
        </w:rPr>
        <w:t xml:space="preserve"> – систематичне використання системи винагород для заохочення тих, хто сприяє досягненню загально-організаційних цілей, що допомагає працівникам зрозуміти як потрібно діяти в конфліктній ситуації, щоб це відповідало завданням організації.</w:t>
      </w:r>
    </w:p>
    <w:p w14:paraId="09AD3A57" w14:textId="77777777" w:rsidR="00E97486" w:rsidRPr="00EE2AAB" w:rsidRDefault="00E97486" w:rsidP="00EE2AAB">
      <w:pPr>
        <w:pStyle w:val="a7"/>
        <w:widowControl/>
        <w:contextualSpacing/>
        <w:jc w:val="both"/>
        <w:rPr>
          <w:rFonts w:ascii="Times New Roman" w:hAnsi="Times New Roman" w:cs="Times New Roman"/>
          <w:sz w:val="28"/>
          <w:szCs w:val="28"/>
          <w:shd w:val="clear" w:color="auto" w:fill="FFFFFF"/>
          <w:lang w:val="uk-UA"/>
        </w:rPr>
      </w:pPr>
    </w:p>
    <w:p w14:paraId="55A3DF85"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0AC2C1EF" w14:textId="77777777" w:rsidR="00E97486" w:rsidRPr="00EE2AAB" w:rsidRDefault="00E97486" w:rsidP="00F36D2C">
      <w:pPr>
        <w:pStyle w:val="a7"/>
        <w:numPr>
          <w:ilvl w:val="0"/>
          <w:numId w:val="18"/>
        </w:numPr>
        <w:tabs>
          <w:tab w:val="left" w:pos="284"/>
        </w:tabs>
        <w:ind w:left="0" w:firstLine="0"/>
        <w:contextualSpacing/>
        <w:jc w:val="both"/>
        <w:rPr>
          <w:rFonts w:ascii="Times New Roman" w:hAnsi="Times New Roman" w:cs="Times New Roman"/>
          <w:sz w:val="28"/>
          <w:szCs w:val="28"/>
        </w:rPr>
      </w:pPr>
      <w:r w:rsidRPr="00EE2AAB">
        <w:rPr>
          <w:rFonts w:ascii="Times New Roman" w:hAnsi="Times New Roman" w:cs="Times New Roman"/>
          <w:sz w:val="28"/>
          <w:szCs w:val="28"/>
          <w:lang w:val="uk-UA"/>
        </w:rPr>
        <w:t xml:space="preserve">Конфлікт – </w:t>
      </w:r>
      <w:proofErr w:type="spellStart"/>
      <w:r w:rsidRPr="00EE2AAB">
        <w:rPr>
          <w:rFonts w:ascii="Times New Roman" w:hAnsi="Times New Roman" w:cs="Times New Roman"/>
          <w:sz w:val="28"/>
          <w:szCs w:val="28"/>
        </w:rPr>
        <w:t>це</w:t>
      </w:r>
      <w:proofErr w:type="spellEnd"/>
      <w:r w:rsidRPr="00EE2AAB">
        <w:rPr>
          <w:rFonts w:ascii="Times New Roman" w:hAnsi="Times New Roman" w:cs="Times New Roman"/>
          <w:sz w:val="28"/>
          <w:szCs w:val="28"/>
        </w:rPr>
        <w:t>…….. (</w:t>
      </w:r>
      <w:proofErr w:type="spellStart"/>
      <w:r w:rsidRPr="00EE2AAB">
        <w:rPr>
          <w:rFonts w:ascii="Times New Roman" w:hAnsi="Times New Roman" w:cs="Times New Roman"/>
          <w:sz w:val="28"/>
          <w:szCs w:val="28"/>
        </w:rPr>
        <w:t>доповнити</w:t>
      </w:r>
      <w:proofErr w:type="spellEnd"/>
      <w:r w:rsidRPr="00EE2AAB">
        <w:rPr>
          <w:rFonts w:ascii="Times New Roman" w:hAnsi="Times New Roman" w:cs="Times New Roman"/>
          <w:sz w:val="28"/>
          <w:szCs w:val="28"/>
        </w:rPr>
        <w:t>)</w:t>
      </w:r>
    </w:p>
    <w:p w14:paraId="6C96A319" w14:textId="77777777" w:rsidR="00E97486" w:rsidRPr="00EE2AAB" w:rsidRDefault="00E97486" w:rsidP="00F36D2C">
      <w:pPr>
        <w:pStyle w:val="a7"/>
        <w:numPr>
          <w:ilvl w:val="0"/>
          <w:numId w:val="18"/>
        </w:numPr>
        <w:tabs>
          <w:tab w:val="left" w:pos="284"/>
        </w:tabs>
        <w:ind w:left="0" w:firstLine="0"/>
        <w:contextualSpacing/>
        <w:jc w:val="both"/>
        <w:rPr>
          <w:rFonts w:ascii="Times New Roman" w:hAnsi="Times New Roman" w:cs="Times New Roman"/>
          <w:sz w:val="28"/>
          <w:szCs w:val="28"/>
        </w:rPr>
      </w:pPr>
      <w:r w:rsidRPr="00EE2AAB">
        <w:rPr>
          <w:rFonts w:ascii="Times New Roman" w:hAnsi="Times New Roman" w:cs="Times New Roman"/>
          <w:sz w:val="28"/>
          <w:szCs w:val="28"/>
          <w:lang w:val="uk-UA"/>
        </w:rPr>
        <w:t>Інцидент</w:t>
      </w:r>
      <w:r w:rsidRPr="00EE2AAB">
        <w:rPr>
          <w:rFonts w:ascii="Times New Roman" w:hAnsi="Times New Roman" w:cs="Times New Roman"/>
          <w:b/>
          <w:sz w:val="28"/>
          <w:szCs w:val="28"/>
          <w:lang w:val="uk-UA"/>
        </w:rPr>
        <w:t xml:space="preserve"> </w:t>
      </w:r>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rPr>
        <w:t>це</w:t>
      </w:r>
      <w:proofErr w:type="spellEnd"/>
      <w:r w:rsidRPr="00EE2AAB">
        <w:rPr>
          <w:rFonts w:ascii="Times New Roman" w:hAnsi="Times New Roman" w:cs="Times New Roman"/>
          <w:sz w:val="28"/>
          <w:szCs w:val="28"/>
        </w:rPr>
        <w:t>…….. (</w:t>
      </w:r>
      <w:proofErr w:type="spellStart"/>
      <w:r w:rsidRPr="00EE2AAB">
        <w:rPr>
          <w:rFonts w:ascii="Times New Roman" w:hAnsi="Times New Roman" w:cs="Times New Roman"/>
          <w:sz w:val="28"/>
          <w:szCs w:val="28"/>
        </w:rPr>
        <w:t>доповнити</w:t>
      </w:r>
      <w:proofErr w:type="spellEnd"/>
      <w:r w:rsidRPr="00EE2AAB">
        <w:rPr>
          <w:rFonts w:ascii="Times New Roman" w:hAnsi="Times New Roman" w:cs="Times New Roman"/>
          <w:sz w:val="28"/>
          <w:szCs w:val="28"/>
        </w:rPr>
        <w:t>)</w:t>
      </w:r>
    </w:p>
    <w:p w14:paraId="69FBD58A" w14:textId="77777777" w:rsidR="00E97486" w:rsidRPr="00EE2AAB" w:rsidRDefault="00E97486" w:rsidP="00F36D2C">
      <w:pPr>
        <w:pStyle w:val="a7"/>
        <w:numPr>
          <w:ilvl w:val="0"/>
          <w:numId w:val="18"/>
        </w:numPr>
        <w:tabs>
          <w:tab w:val="left" w:pos="284"/>
        </w:tabs>
        <w:ind w:left="0" w:firstLine="0"/>
        <w:contextualSpacing/>
        <w:jc w:val="both"/>
        <w:rPr>
          <w:rFonts w:ascii="Times New Roman" w:hAnsi="Times New Roman" w:cs="Times New Roman"/>
          <w:sz w:val="28"/>
          <w:szCs w:val="28"/>
          <w:shd w:val="clear" w:color="auto" w:fill="FFFFFF"/>
          <w:lang w:val="uk-UA"/>
        </w:rPr>
      </w:pPr>
      <w:r w:rsidRPr="00EE2AAB">
        <w:rPr>
          <w:rFonts w:ascii="Times New Roman" w:hAnsi="Times New Roman" w:cs="Times New Roman"/>
          <w:sz w:val="28"/>
          <w:szCs w:val="28"/>
          <w:lang w:val="uk-UA"/>
        </w:rPr>
        <w:t>У чому полягає внутрішній аспект урегулювання міжособистісного конфлікту ?</w:t>
      </w:r>
    </w:p>
    <w:p w14:paraId="7D3BF8DA" w14:textId="77777777" w:rsidR="00E97486" w:rsidRPr="00EE2AAB" w:rsidRDefault="00E97486" w:rsidP="00F36D2C">
      <w:pPr>
        <w:pStyle w:val="a7"/>
        <w:numPr>
          <w:ilvl w:val="0"/>
          <w:numId w:val="18"/>
        </w:numPr>
        <w:ind w:left="0" w:firstLine="0"/>
        <w:contextualSpacing/>
        <w:jc w:val="both"/>
        <w:rPr>
          <w:rFonts w:ascii="Times New Roman" w:hAnsi="Times New Roman" w:cs="Times New Roman"/>
          <w:sz w:val="28"/>
          <w:szCs w:val="28"/>
          <w:shd w:val="clear" w:color="auto" w:fill="FFFFFF"/>
          <w:lang w:val="uk-UA"/>
        </w:rPr>
      </w:pPr>
      <w:r w:rsidRPr="00EE2AAB">
        <w:rPr>
          <w:rFonts w:ascii="Times New Roman" w:hAnsi="Times New Roman" w:cs="Times New Roman"/>
          <w:sz w:val="28"/>
          <w:szCs w:val="28"/>
          <w:lang w:val="uk-UA"/>
        </w:rPr>
        <w:t>Причини ділових конфліктів в організації</w:t>
      </w:r>
      <w:r w:rsidRPr="00EE2AAB">
        <w:rPr>
          <w:rFonts w:ascii="Times New Roman" w:hAnsi="Times New Roman" w:cs="Times New Roman"/>
          <w:sz w:val="28"/>
          <w:szCs w:val="28"/>
          <w:shd w:val="clear" w:color="auto" w:fill="FFFFFF"/>
          <w:lang w:val="uk-UA"/>
        </w:rPr>
        <w:t>:</w:t>
      </w:r>
    </w:p>
    <w:p w14:paraId="00C6CEB7" w14:textId="77777777" w:rsidR="00E97486" w:rsidRPr="00EE2AAB" w:rsidRDefault="00E97486" w:rsidP="00F36D2C">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     а) внутрішньополітичні, адміністративні;</w:t>
      </w:r>
    </w:p>
    <w:p w14:paraId="65F4FE59" w14:textId="77777777" w:rsidR="00E97486" w:rsidRPr="00EE2AAB" w:rsidRDefault="00E97486" w:rsidP="00F36D2C">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w:t>
      </w:r>
      <w:r w:rsidRPr="00EE2AAB">
        <w:rPr>
          <w:i/>
          <w:sz w:val="28"/>
          <w:szCs w:val="28"/>
          <w:lang w:val="uk-UA"/>
        </w:rPr>
        <w:t>об’єктивні, суб’єктивні</w:t>
      </w:r>
      <w:r w:rsidRPr="00EE2AAB">
        <w:rPr>
          <w:i/>
          <w:sz w:val="28"/>
          <w:szCs w:val="28"/>
          <w:shd w:val="clear" w:color="auto" w:fill="FFFFFF"/>
          <w:lang w:val="uk-UA"/>
        </w:rPr>
        <w:t>;</w:t>
      </w:r>
    </w:p>
    <w:p w14:paraId="02CE7B32" w14:textId="77777777" w:rsidR="00E97486" w:rsidRPr="00EE2AAB" w:rsidRDefault="00E97486" w:rsidP="00F36D2C">
      <w:pPr>
        <w:pStyle w:val="a7"/>
        <w:widowControl/>
        <w:contextualSpacing/>
        <w:jc w:val="both"/>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в) вікові, уповноважені, легітимні</w:t>
      </w:r>
      <w:r w:rsidRPr="00EE2AAB">
        <w:rPr>
          <w:rFonts w:ascii="Times New Roman" w:hAnsi="Times New Roman" w:cs="Times New Roman"/>
          <w:i/>
          <w:sz w:val="28"/>
          <w:szCs w:val="28"/>
          <w:lang w:val="uk-UA"/>
        </w:rPr>
        <w:t>.</w:t>
      </w:r>
    </w:p>
    <w:p w14:paraId="4658EA75" w14:textId="77777777" w:rsidR="00E97486" w:rsidRPr="00EE2AAB" w:rsidRDefault="00E97486" w:rsidP="00F36D2C">
      <w:pPr>
        <w:pStyle w:val="a7"/>
        <w:widowControl/>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5. Класифікація способів вирішення конфліктів:</w:t>
      </w:r>
    </w:p>
    <w:p w14:paraId="5C27544F" w14:textId="77777777" w:rsidR="00E97486" w:rsidRPr="00EE2AAB" w:rsidRDefault="00E97486" w:rsidP="00F36D2C">
      <w:pPr>
        <w:spacing w:after="0" w:line="240" w:lineRule="auto"/>
        <w:jc w:val="both"/>
        <w:rPr>
          <w:rFonts w:ascii="Times New Roman" w:hAnsi="Times New Roman" w:cs="Times New Roman"/>
          <w:i/>
          <w:sz w:val="28"/>
          <w:szCs w:val="28"/>
        </w:rPr>
      </w:pPr>
      <w:r w:rsidRPr="00EE2AAB">
        <w:rPr>
          <w:rFonts w:ascii="Times New Roman" w:hAnsi="Times New Roman" w:cs="Times New Roman"/>
          <w:i/>
          <w:sz w:val="28"/>
          <w:szCs w:val="28"/>
          <w:shd w:val="clear" w:color="auto" w:fill="FFFFFF"/>
        </w:rPr>
        <w:t xml:space="preserve">       а) </w:t>
      </w:r>
      <w:r w:rsidRPr="00EE2AAB">
        <w:rPr>
          <w:rFonts w:ascii="Times New Roman" w:hAnsi="Times New Roman" w:cs="Times New Roman"/>
          <w:i/>
          <w:sz w:val="28"/>
          <w:szCs w:val="28"/>
        </w:rPr>
        <w:t>організаційно-технологічні, інноваційні</w:t>
      </w:r>
      <w:r w:rsidRPr="00EE2AAB">
        <w:rPr>
          <w:rFonts w:ascii="Times New Roman" w:hAnsi="Times New Roman" w:cs="Times New Roman"/>
          <w:i/>
          <w:sz w:val="28"/>
          <w:szCs w:val="28"/>
          <w:shd w:val="clear" w:color="auto" w:fill="FFFFFF"/>
        </w:rPr>
        <w:t>;</w:t>
      </w:r>
    </w:p>
    <w:p w14:paraId="6BDA4851" w14:textId="77777777" w:rsidR="00E97486" w:rsidRPr="00EE2AAB" w:rsidRDefault="00E97486" w:rsidP="00F36D2C">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w:t>
      </w:r>
      <w:r w:rsidRPr="00EE2AAB">
        <w:rPr>
          <w:i/>
          <w:sz w:val="28"/>
          <w:szCs w:val="28"/>
          <w:lang w:val="uk-UA"/>
        </w:rPr>
        <w:t>організаційно-управлінській</w:t>
      </w:r>
      <w:r w:rsidRPr="00EE2AAB">
        <w:rPr>
          <w:i/>
          <w:sz w:val="28"/>
          <w:szCs w:val="28"/>
          <w:shd w:val="clear" w:color="auto" w:fill="FFFFFF"/>
          <w:lang w:val="uk-UA"/>
        </w:rPr>
        <w:t xml:space="preserve">, </w:t>
      </w:r>
      <w:r w:rsidRPr="00EE2AAB">
        <w:rPr>
          <w:i/>
          <w:sz w:val="28"/>
          <w:szCs w:val="28"/>
          <w:lang w:val="uk-UA"/>
        </w:rPr>
        <w:t>організаційно-технологічні</w:t>
      </w:r>
      <w:r w:rsidRPr="00EE2AAB">
        <w:rPr>
          <w:i/>
          <w:sz w:val="28"/>
          <w:szCs w:val="28"/>
          <w:shd w:val="clear" w:color="auto" w:fill="FFFFFF"/>
          <w:lang w:val="uk-UA"/>
        </w:rPr>
        <w:t>;</w:t>
      </w:r>
    </w:p>
    <w:p w14:paraId="301541AA" w14:textId="77777777" w:rsidR="00E97486" w:rsidRPr="00EE2AAB" w:rsidRDefault="00E97486" w:rsidP="00EE2AAB">
      <w:pPr>
        <w:pStyle w:val="a7"/>
        <w:widowControl/>
        <w:contextualSpacing/>
        <w:jc w:val="both"/>
        <w:rPr>
          <w:rFonts w:ascii="Times New Roman" w:hAnsi="Times New Roman" w:cs="Times New Roman"/>
          <w:i/>
          <w:sz w:val="28"/>
          <w:szCs w:val="28"/>
          <w:shd w:val="clear" w:color="auto" w:fill="FFFFFF"/>
          <w:lang w:val="uk-UA"/>
        </w:rPr>
      </w:pPr>
      <w:r w:rsidRPr="00EE2AAB">
        <w:rPr>
          <w:rFonts w:ascii="Times New Roman" w:hAnsi="Times New Roman" w:cs="Times New Roman"/>
          <w:i/>
          <w:sz w:val="28"/>
          <w:szCs w:val="28"/>
          <w:shd w:val="clear" w:color="auto" w:fill="FFFFFF"/>
          <w:lang w:val="uk-UA"/>
        </w:rPr>
        <w:t xml:space="preserve">в) </w:t>
      </w:r>
      <w:r w:rsidRPr="00EE2AAB">
        <w:rPr>
          <w:rFonts w:ascii="Times New Roman" w:hAnsi="Times New Roman" w:cs="Times New Roman"/>
          <w:i/>
          <w:sz w:val="28"/>
          <w:szCs w:val="28"/>
          <w:lang w:val="uk-UA"/>
        </w:rPr>
        <w:t>мотиваційним чином</w:t>
      </w:r>
      <w:r w:rsidRPr="00EE2AAB">
        <w:rPr>
          <w:rFonts w:ascii="Times New Roman" w:hAnsi="Times New Roman" w:cs="Times New Roman"/>
          <w:i/>
          <w:sz w:val="28"/>
          <w:szCs w:val="28"/>
          <w:shd w:val="clear" w:color="auto" w:fill="FFFFFF"/>
          <w:lang w:val="uk-UA"/>
        </w:rPr>
        <w:t xml:space="preserve">, </w:t>
      </w:r>
      <w:r w:rsidRPr="00EE2AAB">
        <w:rPr>
          <w:rFonts w:ascii="Times New Roman" w:hAnsi="Times New Roman" w:cs="Times New Roman"/>
          <w:i/>
          <w:sz w:val="28"/>
          <w:szCs w:val="28"/>
          <w:lang w:val="uk-UA"/>
        </w:rPr>
        <w:t>когнітивним</w:t>
      </w:r>
      <w:r w:rsidRPr="00EE2AAB">
        <w:rPr>
          <w:rFonts w:ascii="Times New Roman" w:hAnsi="Times New Roman" w:cs="Times New Roman"/>
          <w:i/>
          <w:sz w:val="28"/>
          <w:szCs w:val="28"/>
          <w:shd w:val="clear" w:color="auto" w:fill="FFFFFF"/>
          <w:lang w:val="uk-UA"/>
        </w:rPr>
        <w:t xml:space="preserve">, </w:t>
      </w:r>
      <w:r w:rsidRPr="00EE2AAB">
        <w:rPr>
          <w:rFonts w:ascii="Times New Roman" w:hAnsi="Times New Roman" w:cs="Times New Roman"/>
          <w:i/>
          <w:sz w:val="28"/>
          <w:szCs w:val="28"/>
          <w:lang w:val="uk-UA"/>
        </w:rPr>
        <w:t>діяльнісним</w:t>
      </w:r>
      <w:r w:rsidRPr="00EE2AAB">
        <w:rPr>
          <w:rFonts w:ascii="Times New Roman" w:hAnsi="Times New Roman" w:cs="Times New Roman"/>
          <w:i/>
          <w:sz w:val="28"/>
          <w:szCs w:val="28"/>
          <w:shd w:val="clear" w:color="auto" w:fill="FFFFFF"/>
          <w:lang w:val="uk-UA"/>
        </w:rPr>
        <w:t xml:space="preserve">. </w:t>
      </w:r>
    </w:p>
    <w:p w14:paraId="3A84E283" w14:textId="77777777" w:rsidR="00E97486" w:rsidRPr="00EE2AAB" w:rsidRDefault="00E97486" w:rsidP="00EE2AAB">
      <w:pPr>
        <w:spacing w:after="0" w:line="240" w:lineRule="auto"/>
        <w:contextualSpacing/>
        <w:jc w:val="both"/>
        <w:rPr>
          <w:rFonts w:ascii="Times New Roman" w:hAnsi="Times New Roman" w:cs="Times New Roman"/>
          <w:sz w:val="28"/>
          <w:szCs w:val="28"/>
          <w:shd w:val="clear" w:color="auto" w:fill="FFFFFF"/>
        </w:rPr>
      </w:pPr>
    </w:p>
    <w:p w14:paraId="7147A68E" w14:textId="77777777" w:rsidR="00E97486" w:rsidRPr="00EE2AAB" w:rsidRDefault="00E97486" w:rsidP="00EE2AAB">
      <w:pPr>
        <w:pStyle w:val="120"/>
        <w:keepNext/>
        <w:keepLines/>
        <w:shd w:val="clear" w:color="auto" w:fill="auto"/>
        <w:spacing w:line="240" w:lineRule="auto"/>
        <w:ind w:firstLine="709"/>
        <w:jc w:val="center"/>
        <w:rPr>
          <w:b/>
          <w:sz w:val="28"/>
          <w:szCs w:val="28"/>
          <w:lang w:val="uk-UA"/>
        </w:rPr>
      </w:pPr>
      <w:r w:rsidRPr="00EE2AAB">
        <w:rPr>
          <w:b/>
          <w:sz w:val="28"/>
          <w:szCs w:val="28"/>
          <w:lang w:val="uk-UA"/>
        </w:rPr>
        <w:t>2.6. Діловий імідж, прийоми та розвиток персоналу</w:t>
      </w:r>
    </w:p>
    <w:p w14:paraId="64CD9077" w14:textId="77777777" w:rsidR="00E97486" w:rsidRPr="00EE2AAB" w:rsidRDefault="00E97486" w:rsidP="00EE2AAB">
      <w:pPr>
        <w:pStyle w:val="120"/>
        <w:keepNext/>
        <w:keepLines/>
        <w:shd w:val="clear" w:color="auto" w:fill="auto"/>
        <w:spacing w:line="240" w:lineRule="auto"/>
        <w:ind w:firstLine="709"/>
        <w:jc w:val="center"/>
        <w:rPr>
          <w:color w:val="00B050"/>
          <w:sz w:val="28"/>
          <w:szCs w:val="28"/>
          <w:lang w:val="uk-UA"/>
        </w:rPr>
      </w:pPr>
    </w:p>
    <w:p w14:paraId="3D2C213D" w14:textId="77777777" w:rsidR="00E97486" w:rsidRPr="00F36D2C" w:rsidRDefault="00E97486" w:rsidP="00F36D2C">
      <w:pPr>
        <w:numPr>
          <w:ilvl w:val="2"/>
          <w:numId w:val="29"/>
        </w:numPr>
        <w:tabs>
          <w:tab w:val="left" w:pos="824"/>
          <w:tab w:val="left" w:pos="993"/>
        </w:tabs>
        <w:spacing w:after="0" w:line="240" w:lineRule="auto"/>
        <w:ind w:left="0" w:firstLine="0"/>
        <w:jc w:val="both"/>
        <w:rPr>
          <w:rFonts w:ascii="Times New Roman" w:hAnsi="Times New Roman" w:cs="Times New Roman"/>
          <w:i/>
          <w:iCs/>
          <w:sz w:val="28"/>
          <w:szCs w:val="28"/>
        </w:rPr>
      </w:pPr>
      <w:r w:rsidRPr="00EE2AAB">
        <w:rPr>
          <w:rFonts w:ascii="Times New Roman" w:hAnsi="Times New Roman" w:cs="Times New Roman"/>
          <w:sz w:val="28"/>
          <w:szCs w:val="28"/>
        </w:rPr>
        <w:t xml:space="preserve"> </w:t>
      </w:r>
      <w:r w:rsidRPr="00F36D2C">
        <w:rPr>
          <w:rFonts w:ascii="Times New Roman" w:hAnsi="Times New Roman" w:cs="Times New Roman"/>
          <w:i/>
          <w:iCs/>
          <w:sz w:val="28"/>
          <w:szCs w:val="28"/>
        </w:rPr>
        <w:t>Підготовка та проведення ділових зустрічей і переговорів.</w:t>
      </w:r>
    </w:p>
    <w:p w14:paraId="6103EC3D" w14:textId="77777777" w:rsidR="00E97486" w:rsidRPr="00F36D2C" w:rsidRDefault="00E97486" w:rsidP="00F36D2C">
      <w:pPr>
        <w:numPr>
          <w:ilvl w:val="2"/>
          <w:numId w:val="29"/>
        </w:numPr>
        <w:tabs>
          <w:tab w:val="left" w:pos="848"/>
          <w:tab w:val="left" w:pos="993"/>
        </w:tabs>
        <w:spacing w:after="0" w:line="240" w:lineRule="auto"/>
        <w:ind w:left="0" w:firstLine="0"/>
        <w:jc w:val="both"/>
        <w:rPr>
          <w:rFonts w:ascii="Times New Roman" w:hAnsi="Times New Roman" w:cs="Times New Roman"/>
          <w:i/>
          <w:iCs/>
          <w:sz w:val="28"/>
          <w:szCs w:val="28"/>
        </w:rPr>
      </w:pPr>
      <w:r w:rsidRPr="00F36D2C">
        <w:rPr>
          <w:rFonts w:ascii="Times New Roman" w:hAnsi="Times New Roman" w:cs="Times New Roman"/>
          <w:i/>
          <w:iCs/>
          <w:sz w:val="28"/>
          <w:szCs w:val="28"/>
        </w:rPr>
        <w:t>Ділові прийоми та загальні вимоги до них.</w:t>
      </w:r>
    </w:p>
    <w:p w14:paraId="6E8ABA26" w14:textId="77777777" w:rsidR="00E97486" w:rsidRPr="00F36D2C" w:rsidRDefault="00E97486" w:rsidP="00F36D2C">
      <w:pPr>
        <w:numPr>
          <w:ilvl w:val="2"/>
          <w:numId w:val="29"/>
        </w:numPr>
        <w:tabs>
          <w:tab w:val="left" w:pos="848"/>
          <w:tab w:val="left" w:pos="993"/>
        </w:tabs>
        <w:spacing w:after="0" w:line="240" w:lineRule="auto"/>
        <w:ind w:left="0" w:firstLine="0"/>
        <w:jc w:val="both"/>
        <w:rPr>
          <w:rFonts w:ascii="Times New Roman" w:hAnsi="Times New Roman" w:cs="Times New Roman"/>
          <w:i/>
          <w:iCs/>
          <w:sz w:val="28"/>
          <w:szCs w:val="28"/>
        </w:rPr>
      </w:pPr>
      <w:r w:rsidRPr="00F36D2C">
        <w:rPr>
          <w:rFonts w:ascii="Times New Roman" w:hAnsi="Times New Roman" w:cs="Times New Roman"/>
          <w:i/>
          <w:iCs/>
          <w:sz w:val="28"/>
          <w:szCs w:val="28"/>
        </w:rPr>
        <w:t>Ділова атрибутика.</w:t>
      </w:r>
    </w:p>
    <w:p w14:paraId="5B142369" w14:textId="77777777" w:rsidR="00E97486" w:rsidRPr="00F36D2C" w:rsidRDefault="00E97486" w:rsidP="00F36D2C">
      <w:pPr>
        <w:pStyle w:val="43"/>
        <w:numPr>
          <w:ilvl w:val="2"/>
          <w:numId w:val="29"/>
        </w:numPr>
        <w:shd w:val="clear" w:color="auto" w:fill="auto"/>
        <w:tabs>
          <w:tab w:val="left" w:pos="851"/>
          <w:tab w:val="left" w:pos="888"/>
          <w:tab w:val="left" w:pos="993"/>
        </w:tabs>
        <w:spacing w:line="240" w:lineRule="auto"/>
        <w:ind w:left="0" w:firstLine="0"/>
        <w:rPr>
          <w:i/>
          <w:iCs/>
          <w:sz w:val="28"/>
          <w:szCs w:val="28"/>
          <w:lang w:val="uk-UA"/>
        </w:rPr>
      </w:pPr>
      <w:r w:rsidRPr="00F36D2C">
        <w:rPr>
          <w:i/>
          <w:iCs/>
          <w:sz w:val="28"/>
          <w:szCs w:val="28"/>
          <w:lang w:val="uk-UA"/>
        </w:rPr>
        <w:t xml:space="preserve"> Діловий імідж.</w:t>
      </w:r>
    </w:p>
    <w:p w14:paraId="2E9F6AA8" w14:textId="77777777" w:rsidR="00E97486" w:rsidRPr="00F36D2C" w:rsidRDefault="00E97486" w:rsidP="00F36D2C">
      <w:pPr>
        <w:spacing w:after="0" w:line="240" w:lineRule="auto"/>
        <w:jc w:val="both"/>
        <w:rPr>
          <w:rFonts w:ascii="Times New Roman" w:hAnsi="Times New Roman" w:cs="Times New Roman"/>
          <w:b/>
          <w:i/>
          <w:iCs/>
          <w:sz w:val="28"/>
          <w:szCs w:val="28"/>
        </w:rPr>
      </w:pPr>
    </w:p>
    <w:p w14:paraId="34CB7E0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Для проведення ділової зустрічі важливо узгодити час заздалегідь. У межах одного регіону найбільш доцільно домовлятися за 2-3 дні. Організацію можна узгодити за допомогою електронної пошти або по телефону. Особливо важливо готуватися до зустрічі з іноземцями.</w:t>
      </w:r>
    </w:p>
    <w:p w14:paraId="7DADD76F" w14:textId="77777777" w:rsidR="00E97486" w:rsidRPr="00EE2AAB" w:rsidRDefault="00E97486" w:rsidP="00EE2AAB">
      <w:pPr>
        <w:tabs>
          <w:tab w:val="left" w:pos="8745"/>
        </w:tabs>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У протоколі передбачаються такі основні моменти узгодження:</w:t>
      </w:r>
    </w:p>
    <w:p w14:paraId="112EACD2" w14:textId="77777777" w:rsidR="00E97486" w:rsidRPr="00EE2AAB" w:rsidRDefault="00E97486" w:rsidP="00EE2AAB">
      <w:pPr>
        <w:pStyle w:val="a7"/>
        <w:ind w:firstLine="709"/>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Предмет ділової зустрічі</w:t>
      </w:r>
      <w:r w:rsidRPr="00EE2AAB">
        <w:rPr>
          <w:rFonts w:ascii="Times New Roman" w:hAnsi="Times New Roman" w:cs="Times New Roman"/>
          <w:sz w:val="28"/>
          <w:szCs w:val="28"/>
          <w:lang w:val="uk-UA"/>
        </w:rPr>
        <w:t xml:space="preserve"> – питання та проблеми, які потрібно обговорити під час зустрічі.</w:t>
      </w:r>
    </w:p>
    <w:p w14:paraId="46A8B28E" w14:textId="77777777" w:rsidR="00E97486" w:rsidRPr="00EE2AAB" w:rsidRDefault="00E97486" w:rsidP="00EE2AAB">
      <w:pPr>
        <w:pStyle w:val="a7"/>
        <w:ind w:firstLine="709"/>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Місце проведення</w:t>
      </w:r>
      <w:r w:rsidRPr="00EE2AAB">
        <w:rPr>
          <w:rFonts w:ascii="Times New Roman" w:hAnsi="Times New Roman" w:cs="Times New Roman"/>
          <w:sz w:val="28"/>
          <w:szCs w:val="28"/>
          <w:lang w:val="uk-UA"/>
        </w:rPr>
        <w:t xml:space="preserve"> – важливий аспект для сторін переговорного процесу, оскільки може вплинути на ефективність зустрічі для всіх учасників. Варіанти вибору місця проведення ділових зустрічей можуть бути:</w:t>
      </w:r>
    </w:p>
    <w:p w14:paraId="50D6C940"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u w:val="single"/>
          <w:lang w:val="uk-UA"/>
        </w:rPr>
        <w:t>Своя територія</w:t>
      </w:r>
      <w:r w:rsidRPr="00EE2AAB">
        <w:rPr>
          <w:rFonts w:ascii="Times New Roman" w:hAnsi="Times New Roman" w:cs="Times New Roman"/>
          <w:sz w:val="28"/>
          <w:szCs w:val="28"/>
          <w:lang w:val="uk-UA"/>
        </w:rPr>
        <w:t xml:space="preserve"> – зустріч на власній території надає можливість використовувати статус господаря вигідно для себе («вдома і стіни допомагають»). Підготовка до ділової зустрічі на власній території передбачає наступні основні етапи: </w:t>
      </w:r>
    </w:p>
    <w:p w14:paraId="5AF38A0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 підготовка приміщення;</w:t>
      </w:r>
    </w:p>
    <w:p w14:paraId="4C02BFA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б) зустріч делегації; </w:t>
      </w:r>
    </w:p>
    <w:p w14:paraId="207E46DA" w14:textId="77777777" w:rsidR="00E97486" w:rsidRPr="00EE2AAB" w:rsidRDefault="00E97486" w:rsidP="00EE2AAB">
      <w:pPr>
        <w:pStyle w:val="a7"/>
        <w:ind w:firstLine="709"/>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в) привітання; </w:t>
      </w:r>
    </w:p>
    <w:p w14:paraId="2770D7F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г) розміщення учасників зустрічі; </w:t>
      </w:r>
    </w:p>
    <w:p w14:paraId="2F1AC0A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 використання офіційної мови тощо.</w:t>
      </w:r>
    </w:p>
    <w:p w14:paraId="305CB16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u w:val="single"/>
        </w:rPr>
        <w:t>Територія партнера</w:t>
      </w:r>
      <w:r w:rsidRPr="00EE2AAB">
        <w:rPr>
          <w:rFonts w:ascii="Times New Roman" w:hAnsi="Times New Roman" w:cs="Times New Roman"/>
          <w:sz w:val="28"/>
          <w:szCs w:val="28"/>
        </w:rPr>
        <w:t xml:space="preserve"> – можливість отримати додаткову інформацію про партнера та його компанію. Крім того, це прояв поваги до партнера.</w:t>
      </w:r>
    </w:p>
    <w:p w14:paraId="6F0EE993"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u w:val="single"/>
          <w:lang w:val="uk-UA"/>
        </w:rPr>
        <w:t>Нейтральна територія</w:t>
      </w:r>
      <w:r w:rsidRPr="00EE2AAB">
        <w:rPr>
          <w:rFonts w:ascii="Times New Roman" w:hAnsi="Times New Roman" w:cs="Times New Roman"/>
          <w:sz w:val="28"/>
          <w:szCs w:val="28"/>
          <w:lang w:val="uk-UA"/>
        </w:rPr>
        <w:t xml:space="preserve"> – зустріч, яка не надає переваг жодній зі сторін. Особливо ефективним цей варіант може бути при вирішенні конфліктних ситуацій.</w:t>
      </w:r>
    </w:p>
    <w:p w14:paraId="2A23A3D7"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u w:val="single"/>
          <w:lang w:val="uk-UA"/>
        </w:rPr>
        <w:t>Дистанційна зустріч</w:t>
      </w:r>
      <w:r w:rsidRPr="00EE2AAB">
        <w:rPr>
          <w:rFonts w:ascii="Times New Roman" w:hAnsi="Times New Roman" w:cs="Times New Roman"/>
          <w:sz w:val="28"/>
          <w:szCs w:val="28"/>
          <w:lang w:val="uk-UA"/>
        </w:rPr>
        <w:t xml:space="preserve"> – дозволяє спростити процес організації та проведення переговорів і в значній мірі зменшити необхідність у проведенні особистих зустрічей.</w:t>
      </w:r>
    </w:p>
    <w:p w14:paraId="34513743" w14:textId="77777777" w:rsidR="00E97486" w:rsidRPr="00EE2AAB" w:rsidRDefault="00E97486" w:rsidP="00EE2AAB">
      <w:pPr>
        <w:pStyle w:val="a7"/>
        <w:widowControl/>
        <w:numPr>
          <w:ilvl w:val="0"/>
          <w:numId w:val="20"/>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Часові межі</w:t>
      </w:r>
      <w:r w:rsidRPr="00EE2AAB">
        <w:rPr>
          <w:rFonts w:ascii="Times New Roman" w:hAnsi="Times New Roman" w:cs="Times New Roman"/>
          <w:sz w:val="28"/>
          <w:szCs w:val="28"/>
          <w:lang w:val="uk-UA"/>
        </w:rPr>
        <w:t xml:space="preserve"> – ключовим етапом у досягненні успішної ділової зустрічі є адекватний вибір часу та дня тижня. Варто враховувати робочі обставини, ділові звички учасників та їх оптимальну працездатність. Також важливо обговорити очікувану тривалість зустрічі. Після узгодження часу проведення зустрічі важливо дотримуватися пунктуальності.</w:t>
      </w:r>
    </w:p>
    <w:p w14:paraId="2AC1DC1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Склад делегації</w:t>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рідко</w:t>
      </w:r>
      <w:proofErr w:type="spellEnd"/>
      <w:r w:rsidRPr="00EE2AAB">
        <w:rPr>
          <w:rFonts w:ascii="Times New Roman" w:hAnsi="Times New Roman" w:cs="Times New Roman"/>
          <w:sz w:val="28"/>
          <w:szCs w:val="28"/>
        </w:rPr>
        <w:t xml:space="preserve"> коли переговори відбуваються лише між двома представниками. Тому важливим елементом протоколу ділової зустрічі є узгодження складу учасників. До складу делегації можуть входити:</w:t>
      </w:r>
    </w:p>
    <w:p w14:paraId="6A25DEAF"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прямі учасники переговорів;</w:t>
      </w:r>
    </w:p>
    <w:p w14:paraId="49DCC879"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компетентні консультанти (експерти);</w:t>
      </w:r>
    </w:p>
    <w:p w14:paraId="3603AF30"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допоміжний персонал (перекладачі, стенографісти, водії, секретарі та інші). </w:t>
      </w:r>
    </w:p>
    <w:p w14:paraId="4664872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Принцип рівної чисельності делегацій з обох сторін повинен лежати в основі домовленостей. Більша чисельність делегації може мати психологічну перевагу.</w:t>
      </w:r>
    </w:p>
    <w:p w14:paraId="19A0A36E" w14:textId="77777777" w:rsidR="00E97486" w:rsidRPr="00EE2AAB" w:rsidRDefault="00E97486" w:rsidP="00EE2AAB">
      <w:pPr>
        <w:pStyle w:val="a7"/>
        <w:widowControl/>
        <w:numPr>
          <w:ilvl w:val="0"/>
          <w:numId w:val="20"/>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lastRenderedPageBreak/>
        <w:t>Матеріали для обговорення</w:t>
      </w:r>
      <w:r w:rsidRPr="00EE2AAB">
        <w:rPr>
          <w:rFonts w:ascii="Times New Roman" w:hAnsi="Times New Roman" w:cs="Times New Roman"/>
          <w:sz w:val="28"/>
          <w:szCs w:val="28"/>
          <w:lang w:val="uk-UA"/>
        </w:rPr>
        <w:t xml:space="preserve"> та підсумкові документи зустрічі: На майбутню зустріч чи переговори передбачається попередня підготовка матеріалів. Одна з форм зустрічі – переговори, які служать для визначення позицій сторін, досягнення згоди та вирішення суперечностей. Для досягнення бажаних результатів сторони переговорів обирають відповідні стратегічні та тактичні підходи.</w:t>
      </w:r>
    </w:p>
    <w:p w14:paraId="42AA6D68" w14:textId="77777777" w:rsidR="00E97486" w:rsidRPr="00EE2AAB" w:rsidRDefault="00E97486" w:rsidP="00EE2AAB">
      <w:pPr>
        <w:spacing w:after="0" w:line="240" w:lineRule="auto"/>
        <w:ind w:firstLine="709"/>
        <w:jc w:val="both"/>
        <w:rPr>
          <w:rFonts w:ascii="Times New Roman" w:hAnsi="Times New Roman" w:cs="Times New Roman"/>
          <w:sz w:val="28"/>
          <w:szCs w:val="28"/>
          <w:u w:val="single"/>
        </w:rPr>
      </w:pPr>
      <w:r w:rsidRPr="00EE2AAB">
        <w:rPr>
          <w:rFonts w:ascii="Times New Roman" w:hAnsi="Times New Roman" w:cs="Times New Roman"/>
          <w:sz w:val="28"/>
          <w:szCs w:val="28"/>
          <w:u w:val="single"/>
        </w:rPr>
        <w:t>Стратегічні підходи до ведення переговорів:</w:t>
      </w:r>
    </w:p>
    <w:p w14:paraId="1F33FC56"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Жорсткий</w:t>
      </w:r>
      <w:r w:rsidRPr="00EE2AAB">
        <w:rPr>
          <w:rFonts w:ascii="Times New Roman" w:hAnsi="Times New Roman" w:cs="Times New Roman"/>
          <w:sz w:val="28"/>
          <w:szCs w:val="28"/>
          <w:lang w:val="uk-UA"/>
        </w:rPr>
        <w:t xml:space="preserve"> – коли обидві сторони </w:t>
      </w:r>
      <w:proofErr w:type="spellStart"/>
      <w:r w:rsidRPr="00EE2AAB">
        <w:rPr>
          <w:rFonts w:ascii="Times New Roman" w:hAnsi="Times New Roman" w:cs="Times New Roman"/>
          <w:sz w:val="28"/>
          <w:szCs w:val="28"/>
          <w:lang w:val="uk-UA"/>
        </w:rPr>
        <w:t>стійко</w:t>
      </w:r>
      <w:proofErr w:type="spellEnd"/>
      <w:r w:rsidRPr="00EE2AAB">
        <w:rPr>
          <w:rFonts w:ascii="Times New Roman" w:hAnsi="Times New Roman" w:cs="Times New Roman"/>
          <w:sz w:val="28"/>
          <w:szCs w:val="28"/>
          <w:lang w:val="uk-UA"/>
        </w:rPr>
        <w:t xml:space="preserve"> стоять на своїх позиціях, застосовуючи тактичні прийоми та роблять невеликі поступки для продовження переговорів. У таких переговорах може не бути досягнуто згоди.</w:t>
      </w:r>
    </w:p>
    <w:p w14:paraId="286422A5"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М’який</w:t>
      </w:r>
      <w:r w:rsidRPr="00EE2AAB">
        <w:rPr>
          <w:rFonts w:ascii="Times New Roman" w:hAnsi="Times New Roman" w:cs="Times New Roman"/>
          <w:sz w:val="28"/>
          <w:szCs w:val="28"/>
          <w:lang w:val="uk-UA"/>
        </w:rPr>
        <w:t xml:space="preserve"> – кожна сторона сприймає іншу як дружелюбну. Стратегія м’якого підходу полягає в тому, щоб пропонувати і йти на поступки, довіряти іншій стороні, бути дружелюбним і компромісним. У такому підході сторони можуть прийти до неясних і нерозумних рішень.</w:t>
      </w:r>
    </w:p>
    <w:p w14:paraId="2491DEA6"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i/>
          <w:sz w:val="28"/>
          <w:szCs w:val="28"/>
          <w:lang w:val="uk-UA"/>
        </w:rPr>
        <w:t>Принциповий</w:t>
      </w:r>
      <w:r w:rsidRPr="00EE2AAB">
        <w:rPr>
          <w:rFonts w:ascii="Times New Roman" w:hAnsi="Times New Roman" w:cs="Times New Roman"/>
          <w:sz w:val="28"/>
          <w:szCs w:val="28"/>
          <w:lang w:val="uk-UA"/>
        </w:rPr>
        <w:t xml:space="preserve"> (Гарвардський) – фокусується на основних інтересах сторін, взаємовигідних варіантах та справедливих стандартах, що призводить до досягнення розумного результату.</w:t>
      </w:r>
    </w:p>
    <w:p w14:paraId="0B173D75"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Основні принципи переговорів визначаються чотирма правилами-рекомендаціями, які є ключовими аспектами в процесі ведення переговорів:</w:t>
      </w:r>
    </w:p>
    <w:p w14:paraId="159D58F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Правило перше</w:t>
      </w:r>
      <w:r w:rsidRPr="00EE2AAB">
        <w:rPr>
          <w:rFonts w:ascii="Times New Roman" w:hAnsi="Times New Roman" w:cs="Times New Roman"/>
          <w:sz w:val="28"/>
          <w:szCs w:val="28"/>
        </w:rPr>
        <w:t>: Чітко розмежовуйте учасників переговорів від самої проблеми. Головний акцент має бути зроблений на суті проблеми, а не на взаємини між сторонами.</w:t>
      </w:r>
    </w:p>
    <w:p w14:paraId="506BD78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Правило друге</w:t>
      </w:r>
      <w:r w:rsidRPr="00EE2AAB">
        <w:rPr>
          <w:rFonts w:ascii="Times New Roman" w:hAnsi="Times New Roman" w:cs="Times New Roman"/>
          <w:sz w:val="28"/>
          <w:szCs w:val="28"/>
        </w:rPr>
        <w:t>: Спрямовуйте увагу на інтереси, а не на заявлені позиції. Замість того, щоб воювати за вже висловлені позиції, важливо розглядати та досліджувати інтереси кожної сторони.</w:t>
      </w:r>
    </w:p>
    <w:p w14:paraId="5438F67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Правило третє</w:t>
      </w:r>
      <w:r w:rsidRPr="00EE2AAB">
        <w:rPr>
          <w:rFonts w:ascii="Times New Roman" w:hAnsi="Times New Roman" w:cs="Times New Roman"/>
          <w:sz w:val="28"/>
          <w:szCs w:val="28"/>
        </w:rPr>
        <w:t>: Розробляйте варіанти, які були б взаємовигідними для всіх учасників.</w:t>
      </w:r>
    </w:p>
    <w:p w14:paraId="28532C10" w14:textId="77777777" w:rsidR="00E97486" w:rsidRPr="00EE2AAB" w:rsidRDefault="00E97486" w:rsidP="00EE2AAB">
      <w:pPr>
        <w:spacing w:after="0" w:line="240" w:lineRule="auto"/>
        <w:ind w:firstLine="709"/>
        <w:jc w:val="both"/>
        <w:rPr>
          <w:rStyle w:val="af7"/>
          <w:rFonts w:eastAsiaTheme="minorHAnsi"/>
          <w:i w:val="0"/>
          <w:iCs w:val="0"/>
          <w:sz w:val="28"/>
          <w:szCs w:val="28"/>
        </w:rPr>
      </w:pPr>
      <w:r w:rsidRPr="00EE2AAB">
        <w:rPr>
          <w:rFonts w:ascii="Times New Roman" w:hAnsi="Times New Roman" w:cs="Times New Roman"/>
          <w:i/>
          <w:sz w:val="28"/>
          <w:szCs w:val="28"/>
        </w:rPr>
        <w:t>Правило четверте</w:t>
      </w:r>
      <w:r w:rsidRPr="00EE2AAB">
        <w:rPr>
          <w:rFonts w:ascii="Times New Roman" w:hAnsi="Times New Roman" w:cs="Times New Roman"/>
          <w:sz w:val="28"/>
          <w:szCs w:val="28"/>
        </w:rPr>
        <w:t>: Наголошуйте на використанні об’єктивних критеріїв та процедур у процесі переговорів.</w:t>
      </w:r>
    </w:p>
    <w:p w14:paraId="19CE2194"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Під час переговорів можуть використовуватися різні тактичні методи:</w:t>
      </w:r>
    </w:p>
    <w:p w14:paraId="13EAF45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Ухилення</w:t>
      </w:r>
      <w:r w:rsidRPr="00EE2AAB">
        <w:rPr>
          <w:rFonts w:ascii="Times New Roman" w:hAnsi="Times New Roman" w:cs="Times New Roman"/>
          <w:sz w:val="28"/>
          <w:szCs w:val="28"/>
        </w:rPr>
        <w:t xml:space="preserve"> від питань застосовується тоді, коли не хочуть обговорювати або давати точну відповідь на неприємні питання.</w:t>
      </w:r>
    </w:p>
    <w:p w14:paraId="37ACBC0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Затягування</w:t>
      </w:r>
      <w:r w:rsidRPr="00EE2AAB">
        <w:rPr>
          <w:rFonts w:ascii="Times New Roman" w:hAnsi="Times New Roman" w:cs="Times New Roman"/>
          <w:sz w:val="28"/>
          <w:szCs w:val="28"/>
        </w:rPr>
        <w:t xml:space="preserve"> використовується для того, щоб продовжити переговори і дізнатися більше інформації від партнера.</w:t>
      </w:r>
    </w:p>
    <w:p w14:paraId="78B6D74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Вичікування</w:t>
      </w:r>
      <w:r w:rsidRPr="00EE2AAB">
        <w:rPr>
          <w:rFonts w:ascii="Times New Roman" w:hAnsi="Times New Roman" w:cs="Times New Roman"/>
          <w:sz w:val="28"/>
          <w:szCs w:val="28"/>
        </w:rPr>
        <w:t xml:space="preserve"> полягає в тому, щоб спочатку вислухати позицію опонента перед висловленням власної.</w:t>
      </w:r>
    </w:p>
    <w:p w14:paraId="196E6EA1"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Пакетування</w:t>
      </w:r>
      <w:r w:rsidRPr="00EE2AAB">
        <w:rPr>
          <w:rFonts w:ascii="Times New Roman" w:hAnsi="Times New Roman" w:cs="Times New Roman"/>
          <w:sz w:val="28"/>
          <w:szCs w:val="28"/>
        </w:rPr>
        <w:t xml:space="preserve"> використовується для одночасного обговорення декількох питань або пропозицій для досягнення кількох цілей одночасно.</w:t>
      </w:r>
    </w:p>
    <w:p w14:paraId="3C96DF3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Тактика </w:t>
      </w:r>
      <w:r w:rsidRPr="00EE2AAB">
        <w:rPr>
          <w:rFonts w:ascii="Times New Roman" w:hAnsi="Times New Roman" w:cs="Times New Roman"/>
          <w:i/>
          <w:sz w:val="28"/>
          <w:szCs w:val="28"/>
        </w:rPr>
        <w:t>салямі</w:t>
      </w:r>
      <w:r w:rsidRPr="00EE2AAB">
        <w:rPr>
          <w:rFonts w:ascii="Times New Roman" w:hAnsi="Times New Roman" w:cs="Times New Roman"/>
          <w:sz w:val="28"/>
          <w:szCs w:val="28"/>
        </w:rPr>
        <w:t xml:space="preserve"> передбачає поступове розкриття інформації або вираження своїх інтересів дрібними порціями, що дозволяє затягнути процес та зберегти контроль.</w:t>
      </w:r>
    </w:p>
    <w:p w14:paraId="02FF35A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Застосування методу </w:t>
      </w:r>
      <w:r w:rsidRPr="00EE2AAB">
        <w:rPr>
          <w:rFonts w:ascii="Times New Roman" w:hAnsi="Times New Roman" w:cs="Times New Roman"/>
          <w:i/>
          <w:sz w:val="28"/>
          <w:szCs w:val="28"/>
        </w:rPr>
        <w:t>поетапного підвищення складності</w:t>
      </w:r>
      <w:r w:rsidRPr="00EE2AAB">
        <w:rPr>
          <w:rFonts w:ascii="Times New Roman" w:hAnsi="Times New Roman" w:cs="Times New Roman"/>
          <w:sz w:val="28"/>
          <w:szCs w:val="28"/>
        </w:rPr>
        <w:t xml:space="preserve"> питань є стратегією, що використовується під час спільного аналізу проблеми.</w:t>
      </w:r>
    </w:p>
    <w:p w14:paraId="13BAF3C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w:t>
      </w:r>
      <w:r w:rsidRPr="00EE2AAB">
        <w:rPr>
          <w:rFonts w:ascii="Times New Roman" w:hAnsi="Times New Roman" w:cs="Times New Roman"/>
          <w:i/>
          <w:sz w:val="28"/>
          <w:szCs w:val="28"/>
        </w:rPr>
        <w:t>Розбиття проблеми на окремі компоненти</w:t>
      </w:r>
      <w:r w:rsidRPr="00EE2AAB">
        <w:rPr>
          <w:rFonts w:ascii="Times New Roman" w:hAnsi="Times New Roman" w:cs="Times New Roman"/>
          <w:sz w:val="28"/>
          <w:szCs w:val="28"/>
        </w:rPr>
        <w:t xml:space="preserve"> передбачає відмову від спроб вирішення всієї проблеми одразу і зосередження на окремих її аспектах. </w:t>
      </w:r>
    </w:p>
    <w:p w14:paraId="06261F0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Ультимативність вимог</w:t>
      </w:r>
      <w:r w:rsidRPr="00EE2AAB">
        <w:rPr>
          <w:rFonts w:ascii="Times New Roman" w:hAnsi="Times New Roman" w:cs="Times New Roman"/>
          <w:sz w:val="28"/>
          <w:szCs w:val="28"/>
        </w:rPr>
        <w:t xml:space="preserve"> проявляється, коли одна сторона висловлює свою готовність покинути переговори, якщо її вимоги не будуть враховані. </w:t>
      </w:r>
    </w:p>
    <w:p w14:paraId="7F809625"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Висування нових вимог</w:t>
      </w: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у кінці переговорів</w:t>
      </w:r>
      <w:r w:rsidRPr="00EE2AAB">
        <w:rPr>
          <w:rFonts w:ascii="Times New Roman" w:hAnsi="Times New Roman" w:cs="Times New Roman"/>
          <w:sz w:val="28"/>
          <w:szCs w:val="28"/>
        </w:rPr>
        <w:t>, коли залишилося лише підписання контракту, є тактикою, яку можна використовувати для отримання більш вигідних умов. Однак це також може призвести до ризику невдачі в підписанні контракту.</w:t>
      </w:r>
    </w:p>
    <w:p w14:paraId="030D0467" w14:textId="77777777" w:rsidR="00E97486" w:rsidRPr="00EE2AAB" w:rsidRDefault="00E97486" w:rsidP="00EE2AAB">
      <w:pPr>
        <w:pBdr>
          <w:bottom w:val="single" w:sz="6" w:space="1" w:color="auto"/>
        </w:pBdr>
        <w:spacing w:after="0" w:line="240" w:lineRule="auto"/>
        <w:ind w:firstLine="709"/>
        <w:jc w:val="both"/>
        <w:rPr>
          <w:rFonts w:ascii="Times New Roman" w:eastAsia="Times New Roman" w:hAnsi="Times New Roman" w:cs="Times New Roman"/>
          <w:vanish/>
          <w:sz w:val="28"/>
          <w:szCs w:val="28"/>
        </w:rPr>
      </w:pPr>
      <w:r w:rsidRPr="00EE2AAB">
        <w:rPr>
          <w:rFonts w:ascii="Times New Roman" w:eastAsia="Times New Roman" w:hAnsi="Times New Roman" w:cs="Times New Roman"/>
          <w:vanish/>
          <w:sz w:val="28"/>
          <w:szCs w:val="28"/>
        </w:rPr>
        <w:t>Начало формы</w:t>
      </w:r>
    </w:p>
    <w:p w14:paraId="256E99B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Ділові дискусії не обмежуються лише переговорами за столом, але також відбуваються під час проведення прийомів, які є одними з найбільш поширених форм ділового взаємодії.</w:t>
      </w:r>
    </w:p>
    <w:p w14:paraId="1F0CDBF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Прийоми</w:t>
      </w:r>
      <w:r w:rsidRPr="00EE2AAB">
        <w:rPr>
          <w:rFonts w:ascii="Times New Roman" w:hAnsi="Times New Roman" w:cs="Times New Roman"/>
          <w:sz w:val="28"/>
          <w:szCs w:val="28"/>
        </w:rPr>
        <w:t xml:space="preserve"> – зібрання запрошених осіб, де гостям пропонують різноманітні страви та створюються умови для спілкування, знайомств, виконання ритуальних процесів та церемоній, а також відпочинку.</w:t>
      </w:r>
    </w:p>
    <w:p w14:paraId="4B5EE686"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u w:val="single"/>
        </w:rPr>
        <w:t>Дуже поширеними є різноманітні види прийомів, такі як</w:t>
      </w:r>
      <w:r w:rsidRPr="00EE2AAB">
        <w:rPr>
          <w:rFonts w:ascii="Times New Roman" w:hAnsi="Times New Roman" w:cs="Times New Roman"/>
          <w:sz w:val="28"/>
          <w:szCs w:val="28"/>
        </w:rPr>
        <w:t xml:space="preserve"> «сніданок», «обід», «вечеря», «шведський стіл», «фуршет», «коктейль», «келих шампанського», «келих вина», «чай». </w:t>
      </w:r>
    </w:p>
    <w:p w14:paraId="12BE761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До категорії прийомів з розміщенням відносяться «сніданок», «обід», а до</w:t>
      </w:r>
      <w:r w:rsidRPr="00EE2AAB">
        <w:rPr>
          <w:rStyle w:val="af9"/>
          <w:rFonts w:eastAsiaTheme="minorEastAsia"/>
          <w:sz w:val="28"/>
          <w:szCs w:val="28"/>
        </w:rPr>
        <w:t xml:space="preserve"> прийомів без розміщення</w:t>
      </w:r>
      <w:r w:rsidRPr="00EE2AAB">
        <w:rPr>
          <w:rFonts w:ascii="Times New Roman" w:hAnsi="Times New Roman" w:cs="Times New Roman"/>
          <w:sz w:val="28"/>
          <w:szCs w:val="28"/>
        </w:rPr>
        <w:t xml:space="preserve"> – «шведський стіл», «фуршет», коктейль», «келих шампанського», «келих вина», «чай» та ін.</w:t>
      </w:r>
    </w:p>
    <w:p w14:paraId="2FC4971D"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Серед прийомів, що проводяться вдень, можна виділити «сніданок», «келих шампанського», «келих вина», в той час як інші вважаються вечірніми.</w:t>
      </w:r>
    </w:p>
    <w:p w14:paraId="23E5EFB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Підготовка та проведення ділових прийомів вимагають попередньої та детальної організації.</w:t>
      </w:r>
    </w:p>
    <w:p w14:paraId="4729A0C3"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Провідна сторона при організації прийому передусім повинна провести підготовчу роботу, яка включає наступні етапи:</w:t>
      </w:r>
    </w:p>
    <w:p w14:paraId="2309208C"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визначення формату прийому;</w:t>
      </w:r>
    </w:p>
    <w:p w14:paraId="30326E2E"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складання списку запрошених осіб;</w:t>
      </w:r>
    </w:p>
    <w:p w14:paraId="19B9B3F4"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підготовка та вчасне розсилання запрошень;</w:t>
      </w:r>
    </w:p>
    <w:p w14:paraId="043957EF"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організація приміщення для прийому;</w:t>
      </w:r>
    </w:p>
    <w:p w14:paraId="26EF1975"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складання плану розміщення гостей, якщо необхідно;</w:t>
      </w:r>
    </w:p>
    <w:p w14:paraId="3DB068BB"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визначення або складання меню, планування сервіровки та порядку обслуговування;</w:t>
      </w:r>
    </w:p>
    <w:p w14:paraId="33AEB5DC"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підготовка тостів або промов, особливо для прийомів з розміщенням;</w:t>
      </w:r>
    </w:p>
    <w:p w14:paraId="5083904A"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складання схеми та розпорядку проведення прийому та розподіл обов’язків між учасниками організаційного процесу.</w:t>
      </w:r>
    </w:p>
    <w:p w14:paraId="624338C7"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Організація прийому має свої вимоги, серед яких:</w:t>
      </w:r>
    </w:p>
    <w:p w14:paraId="47E61896" w14:textId="77777777" w:rsidR="00E97486" w:rsidRPr="00EE2AAB" w:rsidRDefault="00E97486" w:rsidP="00EE2AAB">
      <w:pPr>
        <w:pStyle w:val="a7"/>
        <w:widowControl/>
        <w:numPr>
          <w:ilvl w:val="0"/>
          <w:numId w:val="21"/>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Надсилання запрошень гостям.</w:t>
      </w:r>
    </w:p>
    <w:p w14:paraId="614A1AB7" w14:textId="77777777" w:rsidR="00E97486" w:rsidRPr="00EE2AAB" w:rsidRDefault="00E97486" w:rsidP="00EE2AAB">
      <w:pPr>
        <w:pStyle w:val="a7"/>
        <w:widowControl/>
        <w:numPr>
          <w:ilvl w:val="0"/>
          <w:numId w:val="21"/>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Прийом та зустріч гостей.</w:t>
      </w:r>
    </w:p>
    <w:p w14:paraId="72EFD1B8" w14:textId="77777777" w:rsidR="00E97486" w:rsidRPr="00EE2AAB" w:rsidRDefault="00E97486" w:rsidP="00EE2AAB">
      <w:pPr>
        <w:pStyle w:val="a7"/>
        <w:widowControl/>
        <w:numPr>
          <w:ilvl w:val="0"/>
          <w:numId w:val="21"/>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Проведення ділових прийомів з розміщенням гостей.</w:t>
      </w:r>
    </w:p>
    <w:p w14:paraId="754D679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Діловий етикет включає в себе ряд правил, що стосуються як розсадки гостей за столом, так і загальної організації прийому. Дотримання узагальнених норм етикету та правильних форм спілкування під час їжі, вміння </w:t>
      </w:r>
      <w:proofErr w:type="spellStart"/>
      <w:r w:rsidRPr="00EE2AAB">
        <w:rPr>
          <w:rFonts w:ascii="Times New Roman" w:hAnsi="Times New Roman" w:cs="Times New Roman"/>
          <w:sz w:val="28"/>
          <w:szCs w:val="28"/>
        </w:rPr>
        <w:t>коректно</w:t>
      </w:r>
      <w:proofErr w:type="spellEnd"/>
      <w:r w:rsidRPr="00EE2AAB">
        <w:rPr>
          <w:rFonts w:ascii="Times New Roman" w:hAnsi="Times New Roman" w:cs="Times New Roman"/>
          <w:sz w:val="28"/>
          <w:szCs w:val="28"/>
        </w:rPr>
        <w:t xml:space="preserve"> поводитися за столом, правильно займати місце, </w:t>
      </w:r>
      <w:r w:rsidRPr="00EE2AAB">
        <w:rPr>
          <w:rFonts w:ascii="Times New Roman" w:hAnsi="Times New Roman" w:cs="Times New Roman"/>
          <w:sz w:val="28"/>
          <w:szCs w:val="28"/>
        </w:rPr>
        <w:lastRenderedPageBreak/>
        <w:t>користуватися столовими приборами – це ознака внутрішньої культури людини.</w:t>
      </w:r>
    </w:p>
    <w:p w14:paraId="01B94380"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sz w:val="28"/>
          <w:szCs w:val="28"/>
          <w:u w:val="single"/>
        </w:rPr>
        <w:t>До складу ділової атрибутики відносять:</w:t>
      </w:r>
    </w:p>
    <w:p w14:paraId="3B5F244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Візитівка</w:t>
      </w:r>
      <w:r w:rsidRPr="00EE2AAB">
        <w:rPr>
          <w:rFonts w:ascii="Times New Roman" w:hAnsi="Times New Roman" w:cs="Times New Roman"/>
          <w:sz w:val="28"/>
          <w:szCs w:val="28"/>
        </w:rPr>
        <w:t xml:space="preserve"> – це необхідний елемент в діловому спілкуванні, що використовується у дипломатичній практиці. Відсутність візитки може ускладнити встановлення та підтримку ділових </w:t>
      </w:r>
      <w:proofErr w:type="spellStart"/>
      <w:r w:rsidRPr="00EE2AAB">
        <w:rPr>
          <w:rFonts w:ascii="Times New Roman" w:hAnsi="Times New Roman" w:cs="Times New Roman"/>
          <w:sz w:val="28"/>
          <w:szCs w:val="28"/>
        </w:rPr>
        <w:t>зв’язків</w:t>
      </w:r>
      <w:proofErr w:type="spellEnd"/>
      <w:r w:rsidRPr="00EE2AAB">
        <w:rPr>
          <w:rFonts w:ascii="Times New Roman" w:hAnsi="Times New Roman" w:cs="Times New Roman"/>
          <w:sz w:val="28"/>
          <w:szCs w:val="28"/>
        </w:rPr>
        <w:t>.</w:t>
      </w:r>
    </w:p>
    <w:p w14:paraId="4C00443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Візитні картки застосовуються у таких ситуаціях:</w:t>
      </w:r>
    </w:p>
    <w:p w14:paraId="4144C858"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представлення про себе та свою організацію під час знайомства;</w:t>
      </w:r>
    </w:p>
    <w:p w14:paraId="06C6A8D2"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представлення інформації про себе особам, з якими ви бажаєте співпрацювати;</w:t>
      </w:r>
    </w:p>
    <w:p w14:paraId="0E473365"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збереження контактів з партнерами;</w:t>
      </w:r>
    </w:p>
    <w:p w14:paraId="5C8B5885"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вираження вітань з різноманітними святами або подіями;</w:t>
      </w:r>
    </w:p>
    <w:p w14:paraId="68CFD44F"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висловлення подяки або співчуття;</w:t>
      </w:r>
    </w:p>
    <w:p w14:paraId="0810CD6B"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додаток до подарунків або квітів.</w:t>
      </w:r>
    </w:p>
    <w:p w14:paraId="07A538DF"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Сувеніри</w:t>
      </w:r>
      <w:r w:rsidRPr="00EE2AAB">
        <w:rPr>
          <w:rFonts w:ascii="Times New Roman" w:hAnsi="Times New Roman" w:cs="Times New Roman"/>
          <w:sz w:val="28"/>
          <w:szCs w:val="28"/>
        </w:rPr>
        <w:t>. Подарунки є стандартною практикою як у діловому, так і у повсякденному житті, але важливо дотримуватися встановлених правил, які набули силу протягом багатьох років.</w:t>
      </w:r>
    </w:p>
    <w:p w14:paraId="688382E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Універсальним варіантом подарунка є книга, яку можна передати будь-якій особі за будь-який привід. Важливо вибрати якісне видання з привабливим оформленням, враховуючи інтереси отримувача.</w:t>
      </w:r>
    </w:p>
    <w:p w14:paraId="1842959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При достатньо тісному стосунку можна розглядати такі подарунки, як національні напої, цукерки, аксесуари для куріння, вироби зі шкіри, кераміки, скла, бурштину або металу.</w:t>
      </w:r>
    </w:p>
    <w:p w14:paraId="4D7287D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Проте варто пам’ятати, що шампанське, колекційне десертне або сухе вино можна подарувати жінці лише за умови, якщо вона не молода. Предмети особистої гігієни (наприклад, шкарпетки, сорочки, капелюхи, парфуми і т. д.) вважаються необачливими подарунками. Однак краватку можна розглядати як прийнятний сувенір у певних випадках.</w:t>
      </w:r>
    </w:p>
    <w:p w14:paraId="3DD335B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Під час вибору подарунка важливо врахувати вік отримувача, хоча це не означає, що існують речі, призначені виключно для молодих або літніх осіб.</w:t>
      </w:r>
    </w:p>
    <w:p w14:paraId="6ABFFD0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Один із ефективних способів подарунків для клієнтів компанії – це продукція самої фірми, що одночасно слугуватиме як реклама вашого бренду й підтвердження можливостей для подальшого співробітництва.</w:t>
      </w:r>
    </w:p>
    <w:p w14:paraId="6259D532"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Під час ділової поїздки до іншої країни, доцільно дарувати </w:t>
      </w:r>
      <w:proofErr w:type="spellStart"/>
      <w:r w:rsidRPr="00EE2AAB">
        <w:rPr>
          <w:rFonts w:ascii="Times New Roman" w:hAnsi="Times New Roman" w:cs="Times New Roman"/>
          <w:sz w:val="28"/>
          <w:szCs w:val="28"/>
        </w:rPr>
        <w:t>мистецько</w:t>
      </w:r>
      <w:proofErr w:type="spellEnd"/>
      <w:r w:rsidRPr="00EE2AAB">
        <w:rPr>
          <w:rFonts w:ascii="Times New Roman" w:hAnsi="Times New Roman" w:cs="Times New Roman"/>
          <w:sz w:val="28"/>
          <w:szCs w:val="28"/>
        </w:rPr>
        <w:t xml:space="preserve"> оформлені предмети: скульптури, гравюри, пам’ятні медалі, настінні тарілки, які нагадуватимуть про вашу країну або, ще краще, про вашу компанію.</w:t>
      </w:r>
    </w:p>
    <w:p w14:paraId="2B54C41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Також важливо адекватно приймати подарунки</w:t>
      </w:r>
      <w:r w:rsidRPr="00EE2AAB">
        <w:rPr>
          <w:rFonts w:ascii="Times New Roman" w:hAnsi="Times New Roman" w:cs="Times New Roman"/>
          <w:sz w:val="28"/>
          <w:szCs w:val="28"/>
        </w:rPr>
        <w:t>: розгортати їх, якщо це відповідає ситуації, в присутності особи, яка їх подарувала, оцінювати увагу та смак відправника, висловлювати вдячність та задоволення. Неприйнятно відкладати подарунок, не розгорнувши його. Якщо ж подарунок виявився неприйнятним, слід намагатися не виявляти своє незадоволення, навіть натяком. При висловленні вдячності й захоплення слід робити це так, щоб не засоромити інших гостей, які принесли скромніші подарунки або взагалі без них.</w:t>
      </w:r>
    </w:p>
    <w:p w14:paraId="6DF399E4" w14:textId="77777777" w:rsidR="00E97486" w:rsidRPr="00EE2AAB" w:rsidRDefault="00E97486" w:rsidP="00EE2AAB">
      <w:pPr>
        <w:spacing w:after="0" w:line="240" w:lineRule="auto"/>
        <w:ind w:firstLine="709"/>
        <w:jc w:val="both"/>
        <w:rPr>
          <w:rStyle w:val="af9"/>
          <w:rFonts w:eastAsiaTheme="minorEastAsia"/>
          <w:b w:val="0"/>
          <w:bCs w:val="0"/>
          <w:i w:val="0"/>
          <w:iCs w:val="0"/>
          <w:sz w:val="28"/>
          <w:szCs w:val="28"/>
          <w:shd w:val="clear" w:color="auto" w:fill="auto"/>
        </w:rPr>
      </w:pPr>
      <w:r w:rsidRPr="00EE2AAB">
        <w:rPr>
          <w:rFonts w:ascii="Times New Roman" w:hAnsi="Times New Roman" w:cs="Times New Roman"/>
          <w:b/>
          <w:sz w:val="28"/>
          <w:szCs w:val="28"/>
        </w:rPr>
        <w:lastRenderedPageBreak/>
        <w:t>Національні символи</w:t>
      </w:r>
      <w:r w:rsidRPr="00EE2AAB">
        <w:rPr>
          <w:rFonts w:ascii="Times New Roman" w:hAnsi="Times New Roman" w:cs="Times New Roman"/>
          <w:sz w:val="28"/>
          <w:szCs w:val="28"/>
        </w:rPr>
        <w:t>. Повага до національних символів, таких як прапор, герб і гімн, є обов’язковою в усьому світі. Виявлення пошани до прапора є загальноприйнятою нормою міжнародної протокольної практики. Це виражає не лише повагу до власних національних символів, а й прояв власної гідності та шани до ділових партнерів.</w:t>
      </w:r>
    </w:p>
    <w:p w14:paraId="3563C37A"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Імідж</w:t>
      </w:r>
      <w:r w:rsidRPr="00EE2AAB">
        <w:rPr>
          <w:rFonts w:ascii="Times New Roman" w:hAnsi="Times New Roman" w:cs="Times New Roman"/>
          <w:sz w:val="28"/>
          <w:szCs w:val="28"/>
        </w:rPr>
        <w:t xml:space="preserve"> – це враження, яке особистість або організація справляють на людей і яке закріплюється в їх свідомості у вигляді певних </w:t>
      </w:r>
      <w:proofErr w:type="spellStart"/>
      <w:r w:rsidRPr="00EE2AAB">
        <w:rPr>
          <w:rFonts w:ascii="Times New Roman" w:hAnsi="Times New Roman" w:cs="Times New Roman"/>
          <w:sz w:val="28"/>
          <w:szCs w:val="28"/>
        </w:rPr>
        <w:t>емоційно</w:t>
      </w:r>
      <w:proofErr w:type="spellEnd"/>
      <w:r w:rsidRPr="00EE2AAB">
        <w:rPr>
          <w:rFonts w:ascii="Times New Roman" w:hAnsi="Times New Roman" w:cs="Times New Roman"/>
          <w:sz w:val="28"/>
          <w:szCs w:val="28"/>
        </w:rPr>
        <w:t xml:space="preserve"> забарвлених стереотипних уявлень. </w:t>
      </w:r>
    </w:p>
    <w:p w14:paraId="4F4EFEB4"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Корпоративний імідж</w:t>
      </w:r>
      <w:r w:rsidRPr="00EE2AAB">
        <w:rPr>
          <w:rFonts w:ascii="Times New Roman" w:hAnsi="Times New Roman" w:cs="Times New Roman"/>
          <w:sz w:val="28"/>
          <w:szCs w:val="28"/>
        </w:rPr>
        <w:t xml:space="preserve"> (організації) – відображенням її цінностей і того, як ці цінності сприймаються людьми.</w:t>
      </w:r>
    </w:p>
    <w:p w14:paraId="248E220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Позитивний імідж</w:t>
      </w:r>
      <w:r w:rsidRPr="00EE2AAB">
        <w:rPr>
          <w:rFonts w:ascii="Times New Roman" w:hAnsi="Times New Roman" w:cs="Times New Roman"/>
          <w:sz w:val="28"/>
          <w:szCs w:val="28"/>
        </w:rPr>
        <w:t xml:space="preserve"> організації базується на довірі до неї та відповідній </w:t>
      </w:r>
      <w:proofErr w:type="spellStart"/>
      <w:r w:rsidRPr="00EE2AAB">
        <w:rPr>
          <w:rFonts w:ascii="Times New Roman" w:hAnsi="Times New Roman" w:cs="Times New Roman"/>
          <w:sz w:val="28"/>
          <w:szCs w:val="28"/>
        </w:rPr>
        <w:t>стереотипізації</w:t>
      </w:r>
      <w:proofErr w:type="spellEnd"/>
      <w:r w:rsidRPr="00EE2AAB">
        <w:rPr>
          <w:rFonts w:ascii="Times New Roman" w:hAnsi="Times New Roman" w:cs="Times New Roman"/>
          <w:sz w:val="28"/>
          <w:szCs w:val="28"/>
        </w:rPr>
        <w:t xml:space="preserve"> її сприйняття. </w:t>
      </w:r>
      <w:r w:rsidRPr="00EE2AAB">
        <w:rPr>
          <w:rFonts w:ascii="Times New Roman" w:hAnsi="Times New Roman" w:cs="Times New Roman"/>
          <w:i/>
          <w:sz w:val="28"/>
          <w:szCs w:val="28"/>
        </w:rPr>
        <w:t>Негативний імідж</w:t>
      </w:r>
      <w:r w:rsidRPr="00EE2AAB">
        <w:rPr>
          <w:rFonts w:ascii="Times New Roman" w:hAnsi="Times New Roman" w:cs="Times New Roman"/>
          <w:sz w:val="28"/>
          <w:szCs w:val="28"/>
        </w:rPr>
        <w:t>, навпаки, проявляється в недовірі до організації та її репутації. Позитивний імідж дозволяє організації економити ресурси, тоді як негативний імідж значно збільшує витрати.</w:t>
      </w:r>
    </w:p>
    <w:p w14:paraId="7BBB0EF9"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u w:val="single"/>
        </w:rPr>
        <w:t>Позитивний імідж організації залежить від ряду факторів, таких як</w:t>
      </w:r>
      <w:r w:rsidRPr="00EE2AAB">
        <w:rPr>
          <w:rFonts w:ascii="Times New Roman" w:hAnsi="Times New Roman" w:cs="Times New Roman"/>
          <w:sz w:val="28"/>
          <w:szCs w:val="28"/>
        </w:rPr>
        <w:t>:</w:t>
      </w:r>
    </w:p>
    <w:p w14:paraId="523A506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якість, фінансова стійкість, конкурентоспроможність продуктів (послуг); </w:t>
      </w:r>
    </w:p>
    <w:p w14:paraId="222B79A1"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ефективність управління, </w:t>
      </w:r>
    </w:p>
    <w:p w14:paraId="78E5D2C7"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організаційна культура та екологічна безпека,</w:t>
      </w:r>
    </w:p>
    <w:p w14:paraId="23D40C76"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рекламування ім’я організації через засоби масової інформації.</w:t>
      </w:r>
    </w:p>
    <w:p w14:paraId="18EEE190"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Імідж ділової особистості</w:t>
      </w:r>
      <w:r w:rsidRPr="00EE2AAB">
        <w:rPr>
          <w:rFonts w:ascii="Times New Roman" w:hAnsi="Times New Roman" w:cs="Times New Roman"/>
          <w:sz w:val="28"/>
          <w:szCs w:val="28"/>
        </w:rPr>
        <w:t xml:space="preserve"> складається з декількох ключових компонентів:</w:t>
      </w:r>
    </w:p>
    <w:p w14:paraId="1F500AD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 самооцінка особистості, </w:t>
      </w:r>
    </w:p>
    <w:p w14:paraId="5CBD6094"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моральні цінності, </w:t>
      </w:r>
    </w:p>
    <w:p w14:paraId="682EF29E"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етика ділового спілкування, </w:t>
      </w:r>
    </w:p>
    <w:p w14:paraId="6C1E83F8"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діловий етикет і протокол, </w:t>
      </w:r>
    </w:p>
    <w:p w14:paraId="69B9A280"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тактика спілкування (включаючи уміння виявляти тактику в конкретних ситуаціях та володіння психологічними методами), </w:t>
      </w:r>
    </w:p>
    <w:p w14:paraId="119BE770" w14:textId="77777777" w:rsidR="00E97486" w:rsidRPr="00EE2AAB" w:rsidRDefault="00E97486" w:rsidP="00EE2AAB">
      <w:pPr>
        <w:pStyle w:val="a7"/>
        <w:widowControl/>
        <w:numPr>
          <w:ilvl w:val="0"/>
          <w:numId w:val="19"/>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зовнішній вигляд, такий як одяг, аксесуари, постава та хода.</w:t>
      </w:r>
    </w:p>
    <w:p w14:paraId="250A6C7C"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Формування іміджу включає як зовнішні, так і внутрішні чинники.</w:t>
      </w:r>
    </w:p>
    <w:p w14:paraId="1BF09EC0" w14:textId="77777777" w:rsidR="00E97486" w:rsidRPr="00EE2AAB" w:rsidRDefault="00E97486" w:rsidP="00EE2AAB">
      <w:pPr>
        <w:pStyle w:val="43"/>
        <w:shd w:val="clear" w:color="auto" w:fill="auto"/>
        <w:spacing w:line="240" w:lineRule="auto"/>
        <w:ind w:firstLine="709"/>
        <w:jc w:val="center"/>
        <w:rPr>
          <w:sz w:val="28"/>
          <w:szCs w:val="28"/>
          <w:u w:val="single"/>
          <w:lang w:val="uk-UA"/>
        </w:rPr>
      </w:pPr>
      <w:r w:rsidRPr="00EE2AAB">
        <w:rPr>
          <w:i/>
          <w:sz w:val="28"/>
          <w:szCs w:val="28"/>
          <w:u w:val="single"/>
          <w:lang w:val="uk-UA"/>
        </w:rPr>
        <w:t>Зовнішні чинники</w:t>
      </w:r>
      <w:r w:rsidRPr="00EE2AAB">
        <w:rPr>
          <w:sz w:val="28"/>
          <w:szCs w:val="28"/>
          <w:u w:val="single"/>
          <w:lang w:val="uk-UA"/>
        </w:rPr>
        <w:t xml:space="preserve"> іміджу:</w:t>
      </w:r>
    </w:p>
    <w:p w14:paraId="7906ED16" w14:textId="77777777" w:rsidR="00E97486" w:rsidRPr="00EE2AAB" w:rsidRDefault="00E97486" w:rsidP="00EE2AAB">
      <w:pPr>
        <w:numPr>
          <w:ilvl w:val="0"/>
          <w:numId w:val="19"/>
        </w:numPr>
        <w:tabs>
          <w:tab w:val="left" w:pos="864"/>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зовнішній вигляд: одяг, аксесуари до одягу, зачіска, макіяж;</w:t>
      </w:r>
    </w:p>
    <w:p w14:paraId="19C24DD2" w14:textId="77777777" w:rsidR="00E97486" w:rsidRPr="00EE2AAB" w:rsidRDefault="00E97486" w:rsidP="00EE2AAB">
      <w:pPr>
        <w:numPr>
          <w:ilvl w:val="0"/>
          <w:numId w:val="19"/>
        </w:numPr>
        <w:tabs>
          <w:tab w:val="left" w:pos="869"/>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гарні манери: належні жести, пози, постава, хода;</w:t>
      </w:r>
    </w:p>
    <w:p w14:paraId="4E302943" w14:textId="77777777" w:rsidR="00E97486" w:rsidRPr="00EE2AAB" w:rsidRDefault="00E97486" w:rsidP="00EE2AAB">
      <w:pPr>
        <w:numPr>
          <w:ilvl w:val="0"/>
          <w:numId w:val="19"/>
        </w:numPr>
        <w:tabs>
          <w:tab w:val="left" w:pos="869"/>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виразність міміки та вміння нею керувати;</w:t>
      </w:r>
    </w:p>
    <w:p w14:paraId="28ABBD1E" w14:textId="77777777" w:rsidR="00E97486" w:rsidRPr="00EE2AAB" w:rsidRDefault="00E97486" w:rsidP="00EE2AAB">
      <w:pPr>
        <w:numPr>
          <w:ilvl w:val="0"/>
          <w:numId w:val="19"/>
        </w:numPr>
        <w:tabs>
          <w:tab w:val="left" w:pos="892"/>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вміння використовувати простір для спілкування тощо. </w:t>
      </w:r>
    </w:p>
    <w:p w14:paraId="5F82F034" w14:textId="77777777" w:rsidR="00E97486" w:rsidRPr="00EE2AAB" w:rsidRDefault="00E97486" w:rsidP="00EE2AAB">
      <w:pPr>
        <w:tabs>
          <w:tab w:val="left" w:pos="892"/>
        </w:tabs>
        <w:spacing w:after="0" w:line="240" w:lineRule="auto"/>
        <w:ind w:firstLine="709"/>
        <w:jc w:val="center"/>
        <w:rPr>
          <w:rFonts w:ascii="Times New Roman" w:hAnsi="Times New Roman" w:cs="Times New Roman"/>
          <w:sz w:val="28"/>
          <w:szCs w:val="28"/>
          <w:u w:val="single"/>
        </w:rPr>
      </w:pPr>
      <w:r w:rsidRPr="00EE2AAB">
        <w:rPr>
          <w:rStyle w:val="af7"/>
          <w:rFonts w:eastAsiaTheme="minorEastAsia"/>
          <w:sz w:val="28"/>
          <w:szCs w:val="28"/>
          <w:u w:val="single"/>
        </w:rPr>
        <w:t>Внутрішні (психологічні) чинники іміджу:</w:t>
      </w:r>
    </w:p>
    <w:p w14:paraId="3D45DF98" w14:textId="77777777" w:rsidR="00E97486" w:rsidRPr="00EE2AAB" w:rsidRDefault="00E97486" w:rsidP="00EE2AAB">
      <w:pPr>
        <w:numPr>
          <w:ilvl w:val="0"/>
          <w:numId w:val="19"/>
        </w:numPr>
        <w:tabs>
          <w:tab w:val="left" w:pos="869"/>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мистецтво подобатися людям;</w:t>
      </w:r>
    </w:p>
    <w:p w14:paraId="3C9FA8DB" w14:textId="77777777" w:rsidR="00E97486" w:rsidRPr="00EE2AAB" w:rsidRDefault="00E97486" w:rsidP="00EE2AAB">
      <w:pPr>
        <w:numPr>
          <w:ilvl w:val="0"/>
          <w:numId w:val="19"/>
        </w:numPr>
        <w:tabs>
          <w:tab w:val="left" w:pos="869"/>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вміння правильно спілкуватися;</w:t>
      </w:r>
    </w:p>
    <w:p w14:paraId="541D9CD8" w14:textId="77777777" w:rsidR="00E97486" w:rsidRPr="00EE2AAB" w:rsidRDefault="00E97486" w:rsidP="00EE2AAB">
      <w:pPr>
        <w:numPr>
          <w:ilvl w:val="0"/>
          <w:numId w:val="19"/>
        </w:numPr>
        <w:tabs>
          <w:tab w:val="left" w:pos="869"/>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наявність необхідних для позитивного іміджу якостей особистості;</w:t>
      </w:r>
    </w:p>
    <w:p w14:paraId="0F16E8A8" w14:textId="77777777" w:rsidR="00E97486" w:rsidRPr="00EE2AAB" w:rsidRDefault="00E97486" w:rsidP="00EE2AAB">
      <w:pPr>
        <w:numPr>
          <w:ilvl w:val="0"/>
          <w:numId w:val="19"/>
        </w:numPr>
        <w:tabs>
          <w:tab w:val="left" w:pos="86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вміння розуміти людей та впливати на них тощо. </w:t>
      </w:r>
    </w:p>
    <w:p w14:paraId="7CE834DE"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i/>
          <w:sz w:val="28"/>
          <w:szCs w:val="28"/>
          <w:u w:val="single"/>
        </w:rPr>
        <w:t>Зовнішні аспекти</w:t>
      </w:r>
      <w:r w:rsidRPr="00EE2AAB">
        <w:rPr>
          <w:rFonts w:ascii="Times New Roman" w:hAnsi="Times New Roman" w:cs="Times New Roman"/>
          <w:sz w:val="28"/>
          <w:szCs w:val="28"/>
          <w:u w:val="single"/>
        </w:rPr>
        <w:t xml:space="preserve"> іміджу включають:</w:t>
      </w:r>
    </w:p>
    <w:p w14:paraId="73411F8F"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зовнішній вигляд, такий як одяг, аксесуари, зачіска та макіяж;</w:t>
      </w:r>
    </w:p>
    <w:p w14:paraId="246494FB"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відповідні манери, включаючи правильні жести, пози, поставу та ходу;</w:t>
      </w:r>
    </w:p>
    <w:p w14:paraId="41B4278B"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виразність міміки та вміння контролювати її;</w:t>
      </w:r>
    </w:p>
    <w:p w14:paraId="375DC87A"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вміння використовувати простір для ефективного спілкування.</w:t>
      </w:r>
    </w:p>
    <w:p w14:paraId="23E0C704"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Fonts w:ascii="Times New Roman" w:hAnsi="Times New Roman" w:cs="Times New Roman"/>
          <w:i/>
          <w:sz w:val="28"/>
          <w:szCs w:val="28"/>
          <w:u w:val="single"/>
        </w:rPr>
        <w:t>Внутрішні аспекти</w:t>
      </w:r>
      <w:r w:rsidRPr="00EE2AAB">
        <w:rPr>
          <w:rFonts w:ascii="Times New Roman" w:hAnsi="Times New Roman" w:cs="Times New Roman"/>
          <w:sz w:val="28"/>
          <w:szCs w:val="28"/>
          <w:u w:val="single"/>
        </w:rPr>
        <w:t xml:space="preserve"> (</w:t>
      </w:r>
      <w:r w:rsidRPr="00EE2AAB">
        <w:rPr>
          <w:rFonts w:ascii="Times New Roman" w:hAnsi="Times New Roman" w:cs="Times New Roman"/>
          <w:i/>
          <w:sz w:val="28"/>
          <w:szCs w:val="28"/>
          <w:u w:val="single"/>
        </w:rPr>
        <w:t>психологічні</w:t>
      </w:r>
      <w:r w:rsidRPr="00EE2AAB">
        <w:rPr>
          <w:rFonts w:ascii="Times New Roman" w:hAnsi="Times New Roman" w:cs="Times New Roman"/>
          <w:sz w:val="28"/>
          <w:szCs w:val="28"/>
          <w:u w:val="single"/>
        </w:rPr>
        <w:t>) іміджу включають:</w:t>
      </w:r>
    </w:p>
    <w:p w14:paraId="013F9E01"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здатність створювати позитивне враження на інших;</w:t>
      </w:r>
    </w:p>
    <w:p w14:paraId="009D2CA9"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вміння спілкуватися ефективно;</w:t>
      </w:r>
    </w:p>
    <w:p w14:paraId="28C70DE3"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розвинуті якості особистості, які сприяють позитивному іміджу;</w:t>
      </w:r>
    </w:p>
    <w:p w14:paraId="776C8F2B"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емпатія та здатність впливати на інших.</w:t>
      </w:r>
    </w:p>
    <w:p w14:paraId="1ABD640A" w14:textId="77777777" w:rsidR="00E97486" w:rsidRPr="00EE2AAB" w:rsidRDefault="00E97486" w:rsidP="00EE2AAB">
      <w:pPr>
        <w:spacing w:after="0" w:line="240" w:lineRule="auto"/>
        <w:ind w:firstLine="709"/>
        <w:jc w:val="center"/>
        <w:rPr>
          <w:rFonts w:ascii="Times New Roman" w:hAnsi="Times New Roman" w:cs="Times New Roman"/>
          <w:sz w:val="28"/>
          <w:szCs w:val="28"/>
          <w:u w:val="single"/>
        </w:rPr>
      </w:pPr>
      <w:r w:rsidRPr="00EE2AAB">
        <w:rPr>
          <w:rStyle w:val="af7"/>
          <w:rFonts w:eastAsiaTheme="minorHAnsi"/>
          <w:sz w:val="28"/>
          <w:szCs w:val="28"/>
          <w:u w:val="single"/>
        </w:rPr>
        <w:t>Внутрішні (етичні) чинники іміджу</w:t>
      </w:r>
      <w:r w:rsidRPr="00EE2AAB">
        <w:rPr>
          <w:rFonts w:ascii="Times New Roman" w:hAnsi="Times New Roman" w:cs="Times New Roman"/>
          <w:sz w:val="28"/>
          <w:szCs w:val="28"/>
          <w:u w:val="single"/>
        </w:rPr>
        <w:t xml:space="preserve"> включають:</w:t>
      </w:r>
    </w:p>
    <w:p w14:paraId="6EB395CB"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чесність і порядність у всіх справах;</w:t>
      </w:r>
    </w:p>
    <w:p w14:paraId="7A86757E"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повагу до підлеглих, партнерів та співробітників;</w:t>
      </w:r>
    </w:p>
    <w:p w14:paraId="13566095"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дотримання обіцянок і вірність даному слову;</w:t>
      </w:r>
    </w:p>
    <w:p w14:paraId="73C3E6B4" w14:textId="77777777" w:rsidR="00E97486" w:rsidRPr="00EE2AAB" w:rsidRDefault="00E97486" w:rsidP="00EE2AAB">
      <w:pPr>
        <w:pStyle w:val="a7"/>
        <w:widowControl/>
        <w:numPr>
          <w:ilvl w:val="0"/>
          <w:numId w:val="19"/>
        </w:numPr>
        <w:tabs>
          <w:tab w:val="left" w:pos="993"/>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здатність ефективно взаємодіяти в межах діючого законодавства, встановлених правил і традицій.</w:t>
      </w:r>
    </w:p>
    <w:p w14:paraId="3D76788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На думку фахівців, ключовими характеристиками ділової особистості, що впливають на імідж, є:</w:t>
      </w:r>
    </w:p>
    <w:p w14:paraId="04FADE0A"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Самостійність і нестандартність у поведінці.</w:t>
      </w:r>
    </w:p>
    <w:p w14:paraId="2724D6F0"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Наполегливість у досягненні мети та ініціативність.</w:t>
      </w:r>
    </w:p>
    <w:p w14:paraId="4B567C98"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Діловитість і практичність.</w:t>
      </w:r>
    </w:p>
    <w:p w14:paraId="4FF6B107"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Сміливість та винахідливість.</w:t>
      </w:r>
    </w:p>
    <w:p w14:paraId="45F24344"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Готовність до ризику та здатність конкурувати.</w:t>
      </w:r>
    </w:p>
    <w:p w14:paraId="7A0B6CDA"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Орієнтація на досягнення найвищих результатів.</w:t>
      </w:r>
    </w:p>
    <w:p w14:paraId="235BEFA4" w14:textId="77777777" w:rsidR="00E97486" w:rsidRPr="00EE2AAB" w:rsidRDefault="00E97486" w:rsidP="00EE2AAB">
      <w:pPr>
        <w:pStyle w:val="a7"/>
        <w:widowControl/>
        <w:numPr>
          <w:ilvl w:val="0"/>
          <w:numId w:val="22"/>
        </w:numPr>
        <w:tabs>
          <w:tab w:val="left" w:pos="1134"/>
        </w:tabs>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Ефективне використання наявних ресурсів.</w:t>
      </w:r>
    </w:p>
    <w:p w14:paraId="19053794" w14:textId="77777777" w:rsidR="00E97486" w:rsidRPr="00EE2AAB" w:rsidRDefault="00E97486" w:rsidP="00EE2AAB">
      <w:pPr>
        <w:tabs>
          <w:tab w:val="left" w:pos="874"/>
        </w:tabs>
        <w:spacing w:after="0" w:line="240" w:lineRule="auto"/>
        <w:ind w:firstLine="709"/>
        <w:rPr>
          <w:rFonts w:ascii="Times New Roman" w:hAnsi="Times New Roman" w:cs="Times New Roman"/>
          <w:sz w:val="28"/>
          <w:szCs w:val="28"/>
        </w:rPr>
      </w:pPr>
    </w:p>
    <w:p w14:paraId="7831E9CD" w14:textId="77777777" w:rsidR="00E97486" w:rsidRPr="00EE2AAB" w:rsidRDefault="00E97486" w:rsidP="00EE2AAB">
      <w:pPr>
        <w:pStyle w:val="a7"/>
        <w:widowControl/>
        <w:contextualSpacing/>
        <w:jc w:val="both"/>
        <w:rPr>
          <w:rFonts w:ascii="Times New Roman" w:hAnsi="Times New Roman" w:cs="Times New Roman"/>
          <w:sz w:val="28"/>
          <w:szCs w:val="28"/>
          <w:shd w:val="clear" w:color="auto" w:fill="FFFFFF"/>
          <w:lang w:val="uk-UA"/>
        </w:rPr>
      </w:pPr>
    </w:p>
    <w:p w14:paraId="2DE350CA" w14:textId="77777777" w:rsidR="00E97486" w:rsidRPr="00EE2AAB" w:rsidRDefault="00E97486" w:rsidP="00EE2AAB">
      <w:pPr>
        <w:pStyle w:val="61"/>
        <w:shd w:val="clear" w:color="auto" w:fill="auto"/>
        <w:spacing w:after="0" w:line="240" w:lineRule="auto"/>
        <w:ind w:firstLine="0"/>
        <w:rPr>
          <w:b/>
          <w:sz w:val="28"/>
          <w:szCs w:val="28"/>
          <w:lang w:val="uk-UA"/>
        </w:rPr>
      </w:pPr>
      <w:r w:rsidRPr="00EE2AAB">
        <w:rPr>
          <w:b/>
          <w:sz w:val="28"/>
          <w:szCs w:val="28"/>
          <w:lang w:val="uk-UA"/>
        </w:rPr>
        <w:t>Тест контролю знань з теми</w:t>
      </w:r>
    </w:p>
    <w:p w14:paraId="049F1DD8" w14:textId="77777777" w:rsidR="00E97486" w:rsidRPr="00EE2AAB" w:rsidRDefault="00E97486" w:rsidP="00EE2AAB">
      <w:pPr>
        <w:pStyle w:val="a7"/>
        <w:numPr>
          <w:ilvl w:val="0"/>
          <w:numId w:val="23"/>
        </w:numPr>
        <w:ind w:left="0" w:hanging="283"/>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uk-UA"/>
        </w:rPr>
        <w:t>Що є предметом ділової зустрічі ?</w:t>
      </w:r>
    </w:p>
    <w:p w14:paraId="67488D61" w14:textId="77777777" w:rsidR="00E97486" w:rsidRPr="00EE2AAB" w:rsidRDefault="00E97486" w:rsidP="00EE2AAB">
      <w:pPr>
        <w:pStyle w:val="a7"/>
        <w:numPr>
          <w:ilvl w:val="0"/>
          <w:numId w:val="23"/>
        </w:numPr>
        <w:ind w:left="0" w:hanging="283"/>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uk-UA"/>
        </w:rPr>
        <w:t>Що</w:t>
      </w:r>
      <w:r w:rsidRPr="00EE2AAB">
        <w:rPr>
          <w:rFonts w:ascii="Times New Roman" w:hAnsi="Times New Roman" w:cs="Times New Roman"/>
          <w:color w:val="FF0000"/>
          <w:sz w:val="28"/>
          <w:szCs w:val="28"/>
          <w:lang w:val="uk-UA"/>
        </w:rPr>
        <w:t xml:space="preserve"> </w:t>
      </w:r>
      <w:r w:rsidRPr="00EE2AAB">
        <w:rPr>
          <w:rFonts w:ascii="Times New Roman" w:hAnsi="Times New Roman" w:cs="Times New Roman"/>
          <w:sz w:val="28"/>
          <w:szCs w:val="28"/>
          <w:lang w:val="uk-UA"/>
        </w:rPr>
        <w:t>передбачає</w:t>
      </w:r>
      <w:r w:rsidRPr="00EE2AAB">
        <w:rPr>
          <w:rFonts w:ascii="Times New Roman" w:hAnsi="Times New Roman" w:cs="Times New Roman"/>
          <w:color w:val="FF0000"/>
          <w:sz w:val="28"/>
          <w:szCs w:val="28"/>
          <w:lang w:val="uk-UA"/>
        </w:rPr>
        <w:t xml:space="preserve"> </w:t>
      </w:r>
      <w:r w:rsidRPr="00EE2AAB">
        <w:rPr>
          <w:rFonts w:ascii="Times New Roman" w:hAnsi="Times New Roman" w:cs="Times New Roman"/>
          <w:sz w:val="28"/>
          <w:szCs w:val="28"/>
          <w:lang w:val="uk-UA"/>
        </w:rPr>
        <w:t xml:space="preserve">тактика салямі </w:t>
      </w:r>
      <w:r w:rsidRPr="00EE2AAB">
        <w:rPr>
          <w:rFonts w:ascii="Times New Roman" w:hAnsi="Times New Roman" w:cs="Times New Roman"/>
          <w:sz w:val="28"/>
          <w:szCs w:val="28"/>
          <w:lang w:val="ru-RU"/>
        </w:rPr>
        <w:t>?</w:t>
      </w:r>
    </w:p>
    <w:p w14:paraId="6564BEFE" w14:textId="77777777" w:rsidR="00E97486" w:rsidRPr="00EE2AAB" w:rsidRDefault="00E97486" w:rsidP="00EE2AAB">
      <w:pPr>
        <w:pStyle w:val="a7"/>
        <w:numPr>
          <w:ilvl w:val="0"/>
          <w:numId w:val="23"/>
        </w:numPr>
        <w:tabs>
          <w:tab w:val="left" w:pos="993"/>
        </w:tabs>
        <w:ind w:left="0" w:hanging="283"/>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Основні етапи підготовки до ділової зустрічі на власній території: </w:t>
      </w:r>
    </w:p>
    <w:p w14:paraId="650000AB" w14:textId="77777777" w:rsidR="00E97486" w:rsidRPr="00EE2AAB" w:rsidRDefault="00E97486" w:rsidP="00EE2AAB">
      <w:pPr>
        <w:spacing w:after="0" w:line="240" w:lineRule="auto"/>
        <w:ind w:firstLine="709"/>
        <w:jc w:val="both"/>
        <w:rPr>
          <w:rFonts w:ascii="Times New Roman" w:hAnsi="Times New Roman" w:cs="Times New Roman"/>
          <w:i/>
          <w:sz w:val="28"/>
          <w:szCs w:val="28"/>
        </w:rPr>
      </w:pPr>
      <w:r w:rsidRPr="00EE2AAB">
        <w:rPr>
          <w:rFonts w:ascii="Times New Roman" w:hAnsi="Times New Roman" w:cs="Times New Roman"/>
          <w:i/>
          <w:sz w:val="28"/>
          <w:szCs w:val="28"/>
        </w:rPr>
        <w:t>а) підготовка приміщення, зустріч делегації, привітання, розміщення учасників зустрічі, використання офіційної мови;</w:t>
      </w:r>
    </w:p>
    <w:p w14:paraId="4C269DA0" w14:textId="77777777" w:rsidR="00E97486" w:rsidRPr="00EE2AAB" w:rsidRDefault="00E97486" w:rsidP="00EE2AAB">
      <w:pPr>
        <w:spacing w:after="0" w:line="240" w:lineRule="auto"/>
        <w:ind w:firstLine="709"/>
        <w:jc w:val="both"/>
        <w:rPr>
          <w:rFonts w:ascii="Times New Roman" w:hAnsi="Times New Roman" w:cs="Times New Roman"/>
          <w:i/>
          <w:sz w:val="28"/>
          <w:szCs w:val="28"/>
        </w:rPr>
      </w:pPr>
      <w:r w:rsidRPr="00EE2AAB">
        <w:rPr>
          <w:rFonts w:ascii="Times New Roman" w:hAnsi="Times New Roman" w:cs="Times New Roman"/>
          <w:i/>
          <w:sz w:val="28"/>
          <w:szCs w:val="28"/>
        </w:rPr>
        <w:t xml:space="preserve">б) підготовка гардеробу, зустріч делегації, екскурсія учасникам зустрічі, використання офіційної мови; </w:t>
      </w:r>
    </w:p>
    <w:p w14:paraId="0079E67C" w14:textId="77777777" w:rsidR="00E97486" w:rsidRPr="00EE2AAB" w:rsidRDefault="00E97486" w:rsidP="00EE2AAB">
      <w:pPr>
        <w:pStyle w:val="a7"/>
        <w:ind w:firstLine="709"/>
        <w:jc w:val="both"/>
        <w:rPr>
          <w:rFonts w:ascii="Times New Roman" w:hAnsi="Times New Roman" w:cs="Times New Roman"/>
          <w:i/>
          <w:sz w:val="28"/>
          <w:szCs w:val="28"/>
          <w:lang w:val="uk-UA"/>
        </w:rPr>
      </w:pPr>
      <w:r w:rsidRPr="00EE2AAB">
        <w:rPr>
          <w:rFonts w:ascii="Times New Roman" w:hAnsi="Times New Roman" w:cs="Times New Roman"/>
          <w:i/>
          <w:sz w:val="28"/>
          <w:szCs w:val="28"/>
          <w:lang w:val="uk-UA"/>
        </w:rPr>
        <w:t xml:space="preserve">в) підготовка приміщення, обід, привітання, розважання учасників зустрічі. </w:t>
      </w:r>
    </w:p>
    <w:p w14:paraId="5F8BD0FA" w14:textId="77777777" w:rsidR="00E97486" w:rsidRPr="00EE2AAB" w:rsidRDefault="00E97486" w:rsidP="00EE2AAB">
      <w:pPr>
        <w:pStyle w:val="a7"/>
        <w:numPr>
          <w:ilvl w:val="0"/>
          <w:numId w:val="23"/>
        </w:numPr>
        <w:ind w:left="0" w:hanging="283"/>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Стратегічні підходи до ведення переговорів:</w:t>
      </w:r>
    </w:p>
    <w:p w14:paraId="11DCEDED"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     а) політичний, адміністративний, резервний;</w:t>
      </w:r>
    </w:p>
    <w:p w14:paraId="63A059A3" w14:textId="77777777" w:rsidR="00E97486" w:rsidRPr="00EE2AAB" w:rsidRDefault="00E97486" w:rsidP="00EE2AAB">
      <w:pPr>
        <w:pStyle w:val="61"/>
        <w:shd w:val="clear" w:color="auto" w:fill="auto"/>
        <w:spacing w:after="0" w:line="240" w:lineRule="auto"/>
        <w:ind w:firstLine="0"/>
        <w:jc w:val="both"/>
        <w:rPr>
          <w:i/>
          <w:sz w:val="28"/>
          <w:szCs w:val="28"/>
          <w:shd w:val="clear" w:color="auto" w:fill="FFFFFF"/>
          <w:lang w:val="uk-UA"/>
        </w:rPr>
      </w:pPr>
      <w:r w:rsidRPr="00EE2AAB">
        <w:rPr>
          <w:i/>
          <w:sz w:val="28"/>
          <w:szCs w:val="28"/>
          <w:shd w:val="clear" w:color="auto" w:fill="FFFFFF"/>
          <w:lang w:val="uk-UA"/>
        </w:rPr>
        <w:t xml:space="preserve">б) </w:t>
      </w:r>
      <w:r w:rsidRPr="00EE2AAB">
        <w:rPr>
          <w:i/>
          <w:sz w:val="28"/>
          <w:szCs w:val="28"/>
          <w:lang w:val="uk-UA"/>
        </w:rPr>
        <w:t>жорсткий, м’який, принциповий</w:t>
      </w:r>
      <w:r w:rsidRPr="00EE2AAB">
        <w:rPr>
          <w:i/>
          <w:sz w:val="28"/>
          <w:szCs w:val="28"/>
          <w:shd w:val="clear" w:color="auto" w:fill="FFFFFF"/>
          <w:lang w:val="uk-UA"/>
        </w:rPr>
        <w:t>;</w:t>
      </w:r>
    </w:p>
    <w:p w14:paraId="199BB96E" w14:textId="77777777" w:rsidR="00E97486" w:rsidRPr="00EE2AAB" w:rsidRDefault="00E97486" w:rsidP="00EE2AAB">
      <w:pPr>
        <w:pStyle w:val="a7"/>
        <w:widowControl/>
        <w:contextualSpacing/>
        <w:jc w:val="both"/>
        <w:rPr>
          <w:rFonts w:ascii="Times New Roman" w:hAnsi="Times New Roman" w:cs="Times New Roman"/>
          <w:i/>
          <w:sz w:val="28"/>
          <w:szCs w:val="28"/>
          <w:lang w:val="uk-UA"/>
        </w:rPr>
      </w:pPr>
      <w:r w:rsidRPr="00EE2AAB">
        <w:rPr>
          <w:rFonts w:ascii="Times New Roman" w:hAnsi="Times New Roman" w:cs="Times New Roman"/>
          <w:i/>
          <w:sz w:val="28"/>
          <w:szCs w:val="28"/>
          <w:shd w:val="clear" w:color="auto" w:fill="FFFFFF"/>
          <w:lang w:val="uk-UA"/>
        </w:rPr>
        <w:t>в) лобіювання, уповноваження, легітимність</w:t>
      </w:r>
      <w:r w:rsidRPr="00EE2AAB">
        <w:rPr>
          <w:rFonts w:ascii="Times New Roman" w:hAnsi="Times New Roman" w:cs="Times New Roman"/>
          <w:i/>
          <w:sz w:val="28"/>
          <w:szCs w:val="28"/>
          <w:lang w:val="uk-UA"/>
        </w:rPr>
        <w:t>.</w:t>
      </w:r>
    </w:p>
    <w:p w14:paraId="06256411" w14:textId="77777777" w:rsidR="00E97486" w:rsidRPr="00EE2AAB" w:rsidRDefault="00E97486" w:rsidP="00EE2AAB">
      <w:pPr>
        <w:pStyle w:val="a7"/>
        <w:widowControl/>
        <w:ind w:hanging="36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5. Візитівка – це ……. (доповнити).</w:t>
      </w:r>
    </w:p>
    <w:p w14:paraId="637C8F01" w14:textId="77777777" w:rsidR="00E97486" w:rsidRPr="00EE2AAB" w:rsidRDefault="00E97486" w:rsidP="00EE2AAB">
      <w:pPr>
        <w:pStyle w:val="a7"/>
        <w:widowControl/>
        <w:ind w:hanging="36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6. Корпоративний імідж – це…….. (доповнити)</w:t>
      </w:r>
    </w:p>
    <w:p w14:paraId="3C87075C" w14:textId="77777777" w:rsidR="00E97486" w:rsidRPr="00EE2AAB" w:rsidRDefault="00E97486" w:rsidP="00EE2AAB">
      <w:pPr>
        <w:pStyle w:val="a7"/>
        <w:widowControl/>
        <w:ind w:hanging="36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7. Імідж ділової особистості – це……….. (доповнити).</w:t>
      </w:r>
    </w:p>
    <w:p w14:paraId="4DDCE229" w14:textId="77777777" w:rsidR="00E97486" w:rsidRPr="00EE2AAB" w:rsidRDefault="00E97486" w:rsidP="00EE2AAB">
      <w:pPr>
        <w:pStyle w:val="a7"/>
        <w:widowControl/>
        <w:contextualSpacing/>
        <w:jc w:val="both"/>
        <w:rPr>
          <w:rFonts w:ascii="Times New Roman" w:hAnsi="Times New Roman" w:cs="Times New Roman"/>
          <w:sz w:val="28"/>
          <w:szCs w:val="28"/>
          <w:shd w:val="clear" w:color="auto" w:fill="FFFFFF"/>
          <w:lang w:val="uk-UA"/>
        </w:rPr>
      </w:pPr>
    </w:p>
    <w:p w14:paraId="2DDD166A" w14:textId="77777777" w:rsidR="00E97486" w:rsidRPr="00EE2AAB" w:rsidRDefault="00E97486" w:rsidP="00EE2AAB">
      <w:pPr>
        <w:pStyle w:val="23"/>
        <w:keepNext/>
        <w:keepLines/>
        <w:numPr>
          <w:ilvl w:val="1"/>
          <w:numId w:val="20"/>
        </w:numPr>
        <w:shd w:val="clear" w:color="auto" w:fill="auto"/>
        <w:spacing w:line="240" w:lineRule="auto"/>
        <w:ind w:left="0"/>
        <w:jc w:val="center"/>
        <w:rPr>
          <w:b/>
          <w:sz w:val="28"/>
          <w:szCs w:val="28"/>
          <w:lang w:val="uk-UA"/>
        </w:rPr>
      </w:pPr>
      <w:r w:rsidRPr="00EE2AAB">
        <w:rPr>
          <w:b/>
          <w:sz w:val="28"/>
          <w:szCs w:val="28"/>
          <w:lang w:val="uk-UA"/>
        </w:rPr>
        <w:t>Практична частина</w:t>
      </w:r>
    </w:p>
    <w:p w14:paraId="15B199FB" w14:textId="77777777" w:rsidR="00E97486" w:rsidRPr="00EE2AAB" w:rsidRDefault="00E97486" w:rsidP="00EE2AAB">
      <w:pPr>
        <w:widowControl w:val="0"/>
        <w:autoSpaceDE w:val="0"/>
        <w:autoSpaceDN w:val="0"/>
        <w:adjustRightInd w:val="0"/>
        <w:spacing w:after="0" w:line="240" w:lineRule="auto"/>
        <w:ind w:firstLine="720"/>
        <w:jc w:val="center"/>
        <w:rPr>
          <w:rFonts w:ascii="Times New Roman" w:hAnsi="Times New Roman" w:cs="Times New Roman"/>
          <w:b/>
          <w:sz w:val="28"/>
          <w:szCs w:val="28"/>
        </w:rPr>
      </w:pPr>
      <w:r w:rsidRPr="00EE2AAB">
        <w:rPr>
          <w:rFonts w:ascii="Times New Roman" w:hAnsi="Times New Roman" w:cs="Times New Roman"/>
          <w:sz w:val="28"/>
          <w:szCs w:val="28"/>
        </w:rPr>
        <w:t xml:space="preserve">Практичне заняття № </w:t>
      </w:r>
      <w:r w:rsidRPr="00EE2AAB">
        <w:rPr>
          <w:rFonts w:ascii="Times New Roman" w:hAnsi="Times New Roman" w:cs="Times New Roman"/>
          <w:b/>
          <w:sz w:val="28"/>
          <w:szCs w:val="28"/>
        </w:rPr>
        <w:t>1</w:t>
      </w:r>
    </w:p>
    <w:p w14:paraId="596CF1DF" w14:textId="77777777" w:rsidR="00E97486" w:rsidRPr="00EE2AAB" w:rsidRDefault="00E97486" w:rsidP="00EE2AAB">
      <w:pPr>
        <w:spacing w:after="0" w:line="240" w:lineRule="auto"/>
        <w:ind w:firstLine="709"/>
        <w:jc w:val="center"/>
        <w:rPr>
          <w:rFonts w:ascii="Times New Roman" w:hAnsi="Times New Roman" w:cs="Times New Roman"/>
          <w:b/>
          <w:sz w:val="28"/>
          <w:szCs w:val="28"/>
        </w:rPr>
      </w:pPr>
      <w:r w:rsidRPr="00EE2AAB">
        <w:rPr>
          <w:rFonts w:ascii="Times New Roman" w:hAnsi="Times New Roman" w:cs="Times New Roman"/>
          <w:b/>
          <w:sz w:val="28"/>
          <w:szCs w:val="28"/>
        </w:rPr>
        <w:lastRenderedPageBreak/>
        <w:t>Тема:</w:t>
      </w:r>
      <w:r w:rsidRPr="00EE2AAB">
        <w:rPr>
          <w:rFonts w:ascii="Times New Roman" w:hAnsi="Times New Roman" w:cs="Times New Roman"/>
          <w:sz w:val="28"/>
          <w:szCs w:val="28"/>
        </w:rPr>
        <w:t xml:space="preserve"> Психологічна картина студентської групи</w:t>
      </w:r>
    </w:p>
    <w:p w14:paraId="4ECF0FBE"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Мета:</w:t>
      </w:r>
      <w:r w:rsidRPr="00EE2AAB">
        <w:rPr>
          <w:rFonts w:ascii="Times New Roman" w:hAnsi="Times New Roman" w:cs="Times New Roman"/>
          <w:sz w:val="28"/>
          <w:szCs w:val="28"/>
        </w:rPr>
        <w:t xml:space="preserve"> Проаналізувати ключові риси, та надати їм оцінку з психологічної перспективи.</w:t>
      </w:r>
    </w:p>
    <w:p w14:paraId="789BD0F3" w14:textId="77777777" w:rsidR="00E97486" w:rsidRPr="00EE2AAB" w:rsidRDefault="00E97486" w:rsidP="00EE2AAB">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0CABEDD2" w14:textId="77777777" w:rsidR="00E97486" w:rsidRPr="00EE2AAB" w:rsidRDefault="00E97486" w:rsidP="00EE2AAB">
      <w:pPr>
        <w:numPr>
          <w:ilvl w:val="0"/>
          <w:numId w:val="30"/>
        </w:numPr>
        <w:spacing w:after="0" w:line="240" w:lineRule="auto"/>
        <w:ind w:left="0"/>
        <w:jc w:val="both"/>
        <w:rPr>
          <w:rFonts w:ascii="Times New Roman" w:hAnsi="Times New Roman" w:cs="Times New Roman"/>
          <w:sz w:val="28"/>
          <w:szCs w:val="28"/>
        </w:rPr>
      </w:pPr>
      <w:r w:rsidRPr="00EE2AAB">
        <w:rPr>
          <w:rFonts w:ascii="Times New Roman" w:hAnsi="Times New Roman" w:cs="Times New Roman"/>
          <w:sz w:val="28"/>
          <w:szCs w:val="28"/>
        </w:rPr>
        <w:t>Ознайомитись із основними особливостями характеру людини.</w:t>
      </w:r>
    </w:p>
    <w:p w14:paraId="3ACF485D" w14:textId="77777777" w:rsidR="00E97486" w:rsidRPr="00EE2AAB" w:rsidRDefault="00E97486" w:rsidP="00EE2AAB">
      <w:pPr>
        <w:numPr>
          <w:ilvl w:val="0"/>
          <w:numId w:val="30"/>
        </w:numPr>
        <w:spacing w:after="0" w:line="240" w:lineRule="auto"/>
        <w:ind w:left="0"/>
        <w:jc w:val="both"/>
        <w:rPr>
          <w:rFonts w:ascii="Times New Roman" w:hAnsi="Times New Roman" w:cs="Times New Roman"/>
          <w:sz w:val="28"/>
          <w:szCs w:val="28"/>
        </w:rPr>
      </w:pPr>
      <w:r w:rsidRPr="00EE2AAB">
        <w:rPr>
          <w:rFonts w:ascii="Times New Roman" w:hAnsi="Times New Roman" w:cs="Times New Roman"/>
          <w:sz w:val="28"/>
          <w:szCs w:val="28"/>
        </w:rPr>
        <w:t>Розробити індивідуальну характеристику своє особистості. Відмітивши  свої переваги та недоліки.</w:t>
      </w:r>
    </w:p>
    <w:p w14:paraId="3D17DEAB" w14:textId="77777777" w:rsidR="00E97486" w:rsidRPr="00EE2AAB" w:rsidRDefault="00E97486" w:rsidP="00EE2AAB">
      <w:pPr>
        <w:numPr>
          <w:ilvl w:val="0"/>
          <w:numId w:val="30"/>
        </w:numPr>
        <w:spacing w:after="0" w:line="240" w:lineRule="auto"/>
        <w:ind w:left="0"/>
        <w:jc w:val="both"/>
        <w:rPr>
          <w:rFonts w:ascii="Times New Roman" w:hAnsi="Times New Roman" w:cs="Times New Roman"/>
          <w:sz w:val="28"/>
          <w:szCs w:val="28"/>
        </w:rPr>
      </w:pPr>
      <w:r w:rsidRPr="00EE2AAB">
        <w:rPr>
          <w:rFonts w:ascii="Times New Roman" w:hAnsi="Times New Roman" w:cs="Times New Roman"/>
          <w:sz w:val="28"/>
          <w:szCs w:val="28"/>
        </w:rPr>
        <w:t>Вказати яким чином можна побороти власні недоліки.</w:t>
      </w:r>
    </w:p>
    <w:p w14:paraId="57C61984" w14:textId="77777777" w:rsidR="00E97486" w:rsidRPr="00EE2AAB" w:rsidRDefault="00E97486" w:rsidP="00EE2AAB">
      <w:pPr>
        <w:numPr>
          <w:ilvl w:val="0"/>
          <w:numId w:val="30"/>
        </w:numPr>
        <w:spacing w:after="0" w:line="240" w:lineRule="auto"/>
        <w:ind w:left="0"/>
        <w:jc w:val="both"/>
        <w:rPr>
          <w:rFonts w:ascii="Times New Roman" w:hAnsi="Times New Roman" w:cs="Times New Roman"/>
          <w:sz w:val="28"/>
          <w:szCs w:val="28"/>
        </w:rPr>
      </w:pPr>
      <w:r w:rsidRPr="00EE2AAB">
        <w:rPr>
          <w:rFonts w:ascii="Times New Roman" w:hAnsi="Times New Roman" w:cs="Times New Roman"/>
          <w:sz w:val="28"/>
          <w:szCs w:val="28"/>
        </w:rPr>
        <w:t>За вибором, студенти розробляють характеристику своїх одногрупників.</w:t>
      </w:r>
    </w:p>
    <w:p w14:paraId="65CDBD29" w14:textId="77777777" w:rsidR="00E97486" w:rsidRPr="00EE2AAB" w:rsidRDefault="00E97486" w:rsidP="00EE2AAB">
      <w:pPr>
        <w:numPr>
          <w:ilvl w:val="0"/>
          <w:numId w:val="30"/>
        </w:numPr>
        <w:spacing w:after="0" w:line="240" w:lineRule="auto"/>
        <w:ind w:left="0"/>
        <w:jc w:val="both"/>
        <w:rPr>
          <w:rFonts w:ascii="Times New Roman" w:hAnsi="Times New Roman" w:cs="Times New Roman"/>
          <w:sz w:val="28"/>
          <w:szCs w:val="28"/>
        </w:rPr>
      </w:pPr>
      <w:r w:rsidRPr="00EE2AAB">
        <w:rPr>
          <w:rFonts w:ascii="Times New Roman" w:hAnsi="Times New Roman" w:cs="Times New Roman"/>
          <w:sz w:val="28"/>
          <w:szCs w:val="28"/>
        </w:rPr>
        <w:t>Висновок.</w:t>
      </w:r>
    </w:p>
    <w:p w14:paraId="1A2319F8" w14:textId="77777777" w:rsidR="00E97486" w:rsidRPr="00EE2AAB" w:rsidRDefault="00E97486" w:rsidP="00EE2AAB">
      <w:pPr>
        <w:pStyle w:val="a7"/>
        <w:tabs>
          <w:tab w:val="left" w:pos="709"/>
        </w:tabs>
        <w:jc w:val="both"/>
        <w:rPr>
          <w:rFonts w:ascii="Times New Roman" w:hAnsi="Times New Roman" w:cs="Times New Roman"/>
          <w:b/>
          <w:bCs/>
          <w:sz w:val="28"/>
          <w:szCs w:val="28"/>
          <w:lang w:val="ru-RU"/>
        </w:rPr>
      </w:pPr>
      <w:r w:rsidRPr="00EE2AAB">
        <w:rPr>
          <w:rFonts w:ascii="Times New Roman" w:hAnsi="Times New Roman" w:cs="Times New Roman"/>
          <w:b/>
          <w:bCs/>
          <w:sz w:val="28"/>
          <w:szCs w:val="28"/>
          <w:lang w:val="ru-RU"/>
        </w:rPr>
        <w:t xml:space="preserve">        </w:t>
      </w:r>
      <w:proofErr w:type="spellStart"/>
      <w:r w:rsidRPr="00EE2AAB">
        <w:rPr>
          <w:rFonts w:ascii="Times New Roman" w:hAnsi="Times New Roman" w:cs="Times New Roman"/>
          <w:b/>
          <w:bCs/>
          <w:sz w:val="28"/>
          <w:szCs w:val="28"/>
          <w:lang w:val="ru-RU"/>
        </w:rPr>
        <w:t>Питання</w:t>
      </w:r>
      <w:proofErr w:type="spellEnd"/>
      <w:r w:rsidRPr="00EE2AAB">
        <w:rPr>
          <w:rFonts w:ascii="Times New Roman" w:hAnsi="Times New Roman" w:cs="Times New Roman"/>
          <w:b/>
          <w:bCs/>
          <w:sz w:val="28"/>
          <w:szCs w:val="28"/>
          <w:lang w:val="ru-RU"/>
        </w:rPr>
        <w:t xml:space="preserve"> для </w:t>
      </w:r>
      <w:proofErr w:type="spellStart"/>
      <w:r w:rsidRPr="00EE2AAB">
        <w:rPr>
          <w:rFonts w:ascii="Times New Roman" w:hAnsi="Times New Roman" w:cs="Times New Roman"/>
          <w:b/>
          <w:bCs/>
          <w:sz w:val="28"/>
          <w:szCs w:val="28"/>
          <w:lang w:val="ru-RU"/>
        </w:rPr>
        <w:t>обговорення</w:t>
      </w:r>
      <w:proofErr w:type="spellEnd"/>
      <w:r w:rsidRPr="00EE2AAB">
        <w:rPr>
          <w:rFonts w:ascii="Times New Roman" w:hAnsi="Times New Roman" w:cs="Times New Roman"/>
          <w:b/>
          <w:bCs/>
          <w:sz w:val="28"/>
          <w:szCs w:val="28"/>
          <w:lang w:val="ru-RU"/>
        </w:rPr>
        <w:t>:</w:t>
      </w:r>
    </w:p>
    <w:p w14:paraId="4FA806CD" w14:textId="77777777" w:rsidR="00E97486" w:rsidRPr="00EE2AAB" w:rsidRDefault="00E97486" w:rsidP="00EE2AAB">
      <w:pPr>
        <w:pStyle w:val="a7"/>
        <w:numPr>
          <w:ilvl w:val="0"/>
          <w:numId w:val="42"/>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Поняття «характер» та його характеристики.</w:t>
      </w:r>
    </w:p>
    <w:p w14:paraId="7C19B9CA" w14:textId="77777777" w:rsidR="00E97486" w:rsidRPr="00EE2AAB" w:rsidRDefault="00E97486" w:rsidP="00EE2AAB">
      <w:pPr>
        <w:pStyle w:val="a7"/>
        <w:numPr>
          <w:ilvl w:val="0"/>
          <w:numId w:val="42"/>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Описати види темпераменту та їхні унікальні властивості.</w:t>
      </w:r>
    </w:p>
    <w:p w14:paraId="01F979FD" w14:textId="77777777" w:rsidR="00E97486" w:rsidRPr="00EE2AAB" w:rsidRDefault="00E97486" w:rsidP="00EE2AAB">
      <w:pPr>
        <w:pStyle w:val="a7"/>
        <w:numPr>
          <w:ilvl w:val="0"/>
          <w:numId w:val="42"/>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Підкреслити основні аспекти, що визначають риси жіночого характеру.</w:t>
      </w:r>
    </w:p>
    <w:p w14:paraId="5AC99F46" w14:textId="77777777" w:rsidR="00E97486" w:rsidRPr="00EE2AAB" w:rsidRDefault="00E97486" w:rsidP="00EE2AAB">
      <w:pPr>
        <w:pStyle w:val="a7"/>
        <w:numPr>
          <w:ilvl w:val="0"/>
          <w:numId w:val="42"/>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Охарактеризувати основні риси чоловіків</w:t>
      </w:r>
      <w:r w:rsidRPr="00EE2AAB">
        <w:rPr>
          <w:rFonts w:ascii="Times New Roman" w:hAnsi="Times New Roman" w:cs="Times New Roman"/>
          <w:color w:val="2D2D2D"/>
          <w:sz w:val="28"/>
          <w:szCs w:val="28"/>
          <w:shd w:val="clear" w:color="auto" w:fill="FFFFFF"/>
          <w:lang w:val="uk-UA"/>
        </w:rPr>
        <w:t>.</w:t>
      </w:r>
      <w:r w:rsidRPr="00EE2AAB">
        <w:rPr>
          <w:rFonts w:ascii="Times New Roman" w:hAnsi="Times New Roman" w:cs="Times New Roman"/>
          <w:sz w:val="28"/>
          <w:szCs w:val="28"/>
          <w:lang w:val="uk-UA"/>
        </w:rPr>
        <w:t xml:space="preserve">          </w:t>
      </w:r>
    </w:p>
    <w:p w14:paraId="03F01B66" w14:textId="77777777" w:rsidR="00E97486" w:rsidRPr="00EE2AAB" w:rsidRDefault="00E97486" w:rsidP="00EE2AAB">
      <w:pPr>
        <w:spacing w:after="0" w:line="240" w:lineRule="auto"/>
        <w:ind w:firstLine="680"/>
        <w:jc w:val="both"/>
        <w:rPr>
          <w:rFonts w:ascii="Times New Roman" w:hAnsi="Times New Roman" w:cs="Times New Roman"/>
          <w:sz w:val="28"/>
          <w:szCs w:val="28"/>
        </w:rPr>
      </w:pPr>
    </w:p>
    <w:p w14:paraId="512C566C" w14:textId="77777777" w:rsidR="00E97486" w:rsidRPr="00EE2AAB" w:rsidRDefault="00E97486" w:rsidP="00EE2AAB">
      <w:pPr>
        <w:widowControl w:val="0"/>
        <w:autoSpaceDE w:val="0"/>
        <w:autoSpaceDN w:val="0"/>
        <w:adjustRightInd w:val="0"/>
        <w:spacing w:after="0" w:line="240" w:lineRule="auto"/>
        <w:ind w:firstLine="720"/>
        <w:jc w:val="center"/>
        <w:rPr>
          <w:rFonts w:ascii="Times New Roman" w:hAnsi="Times New Roman" w:cs="Times New Roman"/>
          <w:b/>
          <w:sz w:val="28"/>
          <w:szCs w:val="28"/>
        </w:rPr>
      </w:pPr>
      <w:r w:rsidRPr="00EE2AAB">
        <w:rPr>
          <w:rFonts w:ascii="Times New Roman" w:hAnsi="Times New Roman" w:cs="Times New Roman"/>
          <w:sz w:val="28"/>
          <w:szCs w:val="28"/>
        </w:rPr>
        <w:t xml:space="preserve">Практичне заняття № </w:t>
      </w:r>
      <w:r w:rsidRPr="00EE2AAB">
        <w:rPr>
          <w:rFonts w:ascii="Times New Roman" w:hAnsi="Times New Roman" w:cs="Times New Roman"/>
          <w:b/>
          <w:sz w:val="28"/>
          <w:szCs w:val="28"/>
        </w:rPr>
        <w:t>2</w:t>
      </w:r>
    </w:p>
    <w:p w14:paraId="2CFC50D1" w14:textId="77777777" w:rsidR="00E97486" w:rsidRPr="00EE2AAB" w:rsidRDefault="00E97486" w:rsidP="00EE2AAB">
      <w:pPr>
        <w:spacing w:after="0" w:line="240" w:lineRule="auto"/>
        <w:ind w:firstLine="680"/>
        <w:jc w:val="both"/>
        <w:rPr>
          <w:rFonts w:ascii="Times New Roman" w:hAnsi="Times New Roman" w:cs="Times New Roman"/>
          <w:sz w:val="28"/>
          <w:szCs w:val="28"/>
        </w:rPr>
      </w:pPr>
      <w:r w:rsidRPr="00EE2AAB">
        <w:rPr>
          <w:rFonts w:ascii="Times New Roman" w:hAnsi="Times New Roman" w:cs="Times New Roman"/>
          <w:b/>
          <w:sz w:val="28"/>
          <w:szCs w:val="28"/>
        </w:rPr>
        <w:t>Тема</w:t>
      </w:r>
      <w:r w:rsidRPr="00EE2AAB">
        <w:rPr>
          <w:rFonts w:ascii="Times New Roman" w:hAnsi="Times New Roman" w:cs="Times New Roman"/>
          <w:sz w:val="28"/>
          <w:szCs w:val="28"/>
        </w:rPr>
        <w:t>: Технологія розробки і викладання фахової дисципліни за допомогою методів навчання.</w:t>
      </w:r>
    </w:p>
    <w:p w14:paraId="66B524C3" w14:textId="77777777" w:rsidR="00E97486" w:rsidRPr="00EE2AAB" w:rsidRDefault="00E97486" w:rsidP="00EE2AAB">
      <w:pPr>
        <w:spacing w:after="0" w:line="240" w:lineRule="auto"/>
        <w:ind w:firstLine="680"/>
        <w:jc w:val="both"/>
        <w:rPr>
          <w:rFonts w:ascii="Times New Roman" w:hAnsi="Times New Roman" w:cs="Times New Roman"/>
          <w:sz w:val="28"/>
          <w:szCs w:val="28"/>
        </w:rPr>
      </w:pPr>
      <w:r w:rsidRPr="00EE2AAB">
        <w:rPr>
          <w:rFonts w:ascii="Times New Roman" w:hAnsi="Times New Roman" w:cs="Times New Roman"/>
          <w:b/>
          <w:sz w:val="28"/>
          <w:szCs w:val="28"/>
        </w:rPr>
        <w:t>Мета</w:t>
      </w:r>
      <w:r w:rsidRPr="00EE2AAB">
        <w:rPr>
          <w:rFonts w:ascii="Times New Roman" w:hAnsi="Times New Roman" w:cs="Times New Roman"/>
          <w:sz w:val="28"/>
          <w:szCs w:val="28"/>
        </w:rPr>
        <w:t>: Використовуючи конкретний метод навчання, підготувати та провести академічне заняття.</w:t>
      </w:r>
    </w:p>
    <w:p w14:paraId="4E502794" w14:textId="77777777" w:rsidR="00E97486" w:rsidRPr="00EE2AAB" w:rsidRDefault="00E97486" w:rsidP="00EE2AAB">
      <w:pPr>
        <w:spacing w:after="0" w:line="240" w:lineRule="auto"/>
        <w:ind w:firstLine="680"/>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740B3154" w14:textId="77777777" w:rsidR="00E97486" w:rsidRPr="00EE2AAB" w:rsidRDefault="00E97486" w:rsidP="00EE2AAB">
      <w:pPr>
        <w:pStyle w:val="a7"/>
        <w:numPr>
          <w:ilvl w:val="0"/>
          <w:numId w:val="3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Ознайомитись із методами та засобами навчання, котрі застосовують при викладанні в закладах вищої освіти (додатково їх можна отримати за певною класифікацією).</w:t>
      </w:r>
    </w:p>
    <w:p w14:paraId="6C70582D" w14:textId="77777777" w:rsidR="00E97486" w:rsidRPr="00EE2AAB" w:rsidRDefault="00E97486" w:rsidP="00EE2AAB">
      <w:pPr>
        <w:pStyle w:val="a7"/>
        <w:numPr>
          <w:ilvl w:val="0"/>
          <w:numId w:val="3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Вибрати, за бажанням, метод навчання та розробити й провести заняття.</w:t>
      </w:r>
    </w:p>
    <w:p w14:paraId="2CF3AF82" w14:textId="77777777" w:rsidR="00E97486" w:rsidRPr="00EE2AAB" w:rsidRDefault="00E97486" w:rsidP="00EE2AAB">
      <w:pPr>
        <w:pStyle w:val="a7"/>
        <w:numPr>
          <w:ilvl w:val="0"/>
          <w:numId w:val="3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Беручи до уваги: теми на актуальні проблеми в агрономії чи альтернативні шляхи в ній (з метою рішення певної с/г проблеми); непередбачувані ситуації; прийняття раціональних рішень; альтернативні порівняння; аналізування можливих ризиків; еколого-агрономічний моніторинг.</w:t>
      </w:r>
    </w:p>
    <w:p w14:paraId="1BA0DD21" w14:textId="77777777" w:rsidR="00E97486" w:rsidRPr="00EE2AAB" w:rsidRDefault="00E97486" w:rsidP="00EE2AAB">
      <w:pPr>
        <w:pStyle w:val="a7"/>
        <w:numPr>
          <w:ilvl w:val="0"/>
          <w:numId w:val="31"/>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Проаналізувати й оцінити роботу студента в ролі викладача.</w:t>
      </w:r>
    </w:p>
    <w:p w14:paraId="054FF8BC" w14:textId="77777777" w:rsidR="00E97486" w:rsidRPr="00EE2AAB" w:rsidRDefault="00E97486" w:rsidP="00EE2AAB">
      <w:pPr>
        <w:tabs>
          <w:tab w:val="left" w:pos="709"/>
        </w:tabs>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b/>
          <w:bCs/>
          <w:sz w:val="28"/>
          <w:szCs w:val="28"/>
        </w:rPr>
        <w:t>Питання для обговорення:</w:t>
      </w:r>
    </w:p>
    <w:p w14:paraId="6805EB2F" w14:textId="77777777" w:rsidR="00E97486" w:rsidRPr="00EE2AAB" w:rsidRDefault="00E97486" w:rsidP="00EE2AAB">
      <w:pPr>
        <w:pStyle w:val="63"/>
        <w:keepNext/>
        <w:keepLines/>
        <w:numPr>
          <w:ilvl w:val="0"/>
          <w:numId w:val="41"/>
        </w:numPr>
        <w:shd w:val="clear" w:color="auto" w:fill="auto"/>
        <w:spacing w:before="0" w:after="0" w:line="240" w:lineRule="auto"/>
        <w:ind w:left="0"/>
        <w:jc w:val="both"/>
        <w:rPr>
          <w:sz w:val="28"/>
          <w:szCs w:val="28"/>
          <w:lang w:val="uk-UA"/>
        </w:rPr>
      </w:pPr>
      <w:r w:rsidRPr="00EE2AAB">
        <w:rPr>
          <w:sz w:val="28"/>
          <w:szCs w:val="28"/>
          <w:lang w:val="uk-UA"/>
        </w:rPr>
        <w:t>Які методи використовуються для здобуття освіти у вищих навчальних закладах?</w:t>
      </w:r>
    </w:p>
    <w:p w14:paraId="461C4E54" w14:textId="77777777" w:rsidR="00E97486" w:rsidRPr="00EE2AAB" w:rsidRDefault="00E97486" w:rsidP="00EE2AAB">
      <w:pPr>
        <w:pStyle w:val="63"/>
        <w:keepNext/>
        <w:keepLines/>
        <w:numPr>
          <w:ilvl w:val="0"/>
          <w:numId w:val="41"/>
        </w:numPr>
        <w:shd w:val="clear" w:color="auto" w:fill="auto"/>
        <w:spacing w:before="0" w:after="0" w:line="240" w:lineRule="auto"/>
        <w:ind w:left="0"/>
        <w:jc w:val="both"/>
        <w:rPr>
          <w:sz w:val="28"/>
          <w:szCs w:val="28"/>
        </w:rPr>
      </w:pPr>
      <w:r w:rsidRPr="00EE2AAB">
        <w:rPr>
          <w:sz w:val="28"/>
          <w:szCs w:val="28"/>
          <w:lang w:val="uk-UA"/>
        </w:rPr>
        <w:t>Що характеризує переваги та недоліки різних методів навчання?</w:t>
      </w:r>
    </w:p>
    <w:p w14:paraId="46F5C7B4" w14:textId="77777777" w:rsidR="00E97486" w:rsidRPr="00EE2AAB" w:rsidRDefault="00E97486" w:rsidP="00EE2AAB">
      <w:pPr>
        <w:pStyle w:val="63"/>
        <w:keepNext/>
        <w:keepLines/>
        <w:numPr>
          <w:ilvl w:val="0"/>
          <w:numId w:val="41"/>
        </w:numPr>
        <w:shd w:val="clear" w:color="auto" w:fill="auto"/>
        <w:spacing w:before="0" w:after="0" w:line="240" w:lineRule="auto"/>
        <w:ind w:left="0"/>
        <w:jc w:val="both"/>
        <w:rPr>
          <w:sz w:val="28"/>
          <w:szCs w:val="28"/>
        </w:rPr>
      </w:pPr>
      <w:r w:rsidRPr="00EE2AAB">
        <w:rPr>
          <w:sz w:val="28"/>
          <w:szCs w:val="28"/>
          <w:lang w:val="uk-UA"/>
        </w:rPr>
        <w:t>Які методи навчання застосовуються у вищих навчальних закладах?</w:t>
      </w:r>
    </w:p>
    <w:p w14:paraId="5DFB2067" w14:textId="77777777" w:rsidR="00E97486" w:rsidRPr="00EE2AAB" w:rsidRDefault="00E97486" w:rsidP="00EE2AAB">
      <w:pPr>
        <w:pStyle w:val="63"/>
        <w:keepNext/>
        <w:keepLines/>
        <w:numPr>
          <w:ilvl w:val="0"/>
          <w:numId w:val="41"/>
        </w:numPr>
        <w:shd w:val="clear" w:color="auto" w:fill="auto"/>
        <w:spacing w:before="0" w:after="0" w:line="240" w:lineRule="auto"/>
        <w:ind w:left="0"/>
        <w:jc w:val="both"/>
        <w:rPr>
          <w:sz w:val="28"/>
          <w:szCs w:val="28"/>
        </w:rPr>
      </w:pPr>
      <w:r w:rsidRPr="00EE2AAB">
        <w:rPr>
          <w:sz w:val="28"/>
          <w:szCs w:val="28"/>
          <w:lang w:val="uk-UA"/>
        </w:rPr>
        <w:t>Які переваги та недоліки можна виділити у використанні цих методів для навчання?</w:t>
      </w:r>
    </w:p>
    <w:p w14:paraId="0616EB5C" w14:textId="77777777" w:rsidR="00E97486" w:rsidRPr="00EE2AAB" w:rsidRDefault="00E97486" w:rsidP="00EE2AAB">
      <w:pPr>
        <w:spacing w:after="0" w:line="240" w:lineRule="auto"/>
        <w:ind w:firstLine="680"/>
        <w:jc w:val="both"/>
        <w:rPr>
          <w:rFonts w:ascii="Times New Roman" w:hAnsi="Times New Roman" w:cs="Times New Roman"/>
          <w:sz w:val="28"/>
          <w:szCs w:val="28"/>
        </w:rPr>
      </w:pPr>
    </w:p>
    <w:p w14:paraId="69F900A1" w14:textId="77777777" w:rsidR="00E97486" w:rsidRPr="005A75C1" w:rsidRDefault="00E97486" w:rsidP="00EE2AAB">
      <w:pPr>
        <w:widowControl w:val="0"/>
        <w:autoSpaceDE w:val="0"/>
        <w:autoSpaceDN w:val="0"/>
        <w:adjustRightInd w:val="0"/>
        <w:spacing w:after="0" w:line="240" w:lineRule="auto"/>
        <w:ind w:firstLine="709"/>
        <w:jc w:val="center"/>
        <w:rPr>
          <w:rFonts w:ascii="Times New Roman" w:hAnsi="Times New Roman" w:cs="Times New Roman"/>
          <w:sz w:val="28"/>
          <w:szCs w:val="28"/>
        </w:rPr>
      </w:pPr>
      <w:r w:rsidRPr="00EE2AAB">
        <w:rPr>
          <w:rFonts w:ascii="Times New Roman" w:hAnsi="Times New Roman" w:cs="Times New Roman"/>
          <w:sz w:val="28"/>
          <w:szCs w:val="28"/>
        </w:rPr>
        <w:t xml:space="preserve">Практичне заняття </w:t>
      </w:r>
      <w:r w:rsidRPr="005A75C1">
        <w:rPr>
          <w:rFonts w:ascii="Times New Roman" w:hAnsi="Times New Roman" w:cs="Times New Roman"/>
          <w:sz w:val="28"/>
          <w:szCs w:val="28"/>
        </w:rPr>
        <w:t>№ 3</w:t>
      </w:r>
    </w:p>
    <w:p w14:paraId="03B9D9EB" w14:textId="77777777" w:rsidR="00E97486" w:rsidRPr="00EE2AAB" w:rsidRDefault="00E97486" w:rsidP="00EE2AAB">
      <w:pPr>
        <w:pStyle w:val="Default"/>
        <w:ind w:firstLine="709"/>
        <w:jc w:val="center"/>
        <w:rPr>
          <w:color w:val="auto"/>
          <w:sz w:val="28"/>
          <w:szCs w:val="28"/>
          <w:lang w:val="uk-UA"/>
        </w:rPr>
      </w:pPr>
      <w:r w:rsidRPr="00EE2AAB">
        <w:rPr>
          <w:b/>
          <w:sz w:val="28"/>
          <w:szCs w:val="28"/>
          <w:lang w:val="uk-UA"/>
        </w:rPr>
        <w:t>Тема:</w:t>
      </w:r>
      <w:r w:rsidRPr="00EE2AAB">
        <w:rPr>
          <w:sz w:val="28"/>
          <w:szCs w:val="28"/>
          <w:lang w:val="uk-UA"/>
        </w:rPr>
        <w:t xml:space="preserve"> </w:t>
      </w:r>
      <w:r w:rsidRPr="00EE2AAB">
        <w:rPr>
          <w:bCs/>
          <w:color w:val="auto"/>
          <w:sz w:val="28"/>
          <w:szCs w:val="28"/>
          <w:lang w:val="uk-UA"/>
        </w:rPr>
        <w:t>Ділове спілкування, його етичні й психологічні засади та роль у професійній діяльності людей</w:t>
      </w:r>
    </w:p>
    <w:p w14:paraId="0BE9B07D" w14:textId="77777777" w:rsidR="00E97486" w:rsidRPr="00EE2AAB" w:rsidRDefault="00E97486" w:rsidP="00EE2AAB">
      <w:pPr>
        <w:spacing w:after="0" w:line="240" w:lineRule="auto"/>
        <w:ind w:firstLine="680"/>
        <w:jc w:val="both"/>
        <w:rPr>
          <w:rFonts w:ascii="Times New Roman" w:hAnsi="Times New Roman" w:cs="Times New Roman"/>
          <w:sz w:val="28"/>
          <w:szCs w:val="28"/>
        </w:rPr>
      </w:pPr>
      <w:r w:rsidRPr="00EE2AAB">
        <w:rPr>
          <w:rFonts w:ascii="Times New Roman" w:hAnsi="Times New Roman" w:cs="Times New Roman"/>
          <w:b/>
          <w:sz w:val="28"/>
          <w:szCs w:val="28"/>
        </w:rPr>
        <w:t>Мета:</w:t>
      </w:r>
      <w:r w:rsidRPr="00EE2AAB">
        <w:rPr>
          <w:rFonts w:ascii="Times New Roman" w:hAnsi="Times New Roman" w:cs="Times New Roman"/>
          <w:sz w:val="28"/>
          <w:szCs w:val="28"/>
        </w:rPr>
        <w:t xml:space="preserve"> Дослідити суть ділового спілкування, етичні й психологічні аспекти та їхню важливість у професійній діяльності людей.</w:t>
      </w:r>
    </w:p>
    <w:p w14:paraId="1F247405" w14:textId="77777777" w:rsidR="00E97486" w:rsidRPr="00EE2AAB" w:rsidRDefault="00E97486" w:rsidP="00EE2AAB">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lastRenderedPageBreak/>
        <w:t>Завдання:</w:t>
      </w:r>
    </w:p>
    <w:p w14:paraId="548397AA" w14:textId="77777777" w:rsidR="00E97486" w:rsidRPr="00EE2AAB" w:rsidRDefault="00E97486" w:rsidP="00EE2AAB">
      <w:pPr>
        <w:pStyle w:val="Default"/>
        <w:numPr>
          <w:ilvl w:val="0"/>
          <w:numId w:val="32"/>
        </w:numPr>
        <w:ind w:left="0" w:firstLine="709"/>
        <w:rPr>
          <w:color w:val="auto"/>
          <w:sz w:val="28"/>
          <w:szCs w:val="28"/>
          <w:lang w:val="uk-UA"/>
        </w:rPr>
      </w:pPr>
      <w:r w:rsidRPr="00EE2AAB">
        <w:rPr>
          <w:bCs/>
          <w:color w:val="auto"/>
          <w:sz w:val="28"/>
          <w:szCs w:val="28"/>
          <w:lang w:val="uk-UA"/>
        </w:rPr>
        <w:t>Поділившись на підгрупи,</w:t>
      </w:r>
      <w:r w:rsidRPr="00EE2AAB">
        <w:rPr>
          <w:color w:val="auto"/>
          <w:sz w:val="28"/>
          <w:szCs w:val="28"/>
          <w:lang w:val="uk-UA"/>
        </w:rPr>
        <w:t xml:space="preserve"> н</w:t>
      </w:r>
      <w:r w:rsidRPr="00EE2AAB">
        <w:rPr>
          <w:bCs/>
          <w:color w:val="auto"/>
          <w:sz w:val="28"/>
          <w:szCs w:val="28"/>
          <w:lang w:val="uk-UA"/>
        </w:rPr>
        <w:t xml:space="preserve">авести приклад ділового спілкування, його етичні й психологічні засади які вам доводилось спостерігати у закладі якому ви працюєте, або навчаєтесь </w:t>
      </w:r>
      <w:r w:rsidRPr="00EE2AAB">
        <w:rPr>
          <w:color w:val="auto"/>
          <w:sz w:val="28"/>
          <w:szCs w:val="28"/>
          <w:lang w:val="uk-UA"/>
        </w:rPr>
        <w:t xml:space="preserve">(можна у вигляді презентації). </w:t>
      </w:r>
    </w:p>
    <w:p w14:paraId="575E4945" w14:textId="77777777" w:rsidR="00E97486" w:rsidRPr="00EE2AAB" w:rsidRDefault="00E97486" w:rsidP="00EE2AAB">
      <w:pPr>
        <w:spacing w:after="0" w:line="240" w:lineRule="auto"/>
        <w:ind w:firstLine="680"/>
        <w:jc w:val="both"/>
        <w:rPr>
          <w:rFonts w:ascii="Times New Roman" w:hAnsi="Times New Roman" w:cs="Times New Roman"/>
          <w:sz w:val="28"/>
          <w:szCs w:val="28"/>
        </w:rPr>
      </w:pPr>
      <w:r w:rsidRPr="00EE2AAB">
        <w:rPr>
          <w:rFonts w:ascii="Times New Roman" w:hAnsi="Times New Roman" w:cs="Times New Roman"/>
          <w:sz w:val="28"/>
          <w:szCs w:val="28"/>
        </w:rPr>
        <w:t>При виконанні роботи необхідно враховувати та включати наступні аспекти та концепції:</w:t>
      </w:r>
    </w:p>
    <w:p w14:paraId="572DC736"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Розуміння спілкування як основи життєдіяльності людей та їх взаємодії.</w:t>
      </w:r>
    </w:p>
    <w:p w14:paraId="12405915"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Особливості ділового спілкування та його гуманістична спрямованість.</w:t>
      </w:r>
    </w:p>
    <w:p w14:paraId="49A634C6"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Значення моральних цінностей, норм і принципів для досягнення високої культури спілкування.</w:t>
      </w:r>
    </w:p>
    <w:p w14:paraId="084367F9"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Розрізнення різних видів комунікацій.</w:t>
      </w:r>
    </w:p>
    <w:p w14:paraId="1CF87F58"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Важливість знання психологічних аспектів комунікативного процесу та класифікації людей за їх психічними особливостями.</w:t>
      </w:r>
    </w:p>
    <w:p w14:paraId="043A1C2D"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Основні функції спілкування та їх характеристика.</w:t>
      </w:r>
    </w:p>
    <w:p w14:paraId="4457AF95"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Роль міжособистісних взаємин у спілкуванні.</w:t>
      </w:r>
    </w:p>
    <w:p w14:paraId="72F7BAAC"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Психологічні та етичні аспекти визначення видів спілкування та їх характеристика.</w:t>
      </w:r>
    </w:p>
    <w:p w14:paraId="24C146A2"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Різні способи впливу на людей під час спілкування, такі як переконання, навіювання та психічне зараження.</w:t>
      </w:r>
    </w:p>
    <w:p w14:paraId="25BF68EE"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Сутність понять наслідування, </w:t>
      </w:r>
      <w:proofErr w:type="spellStart"/>
      <w:r w:rsidRPr="00EE2AAB">
        <w:rPr>
          <w:rFonts w:ascii="Times New Roman" w:hAnsi="Times New Roman" w:cs="Times New Roman"/>
          <w:sz w:val="28"/>
          <w:szCs w:val="28"/>
          <w:lang w:val="uk-UA"/>
        </w:rPr>
        <w:t>строукс</w:t>
      </w:r>
      <w:proofErr w:type="spellEnd"/>
      <w:r w:rsidRPr="00EE2AAB">
        <w:rPr>
          <w:rFonts w:ascii="Times New Roman" w:hAnsi="Times New Roman" w:cs="Times New Roman"/>
          <w:sz w:val="28"/>
          <w:szCs w:val="28"/>
          <w:lang w:val="uk-UA"/>
        </w:rPr>
        <w:t>, маніпулювання та актуалізація.</w:t>
      </w:r>
    </w:p>
    <w:p w14:paraId="3B292F27"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Моделі та стилі спілкування.</w:t>
      </w:r>
    </w:p>
    <w:p w14:paraId="3602C9F4"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Три стилі лідерства в управлінській діяльності.</w:t>
      </w:r>
    </w:p>
    <w:p w14:paraId="240A66DD"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Стратегії та тактики спілкування в процесі ділової взаємодії.</w:t>
      </w:r>
    </w:p>
    <w:p w14:paraId="3E19023A" w14:textId="77777777" w:rsidR="00E97486" w:rsidRPr="00EE2AAB" w:rsidRDefault="00E97486" w:rsidP="00EE2AAB">
      <w:pPr>
        <w:pStyle w:val="a7"/>
        <w:numPr>
          <w:ilvl w:val="0"/>
          <w:numId w:val="33"/>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Моральні аспекти у виборі ефективних методів ділового спілкування.</w:t>
      </w:r>
    </w:p>
    <w:p w14:paraId="60775205" w14:textId="77777777" w:rsidR="00E97486" w:rsidRPr="00EE2AAB" w:rsidRDefault="00E97486" w:rsidP="00EE2AAB">
      <w:pPr>
        <w:pStyle w:val="Default"/>
        <w:numPr>
          <w:ilvl w:val="0"/>
          <w:numId w:val="32"/>
        </w:numPr>
        <w:ind w:left="0" w:firstLine="709"/>
        <w:rPr>
          <w:color w:val="auto"/>
          <w:sz w:val="28"/>
          <w:szCs w:val="28"/>
          <w:lang w:val="uk-UA"/>
        </w:rPr>
      </w:pPr>
      <w:r w:rsidRPr="00EE2AAB">
        <w:rPr>
          <w:color w:val="auto"/>
          <w:sz w:val="28"/>
          <w:szCs w:val="28"/>
          <w:lang w:val="uk-UA"/>
        </w:rPr>
        <w:t>Висновок.</w:t>
      </w:r>
    </w:p>
    <w:p w14:paraId="7A530FAE" w14:textId="77777777" w:rsidR="00E97486" w:rsidRPr="00EE2AAB" w:rsidRDefault="00E97486" w:rsidP="00EE2AAB">
      <w:pPr>
        <w:tabs>
          <w:tab w:val="left" w:pos="709"/>
        </w:tabs>
        <w:spacing w:after="0" w:line="240" w:lineRule="auto"/>
        <w:ind w:firstLine="709"/>
        <w:jc w:val="both"/>
        <w:rPr>
          <w:rFonts w:ascii="Times New Roman" w:hAnsi="Times New Roman" w:cs="Times New Roman"/>
          <w:bCs/>
          <w:sz w:val="28"/>
          <w:szCs w:val="28"/>
        </w:rPr>
      </w:pPr>
      <w:r w:rsidRPr="00EE2AAB">
        <w:rPr>
          <w:rFonts w:ascii="Times New Roman" w:hAnsi="Times New Roman" w:cs="Times New Roman"/>
          <w:b/>
          <w:bCs/>
          <w:sz w:val="28"/>
          <w:szCs w:val="28"/>
        </w:rPr>
        <w:t>Питання для обговорення</w:t>
      </w:r>
      <w:r w:rsidRPr="00EE2AAB">
        <w:rPr>
          <w:rFonts w:ascii="Times New Roman" w:hAnsi="Times New Roman" w:cs="Times New Roman"/>
          <w:bCs/>
          <w:sz w:val="28"/>
          <w:szCs w:val="28"/>
        </w:rPr>
        <w:t>:</w:t>
      </w:r>
    </w:p>
    <w:p w14:paraId="5F8D6FA2" w14:textId="77777777" w:rsidR="00E97486" w:rsidRPr="00EE2AAB" w:rsidRDefault="00E97486" w:rsidP="00EE2AAB">
      <w:pPr>
        <w:pStyle w:val="a7"/>
        <w:numPr>
          <w:ilvl w:val="0"/>
          <w:numId w:val="40"/>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Які особливості характеризують ділове спілкування?</w:t>
      </w:r>
    </w:p>
    <w:p w14:paraId="50008992" w14:textId="77777777" w:rsidR="00E97486" w:rsidRPr="00EE2AAB" w:rsidRDefault="00E97486" w:rsidP="00EE2AAB">
      <w:pPr>
        <w:pStyle w:val="a7"/>
        <w:numPr>
          <w:ilvl w:val="0"/>
          <w:numId w:val="40"/>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Порівняти та описати різноманітні види комунікації.</w:t>
      </w:r>
    </w:p>
    <w:p w14:paraId="3FAA7936" w14:textId="77777777" w:rsidR="00E97486" w:rsidRPr="00EE2AAB" w:rsidRDefault="00E97486" w:rsidP="00EE2AAB">
      <w:pPr>
        <w:pStyle w:val="a7"/>
        <w:numPr>
          <w:ilvl w:val="0"/>
          <w:numId w:val="40"/>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Які моделі та стилі спілкування використовуються?</w:t>
      </w:r>
    </w:p>
    <w:p w14:paraId="09F8D7EC" w14:textId="77777777" w:rsidR="00E97486" w:rsidRPr="00EE2AAB" w:rsidRDefault="00E97486" w:rsidP="00EE2AAB">
      <w:pPr>
        <w:pStyle w:val="a7"/>
        <w:numPr>
          <w:ilvl w:val="0"/>
          <w:numId w:val="40"/>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Якими методами можна впливати на людей під час спілкування?</w:t>
      </w:r>
    </w:p>
    <w:p w14:paraId="2A804144" w14:textId="77777777" w:rsidR="00E97486" w:rsidRPr="00EE2AAB" w:rsidRDefault="00E97486" w:rsidP="00EE2AAB">
      <w:pPr>
        <w:pStyle w:val="a7"/>
        <w:ind w:firstLine="709"/>
        <w:jc w:val="both"/>
        <w:rPr>
          <w:rFonts w:ascii="Times New Roman" w:hAnsi="Times New Roman" w:cs="Times New Roman"/>
          <w:color w:val="2D2D2D"/>
          <w:sz w:val="28"/>
          <w:szCs w:val="28"/>
          <w:shd w:val="clear" w:color="auto" w:fill="FFFFFF"/>
          <w:lang w:val="uk-UA"/>
        </w:rPr>
      </w:pPr>
    </w:p>
    <w:p w14:paraId="1554A0F4" w14:textId="77777777" w:rsidR="00E97486" w:rsidRPr="00EE2AAB" w:rsidRDefault="00E97486" w:rsidP="00EE2AAB">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EE2AAB">
        <w:rPr>
          <w:rFonts w:ascii="Times New Roman" w:hAnsi="Times New Roman" w:cs="Times New Roman"/>
          <w:sz w:val="28"/>
          <w:szCs w:val="28"/>
        </w:rPr>
        <w:t xml:space="preserve">Практичне заняття № </w:t>
      </w:r>
      <w:r w:rsidRPr="00EE2AAB">
        <w:rPr>
          <w:rFonts w:ascii="Times New Roman" w:hAnsi="Times New Roman" w:cs="Times New Roman"/>
          <w:b/>
          <w:sz w:val="28"/>
          <w:szCs w:val="28"/>
        </w:rPr>
        <w:t>4</w:t>
      </w:r>
    </w:p>
    <w:p w14:paraId="647E51A1" w14:textId="77777777" w:rsidR="00E97486" w:rsidRPr="00EE2AAB" w:rsidRDefault="00E97486" w:rsidP="00EE2AAB">
      <w:pPr>
        <w:pStyle w:val="Default"/>
        <w:ind w:firstLine="709"/>
        <w:jc w:val="center"/>
        <w:rPr>
          <w:bCs/>
          <w:color w:val="auto"/>
          <w:sz w:val="28"/>
          <w:szCs w:val="28"/>
          <w:lang w:val="uk-UA"/>
        </w:rPr>
      </w:pPr>
      <w:r w:rsidRPr="00EE2AAB">
        <w:rPr>
          <w:b/>
          <w:sz w:val="28"/>
          <w:szCs w:val="28"/>
          <w:lang w:val="uk-UA"/>
        </w:rPr>
        <w:t>Тема:</w:t>
      </w:r>
      <w:r w:rsidRPr="00EE2AAB">
        <w:rPr>
          <w:sz w:val="28"/>
          <w:szCs w:val="28"/>
          <w:lang w:val="uk-UA"/>
        </w:rPr>
        <w:t xml:space="preserve"> </w:t>
      </w:r>
      <w:r w:rsidRPr="00EE2AAB">
        <w:rPr>
          <w:bCs/>
          <w:color w:val="auto"/>
          <w:sz w:val="28"/>
          <w:szCs w:val="28"/>
          <w:lang w:val="uk-UA"/>
        </w:rPr>
        <w:t>Труднощі та бар’єри у діловому спілкуванні, шляхи їх подолання та розв’язання конфліктних ситуацій</w:t>
      </w:r>
    </w:p>
    <w:p w14:paraId="5D0E8778" w14:textId="77777777" w:rsidR="00E97486" w:rsidRPr="00EE2AAB" w:rsidRDefault="00E97486"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sz w:val="28"/>
          <w:szCs w:val="28"/>
        </w:rPr>
        <w:t>Мета:</w:t>
      </w:r>
      <w:r w:rsidRPr="00EE2AAB">
        <w:rPr>
          <w:rFonts w:ascii="Times New Roman" w:hAnsi="Times New Roman" w:cs="Times New Roman"/>
          <w:sz w:val="28"/>
          <w:szCs w:val="28"/>
        </w:rPr>
        <w:t xml:space="preserve"> Вивчити та виявити труднощі та перешкоди у професійному спілкуванні, а також вирішувати конфліктні ситуації</w:t>
      </w:r>
    </w:p>
    <w:p w14:paraId="116FFBB6" w14:textId="77777777" w:rsidR="00E97486" w:rsidRPr="00EE2AAB" w:rsidRDefault="00E97486" w:rsidP="00EE2AAB">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101824ED" w14:textId="77777777" w:rsidR="00E97486" w:rsidRPr="00EE2AAB" w:rsidRDefault="00E97486" w:rsidP="00EE2AAB">
      <w:pPr>
        <w:pStyle w:val="a7"/>
        <w:numPr>
          <w:ilvl w:val="0"/>
          <w:numId w:val="34"/>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Підготувати презентації для кожного аспекту плану (можливо, створити команди з 2-3 студентів для кожного пункту або працювати індивідуально):</w:t>
      </w:r>
    </w:p>
    <w:p w14:paraId="094D473B"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Розгляд взаємодії та взаєморозуміння в контексті культури ділового спілкування.</w:t>
      </w:r>
    </w:p>
    <w:p w14:paraId="74B25F92"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Аналіз причин та типів бар’єрів, що перешкоджають взаєморозумінню у діловому спілкуванні.</w:t>
      </w:r>
    </w:p>
    <w:p w14:paraId="7A096CA1"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Вивчення механізмів взаєморозуміння та роль етики у їх застосуванні.</w:t>
      </w:r>
    </w:p>
    <w:p w14:paraId="569961C9"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Визначення «конфлікт» та його виду.</w:t>
      </w:r>
    </w:p>
    <w:p w14:paraId="55493B41"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Класифікація конфліктів.</w:t>
      </w:r>
    </w:p>
    <w:p w14:paraId="75730148"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Огляд методів подолання та вирішення конфліктних ситуацій, включаючи міжособистісні стилі, структурні методи, самостійне розв’язання та використання посередника.</w:t>
      </w:r>
    </w:p>
    <w:p w14:paraId="58050ABC"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Розгляд вербальних засобів спілкування та мовленнєвого етикету.</w:t>
      </w:r>
    </w:p>
    <w:p w14:paraId="5479B792" w14:textId="77777777" w:rsidR="00E97486" w:rsidRPr="00EE2AAB" w:rsidRDefault="00E97486" w:rsidP="00EE2AAB">
      <w:pPr>
        <w:pStyle w:val="a7"/>
        <w:numPr>
          <w:ilvl w:val="0"/>
          <w:numId w:val="35"/>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Вивчення невербальних засобів спілкування та культури поведінки.</w:t>
      </w:r>
    </w:p>
    <w:p w14:paraId="5C843DBE" w14:textId="77777777" w:rsidR="00E97486" w:rsidRPr="00EE2AAB" w:rsidRDefault="00E97486" w:rsidP="00EE2AAB">
      <w:pPr>
        <w:spacing w:after="0" w:line="240" w:lineRule="auto"/>
        <w:ind w:firstLine="680"/>
        <w:jc w:val="both"/>
        <w:rPr>
          <w:rFonts w:ascii="Times New Roman" w:hAnsi="Times New Roman" w:cs="Times New Roman"/>
          <w:sz w:val="28"/>
          <w:szCs w:val="28"/>
        </w:rPr>
      </w:pPr>
      <w:r w:rsidRPr="00EE2AAB">
        <w:rPr>
          <w:rFonts w:ascii="Times New Roman" w:hAnsi="Times New Roman" w:cs="Times New Roman"/>
          <w:sz w:val="28"/>
          <w:szCs w:val="28"/>
        </w:rPr>
        <w:t xml:space="preserve">Додатково можна провести імітаційні вправи на рольову гру, де студенти відіграють конфліктні або </w:t>
      </w:r>
      <w:proofErr w:type="spellStart"/>
      <w:r w:rsidRPr="00EE2AAB">
        <w:rPr>
          <w:rFonts w:ascii="Times New Roman" w:hAnsi="Times New Roman" w:cs="Times New Roman"/>
          <w:sz w:val="28"/>
          <w:szCs w:val="28"/>
        </w:rPr>
        <w:t>професійно</w:t>
      </w:r>
      <w:proofErr w:type="spellEnd"/>
      <w:r w:rsidRPr="00EE2AAB">
        <w:rPr>
          <w:rFonts w:ascii="Times New Roman" w:hAnsi="Times New Roman" w:cs="Times New Roman"/>
          <w:sz w:val="28"/>
          <w:szCs w:val="28"/>
        </w:rPr>
        <w:t>-проблемні ситуації.</w:t>
      </w:r>
    </w:p>
    <w:p w14:paraId="58419CD4" w14:textId="77777777" w:rsidR="00E97486" w:rsidRPr="00EE2AAB" w:rsidRDefault="00E97486" w:rsidP="00EE2AAB">
      <w:pPr>
        <w:pStyle w:val="a7"/>
        <w:numPr>
          <w:ilvl w:val="0"/>
          <w:numId w:val="34"/>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 Висновок.</w:t>
      </w:r>
    </w:p>
    <w:p w14:paraId="682A660D" w14:textId="77777777" w:rsidR="00E97486" w:rsidRPr="00EE2AAB" w:rsidRDefault="00E97486" w:rsidP="00EE2AAB">
      <w:pPr>
        <w:pStyle w:val="a7"/>
        <w:tabs>
          <w:tab w:val="left" w:pos="709"/>
        </w:tabs>
        <w:ind w:firstLine="709"/>
        <w:jc w:val="both"/>
        <w:rPr>
          <w:rFonts w:ascii="Times New Roman" w:hAnsi="Times New Roman" w:cs="Times New Roman"/>
          <w:b/>
          <w:bCs/>
          <w:sz w:val="28"/>
          <w:szCs w:val="28"/>
          <w:lang w:val="uk-UA"/>
        </w:rPr>
      </w:pPr>
      <w:r w:rsidRPr="00EE2AAB">
        <w:rPr>
          <w:rFonts w:ascii="Times New Roman" w:hAnsi="Times New Roman" w:cs="Times New Roman"/>
          <w:b/>
          <w:bCs/>
          <w:sz w:val="28"/>
          <w:szCs w:val="28"/>
          <w:lang w:val="uk-UA"/>
        </w:rPr>
        <w:t>Питання для обговорення:</w:t>
      </w:r>
      <w:r w:rsidRPr="00EE2AAB">
        <w:rPr>
          <w:rFonts w:ascii="Times New Roman" w:hAnsi="Times New Roman" w:cs="Times New Roman"/>
          <w:sz w:val="28"/>
          <w:szCs w:val="28"/>
          <w:lang w:val="uk-UA"/>
        </w:rPr>
        <w:t xml:space="preserve">.                                            </w:t>
      </w:r>
    </w:p>
    <w:p w14:paraId="3D99F649" w14:textId="77777777" w:rsidR="00E97486" w:rsidRPr="00EE2AAB" w:rsidRDefault="00E97486" w:rsidP="00EE2AAB">
      <w:pPr>
        <w:pStyle w:val="a7"/>
        <w:numPr>
          <w:ilvl w:val="0"/>
          <w:numId w:val="39"/>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Дати визначення термінам «конфлікт» та «конфліктна ситуація».</w:t>
      </w:r>
    </w:p>
    <w:p w14:paraId="568A2822" w14:textId="77777777" w:rsidR="00E97486" w:rsidRPr="00EE2AAB" w:rsidRDefault="00E97486" w:rsidP="00EE2AAB">
      <w:pPr>
        <w:pStyle w:val="a7"/>
        <w:numPr>
          <w:ilvl w:val="0"/>
          <w:numId w:val="39"/>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Які класифікації конфліктів ви знаєте?</w:t>
      </w:r>
    </w:p>
    <w:p w14:paraId="0D32837C" w14:textId="77777777" w:rsidR="00E97486" w:rsidRPr="00EE2AAB" w:rsidRDefault="00E97486" w:rsidP="00EE2AAB">
      <w:pPr>
        <w:pStyle w:val="a7"/>
        <w:numPr>
          <w:ilvl w:val="0"/>
          <w:numId w:val="39"/>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Назвати вербальні засоби спілкування та важливість мовленнєвого етикету.</w:t>
      </w:r>
    </w:p>
    <w:p w14:paraId="65EAEB6F" w14:textId="77777777" w:rsidR="00E97486" w:rsidRPr="00EE2AAB" w:rsidRDefault="00E97486" w:rsidP="00EE2AAB">
      <w:pPr>
        <w:pStyle w:val="a7"/>
        <w:numPr>
          <w:ilvl w:val="0"/>
          <w:numId w:val="39"/>
        </w:numPr>
        <w:ind w:left="0"/>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Дати оцінку значення невербальних засобів спілкування та культури поведінки.</w:t>
      </w:r>
    </w:p>
    <w:p w14:paraId="623C1975" w14:textId="77777777" w:rsidR="00E97486" w:rsidRPr="00EE2AAB" w:rsidRDefault="00E97486" w:rsidP="00EE2AAB">
      <w:pPr>
        <w:pStyle w:val="a7"/>
        <w:ind w:firstLine="709"/>
        <w:jc w:val="both"/>
        <w:rPr>
          <w:rFonts w:ascii="Times New Roman" w:hAnsi="Times New Roman" w:cs="Times New Roman"/>
          <w:color w:val="2D2D2D"/>
          <w:sz w:val="28"/>
          <w:szCs w:val="28"/>
          <w:shd w:val="clear" w:color="auto" w:fill="FFFFFF"/>
          <w:lang w:val="uk-UA"/>
        </w:rPr>
      </w:pPr>
    </w:p>
    <w:p w14:paraId="36A98727" w14:textId="77777777" w:rsidR="00E97486" w:rsidRPr="00EE2AAB" w:rsidRDefault="00E97486" w:rsidP="00EE2AAB">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EE2AAB">
        <w:rPr>
          <w:rFonts w:ascii="Times New Roman" w:hAnsi="Times New Roman" w:cs="Times New Roman"/>
          <w:sz w:val="28"/>
          <w:szCs w:val="28"/>
        </w:rPr>
        <w:t xml:space="preserve">Практичне заняття № </w:t>
      </w:r>
      <w:r w:rsidRPr="00EE2AAB">
        <w:rPr>
          <w:rFonts w:ascii="Times New Roman" w:hAnsi="Times New Roman" w:cs="Times New Roman"/>
          <w:b/>
          <w:sz w:val="28"/>
          <w:szCs w:val="28"/>
        </w:rPr>
        <w:t>5</w:t>
      </w:r>
    </w:p>
    <w:p w14:paraId="20B2C15B" w14:textId="77777777" w:rsidR="00E97486" w:rsidRPr="00EE2AAB" w:rsidRDefault="00E97486" w:rsidP="00EE2AAB">
      <w:pPr>
        <w:pStyle w:val="Default"/>
        <w:ind w:firstLine="709"/>
        <w:jc w:val="center"/>
        <w:rPr>
          <w:bCs/>
          <w:color w:val="auto"/>
          <w:sz w:val="28"/>
          <w:szCs w:val="28"/>
          <w:lang w:val="uk-UA"/>
        </w:rPr>
      </w:pPr>
      <w:r w:rsidRPr="00EE2AAB">
        <w:rPr>
          <w:b/>
          <w:sz w:val="28"/>
          <w:szCs w:val="28"/>
          <w:lang w:val="uk-UA"/>
        </w:rPr>
        <w:t>Тема:</w:t>
      </w:r>
      <w:r w:rsidRPr="00EE2AAB">
        <w:rPr>
          <w:sz w:val="28"/>
          <w:szCs w:val="28"/>
          <w:lang w:val="uk-UA"/>
        </w:rPr>
        <w:t xml:space="preserve"> </w:t>
      </w:r>
      <w:r w:rsidRPr="00EE2AAB">
        <w:rPr>
          <w:bCs/>
          <w:color w:val="auto"/>
          <w:sz w:val="28"/>
          <w:szCs w:val="28"/>
          <w:lang w:val="uk-UA"/>
        </w:rPr>
        <w:t xml:space="preserve">Корпоративна культура організації (установи), закладу освіти </w:t>
      </w:r>
    </w:p>
    <w:p w14:paraId="04B07FE7" w14:textId="77777777" w:rsidR="00E97486" w:rsidRPr="00EE2AAB" w:rsidRDefault="00E97486" w:rsidP="00EE2AAB">
      <w:pPr>
        <w:pStyle w:val="Default"/>
        <w:ind w:firstLine="709"/>
        <w:jc w:val="center"/>
        <w:rPr>
          <w:color w:val="auto"/>
          <w:sz w:val="28"/>
          <w:szCs w:val="28"/>
          <w:lang w:val="uk-UA"/>
        </w:rPr>
      </w:pPr>
      <w:r w:rsidRPr="00EE2AAB">
        <w:rPr>
          <w:bCs/>
          <w:color w:val="auto"/>
          <w:sz w:val="28"/>
          <w:szCs w:val="28"/>
          <w:lang w:val="uk-UA"/>
        </w:rPr>
        <w:t>та імідж ділової людини</w:t>
      </w:r>
    </w:p>
    <w:p w14:paraId="02276B1B" w14:textId="77777777" w:rsidR="00E97486" w:rsidRPr="00EE2AAB" w:rsidRDefault="00E97486" w:rsidP="00EE2AAB">
      <w:pPr>
        <w:pStyle w:val="Default"/>
        <w:ind w:firstLine="709"/>
        <w:jc w:val="both"/>
        <w:rPr>
          <w:color w:val="auto"/>
          <w:sz w:val="28"/>
          <w:szCs w:val="28"/>
          <w:lang w:val="uk-UA"/>
        </w:rPr>
      </w:pPr>
      <w:r w:rsidRPr="00EE2AAB">
        <w:rPr>
          <w:b/>
          <w:sz w:val="28"/>
          <w:szCs w:val="28"/>
          <w:lang w:val="uk-UA"/>
        </w:rPr>
        <w:t>Мета:</w:t>
      </w:r>
      <w:r w:rsidRPr="00EE2AAB">
        <w:rPr>
          <w:sz w:val="28"/>
          <w:szCs w:val="28"/>
          <w:lang w:val="uk-UA"/>
        </w:rPr>
        <w:t xml:space="preserve"> Ознайомлення з концепціями корпоративної культури та іміджу ділової особи, а також вивчення навичок їх власного втілення.</w:t>
      </w:r>
    </w:p>
    <w:p w14:paraId="3D44A866" w14:textId="77777777" w:rsidR="00E97486" w:rsidRPr="00EE2AAB" w:rsidRDefault="00E97486" w:rsidP="00EE2AAB">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t>Завдання:</w:t>
      </w:r>
    </w:p>
    <w:p w14:paraId="0DFD36BD" w14:textId="77777777" w:rsidR="00E97486" w:rsidRPr="00EE2AAB" w:rsidRDefault="00E97486" w:rsidP="00EE2AAB">
      <w:pPr>
        <w:pStyle w:val="a7"/>
        <w:numPr>
          <w:ilvl w:val="0"/>
          <w:numId w:val="36"/>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Підготувати презентації для кожного елементу плану (можливо, об’єднатися в команди з 2-3 студентів для кожного пункту або працювати індивідуально):</w:t>
      </w:r>
    </w:p>
    <w:p w14:paraId="4629A76F"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Розгляд понять корпоративної культури та іміджу організації (чи навчального закладу) та інструменти їх формування.</w:t>
      </w:r>
    </w:p>
    <w:p w14:paraId="47091EB2"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Елементи корпоративного іміджу, правила та вимоги щодо їх створення.</w:t>
      </w:r>
    </w:p>
    <w:p w14:paraId="43EB768B"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Зв’язки з громадськістю.</w:t>
      </w:r>
    </w:p>
    <w:p w14:paraId="3B2F9135"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Дослідження іміджу ділової особи та методики його формування.</w:t>
      </w:r>
    </w:p>
    <w:p w14:paraId="2AE26882"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Розгляд поняття індивідуального стилю.</w:t>
      </w:r>
    </w:p>
    <w:p w14:paraId="4AD01D4A"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Визначення ставлення до моди. Одяг для різних ситуацій, включаючи чоловічий та жіночий одяг.</w:t>
      </w:r>
    </w:p>
    <w:p w14:paraId="2D008676"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Роль ділової атрибутики та правила її використання.</w:t>
      </w:r>
    </w:p>
    <w:p w14:paraId="083329E6"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Самовизначення у формуванні власного іміджу, здатність до саморозвитку і самовдосконалення.</w:t>
      </w:r>
    </w:p>
    <w:p w14:paraId="2DDB058B"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Підготовка та проведення ділових зустрічей. Узгодження умов ділової зустрічі.</w:t>
      </w:r>
    </w:p>
    <w:p w14:paraId="467066AF"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Організація приміщень для ділових зустрічей. Прийом делегацій та розміщення учасників.</w:t>
      </w:r>
    </w:p>
    <w:p w14:paraId="61202276"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Використання офіційної мови на ділових зустрічах. Ділова атрибутика, така як візитні картки, ділові подарунки, діловий одяг.</w:t>
      </w:r>
    </w:p>
    <w:p w14:paraId="28D6EF5F" w14:textId="77777777" w:rsidR="00E97486" w:rsidRPr="00EE2AAB" w:rsidRDefault="00E97486" w:rsidP="00EE2AAB">
      <w:pPr>
        <w:pStyle w:val="a7"/>
        <w:numPr>
          <w:ilvl w:val="0"/>
          <w:numId w:val="37"/>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Організація ділових прийомів. Загальні вимоги до проведення прийомів.</w:t>
      </w:r>
    </w:p>
    <w:p w14:paraId="58A9D592" w14:textId="77777777" w:rsidR="00E97486" w:rsidRPr="00EE2AAB" w:rsidRDefault="00E97486" w:rsidP="00EE2AAB">
      <w:pPr>
        <w:pStyle w:val="a7"/>
        <w:numPr>
          <w:ilvl w:val="0"/>
          <w:numId w:val="36"/>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Розділитися на групи. Кожна група повинна розробити і запропонувати свій </w:t>
      </w:r>
      <w:r w:rsidRPr="00EE2AAB">
        <w:rPr>
          <w:rFonts w:ascii="Times New Roman" w:hAnsi="Times New Roman" w:cs="Times New Roman"/>
          <w:sz w:val="28"/>
          <w:szCs w:val="28"/>
          <w:lang w:val="uk-UA"/>
        </w:rPr>
        <w:lastRenderedPageBreak/>
        <w:t>кодекс корпоративної культури для організації, в якій вони працюють чи навчаються (у формі презентації).</w:t>
      </w:r>
    </w:p>
    <w:p w14:paraId="06731583" w14:textId="77777777" w:rsidR="00E97486" w:rsidRPr="00EE2AAB" w:rsidRDefault="00E97486" w:rsidP="00EE2AAB">
      <w:pPr>
        <w:pStyle w:val="a7"/>
        <w:numPr>
          <w:ilvl w:val="0"/>
          <w:numId w:val="36"/>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Зробити висновки.</w:t>
      </w:r>
    </w:p>
    <w:p w14:paraId="080D0368" w14:textId="77777777" w:rsidR="00E97486" w:rsidRPr="00EE2AAB" w:rsidRDefault="00E97486" w:rsidP="00EE2AAB">
      <w:pPr>
        <w:spacing w:after="0" w:line="240" w:lineRule="auto"/>
        <w:ind w:firstLine="680"/>
        <w:jc w:val="both"/>
        <w:rPr>
          <w:rFonts w:ascii="Times New Roman" w:hAnsi="Times New Roman" w:cs="Times New Roman"/>
          <w:b/>
          <w:sz w:val="28"/>
          <w:szCs w:val="28"/>
        </w:rPr>
      </w:pPr>
      <w:r w:rsidRPr="00EE2AAB">
        <w:rPr>
          <w:rFonts w:ascii="Times New Roman" w:hAnsi="Times New Roman" w:cs="Times New Roman"/>
          <w:b/>
          <w:sz w:val="28"/>
          <w:szCs w:val="28"/>
        </w:rPr>
        <w:t>Питання для обговорення:</w:t>
      </w:r>
    </w:p>
    <w:p w14:paraId="764864D3" w14:textId="77777777" w:rsidR="00E97486" w:rsidRPr="00EE2AAB" w:rsidRDefault="00E97486" w:rsidP="00EE2AAB">
      <w:pPr>
        <w:pStyle w:val="a7"/>
        <w:numPr>
          <w:ilvl w:val="0"/>
          <w:numId w:val="38"/>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Складові корпоративного іміджу.</w:t>
      </w:r>
    </w:p>
    <w:p w14:paraId="5250EDC2" w14:textId="77777777" w:rsidR="00E97486" w:rsidRPr="00EE2AAB" w:rsidRDefault="00E97486" w:rsidP="00EE2AAB">
      <w:pPr>
        <w:pStyle w:val="a7"/>
        <w:numPr>
          <w:ilvl w:val="0"/>
          <w:numId w:val="38"/>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Поняття індивідуального стилю.</w:t>
      </w:r>
    </w:p>
    <w:p w14:paraId="05BE161A" w14:textId="77777777" w:rsidR="00E97486" w:rsidRPr="00EE2AAB" w:rsidRDefault="00E97486" w:rsidP="00EE2AAB">
      <w:pPr>
        <w:pStyle w:val="a7"/>
        <w:numPr>
          <w:ilvl w:val="0"/>
          <w:numId w:val="38"/>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Офіційна мова на ділових зустрічах.</w:t>
      </w:r>
    </w:p>
    <w:p w14:paraId="6862A920" w14:textId="77777777" w:rsidR="00E97486" w:rsidRPr="00EE2AAB" w:rsidRDefault="00E97486" w:rsidP="00EE2AAB">
      <w:pPr>
        <w:pStyle w:val="a7"/>
        <w:numPr>
          <w:ilvl w:val="0"/>
          <w:numId w:val="38"/>
        </w:numPr>
        <w:autoSpaceDE w:val="0"/>
        <w:autoSpaceDN w:val="0"/>
        <w:adjustRightInd w:val="0"/>
        <w:ind w:left="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Організація ділових прийомів.</w:t>
      </w:r>
    </w:p>
    <w:p w14:paraId="7793CB99" w14:textId="77777777" w:rsidR="00E97486" w:rsidRPr="00EE2AAB" w:rsidRDefault="00E97486" w:rsidP="00EE2AAB">
      <w:pPr>
        <w:pStyle w:val="Default"/>
        <w:rPr>
          <w:sz w:val="28"/>
          <w:szCs w:val="28"/>
          <w:lang w:val="uk-UA"/>
        </w:rPr>
      </w:pPr>
    </w:p>
    <w:p w14:paraId="7BF6AF7A" w14:textId="77777777" w:rsidR="00E97486" w:rsidRPr="00EE2AAB" w:rsidRDefault="00E97486" w:rsidP="00EE2AAB">
      <w:pPr>
        <w:pStyle w:val="Default"/>
        <w:rPr>
          <w:sz w:val="28"/>
          <w:szCs w:val="28"/>
          <w:lang w:val="uk-UA"/>
        </w:rPr>
      </w:pPr>
    </w:p>
    <w:p w14:paraId="41B6E81C" w14:textId="77777777" w:rsidR="00E97486" w:rsidRPr="00EE2AAB" w:rsidRDefault="00AE16BE" w:rsidP="00EE2AAB">
      <w:pPr>
        <w:pStyle w:val="a7"/>
        <w:widowControl/>
        <w:contextualSpacing/>
        <w:jc w:val="both"/>
        <w:rPr>
          <w:rFonts w:ascii="Times New Roman" w:hAnsi="Times New Roman" w:cs="Times New Roman"/>
          <w:sz w:val="28"/>
          <w:szCs w:val="28"/>
          <w:shd w:val="clear" w:color="auto" w:fill="FFFFFF"/>
          <w:lang w:val="uk-UA"/>
        </w:rPr>
      </w:pPr>
      <w:r w:rsidRPr="00EE2AAB">
        <w:rPr>
          <w:rFonts w:ascii="Times New Roman" w:hAnsi="Times New Roman" w:cs="Times New Roman"/>
          <w:b/>
          <w:sz w:val="28"/>
          <w:szCs w:val="28"/>
          <w:lang w:val="uk-UA"/>
        </w:rPr>
        <w:t>2.8.</w:t>
      </w:r>
      <w:r w:rsidR="00E97486" w:rsidRPr="00EE2AAB">
        <w:rPr>
          <w:rFonts w:ascii="Times New Roman" w:hAnsi="Times New Roman" w:cs="Times New Roman"/>
          <w:b/>
          <w:sz w:val="28"/>
          <w:szCs w:val="28"/>
          <w:lang w:val="uk-UA"/>
        </w:rPr>
        <w:t>Перелік використаної та рекомендованої літератури до Розділу 2</w:t>
      </w:r>
    </w:p>
    <w:p w14:paraId="20F35FB4" w14:textId="77777777" w:rsidR="00E97486" w:rsidRPr="00EE2AAB" w:rsidRDefault="00E97486" w:rsidP="00EE2AAB">
      <w:pPr>
        <w:tabs>
          <w:tab w:val="left" w:pos="3969"/>
        </w:tabs>
        <w:spacing w:after="0" w:line="240" w:lineRule="auto"/>
        <w:ind w:firstLine="680"/>
        <w:jc w:val="center"/>
        <w:rPr>
          <w:rFonts w:ascii="Times New Roman" w:hAnsi="Times New Roman" w:cs="Times New Roman"/>
          <w:b/>
          <w:bCs/>
          <w:color w:val="000000"/>
          <w:sz w:val="28"/>
          <w:szCs w:val="28"/>
        </w:rPr>
      </w:pPr>
      <w:r w:rsidRPr="00EE2AAB">
        <w:rPr>
          <w:rFonts w:ascii="Times New Roman" w:hAnsi="Times New Roman" w:cs="Times New Roman"/>
          <w:b/>
          <w:bCs/>
          <w:color w:val="000000"/>
          <w:sz w:val="28"/>
          <w:szCs w:val="28"/>
        </w:rPr>
        <w:t>Основна навчальна література</w:t>
      </w:r>
    </w:p>
    <w:p w14:paraId="33AB3497"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О. Г. </w:t>
      </w:r>
      <w:proofErr w:type="spellStart"/>
      <w:r w:rsidRPr="00EE2AAB">
        <w:rPr>
          <w:rFonts w:ascii="Times New Roman" w:hAnsi="Times New Roman" w:cs="Times New Roman"/>
          <w:sz w:val="28"/>
          <w:szCs w:val="28"/>
          <w:lang w:val="uk-UA"/>
        </w:rPr>
        <w:t>Данильян</w:t>
      </w:r>
      <w:proofErr w:type="spellEnd"/>
      <w:r w:rsidRPr="00EE2AAB">
        <w:rPr>
          <w:rFonts w:ascii="Times New Roman" w:hAnsi="Times New Roman" w:cs="Times New Roman"/>
          <w:sz w:val="28"/>
          <w:szCs w:val="28"/>
          <w:lang w:val="uk-UA"/>
        </w:rPr>
        <w:t>, О. П. </w:t>
      </w:r>
      <w:proofErr w:type="spellStart"/>
      <w:r w:rsidRPr="00EE2AAB">
        <w:rPr>
          <w:rFonts w:ascii="Times New Roman" w:hAnsi="Times New Roman" w:cs="Times New Roman"/>
          <w:sz w:val="28"/>
          <w:szCs w:val="28"/>
          <w:lang w:val="uk-UA"/>
        </w:rPr>
        <w:t>Дзьобань</w:t>
      </w:r>
      <w:proofErr w:type="spellEnd"/>
      <w:r w:rsidRPr="00EE2AAB">
        <w:rPr>
          <w:rFonts w:ascii="Times New Roman" w:hAnsi="Times New Roman" w:cs="Times New Roman"/>
          <w:sz w:val="28"/>
          <w:szCs w:val="28"/>
          <w:lang w:val="uk-UA"/>
        </w:rPr>
        <w:t xml:space="preserve"> Навчально-методичний посібник з навчальної дисципліни «Організація та методологія наукових досліджень» для аспірантів (здобувачів вищої освіти ступеня доктора філософії). Харків : Право, 2019. 40 с.</w:t>
      </w:r>
    </w:p>
    <w:p w14:paraId="4A0D412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Етика та психологія ділових відносин :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посіб</w:t>
      </w:r>
      <w:proofErr w:type="spellEnd"/>
      <w:r w:rsidRPr="00EE2AAB">
        <w:rPr>
          <w:rFonts w:ascii="Times New Roman" w:hAnsi="Times New Roman" w:cs="Times New Roman"/>
          <w:sz w:val="28"/>
          <w:szCs w:val="28"/>
          <w:lang w:val="uk-UA"/>
        </w:rPr>
        <w:t xml:space="preserve">. / М. Д. </w:t>
      </w:r>
      <w:proofErr w:type="spellStart"/>
      <w:r w:rsidRPr="00EE2AAB">
        <w:rPr>
          <w:rFonts w:ascii="Times New Roman" w:hAnsi="Times New Roman" w:cs="Times New Roman"/>
          <w:sz w:val="28"/>
          <w:szCs w:val="28"/>
          <w:lang w:val="uk-UA"/>
        </w:rPr>
        <w:t>Прищак</w:t>
      </w:r>
      <w:proofErr w:type="spellEnd"/>
      <w:r w:rsidRPr="00EE2AAB">
        <w:rPr>
          <w:rFonts w:ascii="Times New Roman" w:hAnsi="Times New Roman" w:cs="Times New Roman"/>
          <w:sz w:val="28"/>
          <w:szCs w:val="28"/>
          <w:lang w:val="uk-UA"/>
        </w:rPr>
        <w:t xml:space="preserve">, О. Й. Лесько [2-е вид., перероб. і </w:t>
      </w:r>
      <w:proofErr w:type="spellStart"/>
      <w:r w:rsidRPr="00EE2AAB">
        <w:rPr>
          <w:rFonts w:ascii="Times New Roman" w:hAnsi="Times New Roman" w:cs="Times New Roman"/>
          <w:sz w:val="28"/>
          <w:szCs w:val="28"/>
          <w:lang w:val="uk-UA"/>
        </w:rPr>
        <w:t>допов</w:t>
      </w:r>
      <w:proofErr w:type="spellEnd"/>
      <w:r w:rsidRPr="00EE2AAB">
        <w:rPr>
          <w:rFonts w:ascii="Times New Roman" w:hAnsi="Times New Roman" w:cs="Times New Roman"/>
          <w:sz w:val="28"/>
          <w:szCs w:val="28"/>
          <w:lang w:val="uk-UA"/>
        </w:rPr>
        <w:t>.]. Вінниця : ВНТУ, 2023. 246 с.</w:t>
      </w:r>
    </w:p>
    <w:p w14:paraId="798A1749"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Загальна психологія: Підручник / </w:t>
      </w:r>
      <w:proofErr w:type="spellStart"/>
      <w:r w:rsidRPr="00EE2AAB">
        <w:rPr>
          <w:rFonts w:ascii="Times New Roman" w:hAnsi="Times New Roman" w:cs="Times New Roman"/>
          <w:sz w:val="28"/>
          <w:szCs w:val="28"/>
          <w:lang w:val="uk-UA"/>
        </w:rPr>
        <w:t>О.В.Скрипченко</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Л.В.Долинська</w:t>
      </w:r>
      <w:proofErr w:type="spellEnd"/>
      <w:r w:rsidRPr="00EE2AAB">
        <w:rPr>
          <w:rFonts w:ascii="Times New Roman" w:hAnsi="Times New Roman" w:cs="Times New Roman"/>
          <w:sz w:val="28"/>
          <w:szCs w:val="28"/>
          <w:lang w:val="uk-UA"/>
        </w:rPr>
        <w:t xml:space="preserve">, З.В. </w:t>
      </w:r>
      <w:proofErr w:type="spellStart"/>
      <w:r w:rsidRPr="00EE2AAB">
        <w:rPr>
          <w:rFonts w:ascii="Times New Roman" w:hAnsi="Times New Roman" w:cs="Times New Roman"/>
          <w:sz w:val="28"/>
          <w:szCs w:val="28"/>
          <w:lang w:val="uk-UA"/>
        </w:rPr>
        <w:t>Огороднійчук</w:t>
      </w:r>
      <w:proofErr w:type="spellEnd"/>
      <w:r w:rsidRPr="00EE2AAB">
        <w:rPr>
          <w:rFonts w:ascii="Times New Roman" w:hAnsi="Times New Roman" w:cs="Times New Roman"/>
          <w:sz w:val="28"/>
          <w:szCs w:val="28"/>
          <w:lang w:val="uk-UA"/>
        </w:rPr>
        <w:t>. К.: Каравела, 2023. 464 с.</w:t>
      </w:r>
    </w:p>
    <w:p w14:paraId="41AC57B6"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Ковтун Н. М. Методологія наукових досліджень. Навчально-методичний посібник для магістрантів спеціальності 033 Філософія. Житомир, 2020. 63 с.</w:t>
      </w:r>
    </w:p>
    <w:p w14:paraId="0BADB544"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Методичні рекомендації до виконання практичних завдань, самостійних та контрольних робіт із навчальної дисципліни «Основи наукових досліджень» (для студентів денної та заочної форм навчання освітнього рівня «бакалавр» спеціальності 051 – Економіка) / Харків. </w:t>
      </w:r>
      <w:proofErr w:type="spellStart"/>
      <w:r w:rsidRPr="00EE2AAB">
        <w:rPr>
          <w:rFonts w:ascii="Times New Roman" w:hAnsi="Times New Roman" w:cs="Times New Roman"/>
          <w:sz w:val="28"/>
          <w:szCs w:val="28"/>
          <w:lang w:val="uk-UA"/>
        </w:rPr>
        <w:t>нац</w:t>
      </w:r>
      <w:proofErr w:type="spellEnd"/>
      <w:r w:rsidRPr="00EE2AAB">
        <w:rPr>
          <w:rFonts w:ascii="Times New Roman" w:hAnsi="Times New Roman" w:cs="Times New Roman"/>
          <w:sz w:val="28"/>
          <w:szCs w:val="28"/>
          <w:lang w:val="uk-UA"/>
        </w:rPr>
        <w:t xml:space="preserve">. ун-т </w:t>
      </w:r>
      <w:proofErr w:type="spellStart"/>
      <w:r w:rsidRPr="00EE2AAB">
        <w:rPr>
          <w:rFonts w:ascii="Times New Roman" w:hAnsi="Times New Roman" w:cs="Times New Roman"/>
          <w:sz w:val="28"/>
          <w:szCs w:val="28"/>
          <w:lang w:val="uk-UA"/>
        </w:rPr>
        <w:t>міськ</w:t>
      </w:r>
      <w:proofErr w:type="spellEnd"/>
      <w:r w:rsidRPr="00EE2AAB">
        <w:rPr>
          <w:rFonts w:ascii="Times New Roman" w:hAnsi="Times New Roman" w:cs="Times New Roman"/>
          <w:sz w:val="28"/>
          <w:szCs w:val="28"/>
          <w:lang w:val="uk-UA"/>
        </w:rPr>
        <w:t xml:space="preserve">. госп-ва ім. О. М. Бекетова ; уклад. : Є. В. </w:t>
      </w:r>
      <w:proofErr w:type="spellStart"/>
      <w:r w:rsidRPr="00EE2AAB">
        <w:rPr>
          <w:rFonts w:ascii="Times New Roman" w:hAnsi="Times New Roman" w:cs="Times New Roman"/>
          <w:sz w:val="28"/>
          <w:szCs w:val="28"/>
          <w:lang w:val="uk-UA"/>
        </w:rPr>
        <w:t>Грицьков</w:t>
      </w:r>
      <w:proofErr w:type="spellEnd"/>
      <w:r w:rsidRPr="00EE2AAB">
        <w:rPr>
          <w:rFonts w:ascii="Times New Roman" w:hAnsi="Times New Roman" w:cs="Times New Roman"/>
          <w:sz w:val="28"/>
          <w:szCs w:val="28"/>
          <w:lang w:val="uk-UA"/>
        </w:rPr>
        <w:t xml:space="preserve">, О. П. </w:t>
      </w:r>
      <w:proofErr w:type="spellStart"/>
      <w:r w:rsidRPr="00EE2AAB">
        <w:rPr>
          <w:rFonts w:ascii="Times New Roman" w:hAnsi="Times New Roman" w:cs="Times New Roman"/>
          <w:sz w:val="28"/>
          <w:szCs w:val="28"/>
          <w:lang w:val="uk-UA"/>
        </w:rPr>
        <w:t>Коюда</w:t>
      </w:r>
      <w:proofErr w:type="spellEnd"/>
      <w:r w:rsidRPr="00EE2AAB">
        <w:rPr>
          <w:rFonts w:ascii="Times New Roman" w:hAnsi="Times New Roman" w:cs="Times New Roman"/>
          <w:sz w:val="28"/>
          <w:szCs w:val="28"/>
          <w:lang w:val="uk-UA"/>
        </w:rPr>
        <w:t>. Харків : ХНУМГ ім. О. М. Бекетова, 2019. 25 с.</w:t>
      </w:r>
    </w:p>
    <w:p w14:paraId="220FA482"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Методика наукових досліджень в агрономії </w:t>
      </w:r>
      <w:r w:rsidRPr="00EE2AAB">
        <w:rPr>
          <w:rFonts w:ascii="Times New Roman" w:hAnsi="Times New Roman" w:cs="Times New Roman"/>
          <w:color w:val="000000"/>
          <w:sz w:val="28"/>
          <w:szCs w:val="28"/>
          <w:shd w:val="clear" w:color="auto" w:fill="FFFFFF"/>
          <w:lang w:val="uk-UA"/>
        </w:rPr>
        <w:t xml:space="preserve">для </w:t>
      </w:r>
      <w:proofErr w:type="spellStart"/>
      <w:r w:rsidRPr="00EE2AAB">
        <w:rPr>
          <w:rFonts w:ascii="Times New Roman" w:hAnsi="Times New Roman" w:cs="Times New Roman"/>
          <w:color w:val="000000"/>
          <w:sz w:val="28"/>
          <w:szCs w:val="28"/>
          <w:shd w:val="clear" w:color="auto" w:fill="FFFFFF"/>
          <w:lang w:val="uk-UA"/>
        </w:rPr>
        <w:t>студ</w:t>
      </w:r>
      <w:proofErr w:type="spellEnd"/>
      <w:r w:rsidRPr="00EE2AAB">
        <w:rPr>
          <w:rFonts w:ascii="Times New Roman" w:hAnsi="Times New Roman" w:cs="Times New Roman"/>
          <w:color w:val="000000"/>
          <w:sz w:val="28"/>
          <w:szCs w:val="28"/>
          <w:shd w:val="clear" w:color="auto" w:fill="FFFFFF"/>
          <w:lang w:val="uk-UA"/>
        </w:rPr>
        <w:t xml:space="preserve">. галузі знань 20 «Аграрні науки та продовольство» спец. 201 «Агрономія» І бакалавр. рівня : </w:t>
      </w:r>
      <w:proofErr w:type="spellStart"/>
      <w:r w:rsidRPr="00EE2AAB">
        <w:rPr>
          <w:rFonts w:ascii="Times New Roman" w:hAnsi="Times New Roman" w:cs="Times New Roman"/>
          <w:color w:val="000000"/>
          <w:sz w:val="28"/>
          <w:szCs w:val="28"/>
          <w:shd w:val="clear" w:color="auto" w:fill="FFFFFF"/>
          <w:lang w:val="uk-UA"/>
        </w:rPr>
        <w:t>навч</w:t>
      </w:r>
      <w:proofErr w:type="spellEnd"/>
      <w:r w:rsidRPr="00EE2AAB">
        <w:rPr>
          <w:rFonts w:ascii="Times New Roman" w:hAnsi="Times New Roman" w:cs="Times New Roman"/>
          <w:color w:val="000000"/>
          <w:sz w:val="28"/>
          <w:szCs w:val="28"/>
          <w:shd w:val="clear" w:color="auto" w:fill="FFFFFF"/>
          <w:lang w:val="uk-UA"/>
        </w:rPr>
        <w:t>. </w:t>
      </w:r>
      <w:proofErr w:type="spellStart"/>
      <w:r w:rsidRPr="00EE2AAB">
        <w:rPr>
          <w:rFonts w:ascii="Times New Roman" w:hAnsi="Times New Roman" w:cs="Times New Roman"/>
          <w:color w:val="000000"/>
          <w:sz w:val="28"/>
          <w:szCs w:val="28"/>
          <w:shd w:val="clear" w:color="auto" w:fill="FFFFFF"/>
          <w:lang w:val="uk-UA"/>
        </w:rPr>
        <w:t>посіб</w:t>
      </w:r>
      <w:proofErr w:type="spellEnd"/>
      <w:r w:rsidRPr="00EE2AAB">
        <w:rPr>
          <w:rFonts w:ascii="Times New Roman" w:hAnsi="Times New Roman" w:cs="Times New Roman"/>
          <w:color w:val="000000"/>
          <w:sz w:val="28"/>
          <w:szCs w:val="28"/>
          <w:shd w:val="clear" w:color="auto" w:fill="FFFFFF"/>
          <w:lang w:val="uk-UA"/>
        </w:rPr>
        <w:t xml:space="preserve">. / Мазур В. А., Липовий В. Г., </w:t>
      </w:r>
      <w:proofErr w:type="spellStart"/>
      <w:r w:rsidRPr="00EE2AAB">
        <w:rPr>
          <w:rFonts w:ascii="Times New Roman" w:hAnsi="Times New Roman" w:cs="Times New Roman"/>
          <w:color w:val="000000"/>
          <w:sz w:val="28"/>
          <w:szCs w:val="28"/>
          <w:shd w:val="clear" w:color="auto" w:fill="FFFFFF"/>
          <w:lang w:val="uk-UA"/>
        </w:rPr>
        <w:t>Мордванюк</w:t>
      </w:r>
      <w:proofErr w:type="spellEnd"/>
      <w:r w:rsidRPr="00EE2AAB">
        <w:rPr>
          <w:rFonts w:ascii="Times New Roman" w:hAnsi="Times New Roman" w:cs="Times New Roman"/>
          <w:color w:val="000000"/>
          <w:sz w:val="28"/>
          <w:szCs w:val="28"/>
          <w:shd w:val="clear" w:color="auto" w:fill="FFFFFF"/>
          <w:lang w:val="uk-UA"/>
        </w:rPr>
        <w:t xml:space="preserve"> М. О. Вінниця : ТВОРИ, 2020. 204 с.</w:t>
      </w:r>
    </w:p>
    <w:p w14:paraId="4D26C88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Мисак</w:t>
      </w:r>
      <w:proofErr w:type="spellEnd"/>
      <w:r w:rsidRPr="00EE2AAB">
        <w:rPr>
          <w:rFonts w:ascii="Times New Roman" w:hAnsi="Times New Roman" w:cs="Times New Roman"/>
          <w:sz w:val="28"/>
          <w:szCs w:val="28"/>
          <w:lang w:val="uk-UA"/>
        </w:rPr>
        <w:t xml:space="preserve"> Н.Ф. Педагогіка і психологія вищої школи. Методичні рекомендації для підготовки до семінарських занять студентами спеціальності 8.04010601 «Екологія та охорона навколишнього середовища» Ч.1. «Педагогіка ВШ». Львів, 2014. 39 с.</w:t>
      </w:r>
    </w:p>
    <w:p w14:paraId="63E87AF9"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Москалець</w:t>
      </w:r>
      <w:proofErr w:type="spellEnd"/>
      <w:r w:rsidRPr="00EE2AAB">
        <w:rPr>
          <w:rFonts w:ascii="Times New Roman" w:hAnsi="Times New Roman" w:cs="Times New Roman"/>
          <w:sz w:val="28"/>
          <w:szCs w:val="28"/>
          <w:lang w:val="uk-UA"/>
        </w:rPr>
        <w:t xml:space="preserve"> В.П. Загальна психологія: Підручник / </w:t>
      </w:r>
      <w:proofErr w:type="spellStart"/>
      <w:r w:rsidRPr="00EE2AAB">
        <w:rPr>
          <w:rFonts w:ascii="Times New Roman" w:hAnsi="Times New Roman" w:cs="Times New Roman"/>
          <w:sz w:val="28"/>
          <w:szCs w:val="28"/>
          <w:lang w:val="uk-UA"/>
        </w:rPr>
        <w:t>В.П.Москалець</w:t>
      </w:r>
      <w:proofErr w:type="spellEnd"/>
      <w:r w:rsidRPr="00EE2AAB">
        <w:rPr>
          <w:rFonts w:ascii="Times New Roman" w:hAnsi="Times New Roman" w:cs="Times New Roman"/>
          <w:sz w:val="28"/>
          <w:szCs w:val="28"/>
          <w:lang w:val="uk-UA"/>
        </w:rPr>
        <w:t>. К.: Ліра, 2020. 564 с.</w:t>
      </w:r>
    </w:p>
    <w:p w14:paraId="68C293A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Навчальний посібник з курсу «Професійна етика вищої освіти» для осіб, що навчаються в магістратурі за спеціальністю «Педагогіка вищої школи». / А.П. </w:t>
      </w:r>
      <w:proofErr w:type="spellStart"/>
      <w:r w:rsidRPr="00EE2AAB">
        <w:rPr>
          <w:rFonts w:ascii="Times New Roman" w:hAnsi="Times New Roman" w:cs="Times New Roman"/>
          <w:sz w:val="28"/>
          <w:szCs w:val="28"/>
          <w:lang w:val="uk-UA"/>
        </w:rPr>
        <w:t>Алексеєнко</w:t>
      </w:r>
      <w:proofErr w:type="spellEnd"/>
      <w:r w:rsidRPr="00EE2AAB">
        <w:rPr>
          <w:rFonts w:ascii="Times New Roman" w:hAnsi="Times New Roman" w:cs="Times New Roman"/>
          <w:sz w:val="28"/>
          <w:szCs w:val="28"/>
          <w:lang w:val="uk-UA"/>
        </w:rPr>
        <w:t>, К.І. Карпенко, Л.О. Гончаренко, В.В. Дейнека. Харків: ХНМУ, 2015. 77 с.</w:t>
      </w:r>
    </w:p>
    <w:p w14:paraId="0BA818EF"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lastRenderedPageBreak/>
        <w:t xml:space="preserve">Основи наукових досліджень : навчальний посібник / Марта </w:t>
      </w:r>
      <w:proofErr w:type="spellStart"/>
      <w:r w:rsidRPr="00EE2AAB">
        <w:rPr>
          <w:rFonts w:ascii="Times New Roman" w:hAnsi="Times New Roman" w:cs="Times New Roman"/>
          <w:sz w:val="28"/>
          <w:szCs w:val="28"/>
          <w:lang w:val="uk-UA"/>
        </w:rPr>
        <w:t>Мальська</w:t>
      </w:r>
      <w:proofErr w:type="spellEnd"/>
      <w:r w:rsidRPr="00EE2AAB">
        <w:rPr>
          <w:rFonts w:ascii="Times New Roman" w:hAnsi="Times New Roman" w:cs="Times New Roman"/>
          <w:sz w:val="28"/>
          <w:szCs w:val="28"/>
          <w:lang w:val="uk-UA"/>
        </w:rPr>
        <w:t>, Наталія Паньків. – Львів : Видавництво ЛНУ імені Івана Франка, 2020. 226 с.</w:t>
      </w:r>
    </w:p>
    <w:p w14:paraId="4AD14E6F"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Основи наукових досліджень: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посіб</w:t>
      </w:r>
      <w:proofErr w:type="spellEnd"/>
      <w:r w:rsidRPr="00EE2AAB">
        <w:rPr>
          <w:rFonts w:ascii="Times New Roman" w:hAnsi="Times New Roman" w:cs="Times New Roman"/>
          <w:sz w:val="28"/>
          <w:szCs w:val="28"/>
          <w:lang w:val="uk-UA"/>
        </w:rPr>
        <w:t xml:space="preserve">. / за </w:t>
      </w:r>
      <w:proofErr w:type="spellStart"/>
      <w:r w:rsidRPr="00EE2AAB">
        <w:rPr>
          <w:rFonts w:ascii="Times New Roman" w:hAnsi="Times New Roman" w:cs="Times New Roman"/>
          <w:sz w:val="28"/>
          <w:szCs w:val="28"/>
          <w:lang w:val="uk-UA"/>
        </w:rPr>
        <w:t>заг</w:t>
      </w:r>
      <w:proofErr w:type="spellEnd"/>
      <w:r w:rsidRPr="00EE2AAB">
        <w:rPr>
          <w:rFonts w:ascii="Times New Roman" w:hAnsi="Times New Roman" w:cs="Times New Roman"/>
          <w:sz w:val="28"/>
          <w:szCs w:val="28"/>
          <w:lang w:val="uk-UA"/>
        </w:rPr>
        <w:t>. ред. Т. В. Гончарук. Тернопіль, 2014. 272 с.</w:t>
      </w:r>
    </w:p>
    <w:p w14:paraId="5ABAC859"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Педагогіка, психологія та етика ділових відносин:</w:t>
      </w:r>
      <w:r w:rsidRPr="00EE2AAB">
        <w:rPr>
          <w:rFonts w:ascii="Times New Roman" w:hAnsi="Times New Roman" w:cs="Times New Roman"/>
          <w:b/>
          <w:sz w:val="28"/>
          <w:szCs w:val="28"/>
          <w:lang w:val="uk-UA"/>
        </w:rPr>
        <w:t xml:space="preserve"> </w:t>
      </w:r>
      <w:r w:rsidRPr="00EE2AAB">
        <w:rPr>
          <w:rFonts w:ascii="Times New Roman" w:hAnsi="Times New Roman" w:cs="Times New Roman"/>
          <w:sz w:val="28"/>
          <w:szCs w:val="28"/>
          <w:lang w:val="uk-UA"/>
        </w:rPr>
        <w:t xml:space="preserve">Курс лекцій для здобувачів другого (магістерського) рівня вищої освіти  освітньої програми </w:t>
      </w:r>
      <w:r w:rsidRPr="00EE2AAB">
        <w:rPr>
          <w:rFonts w:ascii="Times New Roman" w:hAnsi="Times New Roman" w:cs="Times New Roman"/>
          <w:bCs/>
          <w:sz w:val="28"/>
          <w:szCs w:val="28"/>
          <w:lang w:val="uk-UA"/>
        </w:rPr>
        <w:t xml:space="preserve">Агрономія галузі знань 20 Аграрні науки та продовольство, спеціальності </w:t>
      </w:r>
      <w:r w:rsidRPr="00EE2AAB">
        <w:rPr>
          <w:rFonts w:ascii="Times New Roman" w:hAnsi="Times New Roman" w:cs="Times New Roman"/>
          <w:sz w:val="28"/>
          <w:szCs w:val="28"/>
          <w:lang w:val="uk-UA"/>
        </w:rPr>
        <w:t xml:space="preserve">201  Агрономія денної  та заочної форм  навчання / уклад., Л.І. </w:t>
      </w:r>
      <w:proofErr w:type="spellStart"/>
      <w:r w:rsidRPr="00EE2AAB">
        <w:rPr>
          <w:rFonts w:ascii="Times New Roman" w:hAnsi="Times New Roman" w:cs="Times New Roman"/>
          <w:sz w:val="28"/>
          <w:szCs w:val="28"/>
          <w:lang w:val="uk-UA"/>
        </w:rPr>
        <w:t>Коробчук</w:t>
      </w:r>
      <w:proofErr w:type="spellEnd"/>
      <w:r w:rsidRPr="00EE2AAB">
        <w:rPr>
          <w:rFonts w:ascii="Times New Roman" w:hAnsi="Times New Roman" w:cs="Times New Roman"/>
          <w:sz w:val="28"/>
          <w:szCs w:val="28"/>
          <w:lang w:val="uk-UA"/>
        </w:rPr>
        <w:t>.  Луцьк : ЛНТУ, 2023. 40 с.</w:t>
      </w:r>
    </w:p>
    <w:p w14:paraId="4AA4D7DF"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Педагогіка, психологія та етика ділових відносин</w:t>
      </w:r>
      <w:r w:rsidRPr="00EE2AAB">
        <w:rPr>
          <w:rFonts w:ascii="Times New Roman" w:hAnsi="Times New Roman" w:cs="Times New Roman"/>
          <w:bCs/>
          <w:sz w:val="28"/>
          <w:szCs w:val="28"/>
          <w:lang w:val="uk-UA"/>
        </w:rPr>
        <w:t xml:space="preserve">: Методичні вказівки до виконання самостійної роботи для здобувачів другого (магістерського) рівня вищої освіти освітньої програми Агрономія галузі знань 20 Аграрні науки та продовольство, спеціальності </w:t>
      </w:r>
      <w:r w:rsidRPr="00EE2AAB">
        <w:rPr>
          <w:rFonts w:ascii="Times New Roman" w:hAnsi="Times New Roman" w:cs="Times New Roman"/>
          <w:sz w:val="28"/>
          <w:szCs w:val="28"/>
          <w:lang w:val="uk-UA"/>
        </w:rPr>
        <w:t>201  Агрономія</w:t>
      </w:r>
      <w:r w:rsidRPr="00EE2AAB">
        <w:rPr>
          <w:rFonts w:ascii="Times New Roman" w:hAnsi="Times New Roman" w:cs="Times New Roman"/>
          <w:bCs/>
          <w:sz w:val="28"/>
          <w:szCs w:val="28"/>
          <w:lang w:val="uk-UA"/>
        </w:rPr>
        <w:t xml:space="preserve"> денної та заочної форм навчання</w:t>
      </w:r>
      <w:r w:rsidRPr="00EE2AAB">
        <w:rPr>
          <w:rFonts w:ascii="Times New Roman" w:hAnsi="Times New Roman" w:cs="Times New Roman"/>
          <w:sz w:val="28"/>
          <w:szCs w:val="28"/>
          <w:lang w:val="uk-UA"/>
        </w:rPr>
        <w:t xml:space="preserve"> / уклад. Л.І. </w:t>
      </w:r>
      <w:proofErr w:type="spellStart"/>
      <w:r w:rsidRPr="00EE2AAB">
        <w:rPr>
          <w:rFonts w:ascii="Times New Roman" w:hAnsi="Times New Roman" w:cs="Times New Roman"/>
          <w:sz w:val="28"/>
          <w:szCs w:val="28"/>
          <w:lang w:val="uk-UA"/>
        </w:rPr>
        <w:t>Коробчук</w:t>
      </w:r>
      <w:proofErr w:type="spellEnd"/>
      <w:r w:rsidRPr="00EE2AAB">
        <w:rPr>
          <w:rFonts w:ascii="Times New Roman" w:hAnsi="Times New Roman" w:cs="Times New Roman"/>
          <w:sz w:val="28"/>
          <w:szCs w:val="28"/>
          <w:lang w:val="uk-UA"/>
        </w:rPr>
        <w:t>. Луцьк : ЛНТУ, 2024. 24</w:t>
      </w:r>
      <w:r w:rsidRPr="00EE2AAB">
        <w:rPr>
          <w:rFonts w:ascii="Times New Roman" w:hAnsi="Times New Roman" w:cs="Times New Roman"/>
          <w:color w:val="FF0000"/>
          <w:sz w:val="28"/>
          <w:szCs w:val="28"/>
          <w:lang w:val="uk-UA"/>
        </w:rPr>
        <w:t xml:space="preserve"> </w:t>
      </w:r>
      <w:r w:rsidRPr="00EE2AAB">
        <w:rPr>
          <w:rFonts w:ascii="Times New Roman" w:hAnsi="Times New Roman" w:cs="Times New Roman"/>
          <w:sz w:val="28"/>
          <w:szCs w:val="28"/>
          <w:lang w:val="uk-UA"/>
        </w:rPr>
        <w:t>с.</w:t>
      </w:r>
    </w:p>
    <w:p w14:paraId="30FA622D"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Педагогіка, психологія та етика ділових відносин</w:t>
      </w:r>
      <w:r w:rsidRPr="00EE2AAB">
        <w:rPr>
          <w:rFonts w:ascii="Times New Roman" w:hAnsi="Times New Roman" w:cs="Times New Roman"/>
          <w:bCs/>
          <w:sz w:val="28"/>
          <w:szCs w:val="28"/>
          <w:lang w:val="uk-UA"/>
        </w:rPr>
        <w:t xml:space="preserve">: Методичні вказівки до практичних занять для здобувачів другого (магістерського) рівня вищої освіти освітньої програми Агрономія галузі знань 20 Аграрні науки та продовольство, спеціальності </w:t>
      </w:r>
      <w:r w:rsidRPr="00EE2AAB">
        <w:rPr>
          <w:rFonts w:ascii="Times New Roman" w:hAnsi="Times New Roman" w:cs="Times New Roman"/>
          <w:sz w:val="28"/>
          <w:szCs w:val="28"/>
          <w:lang w:val="uk-UA"/>
        </w:rPr>
        <w:t>201  Агрономія</w:t>
      </w:r>
      <w:r w:rsidRPr="00EE2AAB">
        <w:rPr>
          <w:rFonts w:ascii="Times New Roman" w:hAnsi="Times New Roman" w:cs="Times New Roman"/>
          <w:bCs/>
          <w:sz w:val="28"/>
          <w:szCs w:val="28"/>
          <w:lang w:val="uk-UA"/>
        </w:rPr>
        <w:t xml:space="preserve"> денної та заочної форм навчання</w:t>
      </w:r>
      <w:r w:rsidRPr="00EE2AAB">
        <w:rPr>
          <w:rFonts w:ascii="Times New Roman" w:hAnsi="Times New Roman" w:cs="Times New Roman"/>
          <w:sz w:val="28"/>
          <w:szCs w:val="28"/>
          <w:lang w:val="uk-UA"/>
        </w:rPr>
        <w:t xml:space="preserve"> / уклад. Л.І. </w:t>
      </w:r>
      <w:proofErr w:type="spellStart"/>
      <w:r w:rsidRPr="00EE2AAB">
        <w:rPr>
          <w:rFonts w:ascii="Times New Roman" w:hAnsi="Times New Roman" w:cs="Times New Roman"/>
          <w:sz w:val="28"/>
          <w:szCs w:val="28"/>
          <w:lang w:val="uk-UA"/>
        </w:rPr>
        <w:t>Коробчук</w:t>
      </w:r>
      <w:proofErr w:type="spellEnd"/>
      <w:r w:rsidRPr="00EE2AAB">
        <w:rPr>
          <w:rFonts w:ascii="Times New Roman" w:hAnsi="Times New Roman" w:cs="Times New Roman"/>
          <w:sz w:val="28"/>
          <w:szCs w:val="28"/>
          <w:lang w:val="uk-UA"/>
        </w:rPr>
        <w:t>. Луцьк : ЛНТУ, 2024. 20</w:t>
      </w:r>
      <w:r w:rsidRPr="00EE2AAB">
        <w:rPr>
          <w:rFonts w:ascii="Times New Roman" w:hAnsi="Times New Roman" w:cs="Times New Roman"/>
          <w:color w:val="FF0000"/>
          <w:sz w:val="28"/>
          <w:szCs w:val="28"/>
          <w:lang w:val="uk-UA"/>
        </w:rPr>
        <w:t xml:space="preserve"> </w:t>
      </w:r>
      <w:r w:rsidRPr="00EE2AAB">
        <w:rPr>
          <w:rFonts w:ascii="Times New Roman" w:hAnsi="Times New Roman" w:cs="Times New Roman"/>
          <w:sz w:val="28"/>
          <w:szCs w:val="28"/>
          <w:lang w:val="uk-UA"/>
        </w:rPr>
        <w:t>с.</w:t>
      </w:r>
    </w:p>
    <w:p w14:paraId="10951BD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Рейкін</w:t>
      </w:r>
      <w:proofErr w:type="spellEnd"/>
      <w:r w:rsidRPr="00EE2AAB">
        <w:rPr>
          <w:rFonts w:ascii="Times New Roman" w:hAnsi="Times New Roman" w:cs="Times New Roman"/>
          <w:sz w:val="28"/>
          <w:szCs w:val="28"/>
          <w:lang w:val="uk-UA"/>
        </w:rPr>
        <w:t xml:space="preserve"> В. С. Основи наукових досліджень : конспект лекцій. Луцьк : Вид-во ПП Іванюк В. П., 2020. 111 с.</w:t>
      </w:r>
    </w:p>
    <w:p w14:paraId="435A93A6"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bCs/>
          <w:sz w:val="28"/>
          <w:szCs w:val="28"/>
          <w:lang w:val="uk-UA"/>
        </w:rPr>
        <w:t>Тодорова І.С.</w:t>
      </w:r>
      <w:r w:rsidRPr="00EE2AAB">
        <w:rPr>
          <w:rFonts w:ascii="Times New Roman" w:hAnsi="Times New Roman" w:cs="Times New Roman"/>
          <w:b/>
          <w:bCs/>
          <w:sz w:val="28"/>
          <w:szCs w:val="28"/>
          <w:lang w:val="uk-UA"/>
        </w:rPr>
        <w:t xml:space="preserve"> </w:t>
      </w:r>
      <w:r w:rsidRPr="00EE2AAB">
        <w:rPr>
          <w:rFonts w:ascii="Times New Roman" w:hAnsi="Times New Roman" w:cs="Times New Roman"/>
          <w:sz w:val="28"/>
          <w:szCs w:val="28"/>
          <w:lang w:val="uk-UA"/>
        </w:rPr>
        <w:t>Психологія і педагогіка : навчальний посібник / І.С. Тодорова, В.І. Павленко. К. : Центр учбової літератури, 2011. 228 с .</w:t>
      </w:r>
    </w:p>
    <w:p w14:paraId="04DF2126" w14:textId="77777777" w:rsidR="00E97486" w:rsidRPr="00EE2AAB" w:rsidRDefault="00E97486" w:rsidP="00EE2AAB">
      <w:pPr>
        <w:pStyle w:val="a7"/>
        <w:autoSpaceDE w:val="0"/>
        <w:autoSpaceDN w:val="0"/>
        <w:adjustRightInd w:val="0"/>
        <w:ind w:firstLine="567"/>
        <w:jc w:val="center"/>
        <w:rPr>
          <w:rFonts w:ascii="Times New Roman" w:hAnsi="Times New Roman" w:cs="Times New Roman"/>
          <w:b/>
          <w:bCs/>
          <w:sz w:val="28"/>
          <w:szCs w:val="28"/>
          <w:lang w:val="uk-UA"/>
        </w:rPr>
      </w:pPr>
      <w:r w:rsidRPr="00EE2AAB">
        <w:rPr>
          <w:rFonts w:ascii="Times New Roman" w:hAnsi="Times New Roman" w:cs="Times New Roman"/>
          <w:b/>
          <w:bCs/>
          <w:sz w:val="28"/>
          <w:szCs w:val="28"/>
          <w:lang w:val="uk-UA"/>
        </w:rPr>
        <w:t>Додаткова навчальна література:</w:t>
      </w:r>
    </w:p>
    <w:p w14:paraId="7F075A1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С. Е. </w:t>
      </w:r>
      <w:proofErr w:type="spellStart"/>
      <w:r w:rsidRPr="00EE2AAB">
        <w:rPr>
          <w:rFonts w:ascii="Times New Roman" w:hAnsi="Times New Roman" w:cs="Times New Roman"/>
          <w:sz w:val="28"/>
          <w:szCs w:val="28"/>
          <w:lang w:val="uk-UA"/>
        </w:rPr>
        <w:t>Важинський</w:t>
      </w:r>
      <w:proofErr w:type="spellEnd"/>
      <w:r w:rsidRPr="00EE2AAB">
        <w:rPr>
          <w:rFonts w:ascii="Times New Roman" w:hAnsi="Times New Roman" w:cs="Times New Roman"/>
          <w:sz w:val="28"/>
          <w:szCs w:val="28"/>
          <w:lang w:val="uk-UA"/>
        </w:rPr>
        <w:t xml:space="preserve">, Т І. Щербак. Методика та організація наукових досліджень :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посіб</w:t>
      </w:r>
      <w:proofErr w:type="spellEnd"/>
      <w:r w:rsidRPr="00EE2AAB">
        <w:rPr>
          <w:rFonts w:ascii="Times New Roman" w:hAnsi="Times New Roman" w:cs="Times New Roman"/>
          <w:sz w:val="28"/>
          <w:szCs w:val="28"/>
          <w:lang w:val="uk-UA"/>
        </w:rPr>
        <w:t xml:space="preserve">. Суми: </w:t>
      </w:r>
      <w:proofErr w:type="spellStart"/>
      <w:r w:rsidRPr="00EE2AAB">
        <w:rPr>
          <w:rFonts w:ascii="Times New Roman" w:hAnsi="Times New Roman" w:cs="Times New Roman"/>
          <w:sz w:val="28"/>
          <w:szCs w:val="28"/>
          <w:lang w:val="uk-UA"/>
        </w:rPr>
        <w:t>СумДПУ</w:t>
      </w:r>
      <w:proofErr w:type="spellEnd"/>
      <w:r w:rsidRPr="00EE2AAB">
        <w:rPr>
          <w:rFonts w:ascii="Times New Roman" w:hAnsi="Times New Roman" w:cs="Times New Roman"/>
          <w:sz w:val="28"/>
          <w:szCs w:val="28"/>
          <w:lang w:val="uk-UA"/>
        </w:rPr>
        <w:t xml:space="preserve"> імені А. С. Макаренка, 2016. 260 с.</w:t>
      </w:r>
    </w:p>
    <w:p w14:paraId="5818E3EC"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О.І. </w:t>
      </w:r>
      <w:proofErr w:type="spellStart"/>
      <w:r w:rsidRPr="00EE2AAB">
        <w:rPr>
          <w:rFonts w:ascii="Times New Roman" w:hAnsi="Times New Roman" w:cs="Times New Roman"/>
          <w:sz w:val="28"/>
          <w:szCs w:val="28"/>
          <w:lang w:val="uk-UA"/>
        </w:rPr>
        <w:t>Гуторов</w:t>
      </w:r>
      <w:proofErr w:type="spellEnd"/>
      <w:r w:rsidRPr="00EE2AAB">
        <w:rPr>
          <w:rFonts w:ascii="Times New Roman" w:hAnsi="Times New Roman" w:cs="Times New Roman"/>
          <w:sz w:val="28"/>
          <w:szCs w:val="28"/>
          <w:lang w:val="uk-UA"/>
        </w:rPr>
        <w:t xml:space="preserve">. Методологія та організація наукових досліджень :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посібник. </w:t>
      </w:r>
      <w:proofErr w:type="spellStart"/>
      <w:r w:rsidRPr="00EE2AAB">
        <w:rPr>
          <w:rFonts w:ascii="Times New Roman" w:hAnsi="Times New Roman" w:cs="Times New Roman"/>
          <w:sz w:val="28"/>
          <w:szCs w:val="28"/>
          <w:lang w:val="uk-UA"/>
        </w:rPr>
        <w:t>Харк</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нац</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аграр</w:t>
      </w:r>
      <w:proofErr w:type="spellEnd"/>
      <w:r w:rsidRPr="00EE2AAB">
        <w:rPr>
          <w:rFonts w:ascii="Times New Roman" w:hAnsi="Times New Roman" w:cs="Times New Roman"/>
          <w:sz w:val="28"/>
          <w:szCs w:val="28"/>
          <w:lang w:val="uk-UA"/>
        </w:rPr>
        <w:t>. ун-т ім. В.В. Докучаєва. Х.: ХНАУ, 2017. 272 с.</w:t>
      </w:r>
    </w:p>
    <w:p w14:paraId="4DECC966"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Дослідна справа в агрономії: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посібник: у 2 </w:t>
      </w:r>
      <w:proofErr w:type="spellStart"/>
      <w:r w:rsidRPr="00EE2AAB">
        <w:rPr>
          <w:rFonts w:ascii="Times New Roman" w:hAnsi="Times New Roman" w:cs="Times New Roman"/>
          <w:sz w:val="28"/>
          <w:szCs w:val="28"/>
          <w:lang w:val="uk-UA"/>
        </w:rPr>
        <w:t>кн</w:t>
      </w:r>
      <w:proofErr w:type="spellEnd"/>
      <w:r w:rsidRPr="00EE2AAB">
        <w:rPr>
          <w:rFonts w:ascii="Times New Roman" w:hAnsi="Times New Roman" w:cs="Times New Roman"/>
          <w:sz w:val="28"/>
          <w:szCs w:val="28"/>
          <w:lang w:val="uk-UA"/>
        </w:rPr>
        <w:t xml:space="preserve">. – </w:t>
      </w:r>
      <w:proofErr w:type="spellStart"/>
      <w:r w:rsidRPr="00EE2AAB">
        <w:rPr>
          <w:rFonts w:ascii="Times New Roman" w:hAnsi="Times New Roman" w:cs="Times New Roman"/>
          <w:sz w:val="28"/>
          <w:szCs w:val="28"/>
          <w:lang w:val="uk-UA"/>
        </w:rPr>
        <w:t>Кн</w:t>
      </w:r>
      <w:proofErr w:type="spellEnd"/>
      <w:r w:rsidRPr="00EE2AAB">
        <w:rPr>
          <w:rFonts w:ascii="Times New Roman" w:hAnsi="Times New Roman" w:cs="Times New Roman"/>
          <w:sz w:val="28"/>
          <w:szCs w:val="28"/>
          <w:lang w:val="uk-UA"/>
        </w:rPr>
        <w:t xml:space="preserve">. 1. Теоретичні аспекти дослідної справи / А. О. </w:t>
      </w:r>
      <w:proofErr w:type="spellStart"/>
      <w:r w:rsidRPr="00EE2AAB">
        <w:rPr>
          <w:rFonts w:ascii="Times New Roman" w:hAnsi="Times New Roman" w:cs="Times New Roman"/>
          <w:sz w:val="28"/>
          <w:szCs w:val="28"/>
          <w:lang w:val="uk-UA"/>
        </w:rPr>
        <w:t>Рожков</w:t>
      </w:r>
      <w:proofErr w:type="spellEnd"/>
      <w:r w:rsidRPr="00EE2AAB">
        <w:rPr>
          <w:rFonts w:ascii="Times New Roman" w:hAnsi="Times New Roman" w:cs="Times New Roman"/>
          <w:sz w:val="28"/>
          <w:szCs w:val="28"/>
          <w:lang w:val="uk-UA"/>
        </w:rPr>
        <w:t xml:space="preserve">, В. К. </w:t>
      </w:r>
      <w:proofErr w:type="spellStart"/>
      <w:r w:rsidRPr="00EE2AAB">
        <w:rPr>
          <w:rFonts w:ascii="Times New Roman" w:hAnsi="Times New Roman" w:cs="Times New Roman"/>
          <w:sz w:val="28"/>
          <w:szCs w:val="28"/>
          <w:lang w:val="uk-UA"/>
        </w:rPr>
        <w:t>Пузік</w:t>
      </w:r>
      <w:proofErr w:type="spellEnd"/>
      <w:r w:rsidRPr="00EE2AAB">
        <w:rPr>
          <w:rFonts w:ascii="Times New Roman" w:hAnsi="Times New Roman" w:cs="Times New Roman"/>
          <w:sz w:val="28"/>
          <w:szCs w:val="28"/>
          <w:lang w:val="uk-UA"/>
        </w:rPr>
        <w:t xml:space="preserve">, С. М. </w:t>
      </w:r>
      <w:proofErr w:type="spellStart"/>
      <w:r w:rsidRPr="00EE2AAB">
        <w:rPr>
          <w:rFonts w:ascii="Times New Roman" w:hAnsi="Times New Roman" w:cs="Times New Roman"/>
          <w:sz w:val="28"/>
          <w:szCs w:val="28"/>
          <w:lang w:val="uk-UA"/>
        </w:rPr>
        <w:t>Каленська</w:t>
      </w:r>
      <w:proofErr w:type="spellEnd"/>
      <w:r w:rsidRPr="00EE2AAB">
        <w:rPr>
          <w:rFonts w:ascii="Times New Roman" w:hAnsi="Times New Roman" w:cs="Times New Roman"/>
          <w:sz w:val="28"/>
          <w:szCs w:val="28"/>
          <w:lang w:val="uk-UA"/>
        </w:rPr>
        <w:t xml:space="preserve"> та ін.; за ред. А. О. </w:t>
      </w:r>
      <w:proofErr w:type="spellStart"/>
      <w:r w:rsidRPr="00EE2AAB">
        <w:rPr>
          <w:rFonts w:ascii="Times New Roman" w:hAnsi="Times New Roman" w:cs="Times New Roman"/>
          <w:sz w:val="28"/>
          <w:szCs w:val="28"/>
          <w:lang w:val="uk-UA"/>
        </w:rPr>
        <w:t>Рожкова</w:t>
      </w:r>
      <w:proofErr w:type="spellEnd"/>
      <w:r w:rsidRPr="00EE2AAB">
        <w:rPr>
          <w:rFonts w:ascii="Times New Roman" w:hAnsi="Times New Roman" w:cs="Times New Roman"/>
          <w:sz w:val="28"/>
          <w:szCs w:val="28"/>
          <w:lang w:val="uk-UA"/>
        </w:rPr>
        <w:t>. Х.: Майдан, 2016. 316 с.</w:t>
      </w:r>
    </w:p>
    <w:p w14:paraId="0FF720C7"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Ліпич</w:t>
      </w:r>
      <w:proofErr w:type="spellEnd"/>
      <w:r w:rsidRPr="00EE2AAB">
        <w:rPr>
          <w:rFonts w:ascii="Times New Roman" w:hAnsi="Times New Roman" w:cs="Times New Roman"/>
          <w:sz w:val="28"/>
          <w:szCs w:val="28"/>
          <w:lang w:val="uk-UA"/>
        </w:rPr>
        <w:t xml:space="preserve"> Л. Г., </w:t>
      </w:r>
      <w:proofErr w:type="spellStart"/>
      <w:r w:rsidRPr="00EE2AAB">
        <w:rPr>
          <w:rFonts w:ascii="Times New Roman" w:hAnsi="Times New Roman" w:cs="Times New Roman"/>
          <w:sz w:val="28"/>
          <w:szCs w:val="28"/>
          <w:lang w:val="uk-UA"/>
        </w:rPr>
        <w:t>Бортнік</w:t>
      </w:r>
      <w:proofErr w:type="spellEnd"/>
      <w:r w:rsidRPr="00EE2AAB">
        <w:rPr>
          <w:rFonts w:ascii="Times New Roman" w:hAnsi="Times New Roman" w:cs="Times New Roman"/>
          <w:sz w:val="28"/>
          <w:szCs w:val="28"/>
          <w:lang w:val="uk-UA"/>
        </w:rPr>
        <w:t xml:space="preserve"> С. М., Волинець І. Г. Методологія та організація наукових досліджень : навчальний посібник / за </w:t>
      </w:r>
      <w:proofErr w:type="spellStart"/>
      <w:r w:rsidRPr="00EE2AAB">
        <w:rPr>
          <w:rFonts w:ascii="Times New Roman" w:hAnsi="Times New Roman" w:cs="Times New Roman"/>
          <w:sz w:val="28"/>
          <w:szCs w:val="28"/>
          <w:lang w:val="uk-UA"/>
        </w:rPr>
        <w:t>заг</w:t>
      </w:r>
      <w:proofErr w:type="spellEnd"/>
      <w:r w:rsidRPr="00EE2AAB">
        <w:rPr>
          <w:rFonts w:ascii="Times New Roman" w:hAnsi="Times New Roman" w:cs="Times New Roman"/>
          <w:sz w:val="28"/>
          <w:szCs w:val="28"/>
          <w:lang w:val="uk-UA"/>
        </w:rPr>
        <w:t xml:space="preserve">. ред. Л. Г. </w:t>
      </w:r>
      <w:proofErr w:type="spellStart"/>
      <w:r w:rsidRPr="00EE2AAB">
        <w:rPr>
          <w:rFonts w:ascii="Times New Roman" w:hAnsi="Times New Roman" w:cs="Times New Roman"/>
          <w:sz w:val="28"/>
          <w:szCs w:val="28"/>
          <w:lang w:val="uk-UA"/>
        </w:rPr>
        <w:t>Ліпич</w:t>
      </w:r>
      <w:proofErr w:type="spellEnd"/>
      <w:r w:rsidRPr="00EE2AAB">
        <w:rPr>
          <w:rFonts w:ascii="Times New Roman" w:hAnsi="Times New Roman" w:cs="Times New Roman"/>
          <w:sz w:val="28"/>
          <w:szCs w:val="28"/>
          <w:lang w:val="uk-UA"/>
        </w:rPr>
        <w:t>. Луцьк : Вежа-Друк, 2018. 220 с.</w:t>
      </w:r>
    </w:p>
    <w:p w14:paraId="16B13A27" w14:textId="77777777" w:rsidR="00E97486" w:rsidRPr="00EE2AAB" w:rsidRDefault="00E97486" w:rsidP="00EE2AAB">
      <w:pPr>
        <w:pStyle w:val="a7"/>
        <w:widowControl/>
        <w:numPr>
          <w:ilvl w:val="1"/>
          <w:numId w:val="43"/>
        </w:numPr>
        <w:tabs>
          <w:tab w:val="left" w:pos="709"/>
          <w:tab w:val="left" w:pos="993"/>
        </w:tabs>
        <w:ind w:firstLine="567"/>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Швець Ф.Д. Методологія та організація наукових досліджень : </w:t>
      </w:r>
      <w:proofErr w:type="spellStart"/>
      <w:r w:rsidRPr="00EE2AAB">
        <w:rPr>
          <w:rFonts w:ascii="Times New Roman" w:hAnsi="Times New Roman" w:cs="Times New Roman"/>
          <w:sz w:val="28"/>
          <w:szCs w:val="28"/>
          <w:lang w:val="uk-UA"/>
        </w:rPr>
        <w:t>Навч</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посіб</w:t>
      </w:r>
      <w:proofErr w:type="spellEnd"/>
      <w:r w:rsidRPr="00EE2AAB">
        <w:rPr>
          <w:rFonts w:ascii="Times New Roman" w:hAnsi="Times New Roman" w:cs="Times New Roman"/>
          <w:sz w:val="28"/>
          <w:szCs w:val="28"/>
          <w:lang w:val="uk-UA"/>
        </w:rPr>
        <w:t>. Рівне : НУВГП, 2016. 151 с.</w:t>
      </w:r>
    </w:p>
    <w:p w14:paraId="2810A510" w14:textId="77777777" w:rsidR="00E97486" w:rsidRPr="00EE2AAB" w:rsidRDefault="00E97486" w:rsidP="00EE2AAB">
      <w:pPr>
        <w:pStyle w:val="a7"/>
        <w:widowControl/>
        <w:numPr>
          <w:ilvl w:val="1"/>
          <w:numId w:val="43"/>
        </w:numPr>
        <w:tabs>
          <w:tab w:val="left" w:pos="709"/>
          <w:tab w:val="left" w:pos="1134"/>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Коробчук</w:t>
      </w:r>
      <w:proofErr w:type="spellEnd"/>
      <w:r w:rsidRPr="00EE2AAB">
        <w:rPr>
          <w:rFonts w:ascii="Times New Roman" w:hAnsi="Times New Roman" w:cs="Times New Roman"/>
          <w:sz w:val="28"/>
          <w:szCs w:val="28"/>
          <w:lang w:val="uk-UA"/>
        </w:rPr>
        <w:t xml:space="preserve"> Л.І. Психолого-педагогічний підхід до визначення рівня екологічного виховання в студентів екологів. </w:t>
      </w:r>
      <w:r w:rsidRPr="00EE2AAB">
        <w:rPr>
          <w:rFonts w:ascii="Times New Roman" w:hAnsi="Times New Roman" w:cs="Times New Roman"/>
          <w:bCs/>
          <w:sz w:val="28"/>
          <w:szCs w:val="28"/>
          <w:lang w:val="uk-UA"/>
        </w:rPr>
        <w:t>Соціально-гуманітарний вісник</w:t>
      </w:r>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зб</w:t>
      </w:r>
      <w:proofErr w:type="spellEnd"/>
      <w:r w:rsidRPr="00EE2AAB">
        <w:rPr>
          <w:rFonts w:ascii="Times New Roman" w:hAnsi="Times New Roman" w:cs="Times New Roman"/>
          <w:sz w:val="28"/>
          <w:szCs w:val="28"/>
          <w:lang w:val="uk-UA"/>
        </w:rPr>
        <w:t xml:space="preserve">. наук. пр. </w:t>
      </w:r>
      <w:proofErr w:type="spellStart"/>
      <w:r w:rsidRPr="00EE2AAB">
        <w:rPr>
          <w:rFonts w:ascii="Times New Roman" w:hAnsi="Times New Roman" w:cs="Times New Roman"/>
          <w:sz w:val="28"/>
          <w:szCs w:val="28"/>
          <w:lang w:val="uk-UA"/>
        </w:rPr>
        <w:t>Вип</w:t>
      </w:r>
      <w:proofErr w:type="spellEnd"/>
      <w:r w:rsidRPr="00EE2AAB">
        <w:rPr>
          <w:rFonts w:ascii="Times New Roman" w:hAnsi="Times New Roman" w:cs="Times New Roman"/>
          <w:sz w:val="28"/>
          <w:szCs w:val="28"/>
          <w:lang w:val="uk-UA"/>
        </w:rPr>
        <w:t>. 32-33. Харків: СГ НТМ «Новий курс», 2020. 251 с. С.62-64.</w:t>
      </w:r>
    </w:p>
    <w:p w14:paraId="219927D0" w14:textId="77777777" w:rsidR="00E97486" w:rsidRPr="00EE2AAB" w:rsidRDefault="00E97486" w:rsidP="00EE2AAB">
      <w:pPr>
        <w:pStyle w:val="a7"/>
        <w:widowControl/>
        <w:numPr>
          <w:ilvl w:val="1"/>
          <w:numId w:val="43"/>
        </w:numPr>
        <w:tabs>
          <w:tab w:val="left" w:pos="709"/>
          <w:tab w:val="left" w:pos="1134"/>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sz w:val="28"/>
          <w:szCs w:val="28"/>
          <w:lang w:val="uk-UA"/>
        </w:rPr>
        <w:t>Olena</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Sivakovska</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Liudmyla</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Korobchuk</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Olha</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Redko</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Rostyslav</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Redko</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and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Oleg</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Zabolotnyi</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Modeling</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and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Management</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of</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the</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Technical</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and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Technological</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Potential</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for</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the</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Agriculture</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Sector</w:t>
      </w:r>
      <w:proofErr w:type="spellEnd"/>
      <w:r w:rsidRPr="00EE2AAB">
        <w:rPr>
          <w:rFonts w:ascii="Times New Roman" w:hAnsi="Times New Roman" w:cs="Times New Roman"/>
          <w:sz w:val="28"/>
          <w:szCs w:val="28"/>
          <w:lang w:val="uk-UA"/>
        </w:rPr>
        <w:t xml:space="preserve">. 5th EAI  </w:t>
      </w:r>
      <w:proofErr w:type="spellStart"/>
      <w:r w:rsidRPr="00EE2AAB">
        <w:rPr>
          <w:rFonts w:ascii="Times New Roman" w:hAnsi="Times New Roman" w:cs="Times New Roman"/>
          <w:sz w:val="28"/>
          <w:szCs w:val="28"/>
          <w:lang w:val="uk-UA"/>
        </w:rPr>
        <w:t>International</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Conference</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on</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Management</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of</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Manufacturing</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Systems</w:t>
      </w:r>
      <w:proofErr w:type="spellEnd"/>
      <w:r w:rsidRPr="00EE2AAB">
        <w:rPr>
          <w:rFonts w:ascii="Times New Roman" w:hAnsi="Times New Roman" w:cs="Times New Roman"/>
          <w:sz w:val="28"/>
          <w:szCs w:val="28"/>
          <w:lang w:val="uk-UA"/>
        </w:rPr>
        <w:t>. EAI/</w:t>
      </w:r>
      <w:proofErr w:type="spellStart"/>
      <w:r w:rsidRPr="00EE2AAB">
        <w:rPr>
          <w:rFonts w:ascii="Times New Roman" w:hAnsi="Times New Roman" w:cs="Times New Roman"/>
          <w:sz w:val="28"/>
          <w:szCs w:val="28"/>
          <w:lang w:val="uk-UA"/>
        </w:rPr>
        <w:t>Springer</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Innovations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lastRenderedPageBreak/>
        <w:t>in</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Communication</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and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Computing</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Octovber</w:t>
      </w:r>
      <w:proofErr w:type="spellEnd"/>
      <w:r w:rsidRPr="00EE2AAB">
        <w:rPr>
          <w:rFonts w:ascii="Times New Roman" w:hAnsi="Times New Roman" w:cs="Times New Roman"/>
          <w:sz w:val="28"/>
          <w:szCs w:val="28"/>
          <w:lang w:val="uk-UA"/>
        </w:rPr>
        <w:t xml:space="preserve"> 27-28, 2020 N/A, </w:t>
      </w:r>
      <w:proofErr w:type="spellStart"/>
      <w:r w:rsidRPr="00EE2AAB">
        <w:rPr>
          <w:rFonts w:ascii="Times New Roman" w:hAnsi="Times New Roman" w:cs="Times New Roman"/>
          <w:sz w:val="28"/>
          <w:szCs w:val="28"/>
          <w:lang w:val="uk-UA"/>
        </w:rPr>
        <w:t>Cyberspace</w:t>
      </w:r>
      <w:proofErr w:type="spellEnd"/>
      <w:r w:rsidRPr="00EE2AAB">
        <w:rPr>
          <w:rFonts w:ascii="Times New Roman" w:hAnsi="Times New Roman" w:cs="Times New Roman"/>
          <w:sz w:val="28"/>
          <w:szCs w:val="28"/>
          <w:lang w:val="uk-UA"/>
        </w:rPr>
        <w:t xml:space="preserve"> P. 81-90 (</w:t>
      </w:r>
      <w:proofErr w:type="spellStart"/>
      <w:r w:rsidRPr="00EE2AAB">
        <w:rPr>
          <w:rFonts w:ascii="Times New Roman" w:hAnsi="Times New Roman" w:cs="Times New Roman"/>
          <w:sz w:val="28"/>
          <w:szCs w:val="28"/>
          <w:lang w:val="uk-UA"/>
        </w:rPr>
        <w:t>Indexing</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This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is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indexed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in</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Scopus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Ei</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Compendex</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and</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zb</w:t>
      </w:r>
      <w:proofErr w:type="spellEnd"/>
      <w:r w:rsidRPr="00EE2AAB">
        <w:rPr>
          <w:rFonts w:ascii="Times New Roman" w:hAnsi="Times New Roman" w:cs="Times New Roman"/>
          <w:sz w:val="28"/>
          <w:szCs w:val="28"/>
          <w:lang w:val="uk-UA"/>
        </w:rPr>
        <w:t xml:space="preserve"> MATH) </w:t>
      </w:r>
      <w:proofErr w:type="spellStart"/>
      <w:r w:rsidRPr="00EE2AAB">
        <w:rPr>
          <w:rFonts w:ascii="Times New Roman" w:hAnsi="Times New Roman" w:cs="Times New Roman"/>
          <w:sz w:val="28"/>
          <w:szCs w:val="28"/>
          <w:lang w:val="uk-UA"/>
        </w:rPr>
        <w:t>More</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information</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about</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this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series</w:t>
      </w:r>
      <w:proofErr w:type="spellEnd"/>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at</w:t>
      </w:r>
      <w:proofErr w:type="spellEnd"/>
      <w:r w:rsidRPr="00EE2AAB">
        <w:rPr>
          <w:rFonts w:ascii="Times New Roman" w:hAnsi="Times New Roman" w:cs="Times New Roman"/>
          <w:sz w:val="28"/>
          <w:szCs w:val="28"/>
          <w:lang w:val="uk-UA"/>
        </w:rPr>
        <w:t xml:space="preserve"> http:www.springer.com/series/15427</w:t>
      </w:r>
    </w:p>
    <w:p w14:paraId="0B99179B" w14:textId="77777777" w:rsidR="00E97486" w:rsidRPr="00EE2AAB" w:rsidRDefault="00E97486" w:rsidP="00EE2AAB">
      <w:pPr>
        <w:pStyle w:val="a7"/>
        <w:widowControl/>
        <w:numPr>
          <w:ilvl w:val="1"/>
          <w:numId w:val="43"/>
        </w:numPr>
        <w:tabs>
          <w:tab w:val="left" w:pos="709"/>
          <w:tab w:val="left" w:pos="1134"/>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bCs/>
          <w:sz w:val="28"/>
          <w:szCs w:val="28"/>
          <w:lang w:val="uk-UA"/>
        </w:rPr>
        <w:t>Коробчук</w:t>
      </w:r>
      <w:proofErr w:type="spellEnd"/>
      <w:r w:rsidRPr="00EE2AAB">
        <w:rPr>
          <w:rFonts w:ascii="Times New Roman" w:hAnsi="Times New Roman" w:cs="Times New Roman"/>
          <w:bCs/>
          <w:sz w:val="28"/>
          <w:szCs w:val="28"/>
          <w:lang w:val="uk-UA"/>
        </w:rPr>
        <w:t xml:space="preserve"> Л.І</w:t>
      </w:r>
      <w:r w:rsidRPr="00EE2AAB">
        <w:rPr>
          <w:rFonts w:ascii="Times New Roman" w:hAnsi="Times New Roman" w:cs="Times New Roman"/>
          <w:sz w:val="28"/>
          <w:szCs w:val="28"/>
          <w:lang w:val="uk-UA"/>
        </w:rPr>
        <w:t xml:space="preserve">. Наукові дослідження та навчання у вищій школі в дистанційному форматі як необхідність в складних для країни умовах.  </w:t>
      </w:r>
      <w:r w:rsidRPr="00EE2AAB">
        <w:rPr>
          <w:rFonts w:ascii="Times New Roman" w:hAnsi="Times New Roman" w:cs="Times New Roman"/>
          <w:bCs/>
          <w:i/>
          <w:sz w:val="28"/>
          <w:szCs w:val="28"/>
          <w:lang w:val="uk-UA"/>
        </w:rPr>
        <w:t xml:space="preserve">Наукові записки Бердянського державного педагогічного університету. Серія : Педагогічні науки </w:t>
      </w:r>
      <w:r w:rsidRPr="00EE2AAB">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lang w:val="uk-UA"/>
        </w:rPr>
        <w:t>зб</w:t>
      </w:r>
      <w:proofErr w:type="spellEnd"/>
      <w:r w:rsidRPr="00EE2AAB">
        <w:rPr>
          <w:rFonts w:ascii="Times New Roman" w:hAnsi="Times New Roman" w:cs="Times New Roman"/>
          <w:sz w:val="28"/>
          <w:szCs w:val="28"/>
          <w:lang w:val="uk-UA"/>
        </w:rPr>
        <w:t xml:space="preserve">. наук. пр. </w:t>
      </w:r>
      <w:proofErr w:type="spellStart"/>
      <w:r w:rsidRPr="00EE2AAB">
        <w:rPr>
          <w:rFonts w:ascii="Times New Roman" w:hAnsi="Times New Roman" w:cs="Times New Roman"/>
          <w:sz w:val="28"/>
          <w:szCs w:val="28"/>
          <w:lang w:val="uk-UA"/>
        </w:rPr>
        <w:t>Вип</w:t>
      </w:r>
      <w:proofErr w:type="spellEnd"/>
      <w:r w:rsidRPr="00EE2AAB">
        <w:rPr>
          <w:rFonts w:ascii="Times New Roman" w:hAnsi="Times New Roman" w:cs="Times New Roman"/>
          <w:sz w:val="28"/>
          <w:szCs w:val="28"/>
          <w:lang w:val="uk-UA"/>
        </w:rPr>
        <w:t xml:space="preserve">. 1. Бердянськ : БДПУ, 2022. 491 с. Ст. 157-165. </w:t>
      </w:r>
      <w:r w:rsidRPr="00EE2AAB">
        <w:rPr>
          <w:rFonts w:ascii="Times New Roman" w:hAnsi="Times New Roman" w:cs="Times New Roman"/>
          <w:bCs/>
          <w:sz w:val="28"/>
          <w:szCs w:val="28"/>
          <w:lang w:val="uk-UA"/>
        </w:rPr>
        <w:t>DOI 10.31494/2412-9208-2022-1-1-157-165</w:t>
      </w:r>
    </w:p>
    <w:p w14:paraId="0B2B3BE6" w14:textId="77777777" w:rsidR="00E97486" w:rsidRPr="00EE2AAB" w:rsidRDefault="00E97486" w:rsidP="00EE2AAB">
      <w:pPr>
        <w:pStyle w:val="a7"/>
        <w:widowControl/>
        <w:numPr>
          <w:ilvl w:val="1"/>
          <w:numId w:val="43"/>
        </w:numPr>
        <w:tabs>
          <w:tab w:val="left" w:pos="709"/>
          <w:tab w:val="left" w:pos="1134"/>
        </w:tabs>
        <w:ind w:firstLine="567"/>
        <w:contextualSpacing/>
        <w:jc w:val="both"/>
        <w:rPr>
          <w:rFonts w:ascii="Times New Roman" w:hAnsi="Times New Roman" w:cs="Times New Roman"/>
          <w:b/>
          <w:bCs/>
          <w:color w:val="000000"/>
          <w:sz w:val="28"/>
          <w:szCs w:val="28"/>
          <w:lang w:val="uk-UA"/>
        </w:rPr>
      </w:pPr>
      <w:proofErr w:type="spellStart"/>
      <w:r w:rsidRPr="00EE2AAB">
        <w:rPr>
          <w:rFonts w:ascii="Times New Roman" w:hAnsi="Times New Roman" w:cs="Times New Roman"/>
          <w:bCs/>
          <w:color w:val="000000"/>
          <w:sz w:val="28"/>
          <w:szCs w:val="28"/>
          <w:lang w:val="uk-UA"/>
        </w:rPr>
        <w:t>Коробчук</w:t>
      </w:r>
      <w:proofErr w:type="spellEnd"/>
      <w:r w:rsidRPr="00EE2AAB">
        <w:rPr>
          <w:rFonts w:ascii="Times New Roman" w:hAnsi="Times New Roman" w:cs="Times New Roman"/>
          <w:bCs/>
          <w:color w:val="000000"/>
          <w:sz w:val="28"/>
          <w:szCs w:val="28"/>
          <w:lang w:val="uk-UA"/>
        </w:rPr>
        <w:t xml:space="preserve"> Л.І.</w:t>
      </w:r>
      <w:r w:rsidRPr="00EE2AAB">
        <w:rPr>
          <w:rFonts w:ascii="Times New Roman" w:hAnsi="Times New Roman" w:cs="Times New Roman"/>
          <w:b/>
          <w:bCs/>
          <w:color w:val="000000"/>
          <w:sz w:val="28"/>
          <w:szCs w:val="28"/>
          <w:lang w:val="uk-UA"/>
        </w:rPr>
        <w:t xml:space="preserve"> </w:t>
      </w:r>
      <w:r w:rsidRPr="00EE2AAB">
        <w:rPr>
          <w:rFonts w:ascii="Times New Roman" w:hAnsi="Times New Roman" w:cs="Times New Roman"/>
          <w:color w:val="000000"/>
          <w:sz w:val="28"/>
          <w:szCs w:val="28"/>
          <w:lang w:val="uk-UA"/>
        </w:rPr>
        <w:t xml:space="preserve">Сучасні педагогічні та науково-дослідницькі технології підготовки здобувачів екологічних та агрономічних спеціальностей . </w:t>
      </w:r>
      <w:proofErr w:type="spellStart"/>
      <w:r w:rsidRPr="00EE2AAB">
        <w:rPr>
          <w:rFonts w:ascii="Times New Roman" w:hAnsi="Times New Roman" w:cs="Times New Roman"/>
          <w:bCs/>
          <w:i/>
          <w:color w:val="000000"/>
          <w:sz w:val="28"/>
          <w:szCs w:val="28"/>
          <w:lang w:val="uk-UA"/>
        </w:rPr>
        <w:t>Development</w:t>
      </w:r>
      <w:proofErr w:type="spellEnd"/>
      <w:r w:rsidRPr="00EE2AAB">
        <w:rPr>
          <w:rFonts w:ascii="Times New Roman" w:hAnsi="Times New Roman" w:cs="Times New Roman"/>
          <w:bCs/>
          <w:i/>
          <w:color w:val="000000"/>
          <w:sz w:val="28"/>
          <w:szCs w:val="28"/>
          <w:lang w:val="uk-UA"/>
        </w:rPr>
        <w:t xml:space="preserve"> </w:t>
      </w:r>
      <w:proofErr w:type="spellStart"/>
      <w:r w:rsidRPr="00EE2AAB">
        <w:rPr>
          <w:rFonts w:ascii="Times New Roman" w:hAnsi="Times New Roman" w:cs="Times New Roman"/>
          <w:bCs/>
          <w:i/>
          <w:color w:val="000000"/>
          <w:sz w:val="28"/>
          <w:szCs w:val="28"/>
          <w:lang w:val="uk-UA"/>
        </w:rPr>
        <w:t>of</w:t>
      </w:r>
      <w:proofErr w:type="spellEnd"/>
      <w:r w:rsidRPr="00EE2AAB">
        <w:rPr>
          <w:rFonts w:ascii="Times New Roman" w:hAnsi="Times New Roman" w:cs="Times New Roman"/>
          <w:bCs/>
          <w:i/>
          <w:color w:val="000000"/>
          <w:sz w:val="28"/>
          <w:szCs w:val="28"/>
          <w:lang w:val="uk-UA"/>
        </w:rPr>
        <w:t xml:space="preserve"> </w:t>
      </w:r>
      <w:proofErr w:type="spellStart"/>
      <w:r w:rsidRPr="00EE2AAB">
        <w:rPr>
          <w:rFonts w:ascii="Times New Roman" w:hAnsi="Times New Roman" w:cs="Times New Roman"/>
          <w:bCs/>
          <w:i/>
          <w:color w:val="000000"/>
          <w:sz w:val="28"/>
          <w:szCs w:val="28"/>
          <w:lang w:val="uk-UA"/>
        </w:rPr>
        <w:t>the</w:t>
      </w:r>
      <w:proofErr w:type="spellEnd"/>
      <w:r w:rsidRPr="00EE2AAB">
        <w:rPr>
          <w:rFonts w:ascii="Times New Roman" w:hAnsi="Times New Roman" w:cs="Times New Roman"/>
          <w:bCs/>
          <w:i/>
          <w:color w:val="000000"/>
          <w:sz w:val="28"/>
          <w:szCs w:val="28"/>
          <w:lang w:val="uk-UA"/>
        </w:rPr>
        <w:t xml:space="preserve"> </w:t>
      </w:r>
      <w:proofErr w:type="spellStart"/>
      <w:r w:rsidRPr="00EE2AAB">
        <w:rPr>
          <w:rFonts w:ascii="Times New Roman" w:hAnsi="Times New Roman" w:cs="Times New Roman"/>
          <w:bCs/>
          <w:i/>
          <w:color w:val="000000"/>
          <w:sz w:val="28"/>
          <w:szCs w:val="28"/>
          <w:lang w:val="uk-UA"/>
        </w:rPr>
        <w:t>educational</w:t>
      </w:r>
      <w:proofErr w:type="spellEnd"/>
      <w:r w:rsidRPr="00EE2AAB">
        <w:rPr>
          <w:rFonts w:ascii="Times New Roman" w:hAnsi="Times New Roman" w:cs="Times New Roman"/>
          <w:bCs/>
          <w:i/>
          <w:color w:val="000000"/>
          <w:sz w:val="28"/>
          <w:szCs w:val="28"/>
          <w:lang w:val="uk-UA"/>
        </w:rPr>
        <w:t xml:space="preserve"> </w:t>
      </w:r>
      <w:proofErr w:type="spellStart"/>
      <w:r w:rsidRPr="00EE2AAB">
        <w:rPr>
          <w:rFonts w:ascii="Times New Roman" w:hAnsi="Times New Roman" w:cs="Times New Roman"/>
          <w:bCs/>
          <w:i/>
          <w:color w:val="000000"/>
          <w:sz w:val="28"/>
          <w:szCs w:val="28"/>
          <w:lang w:val="uk-UA"/>
        </w:rPr>
        <w:t>system</w:t>
      </w:r>
      <w:proofErr w:type="spellEnd"/>
      <w:r w:rsidRPr="00EE2AAB">
        <w:rPr>
          <w:rFonts w:ascii="Times New Roman" w:hAnsi="Times New Roman" w:cs="Times New Roman"/>
          <w:bCs/>
          <w:i/>
          <w:color w:val="000000"/>
          <w:sz w:val="28"/>
          <w:szCs w:val="28"/>
          <w:lang w:val="uk-UA"/>
        </w:rPr>
        <w:t xml:space="preserve"> : </w:t>
      </w:r>
      <w:proofErr w:type="spellStart"/>
      <w:r w:rsidRPr="00EE2AAB">
        <w:rPr>
          <w:rFonts w:ascii="Times New Roman" w:hAnsi="Times New Roman" w:cs="Times New Roman"/>
          <w:bCs/>
          <w:i/>
          <w:color w:val="000000"/>
          <w:sz w:val="28"/>
          <w:szCs w:val="28"/>
          <w:lang w:val="uk-UA"/>
        </w:rPr>
        <w:t>European</w:t>
      </w:r>
      <w:proofErr w:type="spellEnd"/>
      <w:r w:rsidRPr="00EE2AAB">
        <w:rPr>
          <w:rFonts w:ascii="Times New Roman" w:hAnsi="Times New Roman" w:cs="Times New Roman"/>
          <w:bCs/>
          <w:i/>
          <w:color w:val="000000"/>
          <w:sz w:val="28"/>
          <w:szCs w:val="28"/>
          <w:lang w:val="uk-UA"/>
        </w:rPr>
        <w:t xml:space="preserve"> </w:t>
      </w:r>
      <w:proofErr w:type="spellStart"/>
      <w:r w:rsidRPr="00EE2AAB">
        <w:rPr>
          <w:rFonts w:ascii="Times New Roman" w:hAnsi="Times New Roman" w:cs="Times New Roman"/>
          <w:bCs/>
          <w:i/>
          <w:color w:val="000000"/>
          <w:sz w:val="28"/>
          <w:szCs w:val="28"/>
          <w:lang w:val="uk-UA"/>
        </w:rPr>
        <w:t>vector</w:t>
      </w:r>
      <w:proofErr w:type="spellEnd"/>
      <w:r w:rsidRPr="00EE2AAB">
        <w:rPr>
          <w:rFonts w:ascii="Times New Roman" w:hAnsi="Times New Roman" w:cs="Times New Roman"/>
          <w:b/>
          <w:bCs/>
          <w:i/>
          <w:color w:val="000000"/>
          <w:sz w:val="28"/>
          <w:szCs w:val="28"/>
          <w:lang w:val="uk-UA"/>
        </w:rPr>
        <w:t xml:space="preserve"> </w:t>
      </w:r>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Materials</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of</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the</w:t>
      </w:r>
      <w:proofErr w:type="spellEnd"/>
      <w:r w:rsidRPr="00EE2AAB">
        <w:rPr>
          <w:rFonts w:ascii="Times New Roman" w:hAnsi="Times New Roman" w:cs="Times New Roman"/>
          <w:i/>
          <w:color w:val="000000"/>
          <w:sz w:val="28"/>
          <w:szCs w:val="28"/>
          <w:lang w:val="uk-UA"/>
        </w:rPr>
        <w:t xml:space="preserve"> ІV </w:t>
      </w:r>
      <w:proofErr w:type="spellStart"/>
      <w:r w:rsidRPr="00EE2AAB">
        <w:rPr>
          <w:rFonts w:ascii="Times New Roman" w:hAnsi="Times New Roman" w:cs="Times New Roman"/>
          <w:i/>
          <w:color w:val="000000"/>
          <w:sz w:val="28"/>
          <w:szCs w:val="28"/>
          <w:lang w:val="uk-UA"/>
        </w:rPr>
        <w:t>International</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research</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and</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practical</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internet</w:t>
      </w:r>
      <w:proofErr w:type="spellEnd"/>
      <w:r w:rsidRPr="00EE2AAB">
        <w:rPr>
          <w:rFonts w:ascii="Times New Roman" w:hAnsi="Times New Roman" w:cs="Times New Roman"/>
          <w:i/>
          <w:color w:val="000000"/>
          <w:sz w:val="28"/>
          <w:szCs w:val="28"/>
          <w:lang w:val="uk-UA"/>
        </w:rPr>
        <w:t xml:space="preserve"> </w:t>
      </w:r>
      <w:proofErr w:type="spellStart"/>
      <w:r w:rsidRPr="00EE2AAB">
        <w:rPr>
          <w:rFonts w:ascii="Times New Roman" w:hAnsi="Times New Roman" w:cs="Times New Roman"/>
          <w:i/>
          <w:color w:val="000000"/>
          <w:sz w:val="28"/>
          <w:szCs w:val="28"/>
          <w:lang w:val="uk-UA"/>
        </w:rPr>
        <w:t>conference</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September</w:t>
      </w:r>
      <w:proofErr w:type="spellEnd"/>
      <w:r w:rsidRPr="00EE2AAB">
        <w:rPr>
          <w:rFonts w:ascii="Times New Roman" w:hAnsi="Times New Roman" w:cs="Times New Roman"/>
          <w:color w:val="000000"/>
          <w:sz w:val="28"/>
          <w:szCs w:val="28"/>
          <w:lang w:val="uk-UA"/>
        </w:rPr>
        <w:t xml:space="preserve">, 15, 2023) : </w:t>
      </w:r>
      <w:proofErr w:type="spellStart"/>
      <w:r w:rsidRPr="00EE2AAB">
        <w:rPr>
          <w:rFonts w:ascii="Times New Roman" w:hAnsi="Times New Roman" w:cs="Times New Roman"/>
          <w:color w:val="000000"/>
          <w:sz w:val="28"/>
          <w:szCs w:val="28"/>
          <w:lang w:val="uk-UA"/>
        </w:rPr>
        <w:t>collection</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of</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abstracts</w:t>
      </w:r>
      <w:proofErr w:type="spellEnd"/>
      <w:r w:rsidRPr="00EE2AAB">
        <w:rPr>
          <w:rFonts w:ascii="Times New Roman" w:hAnsi="Times New Roman" w:cs="Times New Roman"/>
          <w:color w:val="000000"/>
          <w:sz w:val="28"/>
          <w:szCs w:val="28"/>
          <w:lang w:val="uk-UA"/>
        </w:rPr>
        <w:t xml:space="preserve"> // </w:t>
      </w:r>
      <w:proofErr w:type="spellStart"/>
      <w:r w:rsidRPr="00EE2AAB">
        <w:rPr>
          <w:rFonts w:ascii="Times New Roman" w:hAnsi="Times New Roman" w:cs="Times New Roman"/>
          <w:color w:val="000000"/>
          <w:sz w:val="28"/>
          <w:szCs w:val="28"/>
          <w:lang w:val="uk-UA"/>
        </w:rPr>
        <w:t>for</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the</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general</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ed</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Ph.D</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Serhii</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Onyshchenko</w:t>
      </w:r>
      <w:proofErr w:type="spellEnd"/>
      <w:r w:rsidRPr="00EE2AAB">
        <w:rPr>
          <w:rFonts w:ascii="Times New Roman" w:hAnsi="Times New Roman" w:cs="Times New Roman"/>
          <w:color w:val="000000"/>
          <w:sz w:val="28"/>
          <w:szCs w:val="28"/>
          <w:lang w:val="uk-UA"/>
        </w:rPr>
        <w:t xml:space="preserve">. – </w:t>
      </w:r>
      <w:proofErr w:type="spellStart"/>
      <w:r w:rsidRPr="00EE2AAB">
        <w:rPr>
          <w:rFonts w:ascii="Times New Roman" w:hAnsi="Times New Roman" w:cs="Times New Roman"/>
          <w:color w:val="000000"/>
          <w:sz w:val="28"/>
          <w:szCs w:val="28"/>
          <w:lang w:val="uk-UA"/>
        </w:rPr>
        <w:t>Zdar</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nad</w:t>
      </w:r>
      <w:proofErr w:type="spellEnd"/>
      <w:r w:rsidRPr="00EE2AAB">
        <w:rPr>
          <w:rFonts w:ascii="Times New Roman" w:hAnsi="Times New Roman" w:cs="Times New Roman"/>
          <w:color w:val="000000"/>
          <w:sz w:val="28"/>
          <w:szCs w:val="28"/>
          <w:lang w:val="uk-UA"/>
        </w:rPr>
        <w:t xml:space="preserve"> </w:t>
      </w:r>
      <w:proofErr w:type="spellStart"/>
      <w:r w:rsidRPr="00EE2AAB">
        <w:rPr>
          <w:rFonts w:ascii="Times New Roman" w:hAnsi="Times New Roman" w:cs="Times New Roman"/>
          <w:color w:val="000000"/>
          <w:sz w:val="28"/>
          <w:szCs w:val="28"/>
          <w:lang w:val="uk-UA"/>
        </w:rPr>
        <w:t>Sazavou</w:t>
      </w:r>
      <w:proofErr w:type="spellEnd"/>
      <w:r w:rsidRPr="00EE2AAB">
        <w:rPr>
          <w:rFonts w:ascii="Times New Roman" w:hAnsi="Times New Roman" w:cs="Times New Roman"/>
          <w:color w:val="000000"/>
          <w:sz w:val="28"/>
          <w:szCs w:val="28"/>
          <w:lang w:val="uk-UA"/>
        </w:rPr>
        <w:t xml:space="preserve"> : "DEL </w:t>
      </w:r>
      <w:proofErr w:type="spellStart"/>
      <w:r w:rsidRPr="00EE2AAB">
        <w:rPr>
          <w:rFonts w:ascii="Times New Roman" w:hAnsi="Times New Roman" w:cs="Times New Roman"/>
          <w:color w:val="000000"/>
          <w:sz w:val="28"/>
          <w:szCs w:val="28"/>
          <w:lang w:val="uk-UA"/>
        </w:rPr>
        <w:t>c.z</w:t>
      </w:r>
      <w:proofErr w:type="spellEnd"/>
      <w:r w:rsidRPr="00EE2AAB">
        <w:rPr>
          <w:rFonts w:ascii="Times New Roman" w:hAnsi="Times New Roman" w:cs="Times New Roman"/>
          <w:color w:val="000000"/>
          <w:sz w:val="28"/>
          <w:szCs w:val="28"/>
          <w:lang w:val="uk-UA"/>
        </w:rPr>
        <w:t>.", 2023. – 43 s.   S 5-7.</w:t>
      </w:r>
    </w:p>
    <w:p w14:paraId="14A5AEF0" w14:textId="77777777" w:rsidR="00E97486" w:rsidRPr="00EE2AAB" w:rsidRDefault="00E97486" w:rsidP="00EE2AAB">
      <w:pPr>
        <w:pStyle w:val="a7"/>
        <w:tabs>
          <w:tab w:val="left" w:pos="993"/>
          <w:tab w:val="left" w:pos="2268"/>
        </w:tabs>
        <w:ind w:firstLine="680"/>
        <w:jc w:val="center"/>
        <w:rPr>
          <w:rFonts w:ascii="Times New Roman" w:hAnsi="Times New Roman" w:cs="Times New Roman"/>
          <w:b/>
          <w:bCs/>
          <w:sz w:val="28"/>
          <w:szCs w:val="28"/>
          <w:lang w:val="uk-UA"/>
        </w:rPr>
      </w:pPr>
      <w:r w:rsidRPr="00EE2AAB">
        <w:rPr>
          <w:rFonts w:ascii="Times New Roman" w:hAnsi="Times New Roman" w:cs="Times New Roman"/>
          <w:b/>
          <w:bCs/>
          <w:sz w:val="28"/>
          <w:szCs w:val="28"/>
          <w:lang w:val="uk-UA"/>
        </w:rPr>
        <w:t>Корисні інтернет-ресурси:</w:t>
      </w:r>
    </w:p>
    <w:p w14:paraId="3334F27F" w14:textId="77777777" w:rsidR="00E97486" w:rsidRPr="00EE2AAB" w:rsidRDefault="00E97486" w:rsidP="00EE2AAB">
      <w:pPr>
        <w:pStyle w:val="a7"/>
        <w:widowControl/>
        <w:numPr>
          <w:ilvl w:val="1"/>
          <w:numId w:val="43"/>
        </w:numPr>
        <w:tabs>
          <w:tab w:val="left" w:pos="709"/>
          <w:tab w:val="left" w:pos="993"/>
        </w:tabs>
        <w:contextualSpacing/>
        <w:jc w:val="both"/>
        <w:rPr>
          <w:rFonts w:ascii="Times New Roman" w:hAnsi="Times New Roman" w:cs="Times New Roman"/>
          <w:b/>
          <w:bCs/>
          <w:color w:val="000000"/>
          <w:sz w:val="28"/>
          <w:szCs w:val="28"/>
          <w:lang w:val="uk-UA"/>
        </w:rPr>
      </w:pPr>
      <w:r w:rsidRPr="00EE2AAB">
        <w:rPr>
          <w:rFonts w:ascii="Times New Roman" w:hAnsi="Times New Roman" w:cs="Times New Roman"/>
          <w:sz w:val="28"/>
          <w:szCs w:val="28"/>
          <w:lang w:val="uk-UA"/>
        </w:rPr>
        <w:t xml:space="preserve">Закон України Про вищу освіту </w:t>
      </w:r>
      <w:r w:rsidRPr="00EE2AAB">
        <w:rPr>
          <w:rStyle w:val="af8"/>
          <w:rFonts w:ascii="Times New Roman" w:hAnsi="Times New Roman" w:cs="Times New Roman"/>
          <w:sz w:val="28"/>
          <w:szCs w:val="28"/>
          <w:lang w:val="uk-UA"/>
        </w:rPr>
        <w:t>https://zakon.rada.gov.ua/laws/show/1556-18#Text</w:t>
      </w:r>
    </w:p>
    <w:p w14:paraId="1147CCA7" w14:textId="77777777" w:rsidR="00B0004C" w:rsidRPr="00EE2AAB" w:rsidRDefault="00B0004C" w:rsidP="00EE2AAB">
      <w:pPr>
        <w:spacing w:after="0" w:line="240" w:lineRule="auto"/>
        <w:rPr>
          <w:rFonts w:ascii="Times New Roman" w:hAnsi="Times New Roman" w:cs="Times New Roman"/>
          <w:color w:val="000000" w:themeColor="text1"/>
          <w:sz w:val="28"/>
          <w:szCs w:val="28"/>
        </w:rPr>
      </w:pPr>
    </w:p>
    <w:p w14:paraId="0A82E655" w14:textId="77777777" w:rsidR="00B0004C" w:rsidRPr="00EE2AAB" w:rsidRDefault="00B0004C" w:rsidP="00EE2AAB">
      <w:pPr>
        <w:spacing w:after="0" w:line="240" w:lineRule="auto"/>
        <w:rPr>
          <w:rFonts w:ascii="Times New Roman" w:hAnsi="Times New Roman" w:cs="Times New Roman"/>
          <w:color w:val="000000" w:themeColor="text1"/>
          <w:sz w:val="28"/>
          <w:szCs w:val="28"/>
        </w:rPr>
      </w:pPr>
    </w:p>
    <w:p w14:paraId="28470D69" w14:textId="77777777" w:rsidR="005A75C1" w:rsidRDefault="005A75C1" w:rsidP="00EE2AAB">
      <w:pPr>
        <w:spacing w:after="0" w:line="240" w:lineRule="auto"/>
        <w:rPr>
          <w:rFonts w:ascii="Times New Roman" w:hAnsi="Times New Roman" w:cs="Times New Roman"/>
          <w:b/>
          <w:color w:val="000000" w:themeColor="text1"/>
          <w:sz w:val="28"/>
          <w:szCs w:val="28"/>
        </w:rPr>
      </w:pPr>
    </w:p>
    <w:p w14:paraId="755AC1A9" w14:textId="77777777" w:rsidR="005A75C1" w:rsidRDefault="005A75C1" w:rsidP="00EE2AAB">
      <w:pPr>
        <w:spacing w:after="0" w:line="240" w:lineRule="auto"/>
        <w:rPr>
          <w:rFonts w:ascii="Times New Roman" w:hAnsi="Times New Roman" w:cs="Times New Roman"/>
          <w:b/>
          <w:color w:val="000000" w:themeColor="text1"/>
          <w:sz w:val="28"/>
          <w:szCs w:val="28"/>
        </w:rPr>
      </w:pPr>
    </w:p>
    <w:p w14:paraId="5ACAFF2D" w14:textId="48DA2F70" w:rsidR="00E97486" w:rsidRPr="00EE2AAB" w:rsidRDefault="00B0004C" w:rsidP="00EE2AAB">
      <w:pPr>
        <w:spacing w:after="0" w:line="240" w:lineRule="auto"/>
        <w:rPr>
          <w:rFonts w:ascii="Times New Roman" w:hAnsi="Times New Roman" w:cs="Times New Roman"/>
          <w:b/>
          <w:color w:val="000000" w:themeColor="text1"/>
          <w:sz w:val="28"/>
          <w:szCs w:val="28"/>
        </w:rPr>
      </w:pPr>
      <w:r w:rsidRPr="00EE2AAB">
        <w:rPr>
          <w:rFonts w:ascii="Times New Roman" w:hAnsi="Times New Roman" w:cs="Times New Roman"/>
          <w:b/>
          <w:color w:val="000000" w:themeColor="text1"/>
          <w:sz w:val="28"/>
          <w:szCs w:val="28"/>
        </w:rPr>
        <w:t>РОЗДІЛ</w:t>
      </w:r>
      <w:r w:rsidRPr="00EE2AAB">
        <w:rPr>
          <w:rFonts w:ascii="Times New Roman" w:hAnsi="Times New Roman" w:cs="Times New Roman"/>
          <w:b/>
          <w:color w:val="000000" w:themeColor="text1"/>
          <w:sz w:val="28"/>
          <w:szCs w:val="28"/>
          <w:lang w:val="ru-RU"/>
        </w:rPr>
        <w:t xml:space="preserve"> 3 </w:t>
      </w:r>
      <w:r w:rsidRPr="00EE2AAB">
        <w:rPr>
          <w:rFonts w:ascii="Times New Roman" w:hAnsi="Times New Roman" w:cs="Times New Roman"/>
          <w:b/>
          <w:color w:val="000000" w:themeColor="text1"/>
          <w:sz w:val="28"/>
          <w:szCs w:val="28"/>
        </w:rPr>
        <w:t xml:space="preserve"> УПРАВЛІННЯ ПРОЄКТАМИ ТА ГРАНТОВА ДІЯЛЬНІСТЬ</w:t>
      </w:r>
    </w:p>
    <w:p w14:paraId="38AC594F" w14:textId="77777777" w:rsidR="00B0004C" w:rsidRPr="00EE2AAB" w:rsidRDefault="00B0004C" w:rsidP="00EE2AAB">
      <w:pPr>
        <w:spacing w:after="0" w:line="240" w:lineRule="auto"/>
        <w:ind w:firstLine="426"/>
        <w:jc w:val="both"/>
        <w:rPr>
          <w:rFonts w:ascii="Times New Roman" w:hAnsi="Times New Roman" w:cs="Times New Roman"/>
          <w:b/>
          <w:sz w:val="28"/>
          <w:szCs w:val="28"/>
        </w:rPr>
      </w:pPr>
      <w:r w:rsidRPr="00EE2AAB">
        <w:rPr>
          <w:rFonts w:ascii="Times New Roman" w:hAnsi="Times New Roman" w:cs="Times New Roman"/>
          <w:b/>
          <w:sz w:val="28"/>
          <w:szCs w:val="28"/>
          <w:lang w:val="ru-RU"/>
        </w:rPr>
        <w:t xml:space="preserve">3.1. </w:t>
      </w:r>
      <w:r w:rsidRPr="00EE2AAB">
        <w:rPr>
          <w:rFonts w:ascii="Times New Roman" w:hAnsi="Times New Roman" w:cs="Times New Roman"/>
          <w:b/>
          <w:sz w:val="28"/>
          <w:szCs w:val="28"/>
        </w:rPr>
        <w:t xml:space="preserve">ЗАГАЛЬНА ХАРАКТЕРИСТИКА УПРАВЛІННЯ ПРОЕКТАМИ </w:t>
      </w:r>
    </w:p>
    <w:p w14:paraId="46EAFE1F" w14:textId="77777777" w:rsidR="00B0004C" w:rsidRPr="005A75C1" w:rsidRDefault="00B0004C" w:rsidP="00EE2AAB">
      <w:pPr>
        <w:spacing w:after="0" w:line="240" w:lineRule="auto"/>
        <w:jc w:val="both"/>
        <w:rPr>
          <w:rFonts w:ascii="Times New Roman" w:hAnsi="Times New Roman" w:cs="Times New Roman"/>
          <w:bCs/>
          <w:i/>
          <w:iCs/>
          <w:sz w:val="28"/>
          <w:szCs w:val="28"/>
          <w:lang w:val="ru-RU"/>
        </w:rPr>
      </w:pPr>
      <w:r w:rsidRPr="005A75C1">
        <w:rPr>
          <w:rFonts w:ascii="Times New Roman" w:hAnsi="Times New Roman" w:cs="Times New Roman"/>
          <w:bCs/>
          <w:i/>
          <w:iCs/>
          <w:sz w:val="28"/>
          <w:szCs w:val="28"/>
          <w:lang w:val="ru-RU"/>
        </w:rPr>
        <w:t xml:space="preserve">1. Мета, </w:t>
      </w:r>
      <w:proofErr w:type="spellStart"/>
      <w:r w:rsidRPr="005A75C1">
        <w:rPr>
          <w:rFonts w:ascii="Times New Roman" w:hAnsi="Times New Roman" w:cs="Times New Roman"/>
          <w:bCs/>
          <w:i/>
          <w:iCs/>
          <w:sz w:val="28"/>
          <w:szCs w:val="28"/>
          <w:lang w:val="ru-RU"/>
        </w:rPr>
        <w:t>завдання</w:t>
      </w:r>
      <w:proofErr w:type="spellEnd"/>
      <w:r w:rsidRPr="005A75C1">
        <w:rPr>
          <w:rFonts w:ascii="Times New Roman" w:hAnsi="Times New Roman" w:cs="Times New Roman"/>
          <w:bCs/>
          <w:i/>
          <w:iCs/>
          <w:sz w:val="28"/>
          <w:szCs w:val="28"/>
          <w:lang w:val="ru-RU"/>
        </w:rPr>
        <w:t xml:space="preserve"> ОК</w:t>
      </w:r>
    </w:p>
    <w:p w14:paraId="4023BD9C" w14:textId="77777777" w:rsidR="00B0004C" w:rsidRPr="005A75C1" w:rsidRDefault="00B0004C" w:rsidP="00EE2AAB">
      <w:pPr>
        <w:spacing w:after="0" w:line="240" w:lineRule="auto"/>
        <w:jc w:val="both"/>
        <w:rPr>
          <w:rFonts w:ascii="Times New Roman" w:hAnsi="Times New Roman" w:cs="Times New Roman"/>
          <w:bCs/>
          <w:i/>
          <w:iCs/>
          <w:sz w:val="28"/>
          <w:szCs w:val="28"/>
        </w:rPr>
      </w:pPr>
      <w:r w:rsidRPr="005A75C1">
        <w:rPr>
          <w:rFonts w:ascii="Times New Roman" w:hAnsi="Times New Roman" w:cs="Times New Roman"/>
          <w:bCs/>
          <w:i/>
          <w:iCs/>
          <w:sz w:val="28"/>
          <w:szCs w:val="28"/>
          <w:lang w:val="ru-RU"/>
        </w:rPr>
        <w:t xml:space="preserve">2. </w:t>
      </w:r>
      <w:r w:rsidRPr="005A75C1">
        <w:rPr>
          <w:rFonts w:ascii="Times New Roman" w:hAnsi="Times New Roman" w:cs="Times New Roman"/>
          <w:bCs/>
          <w:i/>
          <w:iCs/>
          <w:sz w:val="28"/>
          <w:szCs w:val="28"/>
        </w:rPr>
        <w:t>Класифікація проектів</w:t>
      </w:r>
    </w:p>
    <w:p w14:paraId="362DD50D" w14:textId="77777777" w:rsidR="00B0004C" w:rsidRPr="005A75C1" w:rsidRDefault="00B0004C" w:rsidP="00EE2AAB">
      <w:pPr>
        <w:spacing w:after="0" w:line="240" w:lineRule="auto"/>
        <w:jc w:val="both"/>
        <w:rPr>
          <w:rFonts w:ascii="Times New Roman" w:hAnsi="Times New Roman" w:cs="Times New Roman"/>
          <w:bCs/>
          <w:i/>
          <w:iCs/>
          <w:sz w:val="28"/>
          <w:szCs w:val="28"/>
        </w:rPr>
      </w:pPr>
      <w:r w:rsidRPr="005A75C1">
        <w:rPr>
          <w:rFonts w:ascii="Times New Roman" w:hAnsi="Times New Roman" w:cs="Times New Roman"/>
          <w:bCs/>
          <w:i/>
          <w:iCs/>
          <w:sz w:val="28"/>
          <w:szCs w:val="28"/>
          <w:lang w:val="ru-RU"/>
        </w:rPr>
        <w:t>3</w:t>
      </w:r>
      <w:r w:rsidRPr="005A75C1">
        <w:rPr>
          <w:rFonts w:ascii="Times New Roman" w:hAnsi="Times New Roman" w:cs="Times New Roman"/>
          <w:bCs/>
          <w:i/>
          <w:iCs/>
          <w:sz w:val="28"/>
          <w:szCs w:val="28"/>
        </w:rPr>
        <w:t>. Учасники проекту</w:t>
      </w:r>
    </w:p>
    <w:p w14:paraId="17532339" w14:textId="77777777" w:rsidR="00B0004C" w:rsidRPr="005A75C1" w:rsidRDefault="00B0004C" w:rsidP="00EE2AAB">
      <w:pPr>
        <w:spacing w:after="0" w:line="240" w:lineRule="auto"/>
        <w:jc w:val="both"/>
        <w:rPr>
          <w:rFonts w:ascii="Times New Roman" w:hAnsi="Times New Roman" w:cs="Times New Roman"/>
          <w:bCs/>
          <w:i/>
          <w:iCs/>
          <w:sz w:val="28"/>
          <w:szCs w:val="28"/>
        </w:rPr>
      </w:pPr>
      <w:r w:rsidRPr="005A75C1">
        <w:rPr>
          <w:rFonts w:ascii="Times New Roman" w:hAnsi="Times New Roman" w:cs="Times New Roman"/>
          <w:bCs/>
          <w:i/>
          <w:iCs/>
          <w:sz w:val="28"/>
          <w:szCs w:val="28"/>
          <w:lang w:val="ru-RU"/>
        </w:rPr>
        <w:t>4</w:t>
      </w:r>
      <w:r w:rsidRPr="005A75C1">
        <w:rPr>
          <w:rFonts w:ascii="Times New Roman" w:hAnsi="Times New Roman" w:cs="Times New Roman"/>
          <w:bCs/>
          <w:i/>
          <w:iCs/>
          <w:sz w:val="28"/>
          <w:szCs w:val="28"/>
        </w:rPr>
        <w:t>.Життєвий цикл проекту</w:t>
      </w:r>
    </w:p>
    <w:p w14:paraId="6B7B10D4" w14:textId="77777777" w:rsidR="00B0004C" w:rsidRPr="005A75C1" w:rsidRDefault="00B0004C" w:rsidP="00EE2AAB">
      <w:pPr>
        <w:spacing w:after="0" w:line="240" w:lineRule="auto"/>
        <w:jc w:val="both"/>
        <w:rPr>
          <w:rFonts w:ascii="Times New Roman" w:hAnsi="Times New Roman" w:cs="Times New Roman"/>
          <w:bCs/>
          <w:i/>
          <w:iCs/>
          <w:sz w:val="28"/>
          <w:szCs w:val="28"/>
        </w:rPr>
      </w:pPr>
      <w:r w:rsidRPr="005A75C1">
        <w:rPr>
          <w:rFonts w:ascii="Times New Roman" w:hAnsi="Times New Roman" w:cs="Times New Roman"/>
          <w:bCs/>
          <w:i/>
          <w:iCs/>
          <w:sz w:val="28"/>
          <w:szCs w:val="28"/>
          <w:lang w:val="ru-RU"/>
        </w:rPr>
        <w:t>5</w:t>
      </w:r>
      <w:r w:rsidRPr="005A75C1">
        <w:rPr>
          <w:rFonts w:ascii="Times New Roman" w:hAnsi="Times New Roman" w:cs="Times New Roman"/>
          <w:bCs/>
          <w:i/>
          <w:iCs/>
          <w:sz w:val="28"/>
          <w:szCs w:val="28"/>
        </w:rPr>
        <w:t>. Принципи управління проектами</w:t>
      </w:r>
    </w:p>
    <w:p w14:paraId="6B418E06" w14:textId="77777777" w:rsidR="00B0004C" w:rsidRPr="00EE2AAB" w:rsidRDefault="00B0004C" w:rsidP="00EE2AAB">
      <w:pPr>
        <w:spacing w:after="0" w:line="240" w:lineRule="auto"/>
        <w:rPr>
          <w:rFonts w:ascii="Times New Roman" w:hAnsi="Times New Roman" w:cs="Times New Roman"/>
          <w:sz w:val="28"/>
          <w:szCs w:val="28"/>
        </w:rPr>
      </w:pPr>
    </w:p>
    <w:p w14:paraId="4CF26381" w14:textId="77777777" w:rsidR="00B0004C" w:rsidRPr="005A75C1" w:rsidRDefault="00B0004C" w:rsidP="00EE2AAB">
      <w:pPr>
        <w:spacing w:after="0" w:line="240" w:lineRule="auto"/>
        <w:jc w:val="center"/>
        <w:rPr>
          <w:rFonts w:ascii="Times New Roman" w:hAnsi="Times New Roman" w:cs="Times New Roman"/>
          <w:bCs/>
          <w:i/>
          <w:iCs/>
          <w:sz w:val="28"/>
          <w:szCs w:val="28"/>
        </w:rPr>
      </w:pPr>
      <w:r w:rsidRPr="005A75C1">
        <w:rPr>
          <w:rFonts w:ascii="Times New Roman" w:hAnsi="Times New Roman" w:cs="Times New Roman"/>
          <w:bCs/>
          <w:i/>
          <w:iCs/>
          <w:sz w:val="28"/>
          <w:szCs w:val="28"/>
        </w:rPr>
        <w:t>1. Мета, завдання ОК</w:t>
      </w:r>
    </w:p>
    <w:p w14:paraId="79DC1BFD"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b/>
          <w:sz w:val="28"/>
          <w:szCs w:val="28"/>
        </w:rPr>
        <w:t>Метою</w:t>
      </w:r>
      <w:r w:rsidRPr="00EE2AAB">
        <w:rPr>
          <w:rFonts w:ascii="Times New Roman" w:hAnsi="Times New Roman" w:cs="Times New Roman"/>
          <w:sz w:val="28"/>
          <w:szCs w:val="28"/>
        </w:rPr>
        <w:t xml:space="preserve"> вивчення дисципліни є оволодіння теоретичними знаннями і практичними навичками з проблем управління проектами та грантовою діяльністю, що забезпечує впровадження міжнародних стандартів проектного менеджменту та орієнтацію на створення та дотримання формалізованих процедур, які регламентовані за часом реалізації, дотриманням вимог забезпечення фінансовими, матеріальними і трудовими ресурсами. </w:t>
      </w:r>
    </w:p>
    <w:p w14:paraId="0C2AA017"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Вивчення дисципліни дозволяє впровадити сучасні теоретичні підходи у практику управління проектами та набувають особливої актуальності в Україні, оскільки оновлення виробництва та залучення іноземних інвесторів вимагають покращення керованості при реалізації проектних пропозицій у швидко змінюваних умовах зовнішнього середовища та обмеженості ресурсів організації. </w:t>
      </w:r>
    </w:p>
    <w:p w14:paraId="5A4C4A7A"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b/>
          <w:sz w:val="28"/>
          <w:szCs w:val="28"/>
        </w:rPr>
        <w:t>Завданням</w:t>
      </w:r>
      <w:r w:rsidRPr="00EE2AAB">
        <w:rPr>
          <w:rFonts w:ascii="Times New Roman" w:hAnsi="Times New Roman" w:cs="Times New Roman"/>
          <w:sz w:val="28"/>
          <w:szCs w:val="28"/>
        </w:rPr>
        <w:t xml:space="preserve"> вивчення дисципліни є теоретична та практична підготовка студентів із питань: планування та реалізації проекту; обрання джерел </w:t>
      </w:r>
      <w:r w:rsidRPr="00EE2AAB">
        <w:rPr>
          <w:rFonts w:ascii="Times New Roman" w:hAnsi="Times New Roman" w:cs="Times New Roman"/>
          <w:sz w:val="28"/>
          <w:szCs w:val="28"/>
        </w:rPr>
        <w:lastRenderedPageBreak/>
        <w:t>фінансування реалізації проекту; обґрунтування напрямів вкладання власних коштів організацій; забезпечення максимальної прибутковості проектів; створення проектної команди та координації взаємодії учасників команди; мотивації проектної команди.</w:t>
      </w:r>
    </w:p>
    <w:p w14:paraId="3BD20608" w14:textId="77777777" w:rsidR="00B0004C" w:rsidRPr="00EE2AAB" w:rsidRDefault="00B0004C" w:rsidP="00EE2AAB">
      <w:pPr>
        <w:tabs>
          <w:tab w:val="left" w:pos="709"/>
        </w:tabs>
        <w:spacing w:after="0" w:line="240" w:lineRule="auto"/>
        <w:ind w:firstLine="426"/>
        <w:jc w:val="both"/>
        <w:rPr>
          <w:rFonts w:ascii="Times New Roman" w:hAnsi="Times New Roman" w:cs="Times New Roman"/>
          <w:b/>
          <w:bCs/>
          <w:sz w:val="28"/>
          <w:szCs w:val="28"/>
        </w:rPr>
      </w:pPr>
      <w:r w:rsidRPr="00EE2AAB">
        <w:rPr>
          <w:rFonts w:ascii="Times New Roman" w:hAnsi="Times New Roman" w:cs="Times New Roman"/>
          <w:b/>
          <w:bCs/>
          <w:sz w:val="28"/>
          <w:szCs w:val="28"/>
        </w:rPr>
        <w:t xml:space="preserve">Найменування та опис </w:t>
      </w:r>
      <w:proofErr w:type="spellStart"/>
      <w:r w:rsidRPr="00EE2AAB">
        <w:rPr>
          <w:rFonts w:ascii="Times New Roman" w:hAnsi="Times New Roman" w:cs="Times New Roman"/>
          <w:b/>
          <w:bCs/>
          <w:sz w:val="28"/>
          <w:szCs w:val="28"/>
        </w:rPr>
        <w:t>компетентностей</w:t>
      </w:r>
      <w:proofErr w:type="spellEnd"/>
      <w:r w:rsidRPr="00EE2AAB">
        <w:rPr>
          <w:rFonts w:ascii="Times New Roman" w:hAnsi="Times New Roman" w:cs="Times New Roman"/>
          <w:b/>
          <w:bCs/>
          <w:sz w:val="28"/>
          <w:szCs w:val="28"/>
        </w:rPr>
        <w:t>, формування котрих забезпечує вивчення дисципліни.</w:t>
      </w:r>
    </w:p>
    <w:p w14:paraId="033E4756" w14:textId="77777777" w:rsidR="00B0004C" w:rsidRPr="00EE2AAB" w:rsidRDefault="00B0004C" w:rsidP="00EE2AAB">
      <w:pPr>
        <w:tabs>
          <w:tab w:val="left" w:pos="709"/>
        </w:tabs>
        <w:spacing w:after="0" w:line="240" w:lineRule="auto"/>
        <w:jc w:val="both"/>
        <w:rPr>
          <w:rFonts w:ascii="Times New Roman" w:hAnsi="Times New Roman" w:cs="Times New Roman"/>
          <w:b/>
          <w:iCs/>
          <w:sz w:val="28"/>
          <w:szCs w:val="28"/>
        </w:rPr>
      </w:pPr>
      <w:r w:rsidRPr="00EE2AAB">
        <w:rPr>
          <w:rFonts w:ascii="Times New Roman" w:hAnsi="Times New Roman" w:cs="Times New Roman"/>
          <w:b/>
          <w:iCs/>
          <w:sz w:val="28"/>
          <w:szCs w:val="28"/>
        </w:rPr>
        <w:tab/>
        <w:t>Інтегральна компетентність</w:t>
      </w:r>
    </w:p>
    <w:p w14:paraId="07436D56" w14:textId="77777777" w:rsidR="00B0004C" w:rsidRPr="00EE2AAB" w:rsidRDefault="00B0004C"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Здатність розв’язувати складні спеціалізовані задачі та практичні проблеми з агрономії, що передбачає застосування теорій та методів відповідної науки і характеризується комплексністю та невизначеністю умов</w:t>
      </w:r>
    </w:p>
    <w:p w14:paraId="40C62D79" w14:textId="77777777" w:rsidR="00B0004C" w:rsidRPr="00EE2AAB" w:rsidRDefault="00B0004C" w:rsidP="00EE2AAB">
      <w:pPr>
        <w:tabs>
          <w:tab w:val="left" w:pos="709"/>
        </w:tabs>
        <w:spacing w:after="0" w:line="240" w:lineRule="auto"/>
        <w:jc w:val="both"/>
        <w:rPr>
          <w:rFonts w:ascii="Times New Roman" w:hAnsi="Times New Roman" w:cs="Times New Roman"/>
          <w:b/>
          <w:iCs/>
          <w:sz w:val="28"/>
          <w:szCs w:val="28"/>
        </w:rPr>
      </w:pPr>
      <w:r w:rsidRPr="00EE2AAB">
        <w:rPr>
          <w:rFonts w:ascii="Times New Roman" w:hAnsi="Times New Roman" w:cs="Times New Roman"/>
          <w:b/>
          <w:iCs/>
          <w:sz w:val="28"/>
          <w:szCs w:val="28"/>
        </w:rPr>
        <w:t xml:space="preserve">Загальні компетентності </w:t>
      </w:r>
    </w:p>
    <w:p w14:paraId="0DCB5264" w14:textId="77777777" w:rsidR="00B0004C" w:rsidRPr="00EE2AAB" w:rsidRDefault="00B0004C" w:rsidP="00EE2AAB">
      <w:pPr>
        <w:tabs>
          <w:tab w:val="left" w:pos="709"/>
        </w:tabs>
        <w:spacing w:after="0" w:line="240" w:lineRule="auto"/>
        <w:jc w:val="both"/>
        <w:rPr>
          <w:rFonts w:ascii="Times New Roman" w:hAnsi="Times New Roman" w:cs="Times New Roman"/>
          <w:sz w:val="28"/>
          <w:szCs w:val="28"/>
          <w:lang w:eastAsia="uk-UA"/>
        </w:rPr>
      </w:pPr>
      <w:r w:rsidRPr="00EE2AAB">
        <w:rPr>
          <w:rFonts w:ascii="Times New Roman" w:hAnsi="Times New Roman" w:cs="Times New Roman"/>
          <w:sz w:val="28"/>
          <w:szCs w:val="28"/>
        </w:rPr>
        <w:t>ЗК01. Здатність до абстрактного мислення, аналізу та синтезу.</w:t>
      </w:r>
    </w:p>
    <w:p w14:paraId="4C248FE8" w14:textId="77777777" w:rsidR="00B0004C" w:rsidRPr="00EE2AAB" w:rsidRDefault="00B0004C" w:rsidP="00EE2AAB">
      <w:pPr>
        <w:autoSpaceDE w:val="0"/>
        <w:autoSpaceDN w:val="0"/>
        <w:adjustRightInd w:val="0"/>
        <w:spacing w:after="0" w:line="240" w:lineRule="auto"/>
        <w:jc w:val="both"/>
        <w:rPr>
          <w:rFonts w:ascii="Times New Roman" w:hAnsi="Times New Roman" w:cs="Times New Roman"/>
          <w:sz w:val="28"/>
          <w:szCs w:val="28"/>
          <w:lang w:eastAsia="uk-UA"/>
        </w:rPr>
      </w:pPr>
      <w:r w:rsidRPr="00EE2AAB">
        <w:rPr>
          <w:rFonts w:ascii="Times New Roman" w:hAnsi="Times New Roman" w:cs="Times New Roman"/>
          <w:sz w:val="28"/>
          <w:szCs w:val="28"/>
        </w:rPr>
        <w:t>ЗК03. Здатність виявляти, ставити та вирішувати проблеми.</w:t>
      </w:r>
    </w:p>
    <w:p w14:paraId="31B19F5C" w14:textId="77777777" w:rsidR="00B0004C" w:rsidRPr="00EE2AAB" w:rsidRDefault="00B0004C" w:rsidP="00EE2AAB">
      <w:pPr>
        <w:autoSpaceDE w:val="0"/>
        <w:autoSpaceDN w:val="0"/>
        <w:adjustRightInd w:val="0"/>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ЗК04. Здатність працювати в міжнародному контексті </w:t>
      </w:r>
    </w:p>
    <w:p w14:paraId="063B4B5E" w14:textId="77777777" w:rsidR="00B0004C" w:rsidRPr="00EE2AAB" w:rsidRDefault="00B0004C" w:rsidP="00EE2AAB">
      <w:pPr>
        <w:autoSpaceDE w:val="0"/>
        <w:autoSpaceDN w:val="0"/>
        <w:adjustRightInd w:val="0"/>
        <w:spacing w:after="0" w:line="240" w:lineRule="auto"/>
        <w:jc w:val="both"/>
        <w:rPr>
          <w:rFonts w:ascii="Times New Roman" w:hAnsi="Times New Roman" w:cs="Times New Roman"/>
          <w:i/>
          <w:spacing w:val="-1"/>
          <w:sz w:val="28"/>
          <w:szCs w:val="28"/>
          <w:lang w:eastAsia="uk-UA"/>
        </w:rPr>
      </w:pPr>
      <w:r w:rsidRPr="00EE2AAB">
        <w:rPr>
          <w:rFonts w:ascii="Times New Roman" w:hAnsi="Times New Roman" w:cs="Times New Roman"/>
          <w:sz w:val="28"/>
          <w:szCs w:val="28"/>
        </w:rPr>
        <w:t>ЗК05. Здатність розробляти проекти та управляти ними</w:t>
      </w:r>
      <w:r w:rsidRPr="00EE2AAB">
        <w:rPr>
          <w:rFonts w:ascii="Times New Roman" w:hAnsi="Times New Roman" w:cs="Times New Roman"/>
          <w:i/>
          <w:spacing w:val="-1"/>
          <w:sz w:val="28"/>
          <w:szCs w:val="28"/>
          <w:lang w:eastAsia="uk-UA"/>
        </w:rPr>
        <w:t xml:space="preserve">    </w:t>
      </w:r>
    </w:p>
    <w:p w14:paraId="2BC6F871" w14:textId="77777777" w:rsidR="00B0004C" w:rsidRPr="00EE2AAB" w:rsidRDefault="00B0004C" w:rsidP="00EE2AAB">
      <w:pPr>
        <w:spacing w:after="0" w:line="240" w:lineRule="auto"/>
        <w:ind w:firstLine="709"/>
        <w:jc w:val="both"/>
        <w:rPr>
          <w:rFonts w:ascii="Times New Roman" w:hAnsi="Times New Roman" w:cs="Times New Roman"/>
          <w:b/>
          <w:spacing w:val="-1"/>
          <w:sz w:val="28"/>
          <w:szCs w:val="28"/>
          <w:lang w:eastAsia="uk-UA"/>
        </w:rPr>
      </w:pPr>
      <w:r w:rsidRPr="00EE2AAB">
        <w:rPr>
          <w:rFonts w:ascii="Times New Roman" w:hAnsi="Times New Roman" w:cs="Times New Roman"/>
          <w:i/>
          <w:spacing w:val="-1"/>
          <w:sz w:val="28"/>
          <w:szCs w:val="28"/>
          <w:lang w:eastAsia="uk-UA"/>
        </w:rPr>
        <w:t xml:space="preserve"> </w:t>
      </w:r>
      <w:r w:rsidRPr="00EE2AAB">
        <w:rPr>
          <w:rFonts w:ascii="Times New Roman" w:hAnsi="Times New Roman" w:cs="Times New Roman"/>
          <w:b/>
          <w:spacing w:val="-1"/>
          <w:sz w:val="28"/>
          <w:szCs w:val="28"/>
          <w:lang w:eastAsia="uk-UA"/>
        </w:rPr>
        <w:t>Спеціальні (фахові, предметні) компетентності:</w:t>
      </w:r>
    </w:p>
    <w:p w14:paraId="0B35CFBC" w14:textId="77777777" w:rsidR="00B0004C" w:rsidRPr="00EE2AAB" w:rsidRDefault="00B0004C" w:rsidP="00EE2AAB">
      <w:pPr>
        <w:spacing w:after="0" w:line="240" w:lineRule="auto"/>
        <w:jc w:val="both"/>
        <w:rPr>
          <w:rFonts w:ascii="Times New Roman" w:hAnsi="Times New Roman" w:cs="Times New Roman"/>
          <w:b/>
          <w:spacing w:val="-1"/>
          <w:sz w:val="28"/>
          <w:szCs w:val="28"/>
          <w:lang w:eastAsia="uk-UA"/>
        </w:rPr>
      </w:pPr>
      <w:r w:rsidRPr="00EE2AAB">
        <w:rPr>
          <w:rFonts w:ascii="Times New Roman" w:hAnsi="Times New Roman" w:cs="Times New Roman"/>
          <w:spacing w:val="-7"/>
          <w:sz w:val="28"/>
          <w:szCs w:val="28"/>
        </w:rPr>
        <w:t xml:space="preserve">СК6. </w:t>
      </w:r>
      <w:r w:rsidRPr="00EE2AAB">
        <w:rPr>
          <w:rFonts w:ascii="Times New Roman" w:hAnsi="Times New Roman" w:cs="Times New Roman"/>
          <w:sz w:val="28"/>
          <w:szCs w:val="28"/>
        </w:rPr>
        <w:t>Здатність презентувати результати професійної та наукової діяльності фахівцям і нефахівцям</w:t>
      </w:r>
      <w:r w:rsidRPr="00EE2AAB">
        <w:rPr>
          <w:rFonts w:ascii="Times New Roman" w:hAnsi="Times New Roman" w:cs="Times New Roman"/>
          <w:bCs/>
          <w:iCs/>
          <w:sz w:val="28"/>
          <w:szCs w:val="28"/>
        </w:rPr>
        <w:t>.</w:t>
      </w:r>
    </w:p>
    <w:p w14:paraId="0349BAEE" w14:textId="77777777" w:rsidR="00B0004C" w:rsidRPr="00EE2AAB" w:rsidRDefault="00B0004C" w:rsidP="00EE2AAB">
      <w:pPr>
        <w:spacing w:after="0" w:line="240" w:lineRule="auto"/>
        <w:rPr>
          <w:rFonts w:ascii="Times New Roman" w:hAnsi="Times New Roman" w:cs="Times New Roman"/>
          <w:sz w:val="28"/>
          <w:szCs w:val="28"/>
        </w:rPr>
      </w:pPr>
    </w:p>
    <w:p w14:paraId="3E95019F" w14:textId="77777777" w:rsidR="00B0004C" w:rsidRPr="005A75C1" w:rsidRDefault="00B0004C" w:rsidP="00EE2AAB">
      <w:pPr>
        <w:spacing w:after="0" w:line="240" w:lineRule="auto"/>
        <w:jc w:val="center"/>
        <w:rPr>
          <w:rFonts w:ascii="Times New Roman" w:hAnsi="Times New Roman" w:cs="Times New Roman"/>
          <w:bCs/>
          <w:i/>
          <w:iCs/>
          <w:sz w:val="28"/>
          <w:szCs w:val="28"/>
        </w:rPr>
      </w:pPr>
      <w:r w:rsidRPr="005A75C1">
        <w:rPr>
          <w:rFonts w:ascii="Times New Roman" w:hAnsi="Times New Roman" w:cs="Times New Roman"/>
          <w:bCs/>
          <w:i/>
          <w:iCs/>
          <w:sz w:val="28"/>
          <w:szCs w:val="28"/>
          <w:lang w:val="ru-RU"/>
        </w:rPr>
        <w:t>2</w:t>
      </w:r>
      <w:r w:rsidRPr="005A75C1">
        <w:rPr>
          <w:rFonts w:ascii="Times New Roman" w:hAnsi="Times New Roman" w:cs="Times New Roman"/>
          <w:bCs/>
          <w:i/>
          <w:iCs/>
          <w:sz w:val="28"/>
          <w:szCs w:val="28"/>
        </w:rPr>
        <w:t>.Класифікація проектів</w:t>
      </w:r>
    </w:p>
    <w:p w14:paraId="756BFD56"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Термін проект походить від латинського слова "</w:t>
      </w:r>
      <w:proofErr w:type="spellStart"/>
      <w:r w:rsidRPr="00EE2AAB">
        <w:rPr>
          <w:rFonts w:ascii="Times New Roman" w:hAnsi="Times New Roman" w:cs="Times New Roman"/>
          <w:sz w:val="28"/>
          <w:szCs w:val="28"/>
        </w:rPr>
        <w:t>Projectus</w:t>
      </w:r>
      <w:proofErr w:type="spellEnd"/>
      <w:r w:rsidRPr="00EE2AAB">
        <w:rPr>
          <w:rFonts w:ascii="Times New Roman" w:hAnsi="Times New Roman" w:cs="Times New Roman"/>
          <w:sz w:val="28"/>
          <w:szCs w:val="28"/>
        </w:rPr>
        <w:t>" - кинутий вперед. Проект – обмежена часовими рамками діяльність, що має визначений початок та кінець, зазвичай обмежений датою, але також може обмежуватись фінансуванням або досягненням результатів, яка здійснюється для реалізації унікальних цілей та завдань, задля створення доданої вартості чи вигідних соціальних змін.</w:t>
      </w:r>
    </w:p>
    <w:p w14:paraId="4AE2D583"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tab/>
        <w:t>На основі приведених вище визначень поняття проекту й опираючись на визначення, наведене в методичних матеріалах Всесвітнього банку можна навести наступне: “Проект – це комплекс взаємопов’язаних заходів, розроблених для досягнення певних цілей протягом заданого часу при встановлених ресурсних обмеженнях”. Проектна тріада - (час, бюджет і зміст робіт, виділяють ще в деяких джерелах якість) є основними обмеження, що накладаються на проект.</w:t>
      </w:r>
    </w:p>
    <w:p w14:paraId="7B25D36F" w14:textId="4D59C128" w:rsidR="00B0004C" w:rsidRPr="00EE2AAB" w:rsidRDefault="00B0004C"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rPr>
        <w:tab/>
        <w:t xml:space="preserve">Класифікація проектів наведена на рис. </w:t>
      </w:r>
      <w:r w:rsidR="005A75C1">
        <w:rPr>
          <w:rFonts w:ascii="Times New Roman" w:hAnsi="Times New Roman" w:cs="Times New Roman"/>
          <w:sz w:val="28"/>
          <w:szCs w:val="28"/>
        </w:rPr>
        <w:t>3.</w:t>
      </w:r>
      <w:r w:rsidRPr="00EE2AAB">
        <w:rPr>
          <w:rFonts w:ascii="Times New Roman" w:hAnsi="Times New Roman" w:cs="Times New Roman"/>
          <w:sz w:val="28"/>
          <w:szCs w:val="28"/>
        </w:rPr>
        <w:t>1.</w:t>
      </w:r>
    </w:p>
    <w:p w14:paraId="752D4926" w14:textId="77777777" w:rsidR="00B0004C" w:rsidRPr="00EE2AAB" w:rsidRDefault="00B0004C" w:rsidP="00EE2AAB">
      <w:pPr>
        <w:spacing w:after="0" w:line="240" w:lineRule="auto"/>
        <w:rPr>
          <w:rFonts w:ascii="Times New Roman" w:hAnsi="Times New Roman" w:cs="Times New Roman"/>
          <w:sz w:val="28"/>
          <w:szCs w:val="28"/>
          <w:lang w:val="ru-RU"/>
        </w:rPr>
      </w:pPr>
    </w:p>
    <w:p w14:paraId="655C3282" w14:textId="77777777" w:rsidR="00B0004C" w:rsidRPr="00EE2AAB" w:rsidRDefault="00B0004C"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noProof/>
          <w:sz w:val="28"/>
          <w:szCs w:val="28"/>
          <w:lang w:val="ru-RU" w:eastAsia="ru-RU"/>
        </w:rPr>
        <w:lastRenderedPageBreak/>
        <w:drawing>
          <wp:inline distT="0" distB="0" distL="0" distR="0" wp14:anchorId="46735140" wp14:editId="358C5AE6">
            <wp:extent cx="5867206" cy="4824483"/>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004" t="35112" r="14588" b="19241"/>
                    <a:stretch/>
                  </pic:blipFill>
                  <pic:spPr bwMode="auto">
                    <a:xfrm>
                      <a:off x="0" y="0"/>
                      <a:ext cx="5866466" cy="4823874"/>
                    </a:xfrm>
                    <a:prstGeom prst="rect">
                      <a:avLst/>
                    </a:prstGeom>
                    <a:ln>
                      <a:noFill/>
                    </a:ln>
                    <a:extLst>
                      <a:ext uri="{53640926-AAD7-44D8-BBD7-CCE9431645EC}">
                        <a14:shadowObscured xmlns:a14="http://schemas.microsoft.com/office/drawing/2010/main"/>
                      </a:ext>
                    </a:extLst>
                  </pic:spPr>
                </pic:pic>
              </a:graphicData>
            </a:graphic>
          </wp:inline>
        </w:drawing>
      </w:r>
    </w:p>
    <w:p w14:paraId="1D0AA13C" w14:textId="24B5425A" w:rsidR="00B0004C" w:rsidRPr="00EE2AAB" w:rsidRDefault="005A75C1" w:rsidP="00EE2AAB">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3.1 – </w:t>
      </w:r>
      <w:proofErr w:type="spellStart"/>
      <w:r>
        <w:rPr>
          <w:rFonts w:ascii="Times New Roman" w:hAnsi="Times New Roman" w:cs="Times New Roman"/>
          <w:sz w:val="28"/>
          <w:szCs w:val="28"/>
          <w:lang w:val="ru-RU"/>
        </w:rPr>
        <w:t>Класифікація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проєктів</w:t>
      </w:r>
      <w:proofErr w:type="spellEnd"/>
    </w:p>
    <w:p w14:paraId="3C941CB1" w14:textId="77777777" w:rsidR="005A75C1" w:rsidRDefault="005A75C1" w:rsidP="00EE2AAB">
      <w:pPr>
        <w:spacing w:after="0" w:line="240" w:lineRule="auto"/>
        <w:ind w:firstLine="708"/>
        <w:jc w:val="both"/>
        <w:rPr>
          <w:rFonts w:ascii="Times New Roman" w:hAnsi="Times New Roman" w:cs="Times New Roman"/>
          <w:sz w:val="28"/>
          <w:szCs w:val="28"/>
        </w:rPr>
      </w:pPr>
    </w:p>
    <w:p w14:paraId="3BD845E0" w14:textId="0754001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Контекст проекту – це зовнішнє та внутрішнє середовище в якому планується та здійснюється проект. </w:t>
      </w:r>
    </w:p>
    <w:p w14:paraId="72FD7C5C"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Середовище проекту – це чинники, які впливають на проект і його успішність. Чинники можна розділити на внутрішні, які залежать від команди проекту і підконтрольні керівництву, і зовнішні, які не залежать від дій команди проекту.</w:t>
      </w:r>
    </w:p>
    <w:p w14:paraId="0198DB66"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tab/>
        <w:t xml:space="preserve">Внутрішні – технологія, фінанси, кадри, організаційна культура, інновації, організаційна структура, маркетинг. </w:t>
      </w:r>
    </w:p>
    <w:p w14:paraId="602582D6"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Зовнішнє середовище проекту включає наступні фактори:</w:t>
      </w:r>
    </w:p>
    <w:p w14:paraId="1A194115"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фізичні (місце розташування, клімат, географічні особливості);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економічні фактори (внутрішні та міжнародні); </w:t>
      </w:r>
    </w:p>
    <w:p w14:paraId="55E292CD"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культурні, соціальні, політичні, в тому числі підтримка з боку сторонніх організацій; </w:t>
      </w:r>
    </w:p>
    <w:p w14:paraId="7026A9F2"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технологічні (можливості та тип змін). </w:t>
      </w:r>
    </w:p>
    <w:p w14:paraId="1652A333"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Внутрішнє середовище, в основному, визначається взаємодією між учасниками та клієнтами: </w:t>
      </w:r>
    </w:p>
    <w:p w14:paraId="7B4B9FC9"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ініціатор проекту; </w:t>
      </w:r>
    </w:p>
    <w:p w14:paraId="1F3DCE12"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замовник проекту;</w:t>
      </w:r>
    </w:p>
    <w:p w14:paraId="21173952"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інвестор проекту;</w:t>
      </w:r>
    </w:p>
    <w:p w14:paraId="12FEBBC9"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команда з управління проекту на чолі з керуючим проектом;</w:t>
      </w:r>
    </w:p>
    <w:p w14:paraId="5176BBF3"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контрактор</w:t>
      </w:r>
      <w:proofErr w:type="spellEnd"/>
      <w:r w:rsidRPr="00EE2AAB">
        <w:rPr>
          <w:rFonts w:ascii="Times New Roman" w:hAnsi="Times New Roman" w:cs="Times New Roman"/>
          <w:sz w:val="28"/>
          <w:szCs w:val="28"/>
        </w:rPr>
        <w:t xml:space="preserve"> проекту;</w:t>
      </w:r>
    </w:p>
    <w:p w14:paraId="53154061"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9D"/>
      </w:r>
      <w:r w:rsidRPr="00EE2AAB">
        <w:rPr>
          <w:rFonts w:ascii="Times New Roman" w:hAnsi="Times New Roman" w:cs="Times New Roman"/>
          <w:sz w:val="28"/>
          <w:szCs w:val="28"/>
        </w:rPr>
        <w:t xml:space="preserve"> користувач проекту. </w:t>
      </w:r>
    </w:p>
    <w:p w14:paraId="7153A0AD" w14:textId="77777777" w:rsidR="00B0004C" w:rsidRPr="00EE2AAB" w:rsidRDefault="00B0004C" w:rsidP="00EE2AAB">
      <w:pPr>
        <w:spacing w:after="0" w:line="240" w:lineRule="auto"/>
        <w:ind w:firstLine="708"/>
        <w:jc w:val="center"/>
        <w:rPr>
          <w:rFonts w:ascii="Times New Roman" w:hAnsi="Times New Roman" w:cs="Times New Roman"/>
          <w:b/>
          <w:sz w:val="28"/>
          <w:szCs w:val="28"/>
        </w:rPr>
      </w:pPr>
    </w:p>
    <w:p w14:paraId="30480C14" w14:textId="77777777" w:rsidR="00B0004C" w:rsidRPr="005A75C1" w:rsidRDefault="00B0004C" w:rsidP="00EE2AAB">
      <w:pPr>
        <w:spacing w:after="0" w:line="240" w:lineRule="auto"/>
        <w:ind w:firstLine="708"/>
        <w:jc w:val="center"/>
        <w:rPr>
          <w:rFonts w:ascii="Times New Roman" w:hAnsi="Times New Roman" w:cs="Times New Roman"/>
          <w:bCs/>
          <w:i/>
          <w:iCs/>
          <w:sz w:val="28"/>
          <w:szCs w:val="28"/>
        </w:rPr>
      </w:pPr>
      <w:r w:rsidRPr="005A75C1">
        <w:rPr>
          <w:rFonts w:ascii="Times New Roman" w:hAnsi="Times New Roman" w:cs="Times New Roman"/>
          <w:bCs/>
          <w:i/>
          <w:iCs/>
          <w:sz w:val="28"/>
          <w:szCs w:val="28"/>
        </w:rPr>
        <w:t>3. Учасники проекту</w:t>
      </w:r>
    </w:p>
    <w:p w14:paraId="57041F39"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Учасники проекту реалізують різні інтереси у процесі здійснення проекту, формують власні вимоги відповідно до цілей та мотивації і впливають на проект, виходячи зі своїх інтересів, компетенції та ступеня залучення до проекту. Учасники проекту - це люди або організації, які залучені до виконання проекту, а також ті, хто залежить або зацікавлений у результатах проекту, його успішному виконанні. </w:t>
      </w:r>
    </w:p>
    <w:p w14:paraId="542EC43E"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Згідно з PMBOK розрізняють таких учасників проекту: </w:t>
      </w:r>
    </w:p>
    <w:p w14:paraId="212B6600"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 Менеджер (керівник) проекту (Project </w:t>
      </w:r>
      <w:proofErr w:type="spellStart"/>
      <w:r w:rsidRPr="00EE2AAB">
        <w:rPr>
          <w:rFonts w:ascii="Times New Roman" w:hAnsi="Times New Roman" w:cs="Times New Roman"/>
          <w:sz w:val="28"/>
          <w:szCs w:val="28"/>
        </w:rPr>
        <w:t>Manager</w:t>
      </w:r>
      <w:proofErr w:type="spellEnd"/>
      <w:r w:rsidRPr="00EE2AAB">
        <w:rPr>
          <w:rFonts w:ascii="Times New Roman" w:hAnsi="Times New Roman" w:cs="Times New Roman"/>
          <w:sz w:val="28"/>
          <w:szCs w:val="28"/>
        </w:rPr>
        <w:t>) — особа, відповідальна за управління проектом.</w:t>
      </w:r>
    </w:p>
    <w:p w14:paraId="18F4E1EC"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2. Спонсор (куратор) проекту (Project </w:t>
      </w:r>
      <w:proofErr w:type="spellStart"/>
      <w:r w:rsidRPr="00EE2AAB">
        <w:rPr>
          <w:rFonts w:ascii="Times New Roman" w:hAnsi="Times New Roman" w:cs="Times New Roman"/>
          <w:sz w:val="28"/>
          <w:szCs w:val="28"/>
        </w:rPr>
        <w:t>Sponsor</w:t>
      </w:r>
      <w:proofErr w:type="spellEnd"/>
      <w:r w:rsidRPr="00EE2AAB">
        <w:rPr>
          <w:rFonts w:ascii="Times New Roman" w:hAnsi="Times New Roman" w:cs="Times New Roman"/>
          <w:sz w:val="28"/>
          <w:szCs w:val="28"/>
        </w:rPr>
        <w:t xml:space="preserve">) — особа усередині або поза організацією, що забезпечує фінансові ресурси проекту. </w:t>
      </w:r>
    </w:p>
    <w:p w14:paraId="058BDEFF"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3. Замовник (Project </w:t>
      </w:r>
      <w:proofErr w:type="spellStart"/>
      <w:r w:rsidRPr="00EE2AAB">
        <w:rPr>
          <w:rFonts w:ascii="Times New Roman" w:hAnsi="Times New Roman" w:cs="Times New Roman"/>
          <w:sz w:val="28"/>
          <w:szCs w:val="28"/>
        </w:rPr>
        <w:t>Customer</w:t>
      </w:r>
      <w:proofErr w:type="spellEnd"/>
      <w:r w:rsidRPr="00EE2AAB">
        <w:rPr>
          <w:rFonts w:ascii="Times New Roman" w:hAnsi="Times New Roman" w:cs="Times New Roman"/>
          <w:sz w:val="28"/>
          <w:szCs w:val="28"/>
        </w:rPr>
        <w:t xml:space="preserve">) — особа (організація), яка приймає результати роботи і платить за її виконання. </w:t>
      </w:r>
    </w:p>
    <w:p w14:paraId="61F6A251"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4. Користувач продукту проекту (</w:t>
      </w:r>
      <w:proofErr w:type="spellStart"/>
      <w:r w:rsidRPr="00EE2AAB">
        <w:rPr>
          <w:rFonts w:ascii="Times New Roman" w:hAnsi="Times New Roman" w:cs="Times New Roman"/>
          <w:sz w:val="28"/>
          <w:szCs w:val="28"/>
        </w:rPr>
        <w:t>User</w:t>
      </w:r>
      <w:proofErr w:type="spellEnd"/>
      <w:r w:rsidRPr="00EE2AAB">
        <w:rPr>
          <w:rFonts w:ascii="Times New Roman" w:hAnsi="Times New Roman" w:cs="Times New Roman"/>
          <w:sz w:val="28"/>
          <w:szCs w:val="28"/>
        </w:rPr>
        <w:t xml:space="preserve">) — особа усередині або поза організацією, яке використовуватиме результати проекту. </w:t>
      </w:r>
    </w:p>
    <w:p w14:paraId="4DBDFAC8"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5. Зацікавлені сторони в проекті (</w:t>
      </w:r>
      <w:proofErr w:type="spellStart"/>
      <w:r w:rsidRPr="00EE2AAB">
        <w:rPr>
          <w:rFonts w:ascii="Times New Roman" w:hAnsi="Times New Roman" w:cs="Times New Roman"/>
          <w:sz w:val="28"/>
          <w:szCs w:val="28"/>
        </w:rPr>
        <w:t>Stakeholders</w:t>
      </w:r>
      <w:proofErr w:type="spellEnd"/>
      <w:r w:rsidRPr="00EE2AAB">
        <w:rPr>
          <w:rFonts w:ascii="Times New Roman" w:hAnsi="Times New Roman" w:cs="Times New Roman"/>
          <w:sz w:val="28"/>
          <w:szCs w:val="28"/>
        </w:rPr>
        <w:t xml:space="preserve">) — учасники проекту. </w:t>
      </w:r>
    </w:p>
    <w:p w14:paraId="0C4AA014"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6. Виконуюча організація (</w:t>
      </w:r>
      <w:proofErr w:type="spellStart"/>
      <w:r w:rsidRPr="00EE2AAB">
        <w:rPr>
          <w:rFonts w:ascii="Times New Roman" w:hAnsi="Times New Roman" w:cs="Times New Roman"/>
          <w:sz w:val="28"/>
          <w:szCs w:val="28"/>
        </w:rPr>
        <w:t>Performing</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organization</w:t>
      </w:r>
      <w:proofErr w:type="spellEnd"/>
      <w:r w:rsidRPr="00EE2AAB">
        <w:rPr>
          <w:rFonts w:ascii="Times New Roman" w:hAnsi="Times New Roman" w:cs="Times New Roman"/>
          <w:sz w:val="28"/>
          <w:szCs w:val="28"/>
        </w:rPr>
        <w:t xml:space="preserve">) — організація, співробітники якої безпосередньо залучені у виконання проектних робіт. </w:t>
      </w:r>
    </w:p>
    <w:p w14:paraId="25EBD571"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7. Члени проектної команди (Project </w:t>
      </w:r>
      <w:proofErr w:type="spellStart"/>
      <w:r w:rsidRPr="00EE2AAB">
        <w:rPr>
          <w:rFonts w:ascii="Times New Roman" w:hAnsi="Times New Roman" w:cs="Times New Roman"/>
          <w:sz w:val="28"/>
          <w:szCs w:val="28"/>
        </w:rPr>
        <w:t>team</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members</w:t>
      </w:r>
      <w:proofErr w:type="spellEnd"/>
      <w:r w:rsidRPr="00EE2AAB">
        <w:rPr>
          <w:rFonts w:ascii="Times New Roman" w:hAnsi="Times New Roman" w:cs="Times New Roman"/>
          <w:sz w:val="28"/>
          <w:szCs w:val="28"/>
        </w:rPr>
        <w:t>) — група, що виконує роботу за проектом.</w:t>
      </w:r>
    </w:p>
    <w:p w14:paraId="6368100A"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8. Впливові особи (</w:t>
      </w:r>
      <w:proofErr w:type="spellStart"/>
      <w:r w:rsidRPr="00EE2AAB">
        <w:rPr>
          <w:rFonts w:ascii="Times New Roman" w:hAnsi="Times New Roman" w:cs="Times New Roman"/>
          <w:sz w:val="28"/>
          <w:szCs w:val="28"/>
        </w:rPr>
        <w:t>Influencers</w:t>
      </w:r>
      <w:proofErr w:type="spellEnd"/>
      <w:r w:rsidRPr="00EE2AAB">
        <w:rPr>
          <w:rFonts w:ascii="Times New Roman" w:hAnsi="Times New Roman" w:cs="Times New Roman"/>
          <w:sz w:val="28"/>
          <w:szCs w:val="28"/>
        </w:rPr>
        <w:t>) — особи або групи осіб, які прямо не будуть розпоряджатися або використовувати результати проекту, але через своє положення в організації можуть вплинути, позитивно або негативно, на просування проекту.</w:t>
      </w:r>
    </w:p>
    <w:p w14:paraId="2A3C2E1E"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9. Проектний офіс (Project </w:t>
      </w:r>
      <w:proofErr w:type="spellStart"/>
      <w:r w:rsidRPr="00EE2AAB">
        <w:rPr>
          <w:rFonts w:ascii="Times New Roman" w:hAnsi="Times New Roman" w:cs="Times New Roman"/>
          <w:sz w:val="28"/>
          <w:szCs w:val="28"/>
        </w:rPr>
        <w:t>Management</w:t>
      </w:r>
      <w:proofErr w:type="spellEnd"/>
      <w:r w:rsidRPr="00EE2AAB">
        <w:rPr>
          <w:rFonts w:ascii="Times New Roman" w:hAnsi="Times New Roman" w:cs="Times New Roman"/>
          <w:sz w:val="28"/>
          <w:szCs w:val="28"/>
        </w:rPr>
        <w:t xml:space="preserve"> Office) — підрозділ, що прямо або побічно відповідає за результат проекту. </w:t>
      </w:r>
    </w:p>
    <w:p w14:paraId="61C2109C"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10. Команда управління проектом — частка проектної команди, що бере участь в управлінні. Наведений перелік учасників може змінюватися і доповнюватися залежно від умов конкретного проекту. </w:t>
      </w:r>
    </w:p>
    <w:p w14:paraId="6D041719" w14:textId="77777777" w:rsidR="00B0004C" w:rsidRPr="00EE2AAB" w:rsidRDefault="00B0004C"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Виділяють ще учасника – «ініціатор» - учасник проекту, який є носієм основної ідеї проекту та ініціативи його реалізації. </w:t>
      </w:r>
    </w:p>
    <w:p w14:paraId="50F6FF89" w14:textId="77777777" w:rsidR="00B0004C" w:rsidRPr="00EE2AAB" w:rsidRDefault="00B0004C" w:rsidP="00EE2AAB">
      <w:pPr>
        <w:spacing w:after="0" w:line="240" w:lineRule="auto"/>
        <w:ind w:firstLine="708"/>
        <w:jc w:val="both"/>
        <w:rPr>
          <w:rFonts w:ascii="Times New Roman" w:hAnsi="Times New Roman" w:cs="Times New Roman"/>
          <w:sz w:val="28"/>
          <w:szCs w:val="28"/>
        </w:rPr>
      </w:pPr>
      <w:proofErr w:type="spellStart"/>
      <w:r w:rsidRPr="00EE2AAB">
        <w:rPr>
          <w:rFonts w:ascii="Times New Roman" w:hAnsi="Times New Roman" w:cs="Times New Roman"/>
          <w:sz w:val="28"/>
          <w:szCs w:val="28"/>
        </w:rPr>
        <w:t>Бенефіціари</w:t>
      </w:r>
      <w:proofErr w:type="spellEnd"/>
      <w:r w:rsidRPr="00EE2AAB">
        <w:rPr>
          <w:rFonts w:ascii="Times New Roman" w:hAnsi="Times New Roman" w:cs="Times New Roman"/>
          <w:sz w:val="28"/>
          <w:szCs w:val="28"/>
        </w:rPr>
        <w:t xml:space="preserve"> проекту – (від </w:t>
      </w:r>
      <w:proofErr w:type="spellStart"/>
      <w:r w:rsidRPr="00EE2AAB">
        <w:rPr>
          <w:rFonts w:ascii="Times New Roman" w:hAnsi="Times New Roman" w:cs="Times New Roman"/>
          <w:sz w:val="28"/>
          <w:szCs w:val="28"/>
        </w:rPr>
        <w:t>фр</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Benefice</w:t>
      </w:r>
      <w:proofErr w:type="spellEnd"/>
      <w:r w:rsidRPr="00EE2AAB">
        <w:rPr>
          <w:rFonts w:ascii="Times New Roman" w:hAnsi="Times New Roman" w:cs="Times New Roman"/>
          <w:sz w:val="28"/>
          <w:szCs w:val="28"/>
        </w:rPr>
        <w:t xml:space="preserve"> – прибуток, користь) це фізична або юридична особа, в інтересах якої реалізується проект. </w:t>
      </w:r>
    </w:p>
    <w:p w14:paraId="2EB60283" w14:textId="77777777" w:rsidR="00B0004C" w:rsidRPr="00EE2AAB" w:rsidRDefault="00B0004C" w:rsidP="00EE2AAB">
      <w:pPr>
        <w:spacing w:after="0" w:line="240" w:lineRule="auto"/>
        <w:ind w:firstLine="708"/>
        <w:rPr>
          <w:rFonts w:ascii="Times New Roman" w:hAnsi="Times New Roman" w:cs="Times New Roman"/>
          <w:b/>
          <w:sz w:val="28"/>
          <w:szCs w:val="28"/>
        </w:rPr>
      </w:pPr>
    </w:p>
    <w:p w14:paraId="178B29F8" w14:textId="77777777" w:rsidR="00B0004C" w:rsidRPr="005A75C1" w:rsidRDefault="00B0004C" w:rsidP="00EE2AAB">
      <w:pPr>
        <w:spacing w:after="0" w:line="240" w:lineRule="auto"/>
        <w:ind w:firstLine="708"/>
        <w:jc w:val="center"/>
        <w:rPr>
          <w:rFonts w:ascii="Times New Roman" w:hAnsi="Times New Roman" w:cs="Times New Roman"/>
          <w:bCs/>
          <w:i/>
          <w:iCs/>
          <w:sz w:val="28"/>
          <w:szCs w:val="28"/>
        </w:rPr>
      </w:pPr>
      <w:r w:rsidRPr="005A75C1">
        <w:rPr>
          <w:rFonts w:ascii="Times New Roman" w:hAnsi="Times New Roman" w:cs="Times New Roman"/>
          <w:bCs/>
          <w:i/>
          <w:iCs/>
          <w:sz w:val="28"/>
          <w:szCs w:val="28"/>
        </w:rPr>
        <w:t>4.Життєвий цикл проекту</w:t>
      </w:r>
    </w:p>
    <w:p w14:paraId="50D5C26B"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Життєвий цикл проекту – це час від моменту його задуму до моменту ліквідації. Життєвий цикл проекту (ЖЦП) – множина послідовних проектних </w:t>
      </w:r>
      <w:r w:rsidRPr="00EE2AAB">
        <w:rPr>
          <w:rFonts w:ascii="Times New Roman" w:hAnsi="Times New Roman" w:cs="Times New Roman"/>
          <w:sz w:val="28"/>
          <w:szCs w:val="28"/>
        </w:rPr>
        <w:lastRenderedPageBreak/>
        <w:t>фаз, чиї найменування і кількість визначаються залежно від потреб контролю організації.</w:t>
      </w:r>
    </w:p>
    <w:p w14:paraId="33906CF8"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 Виділяють фази зародження, зростання, зрілості та завершення. Початком проекту можна вважати момент зародження ідеї або момент початку її реалізації. Наприклад, в інвестиційному проектуванні початком проекту прийнято вважати момент, з якого на проект починають витрачатися кошти. </w:t>
      </w:r>
    </w:p>
    <w:p w14:paraId="46B147BA"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Кінець проекту може бути визначений по-різному, а саме: </w:t>
      </w:r>
    </w:p>
    <w:p w14:paraId="1A19780C"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 введення проектованого об'єкта в експлуатацію; </w:t>
      </w:r>
    </w:p>
    <w:p w14:paraId="5E1F3727"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 досягнення проектом намічених результатів; </w:t>
      </w:r>
    </w:p>
    <w:p w14:paraId="6E93C85A"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припинення фінансування потреб проекту;</w:t>
      </w:r>
    </w:p>
    <w:p w14:paraId="367A2832"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 ліквідація проекту. Життєвий цикл складається з фаз (рис.1). </w:t>
      </w:r>
    </w:p>
    <w:p w14:paraId="0764D79D"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Кожна фаза життєвого циклу проекту характеризується досягненням одного або декількох результатів. </w:t>
      </w:r>
    </w:p>
    <w:p w14:paraId="42B06685" w14:textId="77777777" w:rsidR="00B0004C" w:rsidRPr="00EE2AAB" w:rsidRDefault="00B0004C" w:rsidP="00EE2AAB">
      <w:pPr>
        <w:spacing w:after="0" w:line="240" w:lineRule="auto"/>
        <w:rPr>
          <w:rFonts w:ascii="Times New Roman" w:hAnsi="Times New Roman" w:cs="Times New Roman"/>
          <w:sz w:val="28"/>
          <w:szCs w:val="28"/>
        </w:rPr>
      </w:pPr>
      <w:r w:rsidRPr="00EE2AAB">
        <w:rPr>
          <w:rFonts w:ascii="Times New Roman" w:hAnsi="Times New Roman" w:cs="Times New Roman"/>
          <w:noProof/>
          <w:sz w:val="28"/>
          <w:szCs w:val="28"/>
          <w:lang w:val="ru-RU" w:eastAsia="ru-RU"/>
        </w:rPr>
        <w:drawing>
          <wp:inline distT="0" distB="0" distL="0" distR="0" wp14:anchorId="2AD338D4" wp14:editId="0437EB65">
            <wp:extent cx="5943600" cy="27890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118" t="52305" r="16735" b="21212"/>
                    <a:stretch/>
                  </pic:blipFill>
                  <pic:spPr bwMode="auto">
                    <a:xfrm>
                      <a:off x="0" y="0"/>
                      <a:ext cx="5942649" cy="2788622"/>
                    </a:xfrm>
                    <a:prstGeom prst="rect">
                      <a:avLst/>
                    </a:prstGeom>
                    <a:ln>
                      <a:noFill/>
                    </a:ln>
                    <a:extLst>
                      <a:ext uri="{53640926-AAD7-44D8-BBD7-CCE9431645EC}">
                        <a14:shadowObscured xmlns:a14="http://schemas.microsoft.com/office/drawing/2010/main"/>
                      </a:ext>
                    </a:extLst>
                  </pic:spPr>
                </pic:pic>
              </a:graphicData>
            </a:graphic>
          </wp:inline>
        </w:drawing>
      </w:r>
    </w:p>
    <w:p w14:paraId="0459D6E9" w14:textId="77777777" w:rsidR="00B0004C" w:rsidRPr="00EE2AAB" w:rsidRDefault="00B0004C" w:rsidP="00EE2AAB">
      <w:pPr>
        <w:spacing w:after="0" w:line="240" w:lineRule="auto"/>
        <w:ind w:firstLine="708"/>
        <w:rPr>
          <w:rFonts w:ascii="Times New Roman" w:hAnsi="Times New Roman" w:cs="Times New Roman"/>
          <w:sz w:val="28"/>
          <w:szCs w:val="28"/>
        </w:rPr>
      </w:pPr>
    </w:p>
    <w:p w14:paraId="05964CEA" w14:textId="5FBF7631"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Рис</w:t>
      </w:r>
      <w:r w:rsidR="005A75C1">
        <w:rPr>
          <w:rFonts w:ascii="Times New Roman" w:hAnsi="Times New Roman" w:cs="Times New Roman"/>
          <w:sz w:val="28"/>
          <w:szCs w:val="28"/>
        </w:rPr>
        <w:t>унок</w:t>
      </w:r>
      <w:r w:rsidRPr="00EE2AAB">
        <w:rPr>
          <w:rFonts w:ascii="Times New Roman" w:hAnsi="Times New Roman" w:cs="Times New Roman"/>
          <w:sz w:val="28"/>
          <w:szCs w:val="28"/>
        </w:rPr>
        <w:t xml:space="preserve"> </w:t>
      </w:r>
      <w:r w:rsidR="005A75C1">
        <w:rPr>
          <w:rFonts w:ascii="Times New Roman" w:hAnsi="Times New Roman" w:cs="Times New Roman"/>
          <w:sz w:val="28"/>
          <w:szCs w:val="28"/>
        </w:rPr>
        <w:t>3.2</w:t>
      </w:r>
      <w:r w:rsidRPr="00EE2AAB">
        <w:rPr>
          <w:rFonts w:ascii="Times New Roman" w:hAnsi="Times New Roman" w:cs="Times New Roman"/>
          <w:sz w:val="28"/>
          <w:szCs w:val="28"/>
        </w:rPr>
        <w:t xml:space="preserve"> – Фази життєвих циклів проекту і продукту</w:t>
      </w:r>
    </w:p>
    <w:p w14:paraId="72115D2F" w14:textId="77777777" w:rsidR="00B0004C" w:rsidRPr="00EE2AAB" w:rsidRDefault="00B0004C" w:rsidP="00EE2AAB">
      <w:pPr>
        <w:spacing w:after="0" w:line="240" w:lineRule="auto"/>
        <w:ind w:firstLine="708"/>
        <w:rPr>
          <w:rFonts w:ascii="Times New Roman" w:hAnsi="Times New Roman" w:cs="Times New Roman"/>
          <w:sz w:val="28"/>
          <w:szCs w:val="28"/>
        </w:rPr>
      </w:pPr>
    </w:p>
    <w:p w14:paraId="1F30CC69"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Результат - це продукт роботи, який можна виміряти; детальний проект або робочий прототип. Результати, а значить і фази проекту, є елементами послідовної логіки, розробленої для правильного визначення продукту проекту. Для реалізації різних функцій управління проектом необхідні дії, які в подальшому матимуть назву процеси управління проектами. </w:t>
      </w:r>
    </w:p>
    <w:p w14:paraId="2E1EA732" w14:textId="77777777" w:rsidR="00B0004C" w:rsidRPr="005A75C1" w:rsidRDefault="00B0004C" w:rsidP="00EE2AAB">
      <w:pPr>
        <w:spacing w:after="0" w:line="240" w:lineRule="auto"/>
        <w:ind w:firstLine="708"/>
        <w:jc w:val="center"/>
        <w:rPr>
          <w:rFonts w:ascii="Times New Roman" w:hAnsi="Times New Roman" w:cs="Times New Roman"/>
          <w:bCs/>
          <w:i/>
          <w:iCs/>
          <w:sz w:val="28"/>
          <w:szCs w:val="28"/>
        </w:rPr>
      </w:pPr>
      <w:r w:rsidRPr="005A75C1">
        <w:rPr>
          <w:rFonts w:ascii="Times New Roman" w:hAnsi="Times New Roman" w:cs="Times New Roman"/>
          <w:bCs/>
          <w:i/>
          <w:iCs/>
          <w:sz w:val="28"/>
          <w:szCs w:val="28"/>
        </w:rPr>
        <w:t>5. Принципи управління проектами</w:t>
      </w:r>
    </w:p>
    <w:p w14:paraId="6900F4D7"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Управління проектом - це діяльність, спрямована на реалізацію проекту з максимально можливою ефективністю при заданих обмеженнях (часу, ресурсів, якості) кінцевих результатах проекту. </w:t>
      </w:r>
    </w:p>
    <w:p w14:paraId="64BDC77A"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Управління проектом – це процес управління людськими, фінансовими та матеріальними ресурсами протягом всього циклу здійснення проекту за допомогою сучасних методів управління з метою успішного досягнення поставленої мети. </w:t>
      </w:r>
    </w:p>
    <w:p w14:paraId="5F9A7852"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Управління проектом - це робота по встановленню </w:t>
      </w:r>
      <w:proofErr w:type="spellStart"/>
      <w:r w:rsidRPr="00EE2AAB">
        <w:rPr>
          <w:rFonts w:ascii="Times New Roman" w:hAnsi="Times New Roman" w:cs="Times New Roman"/>
          <w:sz w:val="28"/>
          <w:szCs w:val="28"/>
        </w:rPr>
        <w:t>зв’язків</w:t>
      </w:r>
      <w:proofErr w:type="spellEnd"/>
      <w:r w:rsidRPr="00EE2AAB">
        <w:rPr>
          <w:rFonts w:ascii="Times New Roman" w:hAnsi="Times New Roman" w:cs="Times New Roman"/>
          <w:sz w:val="28"/>
          <w:szCs w:val="28"/>
        </w:rPr>
        <w:t xml:space="preserve"> між різними елементами проекту, які повинні встановлюватись та регулюватись також і між учасниками проекту. </w:t>
      </w:r>
    </w:p>
    <w:p w14:paraId="4406DC4C" w14:textId="77777777" w:rsidR="00B0004C" w:rsidRPr="00EE2AAB" w:rsidRDefault="00B0004C"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 xml:space="preserve">Система управління проектами являє собою організаційно технологічний комплекс методичних, технічних, програмних і інформаційних засобів, спрямованих на підтримку і підвищення ефективності реалізації проектів. </w:t>
      </w:r>
    </w:p>
    <w:p w14:paraId="563E28C6"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Основні принципи управління проектами: </w:t>
      </w:r>
    </w:p>
    <w:p w14:paraId="29AF139D"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цілеспрямованість; </w:t>
      </w:r>
    </w:p>
    <w:p w14:paraId="3C904627"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системність; </w:t>
      </w:r>
    </w:p>
    <w:p w14:paraId="05E01106"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комплексність забезпеченість;</w:t>
      </w:r>
    </w:p>
    <w:p w14:paraId="7FF9D843"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пріоритетність; </w:t>
      </w:r>
    </w:p>
    <w:p w14:paraId="2EEA6E50" w14:textId="77777777" w:rsidR="00B0004C" w:rsidRPr="00EE2AAB" w:rsidRDefault="00B0004C" w:rsidP="00EE2AAB">
      <w:pPr>
        <w:spacing w:after="0" w:line="240" w:lineRule="auto"/>
        <w:ind w:firstLine="708"/>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економічна безпека заходів. </w:t>
      </w:r>
    </w:p>
    <w:p w14:paraId="7296C328" w14:textId="77777777" w:rsidR="00B0004C" w:rsidRPr="00EE2AAB" w:rsidRDefault="00B0004C" w:rsidP="00EE2AAB">
      <w:pPr>
        <w:pStyle w:val="2"/>
        <w:ind w:left="0" w:firstLine="567"/>
        <w:jc w:val="both"/>
      </w:pPr>
      <w:r w:rsidRPr="00EE2AAB">
        <w:t>3.2.</w:t>
      </w:r>
      <w:r w:rsidRPr="00EE2AAB">
        <w:rPr>
          <w:spacing w:val="-3"/>
        </w:rPr>
        <w:t xml:space="preserve"> </w:t>
      </w:r>
      <w:r w:rsidRPr="00EE2AAB">
        <w:t>ІНІЦІЮВАННЯ ТА ОБҐРУНТУВАННЯ</w:t>
      </w:r>
      <w:r w:rsidRPr="00EE2AAB">
        <w:rPr>
          <w:spacing w:val="-4"/>
        </w:rPr>
        <w:t xml:space="preserve"> </w:t>
      </w:r>
      <w:r w:rsidRPr="00EE2AAB">
        <w:t>ПРОЕКТУ</w:t>
      </w:r>
    </w:p>
    <w:p w14:paraId="1CC9DC68" w14:textId="77777777" w:rsidR="00B0004C" w:rsidRPr="005A75C1" w:rsidRDefault="00B0004C" w:rsidP="00EE2AAB">
      <w:pPr>
        <w:pStyle w:val="2"/>
        <w:shd w:val="clear" w:color="auto" w:fill="FFFFFF"/>
        <w:ind w:left="0" w:firstLine="567"/>
        <w:jc w:val="both"/>
        <w:rPr>
          <w:b w:val="0"/>
          <w:bCs w:val="0"/>
          <w:i/>
          <w:iCs/>
        </w:rPr>
      </w:pPr>
      <w:r w:rsidRPr="005A75C1">
        <w:rPr>
          <w:b w:val="0"/>
          <w:bCs w:val="0"/>
          <w:i/>
          <w:iCs/>
        </w:rPr>
        <w:t>1.Ініціація та життєвий цикл проекту</w:t>
      </w:r>
    </w:p>
    <w:p w14:paraId="07193376" w14:textId="77777777" w:rsidR="00B0004C" w:rsidRPr="005A75C1" w:rsidRDefault="00B0004C" w:rsidP="00EE2AAB">
      <w:pPr>
        <w:tabs>
          <w:tab w:val="left" w:pos="1202"/>
        </w:tabs>
        <w:spacing w:after="0" w:line="240" w:lineRule="auto"/>
        <w:ind w:firstLine="567"/>
        <w:jc w:val="both"/>
        <w:rPr>
          <w:rFonts w:ascii="Times New Roman" w:hAnsi="Times New Roman" w:cs="Times New Roman"/>
          <w:i/>
          <w:iCs/>
          <w:sz w:val="28"/>
          <w:szCs w:val="28"/>
        </w:rPr>
      </w:pPr>
      <w:r w:rsidRPr="005A75C1">
        <w:rPr>
          <w:rFonts w:ascii="Times New Roman" w:hAnsi="Times New Roman" w:cs="Times New Roman"/>
          <w:i/>
          <w:iCs/>
          <w:sz w:val="28"/>
          <w:szCs w:val="28"/>
        </w:rPr>
        <w:t>2.Розробка</w:t>
      </w:r>
      <w:r w:rsidRPr="005A75C1">
        <w:rPr>
          <w:rFonts w:ascii="Times New Roman" w:hAnsi="Times New Roman" w:cs="Times New Roman"/>
          <w:i/>
          <w:iCs/>
          <w:spacing w:val="-4"/>
          <w:sz w:val="28"/>
          <w:szCs w:val="28"/>
        </w:rPr>
        <w:t xml:space="preserve"> </w:t>
      </w:r>
      <w:r w:rsidRPr="005A75C1">
        <w:rPr>
          <w:rFonts w:ascii="Times New Roman" w:hAnsi="Times New Roman" w:cs="Times New Roman"/>
          <w:i/>
          <w:iCs/>
          <w:sz w:val="28"/>
          <w:szCs w:val="28"/>
        </w:rPr>
        <w:t>концепції</w:t>
      </w:r>
      <w:r w:rsidRPr="005A75C1">
        <w:rPr>
          <w:rFonts w:ascii="Times New Roman" w:hAnsi="Times New Roman" w:cs="Times New Roman"/>
          <w:i/>
          <w:iCs/>
          <w:spacing w:val="-2"/>
          <w:sz w:val="28"/>
          <w:szCs w:val="28"/>
        </w:rPr>
        <w:t xml:space="preserve"> </w:t>
      </w:r>
      <w:r w:rsidRPr="005A75C1">
        <w:rPr>
          <w:rFonts w:ascii="Times New Roman" w:hAnsi="Times New Roman" w:cs="Times New Roman"/>
          <w:i/>
          <w:iCs/>
          <w:sz w:val="28"/>
          <w:szCs w:val="28"/>
        </w:rPr>
        <w:t>проекту</w:t>
      </w:r>
    </w:p>
    <w:p w14:paraId="6CD7F9C0" w14:textId="77777777" w:rsidR="00B0004C" w:rsidRPr="005A75C1" w:rsidRDefault="00B0004C" w:rsidP="00EE2AAB">
      <w:pPr>
        <w:pStyle w:val="2"/>
        <w:tabs>
          <w:tab w:val="left" w:pos="1282"/>
        </w:tabs>
        <w:ind w:left="0" w:firstLine="567"/>
        <w:jc w:val="both"/>
        <w:rPr>
          <w:b w:val="0"/>
          <w:bCs w:val="0"/>
          <w:i/>
          <w:iCs/>
        </w:rPr>
      </w:pPr>
      <w:r w:rsidRPr="005A75C1">
        <w:rPr>
          <w:b w:val="0"/>
          <w:bCs w:val="0"/>
          <w:i/>
          <w:iCs/>
        </w:rPr>
        <w:t>3.Сутність</w:t>
      </w:r>
      <w:r w:rsidRPr="005A75C1">
        <w:rPr>
          <w:b w:val="0"/>
          <w:bCs w:val="0"/>
          <w:i/>
          <w:iCs/>
          <w:spacing w:val="-4"/>
        </w:rPr>
        <w:t xml:space="preserve"> </w:t>
      </w:r>
      <w:r w:rsidRPr="005A75C1">
        <w:rPr>
          <w:b w:val="0"/>
          <w:bCs w:val="0"/>
          <w:i/>
          <w:iCs/>
        </w:rPr>
        <w:t>та</w:t>
      </w:r>
      <w:r w:rsidRPr="005A75C1">
        <w:rPr>
          <w:b w:val="0"/>
          <w:bCs w:val="0"/>
          <w:i/>
          <w:iCs/>
          <w:spacing w:val="-3"/>
        </w:rPr>
        <w:t xml:space="preserve"> </w:t>
      </w:r>
      <w:r w:rsidRPr="005A75C1">
        <w:rPr>
          <w:b w:val="0"/>
          <w:bCs w:val="0"/>
          <w:i/>
          <w:iCs/>
        </w:rPr>
        <w:t>структура</w:t>
      </w:r>
      <w:r w:rsidRPr="005A75C1">
        <w:rPr>
          <w:b w:val="0"/>
          <w:bCs w:val="0"/>
          <w:i/>
          <w:iCs/>
          <w:spacing w:val="-3"/>
        </w:rPr>
        <w:t xml:space="preserve"> </w:t>
      </w:r>
      <w:r w:rsidRPr="005A75C1">
        <w:rPr>
          <w:b w:val="0"/>
          <w:bCs w:val="0"/>
          <w:i/>
          <w:iCs/>
        </w:rPr>
        <w:t>проектного</w:t>
      </w:r>
      <w:r w:rsidRPr="005A75C1">
        <w:rPr>
          <w:b w:val="0"/>
          <w:bCs w:val="0"/>
          <w:i/>
          <w:iCs/>
          <w:spacing w:val="-7"/>
        </w:rPr>
        <w:t xml:space="preserve"> </w:t>
      </w:r>
      <w:r w:rsidRPr="005A75C1">
        <w:rPr>
          <w:b w:val="0"/>
          <w:bCs w:val="0"/>
          <w:i/>
          <w:iCs/>
        </w:rPr>
        <w:t>аналізу(ПА)</w:t>
      </w:r>
    </w:p>
    <w:p w14:paraId="34952A52" w14:textId="77777777" w:rsidR="00B0004C" w:rsidRPr="005A75C1" w:rsidRDefault="00B0004C" w:rsidP="00EE2AAB">
      <w:pPr>
        <w:tabs>
          <w:tab w:val="left" w:pos="1202"/>
        </w:tabs>
        <w:spacing w:after="0" w:line="240" w:lineRule="auto"/>
        <w:ind w:firstLine="567"/>
        <w:jc w:val="both"/>
        <w:rPr>
          <w:rFonts w:ascii="Times New Roman" w:hAnsi="Times New Roman" w:cs="Times New Roman"/>
          <w:i/>
          <w:iCs/>
          <w:sz w:val="28"/>
          <w:szCs w:val="28"/>
        </w:rPr>
      </w:pPr>
      <w:r w:rsidRPr="005A75C1">
        <w:rPr>
          <w:rFonts w:ascii="Times New Roman" w:hAnsi="Times New Roman" w:cs="Times New Roman"/>
          <w:i/>
          <w:iCs/>
          <w:sz w:val="28"/>
          <w:szCs w:val="28"/>
        </w:rPr>
        <w:t>4.Критерії</w:t>
      </w:r>
      <w:r w:rsidRPr="005A75C1">
        <w:rPr>
          <w:rFonts w:ascii="Times New Roman" w:hAnsi="Times New Roman" w:cs="Times New Roman"/>
          <w:i/>
          <w:iCs/>
          <w:spacing w:val="-3"/>
          <w:sz w:val="28"/>
          <w:szCs w:val="28"/>
        </w:rPr>
        <w:t xml:space="preserve"> </w:t>
      </w:r>
      <w:r w:rsidRPr="005A75C1">
        <w:rPr>
          <w:rFonts w:ascii="Times New Roman" w:hAnsi="Times New Roman" w:cs="Times New Roman"/>
          <w:i/>
          <w:iCs/>
          <w:sz w:val="28"/>
          <w:szCs w:val="28"/>
        </w:rPr>
        <w:t>оцінки</w:t>
      </w:r>
      <w:r w:rsidRPr="005A75C1">
        <w:rPr>
          <w:rFonts w:ascii="Times New Roman" w:hAnsi="Times New Roman" w:cs="Times New Roman"/>
          <w:i/>
          <w:iCs/>
          <w:spacing w:val="-3"/>
          <w:sz w:val="28"/>
          <w:szCs w:val="28"/>
        </w:rPr>
        <w:t xml:space="preserve"> </w:t>
      </w:r>
      <w:r w:rsidRPr="005A75C1">
        <w:rPr>
          <w:rFonts w:ascii="Times New Roman" w:hAnsi="Times New Roman" w:cs="Times New Roman"/>
          <w:i/>
          <w:iCs/>
          <w:sz w:val="28"/>
          <w:szCs w:val="28"/>
        </w:rPr>
        <w:t>проектної</w:t>
      </w:r>
      <w:r w:rsidRPr="005A75C1">
        <w:rPr>
          <w:rFonts w:ascii="Times New Roman" w:hAnsi="Times New Roman" w:cs="Times New Roman"/>
          <w:i/>
          <w:iCs/>
          <w:spacing w:val="-2"/>
          <w:sz w:val="28"/>
          <w:szCs w:val="28"/>
        </w:rPr>
        <w:t xml:space="preserve"> </w:t>
      </w:r>
      <w:r w:rsidRPr="005A75C1">
        <w:rPr>
          <w:rFonts w:ascii="Times New Roman" w:hAnsi="Times New Roman" w:cs="Times New Roman"/>
          <w:i/>
          <w:iCs/>
          <w:sz w:val="28"/>
          <w:szCs w:val="28"/>
        </w:rPr>
        <w:t>ефективності</w:t>
      </w:r>
    </w:p>
    <w:p w14:paraId="59855119" w14:textId="77777777" w:rsidR="00B0004C" w:rsidRPr="005A75C1" w:rsidRDefault="00B0004C" w:rsidP="00EE2AAB">
      <w:pPr>
        <w:pStyle w:val="2"/>
        <w:shd w:val="clear" w:color="auto" w:fill="FFFFFF"/>
        <w:ind w:left="0" w:firstLine="567"/>
        <w:rPr>
          <w:b w:val="0"/>
          <w:bCs w:val="0"/>
          <w:i/>
          <w:iCs/>
        </w:rPr>
      </w:pPr>
      <w:r w:rsidRPr="005A75C1">
        <w:rPr>
          <w:b w:val="0"/>
          <w:bCs w:val="0"/>
          <w:i/>
          <w:iCs/>
        </w:rPr>
        <w:t>1.Ініціація та життєвий цикл проекту</w:t>
      </w:r>
    </w:p>
    <w:p w14:paraId="6A850698" w14:textId="77777777" w:rsidR="00B0004C" w:rsidRPr="00EE2AAB" w:rsidRDefault="00B0004C" w:rsidP="00EE2AAB">
      <w:pPr>
        <w:pStyle w:val="a3"/>
        <w:shd w:val="clear" w:color="auto" w:fill="FFFFFF"/>
        <w:spacing w:before="0" w:beforeAutospacing="0" w:after="0" w:afterAutospacing="0"/>
        <w:ind w:firstLine="567"/>
        <w:jc w:val="both"/>
        <w:rPr>
          <w:color w:val="000000"/>
          <w:sz w:val="28"/>
          <w:szCs w:val="28"/>
          <w:lang w:val="uk-UA"/>
        </w:rPr>
      </w:pPr>
      <w:r w:rsidRPr="00EE2AAB">
        <w:rPr>
          <w:color w:val="000000"/>
          <w:sz w:val="28"/>
          <w:szCs w:val="28"/>
          <w:shd w:val="clear" w:color="auto" w:fill="FFFFFF"/>
          <w:lang w:val="uk-UA"/>
        </w:rPr>
        <w:tab/>
        <w:t xml:space="preserve">Перш ніж розпочати роботу над проектом, потрібно визначити його ідею, мету й можливість втілення. Цей етап має важливе значення. Якщо ідея чудова, але її неможливо втілити з наявними ресурсами, від проекту потрібно відмовитися (або принаймні </w:t>
      </w:r>
      <w:proofErr w:type="spellStart"/>
      <w:r w:rsidRPr="00EE2AAB">
        <w:rPr>
          <w:color w:val="000000"/>
          <w:sz w:val="28"/>
          <w:szCs w:val="28"/>
          <w:shd w:val="clear" w:color="auto" w:fill="FFFFFF"/>
          <w:lang w:val="uk-UA"/>
        </w:rPr>
        <w:t>внести</w:t>
      </w:r>
      <w:proofErr w:type="spellEnd"/>
      <w:r w:rsidRPr="00EE2AAB">
        <w:rPr>
          <w:color w:val="000000"/>
          <w:sz w:val="28"/>
          <w:szCs w:val="28"/>
          <w:shd w:val="clear" w:color="auto" w:fill="FFFFFF"/>
          <w:lang w:val="uk-UA"/>
        </w:rPr>
        <w:t xml:space="preserve"> в нього зміни). </w:t>
      </w:r>
    </w:p>
    <w:p w14:paraId="0C5ADF3F" w14:textId="77777777" w:rsidR="00B0004C" w:rsidRPr="00EE2AAB" w:rsidRDefault="00B0004C" w:rsidP="00EE2AAB">
      <w:pPr>
        <w:pStyle w:val="a3"/>
        <w:shd w:val="clear" w:color="auto" w:fill="FFFFFF"/>
        <w:spacing w:before="0" w:beforeAutospacing="0" w:after="0" w:afterAutospacing="0"/>
        <w:ind w:firstLine="567"/>
        <w:jc w:val="both"/>
        <w:rPr>
          <w:color w:val="000000"/>
          <w:sz w:val="28"/>
          <w:szCs w:val="28"/>
          <w:shd w:val="clear" w:color="auto" w:fill="FFFFFF"/>
          <w:lang w:val="uk-UA"/>
        </w:rPr>
      </w:pPr>
      <w:r w:rsidRPr="00EE2AAB">
        <w:rPr>
          <w:color w:val="000000"/>
          <w:sz w:val="28"/>
          <w:szCs w:val="28"/>
          <w:lang w:val="uk-UA"/>
        </w:rPr>
        <w:tab/>
      </w:r>
      <w:r w:rsidRPr="00EE2AAB">
        <w:rPr>
          <w:color w:val="000000"/>
          <w:sz w:val="28"/>
          <w:szCs w:val="28"/>
          <w:shd w:val="clear" w:color="auto" w:fill="FFFFFF"/>
          <w:lang w:val="uk-UA"/>
        </w:rPr>
        <w:t>Пам'ятайте, що проект - це навчальна діяльність з придбання. У більшості випадків те, що ви знаєте під час ініціації проекту, є лише невеликою часткою того, що ви будете знати, коли проект буде закінчений. Ви повинні бути готові адаптуватися, коли ви дізнаєтеся більше про свій проект.</w:t>
      </w:r>
    </w:p>
    <w:p w14:paraId="15332831" w14:textId="77777777" w:rsidR="00B0004C" w:rsidRPr="00EE2AAB" w:rsidRDefault="00B0004C" w:rsidP="00EE2AAB">
      <w:pPr>
        <w:shd w:val="clear" w:color="auto" w:fill="FFFFFF"/>
        <w:spacing w:after="0" w:line="240" w:lineRule="auto"/>
        <w:ind w:firstLine="567"/>
        <w:jc w:val="both"/>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t>Під час ініціації ви, як правило, створюєте перший проект з наступних елементів, які розглядають проект на високому рівні:</w:t>
      </w:r>
    </w:p>
    <w:p w14:paraId="66998B08" w14:textId="77777777" w:rsidR="00B0004C" w:rsidRPr="00EE2AAB" w:rsidRDefault="00DA60A5" w:rsidP="00EE2AAB">
      <w:pPr>
        <w:numPr>
          <w:ilvl w:val="0"/>
          <w:numId w:val="45"/>
        </w:numPr>
        <w:shd w:val="clear" w:color="auto" w:fill="FFFFFF"/>
        <w:spacing w:after="0" w:line="240" w:lineRule="auto"/>
        <w:ind w:left="0" w:firstLine="567"/>
        <w:jc w:val="both"/>
        <w:rPr>
          <w:rFonts w:ascii="Times New Roman" w:hAnsi="Times New Roman" w:cs="Times New Roman"/>
          <w:color w:val="000000"/>
          <w:sz w:val="28"/>
          <w:szCs w:val="28"/>
          <w:lang w:eastAsia="ru-RU"/>
        </w:rPr>
      </w:pPr>
      <w:r w:rsidRPr="00EE2AAB">
        <w:rPr>
          <w:rFonts w:ascii="Times New Roman" w:hAnsi="Times New Roman" w:cs="Times New Roman"/>
          <w:b/>
          <w:bCs/>
          <w:color w:val="000000"/>
          <w:sz w:val="28"/>
          <w:szCs w:val="28"/>
          <w:lang w:eastAsia="ru-RU"/>
        </w:rPr>
        <w:t>с</w:t>
      </w:r>
      <w:r w:rsidR="00B0004C" w:rsidRPr="00EE2AAB">
        <w:rPr>
          <w:rFonts w:ascii="Times New Roman" w:hAnsi="Times New Roman" w:cs="Times New Roman"/>
          <w:b/>
          <w:bCs/>
          <w:color w:val="000000"/>
          <w:sz w:val="28"/>
          <w:szCs w:val="28"/>
          <w:lang w:eastAsia="ru-RU"/>
        </w:rPr>
        <w:t>татут проекту:</w:t>
      </w:r>
      <w:r w:rsidR="00B0004C" w:rsidRPr="00EE2AAB">
        <w:rPr>
          <w:rFonts w:ascii="Times New Roman" w:hAnsi="Times New Roman" w:cs="Times New Roman"/>
          <w:color w:val="000000"/>
          <w:sz w:val="28"/>
          <w:szCs w:val="28"/>
          <w:lang w:eastAsia="ru-RU"/>
        </w:rPr>
        <w:t> «Єдине, консолідоване джерело інформації» (</w:t>
      </w:r>
      <w:proofErr w:type="spellStart"/>
      <w:r w:rsidR="00B0004C" w:rsidRPr="00EE2AAB">
        <w:rPr>
          <w:rFonts w:ascii="Times New Roman" w:hAnsi="Times New Roman" w:cs="Times New Roman"/>
          <w:color w:val="000000"/>
          <w:sz w:val="28"/>
          <w:szCs w:val="28"/>
          <w:lang w:eastAsia="ru-RU"/>
        </w:rPr>
        <w:t>Richter</w:t>
      </w:r>
      <w:proofErr w:type="spellEnd"/>
      <w:r w:rsidR="00B0004C" w:rsidRPr="00EE2AAB">
        <w:rPr>
          <w:rFonts w:ascii="Times New Roman" w:hAnsi="Times New Roman" w:cs="Times New Roman"/>
          <w:color w:val="000000"/>
          <w:sz w:val="28"/>
          <w:szCs w:val="28"/>
          <w:lang w:eastAsia="ru-RU"/>
        </w:rPr>
        <w:t xml:space="preserve"> 2014) для ініціації та планування проекту. Він описує ваші поточні знання про проект і включає в себе таку інформацію, як імена всіх зацікавлених сторін, заяву про потреби вашої організації, історію, що веде до проекту, мета проекту, результати, а також ролі та обов'язки. Статут проекту також іноді називають заявою про огляд проекту. Буде корисно розглядати статут проекту як контракт між командою проекту та спонсорами проекту.</w:t>
      </w:r>
    </w:p>
    <w:p w14:paraId="2B77AAB1" w14:textId="77777777" w:rsidR="00B0004C" w:rsidRPr="00EE2AAB" w:rsidRDefault="00B0004C" w:rsidP="00EE2AAB">
      <w:pPr>
        <w:numPr>
          <w:ilvl w:val="0"/>
          <w:numId w:val="45"/>
        </w:numPr>
        <w:shd w:val="clear" w:color="auto" w:fill="FFFFFF"/>
        <w:spacing w:after="0" w:line="240" w:lineRule="auto"/>
        <w:ind w:left="0" w:firstLine="567"/>
        <w:jc w:val="both"/>
        <w:rPr>
          <w:rFonts w:ascii="Times New Roman" w:hAnsi="Times New Roman" w:cs="Times New Roman"/>
          <w:color w:val="000000"/>
          <w:sz w:val="28"/>
          <w:szCs w:val="28"/>
          <w:lang w:eastAsia="ru-RU"/>
        </w:rPr>
      </w:pPr>
      <w:r w:rsidRPr="00EE2AAB">
        <w:rPr>
          <w:rFonts w:ascii="Times New Roman" w:hAnsi="Times New Roman" w:cs="Times New Roman"/>
          <w:b/>
          <w:bCs/>
          <w:color w:val="000000"/>
          <w:sz w:val="28"/>
          <w:szCs w:val="28"/>
          <w:lang w:eastAsia="ru-RU"/>
        </w:rPr>
        <w:t xml:space="preserve">оператор </w:t>
      </w:r>
      <w:proofErr w:type="spellStart"/>
      <w:r w:rsidRPr="00EE2AAB">
        <w:rPr>
          <w:rFonts w:ascii="Times New Roman" w:hAnsi="Times New Roman" w:cs="Times New Roman"/>
          <w:b/>
          <w:bCs/>
          <w:color w:val="000000"/>
          <w:sz w:val="28"/>
          <w:szCs w:val="28"/>
          <w:lang w:eastAsia="ru-RU"/>
        </w:rPr>
        <w:t>scope</w:t>
      </w:r>
      <w:proofErr w:type="spellEnd"/>
      <w:r w:rsidRPr="00EE2AAB">
        <w:rPr>
          <w:rFonts w:ascii="Times New Roman" w:hAnsi="Times New Roman" w:cs="Times New Roman"/>
          <w:b/>
          <w:bCs/>
          <w:color w:val="000000"/>
          <w:sz w:val="28"/>
          <w:szCs w:val="28"/>
          <w:lang w:eastAsia="ru-RU"/>
        </w:rPr>
        <w:t>:</w:t>
      </w:r>
      <w:r w:rsidRPr="00EE2AAB">
        <w:rPr>
          <w:rFonts w:ascii="Times New Roman" w:hAnsi="Times New Roman" w:cs="Times New Roman"/>
          <w:color w:val="000000"/>
          <w:sz w:val="28"/>
          <w:szCs w:val="28"/>
          <w:lang w:eastAsia="ru-RU"/>
        </w:rPr>
        <w:t> документ, який визначає сферу реалізації проекту. Визначення сфери, яка дійсно є серцем фази ініціації, детально розглядається в наступному розділі.</w:t>
      </w:r>
    </w:p>
    <w:p w14:paraId="28DC1AA6" w14:textId="77777777" w:rsidR="00B0004C" w:rsidRPr="00EE2AAB" w:rsidRDefault="00B0004C" w:rsidP="00EE2AAB">
      <w:pPr>
        <w:numPr>
          <w:ilvl w:val="0"/>
          <w:numId w:val="45"/>
        </w:numPr>
        <w:shd w:val="clear" w:color="auto" w:fill="FFFFFF"/>
        <w:spacing w:after="0" w:line="240" w:lineRule="auto"/>
        <w:ind w:left="0" w:firstLine="567"/>
        <w:jc w:val="both"/>
        <w:rPr>
          <w:rFonts w:ascii="Times New Roman" w:hAnsi="Times New Roman" w:cs="Times New Roman"/>
          <w:color w:val="000000"/>
          <w:sz w:val="28"/>
          <w:szCs w:val="28"/>
          <w:lang w:eastAsia="ru-RU"/>
        </w:rPr>
      </w:pPr>
      <w:r w:rsidRPr="00EE2AAB">
        <w:rPr>
          <w:rFonts w:ascii="Times New Roman" w:hAnsi="Times New Roman" w:cs="Times New Roman"/>
          <w:b/>
          <w:bCs/>
          <w:color w:val="000000"/>
          <w:sz w:val="28"/>
          <w:szCs w:val="28"/>
          <w:lang w:eastAsia="ru-RU"/>
        </w:rPr>
        <w:t>бізнес-кейс:</w:t>
      </w:r>
      <w:r w:rsidRPr="00EE2AAB">
        <w:rPr>
          <w:rFonts w:ascii="Times New Roman" w:hAnsi="Times New Roman" w:cs="Times New Roman"/>
          <w:color w:val="000000"/>
          <w:sz w:val="28"/>
          <w:szCs w:val="28"/>
          <w:lang w:eastAsia="ru-RU"/>
        </w:rPr>
        <w:t xml:space="preserve"> «Аргумент, зазвичай документований, який покликаний переконати особу, яка приймає рішення, схвалити якусь дію. Як правило, бізнес-кейс повинен сформулювати чіткий шлях до привабливої рентабельності інвестицій (ROI). Найпростішим, бізнес-кейс може бути розмовною пропозицією... Для більш складних питань бізнес-кейс повинен </w:t>
      </w:r>
      <w:r w:rsidRPr="00EE2AAB">
        <w:rPr>
          <w:rFonts w:ascii="Times New Roman" w:hAnsi="Times New Roman" w:cs="Times New Roman"/>
          <w:color w:val="000000"/>
          <w:sz w:val="28"/>
          <w:szCs w:val="28"/>
          <w:lang w:eastAsia="ru-RU"/>
        </w:rPr>
        <w:lastRenderedPageBreak/>
        <w:t>бути представлений в ретельно побудованому документі. Документ бізнес-кейсу повинен досліджувати переваги та ризики, пов'язані як з вчиненням заходів, так і, навпаки, не вчинення заходів. Висновок повинен бути переконливим аргументом для реалізації» (</w:t>
      </w:r>
      <w:proofErr w:type="spellStart"/>
      <w:r w:rsidRPr="00EE2AAB">
        <w:rPr>
          <w:rFonts w:ascii="Times New Roman" w:hAnsi="Times New Roman" w:cs="Times New Roman"/>
          <w:color w:val="000000"/>
          <w:sz w:val="28"/>
          <w:szCs w:val="28"/>
          <w:lang w:eastAsia="ru-RU"/>
        </w:rPr>
        <w:t>TechTarget</w:t>
      </w:r>
      <w:proofErr w:type="spellEnd"/>
      <w:r w:rsidRPr="00EE2AAB">
        <w:rPr>
          <w:rFonts w:ascii="Times New Roman" w:hAnsi="Times New Roman" w:cs="Times New Roman"/>
          <w:color w:val="000000"/>
          <w:sz w:val="28"/>
          <w:szCs w:val="28"/>
          <w:lang w:eastAsia="ru-RU"/>
        </w:rPr>
        <w:t xml:space="preserve"> </w:t>
      </w:r>
      <w:proofErr w:type="spellStart"/>
      <w:r w:rsidRPr="00EE2AAB">
        <w:rPr>
          <w:rFonts w:ascii="Times New Roman" w:hAnsi="Times New Roman" w:cs="Times New Roman"/>
          <w:color w:val="000000"/>
          <w:sz w:val="28"/>
          <w:szCs w:val="28"/>
          <w:lang w:eastAsia="ru-RU"/>
        </w:rPr>
        <w:t>n.d</w:t>
      </w:r>
      <w:proofErr w:type="spellEnd"/>
      <w:r w:rsidRPr="00EE2AAB">
        <w:rPr>
          <w:rFonts w:ascii="Times New Roman" w:hAnsi="Times New Roman" w:cs="Times New Roman"/>
          <w:color w:val="000000"/>
          <w:sz w:val="28"/>
          <w:szCs w:val="28"/>
          <w:lang w:eastAsia="ru-RU"/>
        </w:rPr>
        <w:t>.).</w:t>
      </w:r>
    </w:p>
    <w:p w14:paraId="1EF71DAF" w14:textId="77777777" w:rsidR="00B0004C" w:rsidRPr="00EE2AAB" w:rsidRDefault="00B0004C" w:rsidP="00EE2AAB">
      <w:pPr>
        <w:shd w:val="clear" w:color="auto" w:fill="FFFFFF"/>
        <w:spacing w:after="0" w:line="240" w:lineRule="auto"/>
        <w:ind w:firstLine="567"/>
        <w:jc w:val="both"/>
        <w:rPr>
          <w:rFonts w:ascii="Times New Roman" w:hAnsi="Times New Roman" w:cs="Times New Roman"/>
          <w:color w:val="000000"/>
          <w:sz w:val="28"/>
          <w:szCs w:val="28"/>
          <w:lang w:eastAsia="ru-RU"/>
        </w:rPr>
      </w:pPr>
      <w:r w:rsidRPr="00EE2AAB">
        <w:rPr>
          <w:rFonts w:ascii="Times New Roman" w:hAnsi="Times New Roman" w:cs="Times New Roman"/>
          <w:b/>
          <w:bCs/>
          <w:color w:val="000000"/>
          <w:sz w:val="28"/>
          <w:szCs w:val="28"/>
          <w:lang w:eastAsia="ru-RU"/>
        </w:rPr>
        <w:t xml:space="preserve">    </w:t>
      </w:r>
      <w:r w:rsidRPr="00EE2AAB">
        <w:rPr>
          <w:rFonts w:ascii="Times New Roman" w:hAnsi="Times New Roman" w:cs="Times New Roman"/>
          <w:color w:val="000000"/>
          <w:sz w:val="28"/>
          <w:szCs w:val="28"/>
          <w:lang w:eastAsia="ru-RU"/>
        </w:rPr>
        <w:t xml:space="preserve"> Бізнес-кейс стосується цих фундаментальних питань: </w:t>
      </w:r>
    </w:p>
    <w:p w14:paraId="093A9214" w14:textId="77777777" w:rsidR="00B0004C" w:rsidRPr="00EE2AAB" w:rsidRDefault="00B0004C" w:rsidP="00EE2AAB">
      <w:pPr>
        <w:shd w:val="clear" w:color="auto" w:fill="FFFFFF"/>
        <w:spacing w:after="0" w:line="240" w:lineRule="auto"/>
        <w:ind w:firstLine="567"/>
        <w:jc w:val="both"/>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t xml:space="preserve">1) Чому цей проект? </w:t>
      </w:r>
    </w:p>
    <w:p w14:paraId="2702B207" w14:textId="77777777" w:rsidR="00B0004C" w:rsidRPr="00EE2AAB" w:rsidRDefault="00B0004C" w:rsidP="00EE2AAB">
      <w:pPr>
        <w:shd w:val="clear" w:color="auto" w:fill="FFFFFF"/>
        <w:spacing w:after="0" w:line="240" w:lineRule="auto"/>
        <w:ind w:firstLine="567"/>
        <w:jc w:val="both"/>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t xml:space="preserve">2) Чому цей проект над іншим проектом? </w:t>
      </w:r>
    </w:p>
    <w:p w14:paraId="2D748931" w14:textId="77777777" w:rsidR="00B0004C" w:rsidRPr="00EE2AAB" w:rsidRDefault="00B0004C" w:rsidP="00EE2AAB">
      <w:pPr>
        <w:shd w:val="clear" w:color="auto" w:fill="FFFFFF"/>
        <w:spacing w:after="0" w:line="240" w:lineRule="auto"/>
        <w:ind w:firstLine="567"/>
        <w:jc w:val="both"/>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t>3) Чому цей проект зараз?</w:t>
      </w:r>
    </w:p>
    <w:p w14:paraId="6ABFDDB0" w14:textId="77777777" w:rsidR="00B0004C" w:rsidRPr="00EE2AAB" w:rsidRDefault="00B0004C" w:rsidP="00EE2AAB">
      <w:pPr>
        <w:pStyle w:val="a3"/>
        <w:shd w:val="clear" w:color="auto" w:fill="FFFFFF"/>
        <w:spacing w:before="0" w:beforeAutospacing="0" w:after="0" w:afterAutospacing="0"/>
        <w:ind w:firstLine="567"/>
        <w:jc w:val="both"/>
        <w:rPr>
          <w:color w:val="000000"/>
          <w:sz w:val="28"/>
          <w:szCs w:val="28"/>
          <w:lang w:val="uk-UA"/>
        </w:rPr>
      </w:pPr>
      <w:r w:rsidRPr="00EE2AAB">
        <w:rPr>
          <w:color w:val="000000"/>
          <w:sz w:val="28"/>
          <w:szCs w:val="28"/>
          <w:lang w:val="uk-UA"/>
        </w:rPr>
        <w:tab/>
        <w:t xml:space="preserve">Найбільш загальноприйнята модель життєвого циклу проекту – п’яти-етапна структура, </w:t>
      </w:r>
    </w:p>
    <w:p w14:paraId="5DA88E50" w14:textId="77777777" w:rsidR="00B0004C" w:rsidRPr="00EE2AAB" w:rsidRDefault="00B0004C" w:rsidP="00EE2AAB">
      <w:pPr>
        <w:pStyle w:val="a3"/>
        <w:shd w:val="clear" w:color="auto" w:fill="FFFFFF"/>
        <w:spacing w:before="0" w:beforeAutospacing="0" w:after="0" w:afterAutospacing="0"/>
        <w:ind w:firstLine="567"/>
        <w:jc w:val="both"/>
        <w:rPr>
          <w:color w:val="000000"/>
          <w:sz w:val="28"/>
          <w:szCs w:val="28"/>
          <w:lang w:val="uk-UA"/>
        </w:rPr>
      </w:pPr>
      <w:r w:rsidRPr="00EE2AAB">
        <w:rPr>
          <w:color w:val="000000"/>
          <w:sz w:val="28"/>
          <w:szCs w:val="28"/>
          <w:lang w:val="uk-UA"/>
        </w:rPr>
        <w:t>Кожен із цих етапів адаптований до різноманітних планів життєвого циклу. </w:t>
      </w:r>
    </w:p>
    <w:p w14:paraId="26688A0D" w14:textId="77777777" w:rsidR="00B0004C" w:rsidRPr="00EE2AAB" w:rsidRDefault="00B0004C" w:rsidP="00EE2AAB">
      <w:pPr>
        <w:numPr>
          <w:ilvl w:val="0"/>
          <w:numId w:val="46"/>
        </w:numPr>
        <w:shd w:val="clear" w:color="auto" w:fill="FFFFFF"/>
        <w:spacing w:after="0" w:line="240" w:lineRule="auto"/>
        <w:ind w:left="0" w:firstLine="567"/>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Ініціювання:</w:t>
      </w:r>
      <w:r w:rsidRPr="00EE2AAB">
        <w:rPr>
          <w:rFonts w:ascii="Times New Roman" w:hAnsi="Times New Roman" w:cs="Times New Roman"/>
          <w:color w:val="000000"/>
          <w:sz w:val="28"/>
          <w:szCs w:val="28"/>
        </w:rPr>
        <w:t> досягнення згоди щодо мети проекту й можливості її досягнення з урахуванням обставин, зацікавлених осіб і потреб компанії. </w:t>
      </w:r>
    </w:p>
    <w:p w14:paraId="1384D949" w14:textId="77777777" w:rsidR="00B0004C" w:rsidRPr="00EE2AAB" w:rsidRDefault="00B0004C" w:rsidP="00EE2AAB">
      <w:pPr>
        <w:numPr>
          <w:ilvl w:val="0"/>
          <w:numId w:val="46"/>
        </w:numPr>
        <w:shd w:val="clear" w:color="auto" w:fill="FFFFFF"/>
        <w:spacing w:after="0" w:line="240" w:lineRule="auto"/>
        <w:ind w:left="0" w:firstLine="567"/>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Планування:</w:t>
      </w:r>
      <w:r w:rsidRPr="00EE2AAB">
        <w:rPr>
          <w:rFonts w:ascii="Times New Roman" w:hAnsi="Times New Roman" w:cs="Times New Roman"/>
          <w:color w:val="000000"/>
          <w:sz w:val="28"/>
          <w:szCs w:val="28"/>
        </w:rPr>
        <w:t> розробка плану проекту й обсягу робіт, зокрема обраного процесу керування проектом, дорожньої карти, розкладу та цілей. </w:t>
      </w:r>
    </w:p>
    <w:p w14:paraId="6A9080B6" w14:textId="77777777" w:rsidR="00B0004C" w:rsidRPr="00EE2AAB" w:rsidRDefault="00B0004C" w:rsidP="00EE2AAB">
      <w:pPr>
        <w:numPr>
          <w:ilvl w:val="0"/>
          <w:numId w:val="46"/>
        </w:numPr>
        <w:shd w:val="clear" w:color="auto" w:fill="FFFFFF"/>
        <w:spacing w:after="0" w:line="240" w:lineRule="auto"/>
        <w:ind w:left="0" w:firstLine="567"/>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Виконання:</w:t>
      </w:r>
      <w:r w:rsidRPr="00EE2AAB">
        <w:rPr>
          <w:rFonts w:ascii="Times New Roman" w:hAnsi="Times New Roman" w:cs="Times New Roman"/>
          <w:color w:val="000000"/>
          <w:sz w:val="28"/>
          <w:szCs w:val="28"/>
        </w:rPr>
        <w:t> виконання завдань, зокрема виділення ресурсів, регулярні наради щодо стану й розробка актуального продукту ключовими робочими групами. </w:t>
      </w:r>
    </w:p>
    <w:p w14:paraId="44A6B2FD" w14:textId="77777777" w:rsidR="00B0004C" w:rsidRPr="00EE2AAB" w:rsidRDefault="00B0004C" w:rsidP="00EE2AAB">
      <w:pPr>
        <w:numPr>
          <w:ilvl w:val="0"/>
          <w:numId w:val="46"/>
        </w:numPr>
        <w:shd w:val="clear" w:color="auto" w:fill="FFFFFF"/>
        <w:spacing w:after="0" w:line="240" w:lineRule="auto"/>
        <w:ind w:left="0" w:firstLine="567"/>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Відстеження й керування: </w:t>
      </w:r>
      <w:r w:rsidRPr="00EE2AAB">
        <w:rPr>
          <w:rFonts w:ascii="Times New Roman" w:hAnsi="Times New Roman" w:cs="Times New Roman"/>
          <w:color w:val="000000"/>
          <w:sz w:val="28"/>
          <w:szCs w:val="28"/>
        </w:rPr>
        <w:t>нагляд за виконанням робіт за допомогою документів на кшталт діаграми згорання завдань і порівняння показників із ключовими цілями. </w:t>
      </w:r>
    </w:p>
    <w:p w14:paraId="4A2D6AD4" w14:textId="77777777" w:rsidR="00B0004C" w:rsidRPr="00EE2AAB" w:rsidRDefault="00B0004C" w:rsidP="00EE2AAB">
      <w:pPr>
        <w:numPr>
          <w:ilvl w:val="0"/>
          <w:numId w:val="46"/>
        </w:numPr>
        <w:shd w:val="clear" w:color="auto" w:fill="FFFFFF"/>
        <w:spacing w:after="0" w:line="240" w:lineRule="auto"/>
        <w:ind w:left="0" w:firstLine="567"/>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Завершення: </w:t>
      </w:r>
      <w:r w:rsidRPr="00EE2AAB">
        <w:rPr>
          <w:rFonts w:ascii="Times New Roman" w:hAnsi="Times New Roman" w:cs="Times New Roman"/>
          <w:color w:val="000000"/>
          <w:sz w:val="28"/>
          <w:szCs w:val="28"/>
        </w:rPr>
        <w:t>оцінка ефективності проекту й робочих груп, що брали в ньому участь, з метою формування основних висновків, що допоможуть оптимізувати майбутні проекти. </w:t>
      </w:r>
    </w:p>
    <w:p w14:paraId="4B681577" w14:textId="77777777" w:rsidR="00B0004C" w:rsidRPr="00EE2AAB" w:rsidRDefault="00B0004C" w:rsidP="00EE2AAB">
      <w:pPr>
        <w:pStyle w:val="a4"/>
        <w:ind w:firstLine="567"/>
        <w:rPr>
          <w:b/>
        </w:rPr>
      </w:pPr>
    </w:p>
    <w:p w14:paraId="730C56E3" w14:textId="77777777" w:rsidR="00B0004C" w:rsidRPr="005A75C1" w:rsidRDefault="00B0004C" w:rsidP="00EE2AAB">
      <w:pPr>
        <w:pStyle w:val="2"/>
        <w:tabs>
          <w:tab w:val="left" w:pos="1282"/>
        </w:tabs>
        <w:ind w:left="0" w:firstLine="567"/>
        <w:jc w:val="center"/>
        <w:rPr>
          <w:b w:val="0"/>
          <w:bCs w:val="0"/>
          <w:i/>
          <w:iCs/>
        </w:rPr>
      </w:pPr>
      <w:r w:rsidRPr="005A75C1">
        <w:rPr>
          <w:b w:val="0"/>
          <w:bCs w:val="0"/>
          <w:i/>
          <w:iCs/>
        </w:rPr>
        <w:t>2.Розробка</w:t>
      </w:r>
      <w:r w:rsidRPr="005A75C1">
        <w:rPr>
          <w:b w:val="0"/>
          <w:bCs w:val="0"/>
          <w:i/>
          <w:iCs/>
          <w:spacing w:val="-3"/>
        </w:rPr>
        <w:t xml:space="preserve"> </w:t>
      </w:r>
      <w:r w:rsidRPr="005A75C1">
        <w:rPr>
          <w:b w:val="0"/>
          <w:bCs w:val="0"/>
          <w:i/>
          <w:iCs/>
        </w:rPr>
        <w:t>концепції</w:t>
      </w:r>
      <w:r w:rsidRPr="005A75C1">
        <w:rPr>
          <w:b w:val="0"/>
          <w:bCs w:val="0"/>
          <w:i/>
          <w:iCs/>
          <w:spacing w:val="-2"/>
        </w:rPr>
        <w:t xml:space="preserve"> </w:t>
      </w:r>
      <w:r w:rsidRPr="005A75C1">
        <w:rPr>
          <w:b w:val="0"/>
          <w:bCs w:val="0"/>
          <w:i/>
          <w:iCs/>
        </w:rPr>
        <w:t>проекту</w:t>
      </w:r>
    </w:p>
    <w:p w14:paraId="3B6E2871" w14:textId="77777777" w:rsidR="00B0004C" w:rsidRPr="00EE2AAB" w:rsidRDefault="00B0004C" w:rsidP="00EE2AAB">
      <w:pPr>
        <w:pStyle w:val="a4"/>
        <w:ind w:firstLine="567"/>
      </w:pPr>
      <w:r w:rsidRPr="00EE2AAB">
        <w:t>Причинами появи проектів є незадоволений попит, надлишкові ресурси,</w:t>
      </w:r>
      <w:r w:rsidRPr="00EE2AAB">
        <w:rPr>
          <w:spacing w:val="1"/>
        </w:rPr>
        <w:t xml:space="preserve"> </w:t>
      </w:r>
      <w:r w:rsidRPr="00EE2AAB">
        <w:t>ініціатива підприємців, реакція на політичний тиск, інтереси кредиторів тощо.</w:t>
      </w:r>
      <w:r w:rsidRPr="00EE2AAB">
        <w:rPr>
          <w:spacing w:val="1"/>
        </w:rPr>
        <w:t xml:space="preserve"> </w:t>
      </w:r>
      <w:r w:rsidRPr="00EE2AAB">
        <w:t>Очевидно,</w:t>
      </w:r>
      <w:r w:rsidRPr="00EE2AAB">
        <w:rPr>
          <w:spacing w:val="1"/>
        </w:rPr>
        <w:t xml:space="preserve"> </w:t>
      </w:r>
      <w:r w:rsidRPr="00EE2AAB">
        <w:t>що</w:t>
      </w:r>
      <w:r w:rsidRPr="00EE2AAB">
        <w:rPr>
          <w:spacing w:val="1"/>
        </w:rPr>
        <w:t xml:space="preserve"> </w:t>
      </w:r>
      <w:r w:rsidRPr="00EE2AAB">
        <w:t>ці</w:t>
      </w:r>
      <w:r w:rsidRPr="00EE2AAB">
        <w:rPr>
          <w:spacing w:val="1"/>
        </w:rPr>
        <w:t xml:space="preserve"> </w:t>
      </w:r>
      <w:r w:rsidRPr="00EE2AAB">
        <w:t>самі</w:t>
      </w:r>
      <w:r w:rsidRPr="00EE2AAB">
        <w:rPr>
          <w:spacing w:val="1"/>
        </w:rPr>
        <w:t xml:space="preserve"> </w:t>
      </w:r>
      <w:r w:rsidRPr="00EE2AAB">
        <w:t>причини</w:t>
      </w:r>
      <w:r w:rsidRPr="00EE2AAB">
        <w:rPr>
          <w:spacing w:val="1"/>
        </w:rPr>
        <w:t xml:space="preserve"> </w:t>
      </w:r>
      <w:r w:rsidRPr="00EE2AAB">
        <w:t>відбивають</w:t>
      </w:r>
      <w:r w:rsidRPr="00EE2AAB">
        <w:rPr>
          <w:spacing w:val="1"/>
        </w:rPr>
        <w:t xml:space="preserve"> </w:t>
      </w:r>
      <w:r w:rsidRPr="00EE2AAB">
        <w:t>у</w:t>
      </w:r>
      <w:r w:rsidRPr="00EE2AAB">
        <w:rPr>
          <w:spacing w:val="1"/>
        </w:rPr>
        <w:t xml:space="preserve"> </w:t>
      </w:r>
      <w:r w:rsidRPr="00EE2AAB">
        <w:t>найзагальнішому</w:t>
      </w:r>
      <w:r w:rsidRPr="00EE2AAB">
        <w:rPr>
          <w:spacing w:val="1"/>
        </w:rPr>
        <w:t xml:space="preserve"> </w:t>
      </w:r>
      <w:r w:rsidRPr="00EE2AAB">
        <w:t>вигляді</w:t>
      </w:r>
      <w:r w:rsidRPr="00EE2AAB">
        <w:rPr>
          <w:spacing w:val="1"/>
        </w:rPr>
        <w:t xml:space="preserve"> </w:t>
      </w:r>
      <w:r w:rsidRPr="00EE2AAB">
        <w:t>цілі</w:t>
      </w:r>
      <w:r w:rsidRPr="00EE2AAB">
        <w:rPr>
          <w:spacing w:val="1"/>
        </w:rPr>
        <w:t xml:space="preserve"> </w:t>
      </w:r>
      <w:r w:rsidRPr="00EE2AAB">
        <w:t xml:space="preserve">проекту. </w:t>
      </w:r>
    </w:p>
    <w:p w14:paraId="0C125923" w14:textId="77777777" w:rsidR="00B0004C" w:rsidRPr="00EE2AAB" w:rsidRDefault="00B0004C" w:rsidP="00EE2AAB">
      <w:pPr>
        <w:pStyle w:val="a4"/>
        <w:ind w:firstLine="567"/>
        <w:rPr>
          <w:spacing w:val="11"/>
        </w:rPr>
      </w:pPr>
      <w:r w:rsidRPr="00EE2AAB">
        <w:t>Ідеї, за допомогою яких можна досягти цих цілей, мають підлягати</w:t>
      </w:r>
      <w:r w:rsidRPr="00EE2AAB">
        <w:rPr>
          <w:spacing w:val="1"/>
        </w:rPr>
        <w:t xml:space="preserve"> </w:t>
      </w:r>
      <w:r w:rsidRPr="00EE2AAB">
        <w:t>попередній експертизі. Після цього попередньо ставляться завдання проекту.</w:t>
      </w:r>
      <w:r w:rsidRPr="00EE2AAB">
        <w:rPr>
          <w:spacing w:val="1"/>
        </w:rPr>
        <w:t xml:space="preserve"> </w:t>
      </w:r>
      <w:r w:rsidRPr="00EE2AAB">
        <w:t>Вони</w:t>
      </w:r>
      <w:r w:rsidRPr="00EE2AAB">
        <w:rPr>
          <w:spacing w:val="1"/>
        </w:rPr>
        <w:t xml:space="preserve"> </w:t>
      </w:r>
      <w:r w:rsidRPr="00EE2AAB">
        <w:t>мають</w:t>
      </w:r>
      <w:r w:rsidRPr="00EE2AAB">
        <w:rPr>
          <w:spacing w:val="1"/>
        </w:rPr>
        <w:t xml:space="preserve"> </w:t>
      </w:r>
      <w:r w:rsidRPr="00EE2AAB">
        <w:t>бути</w:t>
      </w:r>
      <w:r w:rsidRPr="00EE2AAB">
        <w:rPr>
          <w:spacing w:val="1"/>
        </w:rPr>
        <w:t xml:space="preserve"> </w:t>
      </w:r>
      <w:r w:rsidRPr="00EE2AAB">
        <w:t>чітко</w:t>
      </w:r>
      <w:r w:rsidRPr="00EE2AAB">
        <w:rPr>
          <w:spacing w:val="1"/>
        </w:rPr>
        <w:t xml:space="preserve"> </w:t>
      </w:r>
      <w:r w:rsidRPr="00EE2AAB">
        <w:t>сформульовані,</w:t>
      </w:r>
      <w:r w:rsidRPr="00EE2AAB">
        <w:rPr>
          <w:spacing w:val="1"/>
        </w:rPr>
        <w:t xml:space="preserve"> </w:t>
      </w:r>
      <w:r w:rsidRPr="00EE2AAB">
        <w:t>бо</w:t>
      </w:r>
      <w:r w:rsidRPr="00EE2AAB">
        <w:rPr>
          <w:spacing w:val="1"/>
        </w:rPr>
        <w:t xml:space="preserve"> </w:t>
      </w:r>
      <w:r w:rsidRPr="00EE2AAB">
        <w:t>тільки</w:t>
      </w:r>
      <w:r w:rsidRPr="00EE2AAB">
        <w:rPr>
          <w:spacing w:val="1"/>
        </w:rPr>
        <w:t xml:space="preserve"> </w:t>
      </w:r>
      <w:r w:rsidRPr="00EE2AAB">
        <w:t>за</w:t>
      </w:r>
      <w:r w:rsidRPr="00EE2AAB">
        <w:rPr>
          <w:spacing w:val="1"/>
        </w:rPr>
        <w:t xml:space="preserve"> </w:t>
      </w:r>
      <w:r w:rsidRPr="00EE2AAB">
        <w:t>цієї</w:t>
      </w:r>
      <w:r w:rsidRPr="00EE2AAB">
        <w:rPr>
          <w:spacing w:val="1"/>
        </w:rPr>
        <w:t xml:space="preserve"> </w:t>
      </w:r>
      <w:r w:rsidRPr="00EE2AAB">
        <w:t>умови</w:t>
      </w:r>
      <w:r w:rsidRPr="00EE2AAB">
        <w:rPr>
          <w:spacing w:val="1"/>
        </w:rPr>
        <w:t xml:space="preserve"> </w:t>
      </w:r>
      <w:r w:rsidRPr="00EE2AAB">
        <w:t>можна</w:t>
      </w:r>
      <w:r w:rsidRPr="00EE2AAB">
        <w:rPr>
          <w:spacing w:val="1"/>
        </w:rPr>
        <w:t xml:space="preserve"> </w:t>
      </w:r>
      <w:r w:rsidRPr="00EE2AAB">
        <w:t>сформувати</w:t>
      </w:r>
      <w:r w:rsidRPr="00EE2AAB">
        <w:rPr>
          <w:spacing w:val="1"/>
        </w:rPr>
        <w:t xml:space="preserve"> </w:t>
      </w:r>
      <w:r w:rsidRPr="00EE2AAB">
        <w:rPr>
          <w:b/>
          <w:i/>
        </w:rPr>
        <w:t>основні</w:t>
      </w:r>
      <w:r w:rsidRPr="00EE2AAB">
        <w:rPr>
          <w:b/>
          <w:i/>
          <w:spacing w:val="1"/>
        </w:rPr>
        <w:t xml:space="preserve"> </w:t>
      </w:r>
      <w:r w:rsidRPr="00EE2AAB">
        <w:rPr>
          <w:b/>
          <w:i/>
        </w:rPr>
        <w:t>характеристики</w:t>
      </w:r>
      <w:r w:rsidRPr="00EE2AAB">
        <w:rPr>
          <w:b/>
          <w:i/>
          <w:spacing w:val="1"/>
        </w:rPr>
        <w:t xml:space="preserve"> </w:t>
      </w:r>
      <w:r w:rsidRPr="00EE2AAB">
        <w:rPr>
          <w:b/>
          <w:i/>
        </w:rPr>
        <w:t>проекту</w:t>
      </w:r>
      <w:r w:rsidRPr="00EE2AAB">
        <w:t>:</w:t>
      </w:r>
      <w:r w:rsidRPr="00EE2AAB">
        <w:rPr>
          <w:spacing w:val="1"/>
        </w:rPr>
        <w:t xml:space="preserve"> </w:t>
      </w:r>
      <w:r w:rsidRPr="00EE2AAB">
        <w:t>наявність</w:t>
      </w:r>
      <w:r w:rsidRPr="00EE2AAB">
        <w:rPr>
          <w:spacing w:val="1"/>
        </w:rPr>
        <w:t xml:space="preserve"> </w:t>
      </w:r>
      <w:r w:rsidRPr="00EE2AAB">
        <w:t>альтернативних</w:t>
      </w:r>
      <w:r w:rsidRPr="00EE2AAB">
        <w:rPr>
          <w:spacing w:val="1"/>
        </w:rPr>
        <w:t xml:space="preserve"> </w:t>
      </w:r>
      <w:r w:rsidRPr="00EE2AAB">
        <w:t>технічних</w:t>
      </w:r>
      <w:r w:rsidRPr="00EE2AAB">
        <w:rPr>
          <w:spacing w:val="1"/>
        </w:rPr>
        <w:t xml:space="preserve"> </w:t>
      </w:r>
      <w:r w:rsidRPr="00EE2AAB">
        <w:t>і</w:t>
      </w:r>
      <w:r w:rsidRPr="00EE2AAB">
        <w:rPr>
          <w:spacing w:val="1"/>
        </w:rPr>
        <w:t xml:space="preserve"> </w:t>
      </w:r>
      <w:r w:rsidRPr="00EE2AAB">
        <w:t>технологічних</w:t>
      </w:r>
      <w:r w:rsidRPr="00EE2AAB">
        <w:rPr>
          <w:spacing w:val="1"/>
        </w:rPr>
        <w:t xml:space="preserve"> </w:t>
      </w:r>
      <w:r w:rsidRPr="00EE2AAB">
        <w:t>можливостей;</w:t>
      </w:r>
      <w:r w:rsidRPr="00EE2AAB">
        <w:rPr>
          <w:spacing w:val="1"/>
        </w:rPr>
        <w:t xml:space="preserve"> </w:t>
      </w:r>
      <w:r w:rsidRPr="00EE2AAB">
        <w:t>попит</w:t>
      </w:r>
      <w:r w:rsidRPr="00EE2AAB">
        <w:rPr>
          <w:spacing w:val="1"/>
        </w:rPr>
        <w:t xml:space="preserve"> </w:t>
      </w:r>
      <w:r w:rsidRPr="00EE2AAB">
        <w:t>на</w:t>
      </w:r>
      <w:r w:rsidRPr="00EE2AAB">
        <w:rPr>
          <w:spacing w:val="1"/>
        </w:rPr>
        <w:t xml:space="preserve"> </w:t>
      </w:r>
      <w:r w:rsidRPr="00EE2AAB">
        <w:t>продукцію</w:t>
      </w:r>
      <w:r w:rsidRPr="00EE2AAB">
        <w:rPr>
          <w:spacing w:val="1"/>
        </w:rPr>
        <w:t xml:space="preserve"> </w:t>
      </w:r>
      <w:r w:rsidRPr="00EE2AAB">
        <w:t>проекту;</w:t>
      </w:r>
      <w:r w:rsidRPr="00EE2AAB">
        <w:rPr>
          <w:spacing w:val="1"/>
        </w:rPr>
        <w:t xml:space="preserve"> </w:t>
      </w:r>
      <w:r w:rsidRPr="00EE2AAB">
        <w:t>тривалість</w:t>
      </w:r>
      <w:r w:rsidRPr="00EE2AAB">
        <w:rPr>
          <w:spacing w:val="1"/>
        </w:rPr>
        <w:t xml:space="preserve"> </w:t>
      </w:r>
      <w:r w:rsidRPr="00EE2AAB">
        <w:t>проекту,</w:t>
      </w:r>
      <w:r w:rsidRPr="00EE2AAB">
        <w:rPr>
          <w:spacing w:val="1"/>
        </w:rPr>
        <w:t xml:space="preserve"> </w:t>
      </w:r>
      <w:r w:rsidRPr="00EE2AAB">
        <w:t>зокрема</w:t>
      </w:r>
      <w:r w:rsidRPr="00EE2AAB">
        <w:rPr>
          <w:spacing w:val="1"/>
        </w:rPr>
        <w:t xml:space="preserve"> </w:t>
      </w:r>
      <w:r w:rsidRPr="00EE2AAB">
        <w:t>його</w:t>
      </w:r>
      <w:r w:rsidRPr="00EE2AAB">
        <w:rPr>
          <w:spacing w:val="1"/>
        </w:rPr>
        <w:t xml:space="preserve"> </w:t>
      </w:r>
      <w:r w:rsidRPr="00EE2AAB">
        <w:t>інвестиційної</w:t>
      </w:r>
      <w:r w:rsidRPr="00EE2AAB">
        <w:rPr>
          <w:spacing w:val="1"/>
        </w:rPr>
        <w:t xml:space="preserve"> </w:t>
      </w:r>
      <w:r w:rsidRPr="00EE2AAB">
        <w:t>фази;</w:t>
      </w:r>
      <w:r w:rsidRPr="00EE2AAB">
        <w:rPr>
          <w:spacing w:val="1"/>
        </w:rPr>
        <w:t xml:space="preserve"> </w:t>
      </w:r>
      <w:r w:rsidRPr="00EE2AAB">
        <w:t>рівень</w:t>
      </w:r>
      <w:r w:rsidRPr="00EE2AAB">
        <w:rPr>
          <w:spacing w:val="1"/>
        </w:rPr>
        <w:t xml:space="preserve"> </w:t>
      </w:r>
      <w:r w:rsidRPr="00EE2AAB">
        <w:t>базових</w:t>
      </w:r>
      <w:r w:rsidRPr="00EE2AAB">
        <w:rPr>
          <w:spacing w:val="1"/>
        </w:rPr>
        <w:t xml:space="preserve"> </w:t>
      </w:r>
      <w:r w:rsidRPr="00EE2AAB">
        <w:t>і</w:t>
      </w:r>
      <w:r w:rsidRPr="00EE2AAB">
        <w:rPr>
          <w:spacing w:val="1"/>
        </w:rPr>
        <w:t xml:space="preserve"> </w:t>
      </w:r>
      <w:r w:rsidRPr="00EE2AAB">
        <w:t>прогнозованих цін на продукцію (послуги); перспективи експорту продукції;</w:t>
      </w:r>
      <w:r w:rsidRPr="00EE2AAB">
        <w:rPr>
          <w:spacing w:val="1"/>
        </w:rPr>
        <w:t xml:space="preserve"> </w:t>
      </w:r>
      <w:r w:rsidRPr="00EE2AAB">
        <w:t>складність</w:t>
      </w:r>
      <w:r w:rsidRPr="00EE2AAB">
        <w:rPr>
          <w:spacing w:val="1"/>
        </w:rPr>
        <w:t xml:space="preserve"> </w:t>
      </w:r>
      <w:r w:rsidRPr="00EE2AAB">
        <w:t>проекту;</w:t>
      </w:r>
      <w:r w:rsidRPr="00EE2AAB">
        <w:rPr>
          <w:spacing w:val="1"/>
        </w:rPr>
        <w:t xml:space="preserve"> </w:t>
      </w:r>
      <w:r w:rsidRPr="00EE2AAB">
        <w:t>можливість</w:t>
      </w:r>
      <w:r w:rsidRPr="00EE2AAB">
        <w:rPr>
          <w:spacing w:val="1"/>
        </w:rPr>
        <w:t xml:space="preserve"> </w:t>
      </w:r>
      <w:r w:rsidRPr="00EE2AAB">
        <w:t>отримання</w:t>
      </w:r>
      <w:r w:rsidRPr="00EE2AAB">
        <w:rPr>
          <w:spacing w:val="1"/>
        </w:rPr>
        <w:t xml:space="preserve"> </w:t>
      </w:r>
      <w:r w:rsidRPr="00EE2AAB">
        <w:t>дозвільної</w:t>
      </w:r>
      <w:r w:rsidRPr="00EE2AAB">
        <w:rPr>
          <w:spacing w:val="1"/>
        </w:rPr>
        <w:t xml:space="preserve"> </w:t>
      </w:r>
      <w:r w:rsidRPr="00EE2AAB">
        <w:t>документації;</w:t>
      </w:r>
      <w:r w:rsidRPr="00EE2AAB">
        <w:rPr>
          <w:spacing w:val="-67"/>
        </w:rPr>
        <w:t xml:space="preserve"> </w:t>
      </w:r>
      <w:r w:rsidRPr="00EE2AAB">
        <w:t>інвестиційний клімат у районі реалізації проекту; співвідношення витрат на</w:t>
      </w:r>
      <w:r w:rsidRPr="00EE2AAB">
        <w:rPr>
          <w:spacing w:val="1"/>
        </w:rPr>
        <w:t xml:space="preserve"> </w:t>
      </w:r>
      <w:r w:rsidRPr="00EE2AAB">
        <w:t>реалізацію</w:t>
      </w:r>
      <w:r w:rsidRPr="00EE2AAB">
        <w:rPr>
          <w:spacing w:val="11"/>
        </w:rPr>
        <w:t xml:space="preserve"> </w:t>
      </w:r>
      <w:r w:rsidRPr="00EE2AAB">
        <w:t>проекту</w:t>
      </w:r>
      <w:r w:rsidRPr="00EE2AAB">
        <w:rPr>
          <w:spacing w:val="8"/>
        </w:rPr>
        <w:t xml:space="preserve"> </w:t>
      </w:r>
      <w:r w:rsidRPr="00EE2AAB">
        <w:t>і</w:t>
      </w:r>
      <w:r w:rsidRPr="00EE2AAB">
        <w:rPr>
          <w:spacing w:val="13"/>
        </w:rPr>
        <w:t xml:space="preserve"> </w:t>
      </w:r>
      <w:r w:rsidRPr="00EE2AAB">
        <w:t>його</w:t>
      </w:r>
      <w:r w:rsidRPr="00EE2AAB">
        <w:rPr>
          <w:spacing w:val="10"/>
        </w:rPr>
        <w:t xml:space="preserve"> </w:t>
      </w:r>
      <w:r w:rsidRPr="00EE2AAB">
        <w:t>результатів.</w:t>
      </w:r>
      <w:r w:rsidRPr="00EE2AAB">
        <w:rPr>
          <w:spacing w:val="11"/>
        </w:rPr>
        <w:t xml:space="preserve"> </w:t>
      </w:r>
    </w:p>
    <w:p w14:paraId="2871665C" w14:textId="77777777" w:rsidR="00B0004C" w:rsidRPr="00EE2AAB" w:rsidRDefault="00B0004C" w:rsidP="00EE2AAB">
      <w:pPr>
        <w:pStyle w:val="a4"/>
        <w:ind w:firstLine="567"/>
      </w:pPr>
      <w:r w:rsidRPr="00EE2AAB">
        <w:t>Якщо виявляється, що проект перспективний, визначають потрібну для</w:t>
      </w:r>
      <w:r w:rsidRPr="00EE2AAB">
        <w:rPr>
          <w:spacing w:val="1"/>
        </w:rPr>
        <w:t xml:space="preserve"> </w:t>
      </w:r>
      <w:r w:rsidRPr="00EE2AAB">
        <w:t>його</w:t>
      </w:r>
      <w:r w:rsidRPr="00EE2AAB">
        <w:rPr>
          <w:spacing w:val="-4"/>
        </w:rPr>
        <w:t xml:space="preserve"> </w:t>
      </w:r>
      <w:r w:rsidRPr="00EE2AAB">
        <w:t>розробки інформацію.</w:t>
      </w:r>
    </w:p>
    <w:p w14:paraId="21709F6E" w14:textId="77777777" w:rsidR="00B0004C" w:rsidRPr="00EE2AAB" w:rsidRDefault="00B0004C" w:rsidP="00EE2AAB">
      <w:pPr>
        <w:pStyle w:val="a4"/>
        <w:ind w:firstLine="567"/>
      </w:pPr>
      <w:r w:rsidRPr="00EE2AAB">
        <w:t>Не варто шкодувати часу і коштів на формування концепції проекту та її</w:t>
      </w:r>
      <w:r w:rsidRPr="00EE2AAB">
        <w:rPr>
          <w:spacing w:val="1"/>
        </w:rPr>
        <w:t xml:space="preserve"> </w:t>
      </w:r>
      <w:r w:rsidRPr="00EE2AAB">
        <w:lastRenderedPageBreak/>
        <w:t>обґрунтування.</w:t>
      </w:r>
    </w:p>
    <w:p w14:paraId="78A107C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розробці </w:t>
      </w:r>
      <w:r w:rsidRPr="00EE2AAB">
        <w:rPr>
          <w:rFonts w:ascii="Times New Roman" w:hAnsi="Times New Roman" w:cs="Times New Roman"/>
          <w:b/>
          <w:i/>
          <w:sz w:val="28"/>
          <w:szCs w:val="28"/>
        </w:rPr>
        <w:t>концепції є два етапи</w:t>
      </w: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формування інвестиційного задуму</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(ідеї)</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проекту;</w:t>
      </w:r>
      <w:r w:rsidRPr="00EE2AAB">
        <w:rPr>
          <w:rFonts w:ascii="Times New Roman" w:hAnsi="Times New Roman" w:cs="Times New Roman"/>
          <w:i/>
          <w:spacing w:val="-3"/>
          <w:sz w:val="28"/>
          <w:szCs w:val="28"/>
        </w:rPr>
        <w:t xml:space="preserve"> </w:t>
      </w:r>
      <w:r w:rsidRPr="00EE2AAB">
        <w:rPr>
          <w:rFonts w:ascii="Times New Roman" w:hAnsi="Times New Roman" w:cs="Times New Roman"/>
          <w:i/>
          <w:sz w:val="28"/>
          <w:szCs w:val="28"/>
        </w:rPr>
        <w:t>аналіз</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інвестиційних можливостей</w:t>
      </w:r>
      <w:r w:rsidRPr="00EE2AAB">
        <w:rPr>
          <w:rFonts w:ascii="Times New Roman" w:hAnsi="Times New Roman" w:cs="Times New Roman"/>
          <w:sz w:val="28"/>
          <w:szCs w:val="28"/>
        </w:rPr>
        <w:t>.</w:t>
      </w:r>
    </w:p>
    <w:p w14:paraId="54B4BF80" w14:textId="77777777" w:rsidR="00B0004C" w:rsidRPr="00EE2AAB" w:rsidRDefault="00B0004C" w:rsidP="00EE2AAB">
      <w:pPr>
        <w:pStyle w:val="a4"/>
        <w:ind w:firstLine="567"/>
      </w:pPr>
      <w:r w:rsidRPr="00EE2AAB">
        <w:t>Результати,</w:t>
      </w:r>
      <w:r w:rsidRPr="00EE2AAB">
        <w:rPr>
          <w:spacing w:val="1"/>
        </w:rPr>
        <w:t xml:space="preserve"> </w:t>
      </w:r>
      <w:r w:rsidRPr="00EE2AAB">
        <w:t>які</w:t>
      </w:r>
      <w:r w:rsidRPr="00EE2AAB">
        <w:rPr>
          <w:spacing w:val="1"/>
        </w:rPr>
        <w:t xml:space="preserve"> </w:t>
      </w:r>
      <w:r w:rsidRPr="00EE2AAB">
        <w:t>отримують</w:t>
      </w:r>
      <w:r w:rsidRPr="00EE2AAB">
        <w:rPr>
          <w:spacing w:val="1"/>
        </w:rPr>
        <w:t xml:space="preserve"> </w:t>
      </w:r>
      <w:r w:rsidRPr="00EE2AAB">
        <w:t>на</w:t>
      </w:r>
      <w:r w:rsidRPr="00EE2AAB">
        <w:rPr>
          <w:spacing w:val="1"/>
        </w:rPr>
        <w:t xml:space="preserve"> </w:t>
      </w:r>
      <w:r w:rsidRPr="00EE2AAB">
        <w:t>етапі</w:t>
      </w:r>
      <w:r w:rsidRPr="00EE2AAB">
        <w:rPr>
          <w:spacing w:val="1"/>
        </w:rPr>
        <w:t xml:space="preserve"> </w:t>
      </w:r>
      <w:r w:rsidRPr="00EE2AAB">
        <w:t>формування</w:t>
      </w:r>
      <w:r w:rsidRPr="00EE2AAB">
        <w:rPr>
          <w:spacing w:val="1"/>
        </w:rPr>
        <w:t xml:space="preserve"> </w:t>
      </w:r>
      <w:r w:rsidRPr="00EE2AAB">
        <w:t>ідеї</w:t>
      </w:r>
      <w:r w:rsidRPr="00EE2AAB">
        <w:rPr>
          <w:spacing w:val="71"/>
        </w:rPr>
        <w:t xml:space="preserve"> </w:t>
      </w:r>
      <w:r w:rsidRPr="00EE2AAB">
        <w:t>проекту,</w:t>
      </w:r>
      <w:r w:rsidRPr="00EE2AAB">
        <w:rPr>
          <w:spacing w:val="1"/>
        </w:rPr>
        <w:t xml:space="preserve"> </w:t>
      </w:r>
      <w:r w:rsidRPr="00EE2AAB">
        <w:t>оформлюють у вигляді так званого резюме проекту - аналітичної записки з</w:t>
      </w:r>
      <w:r w:rsidRPr="00EE2AAB">
        <w:rPr>
          <w:spacing w:val="1"/>
        </w:rPr>
        <w:t xml:space="preserve"> </w:t>
      </w:r>
      <w:r w:rsidRPr="00EE2AAB">
        <w:t>викладом</w:t>
      </w:r>
      <w:r w:rsidRPr="00EE2AAB">
        <w:rPr>
          <w:spacing w:val="-1"/>
        </w:rPr>
        <w:t xml:space="preserve"> </w:t>
      </w:r>
      <w:r w:rsidRPr="00EE2AAB">
        <w:t>суті</w:t>
      </w:r>
      <w:r w:rsidRPr="00EE2AAB">
        <w:rPr>
          <w:spacing w:val="1"/>
        </w:rPr>
        <w:t xml:space="preserve"> </w:t>
      </w:r>
      <w:r w:rsidRPr="00EE2AAB">
        <w:t>проекту.</w:t>
      </w:r>
    </w:p>
    <w:p w14:paraId="352379BA" w14:textId="77777777" w:rsidR="00B0004C" w:rsidRPr="00EE2AAB" w:rsidRDefault="00B0004C" w:rsidP="00EE2AAB">
      <w:pPr>
        <w:spacing w:after="0" w:line="240" w:lineRule="auto"/>
        <w:ind w:firstLine="567"/>
        <w:jc w:val="both"/>
        <w:rPr>
          <w:rFonts w:ascii="Times New Roman" w:hAnsi="Times New Roman" w:cs="Times New Roman"/>
          <w:i/>
          <w:sz w:val="28"/>
          <w:szCs w:val="28"/>
        </w:rPr>
      </w:pPr>
      <w:r w:rsidRPr="00EE2AAB">
        <w:rPr>
          <w:rFonts w:ascii="Times New Roman" w:hAnsi="Times New Roman" w:cs="Times New Roman"/>
          <w:i/>
          <w:sz w:val="28"/>
          <w:szCs w:val="28"/>
        </w:rPr>
        <w:t>Ідея</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проекту</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вважається</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визначеною</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за</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таких</w:t>
      </w:r>
      <w:r w:rsidRPr="00EE2AAB">
        <w:rPr>
          <w:rFonts w:ascii="Times New Roman" w:hAnsi="Times New Roman" w:cs="Times New Roman"/>
          <w:i/>
          <w:spacing w:val="-3"/>
          <w:sz w:val="28"/>
          <w:szCs w:val="28"/>
        </w:rPr>
        <w:t xml:space="preserve"> </w:t>
      </w:r>
      <w:r w:rsidRPr="00EE2AAB">
        <w:rPr>
          <w:rFonts w:ascii="Times New Roman" w:hAnsi="Times New Roman" w:cs="Times New Roman"/>
          <w:i/>
          <w:sz w:val="28"/>
          <w:szCs w:val="28"/>
        </w:rPr>
        <w:t>умов:</w:t>
      </w:r>
    </w:p>
    <w:p w14:paraId="2D01A173" w14:textId="77777777" w:rsidR="00B0004C" w:rsidRPr="00EE2AAB" w:rsidRDefault="00B0004C" w:rsidP="00EE2AAB">
      <w:pPr>
        <w:pStyle w:val="a7"/>
        <w:numPr>
          <w:ilvl w:val="0"/>
          <w:numId w:val="44"/>
        </w:numPr>
        <w:autoSpaceDE w:val="0"/>
        <w:autoSpaceDN w:val="0"/>
        <w:ind w:left="0" w:firstLine="284"/>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якщо</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визначено</w:t>
      </w:r>
      <w:proofErr w:type="spellEnd"/>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основні</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варіанти</w:t>
      </w:r>
      <w:proofErr w:type="spellEnd"/>
      <w:r w:rsidRPr="00EE2AAB">
        <w:rPr>
          <w:rFonts w:ascii="Times New Roman" w:hAnsi="Times New Roman" w:cs="Times New Roman"/>
          <w:spacing w:val="-5"/>
          <w:sz w:val="28"/>
          <w:szCs w:val="28"/>
          <w:lang w:val="ru-RU"/>
        </w:rPr>
        <w:t xml:space="preserve"> </w:t>
      </w:r>
      <w:r w:rsidRPr="00EE2AAB">
        <w:rPr>
          <w:rFonts w:ascii="Times New Roman" w:hAnsi="Times New Roman" w:cs="Times New Roman"/>
          <w:sz w:val="28"/>
          <w:szCs w:val="28"/>
          <w:lang w:val="ru-RU"/>
        </w:rPr>
        <w:t>й</w:t>
      </w:r>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альтернативи</w:t>
      </w:r>
      <w:proofErr w:type="spellEnd"/>
      <w:r w:rsidRPr="00EE2AAB">
        <w:rPr>
          <w:rFonts w:ascii="Times New Roman" w:hAnsi="Times New Roman" w:cs="Times New Roman"/>
          <w:spacing w:val="-2"/>
          <w:sz w:val="28"/>
          <w:szCs w:val="28"/>
          <w:lang w:val="ru-RU"/>
        </w:rPr>
        <w:t xml:space="preserve"> </w:t>
      </w:r>
      <w:r w:rsidRPr="00EE2AAB">
        <w:rPr>
          <w:rFonts w:ascii="Times New Roman" w:hAnsi="Times New Roman" w:cs="Times New Roman"/>
          <w:sz w:val="28"/>
          <w:szCs w:val="28"/>
          <w:lang w:val="ru-RU"/>
        </w:rPr>
        <w:t>проекту;</w:t>
      </w:r>
    </w:p>
    <w:p w14:paraId="329B7A31" w14:textId="77777777" w:rsidR="00B0004C" w:rsidRPr="00EE2AAB" w:rsidRDefault="00B0004C" w:rsidP="00EE2AAB">
      <w:pPr>
        <w:pStyle w:val="a7"/>
        <w:numPr>
          <w:ilvl w:val="0"/>
          <w:numId w:val="44"/>
        </w:numPr>
        <w:autoSpaceDE w:val="0"/>
        <w:autoSpaceDN w:val="0"/>
        <w:ind w:left="0" w:firstLine="284"/>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виявлено</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основні</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проблеми</w:t>
      </w:r>
      <w:proofErr w:type="spellEnd"/>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щодо</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його</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здійснення</w:t>
      </w:r>
      <w:proofErr w:type="spellEnd"/>
      <w:r w:rsidRPr="00EE2AAB">
        <w:rPr>
          <w:rFonts w:ascii="Times New Roman" w:hAnsi="Times New Roman" w:cs="Times New Roman"/>
          <w:sz w:val="28"/>
          <w:szCs w:val="28"/>
          <w:lang w:val="ru-RU"/>
        </w:rPr>
        <w:t>;</w:t>
      </w:r>
    </w:p>
    <w:p w14:paraId="11AB733C" w14:textId="049C0CFA" w:rsidR="00B0004C" w:rsidRPr="00EE2AAB" w:rsidRDefault="00B0004C" w:rsidP="00EE2AAB">
      <w:pPr>
        <w:pStyle w:val="a7"/>
        <w:numPr>
          <w:ilvl w:val="0"/>
          <w:numId w:val="44"/>
        </w:numPr>
        <w:tabs>
          <w:tab w:val="left" w:pos="851"/>
          <w:tab w:val="left" w:pos="2769"/>
          <w:tab w:val="left" w:pos="3957"/>
          <w:tab w:val="left" w:pos="5781"/>
          <w:tab w:val="left" w:pos="7500"/>
          <w:tab w:val="left" w:pos="8740"/>
          <w:tab w:val="left" w:pos="9766"/>
        </w:tabs>
        <w:autoSpaceDE w:val="0"/>
        <w:autoSpaceDN w:val="0"/>
        <w:ind w:left="0" w:firstLine="284"/>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вибір</w:t>
      </w:r>
      <w:proofErr w:type="spellEnd"/>
      <w:r w:rsidR="0032124F">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варіантів</w:t>
      </w:r>
      <w:proofErr w:type="spellEnd"/>
      <w:r w:rsidRPr="00EE2AAB">
        <w:rPr>
          <w:rFonts w:ascii="Times New Roman" w:hAnsi="Times New Roman" w:cs="Times New Roman"/>
          <w:sz w:val="28"/>
          <w:szCs w:val="28"/>
          <w:lang w:val="ru-RU"/>
        </w:rPr>
        <w:tab/>
        <w:t>проекту</w:t>
      </w:r>
      <w:r w:rsidRPr="00EE2AAB">
        <w:rPr>
          <w:rFonts w:ascii="Times New Roman" w:hAnsi="Times New Roman" w:cs="Times New Roman"/>
          <w:sz w:val="28"/>
          <w:szCs w:val="28"/>
          <w:lang w:val="ru-RU"/>
        </w:rPr>
        <w:tab/>
      </w:r>
      <w:proofErr w:type="spellStart"/>
      <w:r w:rsidRPr="00EE2AAB">
        <w:rPr>
          <w:rFonts w:ascii="Times New Roman" w:hAnsi="Times New Roman" w:cs="Times New Roman"/>
          <w:sz w:val="28"/>
          <w:szCs w:val="28"/>
          <w:lang w:val="ru-RU"/>
        </w:rPr>
        <w:t>підкріплений</w:t>
      </w:r>
      <w:proofErr w:type="spellEnd"/>
      <w:r w:rsidRPr="00EE2AAB">
        <w:rPr>
          <w:rFonts w:ascii="Times New Roman" w:hAnsi="Times New Roman" w:cs="Times New Roman"/>
          <w:sz w:val="28"/>
          <w:szCs w:val="28"/>
          <w:lang w:val="ru-RU"/>
        </w:rPr>
        <w:tab/>
      </w:r>
      <w:proofErr w:type="spellStart"/>
      <w:r w:rsidRPr="00EE2AAB">
        <w:rPr>
          <w:rFonts w:ascii="Times New Roman" w:hAnsi="Times New Roman" w:cs="Times New Roman"/>
          <w:sz w:val="28"/>
          <w:szCs w:val="28"/>
          <w:lang w:val="ru-RU"/>
        </w:rPr>
        <w:t>приблизною</w:t>
      </w:r>
      <w:proofErr w:type="spellEnd"/>
      <w:r w:rsidRPr="00EE2AAB">
        <w:rPr>
          <w:rFonts w:ascii="Times New Roman" w:hAnsi="Times New Roman" w:cs="Times New Roman"/>
          <w:sz w:val="28"/>
          <w:szCs w:val="28"/>
          <w:lang w:val="ru-RU"/>
        </w:rPr>
        <w:tab/>
      </w:r>
    </w:p>
    <w:p w14:paraId="79707892" w14:textId="21A6F8E9" w:rsidR="00B0004C" w:rsidRPr="00EE2AAB" w:rsidRDefault="00B0004C" w:rsidP="00EE2AAB">
      <w:pPr>
        <w:pStyle w:val="a7"/>
        <w:tabs>
          <w:tab w:val="left" w:pos="851"/>
          <w:tab w:val="left" w:pos="2769"/>
          <w:tab w:val="left" w:pos="3957"/>
          <w:tab w:val="left" w:pos="5781"/>
          <w:tab w:val="left" w:pos="7500"/>
          <w:tab w:val="left" w:pos="8740"/>
          <w:tab w:val="left" w:pos="9766"/>
        </w:tabs>
        <w:rPr>
          <w:rFonts w:ascii="Times New Roman" w:hAnsi="Times New Roman" w:cs="Times New Roman"/>
          <w:sz w:val="28"/>
          <w:szCs w:val="28"/>
        </w:rPr>
      </w:pPr>
      <w:proofErr w:type="spellStart"/>
      <w:r w:rsidRPr="00EE2AAB">
        <w:rPr>
          <w:rFonts w:ascii="Times New Roman" w:hAnsi="Times New Roman" w:cs="Times New Roman"/>
          <w:sz w:val="28"/>
          <w:szCs w:val="28"/>
        </w:rPr>
        <w:t>оцінкою</w:t>
      </w:r>
      <w:proofErr w:type="spellEnd"/>
      <w:r w:rsidR="0032124F">
        <w:rPr>
          <w:rFonts w:ascii="Times New Roman" w:hAnsi="Times New Roman" w:cs="Times New Roman"/>
          <w:sz w:val="28"/>
          <w:szCs w:val="28"/>
          <w:lang w:val="uk-UA"/>
        </w:rPr>
        <w:t xml:space="preserve"> </w:t>
      </w:r>
      <w:proofErr w:type="spellStart"/>
      <w:r w:rsidRPr="00EE2AAB">
        <w:rPr>
          <w:rFonts w:ascii="Times New Roman" w:hAnsi="Times New Roman" w:cs="Times New Roman"/>
          <w:sz w:val="28"/>
          <w:szCs w:val="28"/>
        </w:rPr>
        <w:t>витрат</w:t>
      </w:r>
      <w:proofErr w:type="spellEnd"/>
      <w:r w:rsidR="0032124F">
        <w:rPr>
          <w:rFonts w:ascii="Times New Roman" w:hAnsi="Times New Roman" w:cs="Times New Roman"/>
          <w:sz w:val="28"/>
          <w:szCs w:val="28"/>
          <w:lang w:val="uk-UA"/>
        </w:rPr>
        <w:t xml:space="preserve"> </w:t>
      </w:r>
      <w:proofErr w:type="gramStart"/>
      <w:r w:rsidRPr="00EE2AAB">
        <w:rPr>
          <w:rFonts w:ascii="Times New Roman" w:hAnsi="Times New Roman" w:cs="Times New Roman"/>
          <w:spacing w:val="-1"/>
          <w:sz w:val="28"/>
          <w:szCs w:val="28"/>
        </w:rPr>
        <w:t>і</w:t>
      </w:r>
      <w:r w:rsidR="0032124F">
        <w:rPr>
          <w:rFonts w:ascii="Times New Roman" w:hAnsi="Times New Roman" w:cs="Times New Roman"/>
          <w:spacing w:val="-1"/>
          <w:sz w:val="28"/>
          <w:szCs w:val="28"/>
          <w:lang w:val="uk-UA"/>
        </w:rPr>
        <w:t xml:space="preserve"> </w:t>
      </w:r>
      <w:r w:rsidRPr="00EE2AAB">
        <w:rPr>
          <w:rFonts w:ascii="Times New Roman" w:hAnsi="Times New Roman" w:cs="Times New Roman"/>
          <w:spacing w:val="-67"/>
          <w:sz w:val="28"/>
          <w:szCs w:val="28"/>
        </w:rPr>
        <w:t xml:space="preserve"> </w:t>
      </w:r>
      <w:proofErr w:type="spellStart"/>
      <w:r w:rsidRPr="00EE2AAB">
        <w:rPr>
          <w:rFonts w:ascii="Times New Roman" w:hAnsi="Times New Roman" w:cs="Times New Roman"/>
          <w:sz w:val="28"/>
          <w:szCs w:val="28"/>
        </w:rPr>
        <w:t>результатів</w:t>
      </w:r>
      <w:proofErr w:type="spellEnd"/>
      <w:proofErr w:type="gramEnd"/>
      <w:r w:rsidRPr="00EE2AAB">
        <w:rPr>
          <w:rFonts w:ascii="Times New Roman" w:hAnsi="Times New Roman" w:cs="Times New Roman"/>
          <w:sz w:val="28"/>
          <w:szCs w:val="28"/>
        </w:rPr>
        <w:t>;</w:t>
      </w:r>
    </w:p>
    <w:p w14:paraId="6ACE6695"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lang w:val="ru-RU"/>
        </w:rPr>
      </w:pPr>
      <w:r w:rsidRPr="00EE2AAB">
        <w:rPr>
          <w:rFonts w:ascii="Times New Roman" w:hAnsi="Times New Roman" w:cs="Times New Roman"/>
          <w:sz w:val="28"/>
          <w:szCs w:val="28"/>
          <w:lang w:val="ru-RU"/>
        </w:rPr>
        <w:t>є</w:t>
      </w:r>
      <w:r w:rsidRPr="00EE2AAB">
        <w:rPr>
          <w:rFonts w:ascii="Times New Roman" w:hAnsi="Times New Roman" w:cs="Times New Roman"/>
          <w:spacing w:val="-6"/>
          <w:sz w:val="28"/>
          <w:szCs w:val="28"/>
          <w:lang w:val="ru-RU"/>
        </w:rPr>
        <w:t xml:space="preserve"> </w:t>
      </w:r>
      <w:proofErr w:type="spellStart"/>
      <w:r w:rsidRPr="00EE2AAB">
        <w:rPr>
          <w:rFonts w:ascii="Times New Roman" w:hAnsi="Times New Roman" w:cs="Times New Roman"/>
          <w:sz w:val="28"/>
          <w:szCs w:val="28"/>
          <w:lang w:val="ru-RU"/>
        </w:rPr>
        <w:t>підстави</w:t>
      </w:r>
      <w:proofErr w:type="spellEnd"/>
      <w:r w:rsidRPr="00EE2AAB">
        <w:rPr>
          <w:rFonts w:ascii="Times New Roman" w:hAnsi="Times New Roman" w:cs="Times New Roman"/>
          <w:spacing w:val="-6"/>
          <w:sz w:val="28"/>
          <w:szCs w:val="28"/>
          <w:lang w:val="ru-RU"/>
        </w:rPr>
        <w:t xml:space="preserve"> </w:t>
      </w:r>
      <w:proofErr w:type="spellStart"/>
      <w:r w:rsidRPr="00EE2AAB">
        <w:rPr>
          <w:rFonts w:ascii="Times New Roman" w:hAnsi="Times New Roman" w:cs="Times New Roman"/>
          <w:sz w:val="28"/>
          <w:szCs w:val="28"/>
          <w:lang w:val="ru-RU"/>
        </w:rPr>
        <w:t>очікувати</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що</w:t>
      </w:r>
      <w:proofErr w:type="spellEnd"/>
      <w:r w:rsidRPr="00EE2AAB">
        <w:rPr>
          <w:rFonts w:ascii="Times New Roman" w:hAnsi="Times New Roman" w:cs="Times New Roman"/>
          <w:spacing w:val="-2"/>
          <w:sz w:val="28"/>
          <w:szCs w:val="28"/>
          <w:lang w:val="ru-RU"/>
        </w:rPr>
        <w:t xml:space="preserve"> </w:t>
      </w:r>
      <w:r w:rsidRPr="00EE2AAB">
        <w:rPr>
          <w:rFonts w:ascii="Times New Roman" w:hAnsi="Times New Roman" w:cs="Times New Roman"/>
          <w:sz w:val="28"/>
          <w:szCs w:val="28"/>
          <w:lang w:val="ru-RU"/>
        </w:rPr>
        <w:t>проект</w:t>
      </w:r>
      <w:r w:rsidRPr="00EE2AAB">
        <w:rPr>
          <w:rFonts w:ascii="Times New Roman" w:hAnsi="Times New Roman" w:cs="Times New Roman"/>
          <w:spacing w:val="-3"/>
          <w:sz w:val="28"/>
          <w:szCs w:val="28"/>
          <w:lang w:val="ru-RU"/>
        </w:rPr>
        <w:t xml:space="preserve"> </w:t>
      </w:r>
      <w:r w:rsidRPr="00EE2AAB">
        <w:rPr>
          <w:rFonts w:ascii="Times New Roman" w:hAnsi="Times New Roman" w:cs="Times New Roman"/>
          <w:sz w:val="28"/>
          <w:szCs w:val="28"/>
          <w:lang w:val="ru-RU"/>
        </w:rPr>
        <w:t>буде</w:t>
      </w:r>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профінансовано</w:t>
      </w:r>
      <w:proofErr w:type="spellEnd"/>
      <w:r w:rsidRPr="00EE2AAB">
        <w:rPr>
          <w:rFonts w:ascii="Times New Roman" w:hAnsi="Times New Roman" w:cs="Times New Roman"/>
          <w:sz w:val="28"/>
          <w:szCs w:val="28"/>
          <w:lang w:val="ru-RU"/>
        </w:rPr>
        <w:t>;</w:t>
      </w:r>
    </w:p>
    <w:p w14:paraId="0B42518D"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lang w:val="ru-RU"/>
        </w:rPr>
      </w:pPr>
      <w:r w:rsidRPr="00EE2AAB">
        <w:rPr>
          <w:rFonts w:ascii="Times New Roman" w:hAnsi="Times New Roman" w:cs="Times New Roman"/>
          <w:sz w:val="28"/>
          <w:szCs w:val="28"/>
          <w:lang w:val="ru-RU"/>
        </w:rPr>
        <w:t>створено</w:t>
      </w:r>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конкретну</w:t>
      </w:r>
      <w:proofErr w:type="spellEnd"/>
      <w:r w:rsidRPr="00EE2AAB">
        <w:rPr>
          <w:rFonts w:ascii="Times New Roman" w:hAnsi="Times New Roman" w:cs="Times New Roman"/>
          <w:spacing w:val="-7"/>
          <w:sz w:val="28"/>
          <w:szCs w:val="28"/>
          <w:lang w:val="ru-RU"/>
        </w:rPr>
        <w:t xml:space="preserve"> </w:t>
      </w:r>
      <w:proofErr w:type="spellStart"/>
      <w:r w:rsidRPr="00EE2AAB">
        <w:rPr>
          <w:rFonts w:ascii="Times New Roman" w:hAnsi="Times New Roman" w:cs="Times New Roman"/>
          <w:sz w:val="28"/>
          <w:szCs w:val="28"/>
          <w:lang w:val="ru-RU"/>
        </w:rPr>
        <w:t>програму</w:t>
      </w:r>
      <w:proofErr w:type="spellEnd"/>
      <w:r w:rsidRPr="00EE2AAB">
        <w:rPr>
          <w:rFonts w:ascii="Times New Roman" w:hAnsi="Times New Roman" w:cs="Times New Roman"/>
          <w:spacing w:val="-7"/>
          <w:sz w:val="28"/>
          <w:szCs w:val="28"/>
          <w:lang w:val="ru-RU"/>
        </w:rPr>
        <w:t xml:space="preserve"> </w:t>
      </w:r>
      <w:proofErr w:type="spellStart"/>
      <w:r w:rsidRPr="00EE2AAB">
        <w:rPr>
          <w:rFonts w:ascii="Times New Roman" w:hAnsi="Times New Roman" w:cs="Times New Roman"/>
          <w:sz w:val="28"/>
          <w:szCs w:val="28"/>
          <w:lang w:val="ru-RU"/>
        </w:rPr>
        <w:t>розробки</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проекту.</w:t>
      </w:r>
    </w:p>
    <w:p w14:paraId="0A3F4599" w14:textId="77777777" w:rsidR="00B0004C" w:rsidRPr="00EE2AAB" w:rsidRDefault="00B0004C" w:rsidP="00EE2AAB">
      <w:pPr>
        <w:spacing w:after="0" w:line="240" w:lineRule="auto"/>
        <w:ind w:firstLine="284"/>
        <w:rPr>
          <w:rFonts w:ascii="Times New Roman" w:hAnsi="Times New Roman" w:cs="Times New Roman"/>
          <w:sz w:val="28"/>
          <w:szCs w:val="28"/>
        </w:rPr>
      </w:pPr>
      <w:r w:rsidRPr="00EE2AAB">
        <w:rPr>
          <w:rFonts w:ascii="Times New Roman" w:hAnsi="Times New Roman" w:cs="Times New Roman"/>
          <w:i/>
          <w:sz w:val="28"/>
          <w:szCs w:val="28"/>
        </w:rPr>
        <w:t>Основними</w:t>
      </w:r>
      <w:r w:rsidRPr="00EE2AAB">
        <w:rPr>
          <w:rFonts w:ascii="Times New Roman" w:hAnsi="Times New Roman" w:cs="Times New Roman"/>
          <w:i/>
          <w:spacing w:val="-3"/>
          <w:sz w:val="28"/>
          <w:szCs w:val="28"/>
        </w:rPr>
        <w:t xml:space="preserve"> </w:t>
      </w:r>
      <w:r w:rsidRPr="00EE2AAB">
        <w:rPr>
          <w:rFonts w:ascii="Times New Roman" w:hAnsi="Times New Roman" w:cs="Times New Roman"/>
          <w:i/>
          <w:sz w:val="28"/>
          <w:szCs w:val="28"/>
        </w:rPr>
        <w:t>критеріями</w:t>
      </w:r>
      <w:r w:rsidRPr="00EE2AAB">
        <w:rPr>
          <w:rFonts w:ascii="Times New Roman" w:hAnsi="Times New Roman" w:cs="Times New Roman"/>
          <w:i/>
          <w:spacing w:val="-3"/>
          <w:sz w:val="28"/>
          <w:szCs w:val="28"/>
        </w:rPr>
        <w:t xml:space="preserve"> </w:t>
      </w:r>
      <w:r w:rsidRPr="00EE2AAB">
        <w:rPr>
          <w:rFonts w:ascii="Times New Roman" w:hAnsi="Times New Roman" w:cs="Times New Roman"/>
          <w:i/>
          <w:sz w:val="28"/>
          <w:szCs w:val="28"/>
        </w:rPr>
        <w:t>прийняття</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ідеї</w:t>
      </w:r>
      <w:r w:rsidRPr="00EE2AAB">
        <w:rPr>
          <w:rFonts w:ascii="Times New Roman" w:hAnsi="Times New Roman" w:cs="Times New Roman"/>
          <w:i/>
          <w:spacing w:val="-6"/>
          <w:sz w:val="28"/>
          <w:szCs w:val="28"/>
        </w:rPr>
        <w:t xml:space="preserve"> </w:t>
      </w:r>
      <w:r w:rsidRPr="00EE2AAB">
        <w:rPr>
          <w:rFonts w:ascii="Times New Roman" w:hAnsi="Times New Roman" w:cs="Times New Roman"/>
          <w:i/>
          <w:sz w:val="28"/>
          <w:szCs w:val="28"/>
        </w:rPr>
        <w:t>проекту</w:t>
      </w:r>
      <w:r w:rsidRPr="00EE2AAB">
        <w:rPr>
          <w:rFonts w:ascii="Times New Roman" w:hAnsi="Times New Roman" w:cs="Times New Roman"/>
          <w:i/>
          <w:spacing w:val="-4"/>
          <w:sz w:val="28"/>
          <w:szCs w:val="28"/>
        </w:rPr>
        <w:t xml:space="preserve"> </w:t>
      </w:r>
      <w:r w:rsidRPr="00EE2AAB">
        <w:rPr>
          <w:rFonts w:ascii="Times New Roman" w:hAnsi="Times New Roman" w:cs="Times New Roman"/>
          <w:i/>
          <w:sz w:val="28"/>
          <w:szCs w:val="28"/>
        </w:rPr>
        <w:t>є</w:t>
      </w:r>
      <w:r w:rsidRPr="00EE2AAB">
        <w:rPr>
          <w:rFonts w:ascii="Times New Roman" w:hAnsi="Times New Roman" w:cs="Times New Roman"/>
          <w:sz w:val="28"/>
          <w:szCs w:val="28"/>
        </w:rPr>
        <w:t>:</w:t>
      </w:r>
    </w:p>
    <w:p w14:paraId="385DBAFA"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технічна</w:t>
      </w:r>
      <w:proofErr w:type="spellEnd"/>
      <w:r w:rsidRPr="00EE2AAB">
        <w:rPr>
          <w:rFonts w:ascii="Times New Roman" w:hAnsi="Times New Roman" w:cs="Times New Roman"/>
          <w:spacing w:val="-6"/>
          <w:sz w:val="28"/>
          <w:szCs w:val="28"/>
          <w:lang w:val="ru-RU"/>
        </w:rPr>
        <w:t xml:space="preserve"> </w:t>
      </w:r>
      <w:r w:rsidRPr="00EE2AAB">
        <w:rPr>
          <w:rFonts w:ascii="Times New Roman" w:hAnsi="Times New Roman" w:cs="Times New Roman"/>
          <w:sz w:val="28"/>
          <w:szCs w:val="28"/>
          <w:lang w:val="ru-RU"/>
        </w:rPr>
        <w:t>і</w:t>
      </w:r>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технологічна</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можливість</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його</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реалізації</w:t>
      </w:r>
      <w:proofErr w:type="spellEnd"/>
      <w:r w:rsidRPr="00EE2AAB">
        <w:rPr>
          <w:rFonts w:ascii="Times New Roman" w:hAnsi="Times New Roman" w:cs="Times New Roman"/>
          <w:sz w:val="28"/>
          <w:szCs w:val="28"/>
          <w:lang w:val="ru-RU"/>
        </w:rPr>
        <w:t>;</w:t>
      </w:r>
    </w:p>
    <w:p w14:paraId="7EDACBBA"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rPr>
      </w:pPr>
      <w:proofErr w:type="spellStart"/>
      <w:r w:rsidRPr="00EE2AAB">
        <w:rPr>
          <w:rFonts w:ascii="Times New Roman" w:hAnsi="Times New Roman" w:cs="Times New Roman"/>
          <w:sz w:val="28"/>
          <w:szCs w:val="28"/>
        </w:rPr>
        <w:t>довгострокова</w:t>
      </w:r>
      <w:proofErr w:type="spellEnd"/>
      <w:r w:rsidRPr="00EE2AAB">
        <w:rPr>
          <w:rFonts w:ascii="Times New Roman" w:hAnsi="Times New Roman" w:cs="Times New Roman"/>
          <w:spacing w:val="-7"/>
          <w:sz w:val="28"/>
          <w:szCs w:val="28"/>
        </w:rPr>
        <w:t xml:space="preserve"> </w:t>
      </w:r>
      <w:proofErr w:type="spellStart"/>
      <w:r w:rsidRPr="00EE2AAB">
        <w:rPr>
          <w:rFonts w:ascii="Times New Roman" w:hAnsi="Times New Roman" w:cs="Times New Roman"/>
          <w:sz w:val="28"/>
          <w:szCs w:val="28"/>
        </w:rPr>
        <w:t>життєздатність</w:t>
      </w:r>
      <w:proofErr w:type="spellEnd"/>
      <w:r w:rsidRPr="00EE2AAB">
        <w:rPr>
          <w:rFonts w:ascii="Times New Roman" w:hAnsi="Times New Roman" w:cs="Times New Roman"/>
          <w:sz w:val="28"/>
          <w:szCs w:val="28"/>
        </w:rPr>
        <w:t>;</w:t>
      </w:r>
    </w:p>
    <w:p w14:paraId="2AC6A6A4"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rPr>
      </w:pPr>
      <w:proofErr w:type="spellStart"/>
      <w:r w:rsidRPr="00EE2AAB">
        <w:rPr>
          <w:rFonts w:ascii="Times New Roman" w:hAnsi="Times New Roman" w:cs="Times New Roman"/>
          <w:sz w:val="28"/>
          <w:szCs w:val="28"/>
        </w:rPr>
        <w:t>економічна</w:t>
      </w:r>
      <w:proofErr w:type="spellEnd"/>
      <w:r w:rsidRPr="00EE2AAB">
        <w:rPr>
          <w:rFonts w:ascii="Times New Roman" w:hAnsi="Times New Roman" w:cs="Times New Roman"/>
          <w:spacing w:val="-4"/>
          <w:sz w:val="28"/>
          <w:szCs w:val="28"/>
        </w:rPr>
        <w:t xml:space="preserve"> </w:t>
      </w:r>
      <w:proofErr w:type="spellStart"/>
      <w:r w:rsidRPr="00EE2AAB">
        <w:rPr>
          <w:rFonts w:ascii="Times New Roman" w:hAnsi="Times New Roman" w:cs="Times New Roman"/>
          <w:sz w:val="28"/>
          <w:szCs w:val="28"/>
        </w:rPr>
        <w:t>ефективність</w:t>
      </w:r>
      <w:proofErr w:type="spellEnd"/>
      <w:r w:rsidRPr="00EE2AAB">
        <w:rPr>
          <w:rFonts w:ascii="Times New Roman" w:hAnsi="Times New Roman" w:cs="Times New Roman"/>
          <w:sz w:val="28"/>
          <w:szCs w:val="28"/>
        </w:rPr>
        <w:t>;</w:t>
      </w:r>
    </w:p>
    <w:p w14:paraId="21F3B606"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політична</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фахова</w:t>
      </w:r>
      <w:proofErr w:type="spellEnd"/>
      <w:r w:rsidRPr="00EE2AAB">
        <w:rPr>
          <w:rFonts w:ascii="Times New Roman" w:hAnsi="Times New Roman" w:cs="Times New Roman"/>
          <w:spacing w:val="-5"/>
          <w:sz w:val="28"/>
          <w:szCs w:val="28"/>
          <w:lang w:val="ru-RU"/>
        </w:rPr>
        <w:t xml:space="preserve"> </w:t>
      </w:r>
      <w:r w:rsidRPr="00EE2AAB">
        <w:rPr>
          <w:rFonts w:ascii="Times New Roman" w:hAnsi="Times New Roman" w:cs="Times New Roman"/>
          <w:sz w:val="28"/>
          <w:szCs w:val="28"/>
          <w:lang w:val="ru-RU"/>
        </w:rPr>
        <w:t>і</w:t>
      </w:r>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екологічна</w:t>
      </w:r>
      <w:proofErr w:type="spellEnd"/>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прийнятність</w:t>
      </w:r>
      <w:proofErr w:type="spellEnd"/>
      <w:r w:rsidRPr="00EE2AAB">
        <w:rPr>
          <w:rFonts w:ascii="Times New Roman" w:hAnsi="Times New Roman" w:cs="Times New Roman"/>
          <w:sz w:val="28"/>
          <w:szCs w:val="28"/>
          <w:lang w:val="ru-RU"/>
        </w:rPr>
        <w:t>;</w:t>
      </w:r>
    </w:p>
    <w:p w14:paraId="1D9AD2DB" w14:textId="77777777" w:rsidR="00B0004C" w:rsidRPr="00EE2AAB" w:rsidRDefault="00B0004C" w:rsidP="00EE2AAB">
      <w:pPr>
        <w:pStyle w:val="a7"/>
        <w:numPr>
          <w:ilvl w:val="0"/>
          <w:numId w:val="44"/>
        </w:numPr>
        <w:autoSpaceDE w:val="0"/>
        <w:autoSpaceDN w:val="0"/>
        <w:ind w:left="0" w:firstLine="284"/>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відповідне</w:t>
      </w:r>
      <w:proofErr w:type="spellEnd"/>
      <w:r w:rsidRPr="00EE2AAB">
        <w:rPr>
          <w:rFonts w:ascii="Times New Roman" w:hAnsi="Times New Roman" w:cs="Times New Roman"/>
          <w:spacing w:val="-8"/>
          <w:sz w:val="28"/>
          <w:szCs w:val="28"/>
          <w:lang w:val="ru-RU"/>
        </w:rPr>
        <w:t xml:space="preserve"> </w:t>
      </w:r>
      <w:proofErr w:type="spellStart"/>
      <w:r w:rsidRPr="00EE2AAB">
        <w:rPr>
          <w:rFonts w:ascii="Times New Roman" w:hAnsi="Times New Roman" w:cs="Times New Roman"/>
          <w:sz w:val="28"/>
          <w:szCs w:val="28"/>
          <w:lang w:val="ru-RU"/>
        </w:rPr>
        <w:t>організаційне</w:t>
      </w:r>
      <w:proofErr w:type="spellEnd"/>
      <w:r w:rsidRPr="00EE2AAB">
        <w:rPr>
          <w:rFonts w:ascii="Times New Roman" w:hAnsi="Times New Roman" w:cs="Times New Roman"/>
          <w:spacing w:val="-7"/>
          <w:sz w:val="28"/>
          <w:szCs w:val="28"/>
          <w:lang w:val="ru-RU"/>
        </w:rPr>
        <w:t xml:space="preserve"> </w:t>
      </w:r>
      <w:r w:rsidRPr="00EE2AAB">
        <w:rPr>
          <w:rFonts w:ascii="Times New Roman" w:hAnsi="Times New Roman" w:cs="Times New Roman"/>
          <w:sz w:val="28"/>
          <w:szCs w:val="28"/>
          <w:lang w:val="ru-RU"/>
        </w:rPr>
        <w:t>й</w:t>
      </w:r>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адміністративне</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забезпечення</w:t>
      </w:r>
      <w:proofErr w:type="spellEnd"/>
      <w:r w:rsidRPr="00EE2AAB">
        <w:rPr>
          <w:rFonts w:ascii="Times New Roman" w:hAnsi="Times New Roman" w:cs="Times New Roman"/>
          <w:sz w:val="28"/>
          <w:szCs w:val="28"/>
          <w:lang w:val="ru-RU"/>
        </w:rPr>
        <w:t>.</w:t>
      </w:r>
    </w:p>
    <w:p w14:paraId="5797EAC2" w14:textId="77777777" w:rsidR="00B0004C" w:rsidRPr="00EE2AAB" w:rsidRDefault="00B0004C" w:rsidP="00EE2AAB">
      <w:pPr>
        <w:pStyle w:val="a4"/>
        <w:ind w:firstLine="567"/>
      </w:pPr>
    </w:p>
    <w:p w14:paraId="7A15EE16" w14:textId="77777777" w:rsidR="00B0004C" w:rsidRPr="0032124F" w:rsidRDefault="00B0004C" w:rsidP="00EE2AAB">
      <w:pPr>
        <w:pStyle w:val="2"/>
        <w:tabs>
          <w:tab w:val="left" w:pos="1282"/>
        </w:tabs>
        <w:ind w:left="0" w:firstLine="567"/>
        <w:jc w:val="center"/>
        <w:rPr>
          <w:b w:val="0"/>
          <w:bCs w:val="0"/>
          <w:i/>
          <w:iCs/>
        </w:rPr>
      </w:pPr>
      <w:r w:rsidRPr="0032124F">
        <w:rPr>
          <w:b w:val="0"/>
          <w:bCs w:val="0"/>
          <w:i/>
          <w:iCs/>
        </w:rPr>
        <w:t>3.Сутність</w:t>
      </w:r>
      <w:r w:rsidRPr="0032124F">
        <w:rPr>
          <w:b w:val="0"/>
          <w:bCs w:val="0"/>
          <w:i/>
          <w:iCs/>
          <w:spacing w:val="-4"/>
        </w:rPr>
        <w:t xml:space="preserve"> </w:t>
      </w:r>
      <w:r w:rsidRPr="0032124F">
        <w:rPr>
          <w:b w:val="0"/>
          <w:bCs w:val="0"/>
          <w:i/>
          <w:iCs/>
        </w:rPr>
        <w:t>та</w:t>
      </w:r>
      <w:r w:rsidRPr="0032124F">
        <w:rPr>
          <w:b w:val="0"/>
          <w:bCs w:val="0"/>
          <w:i/>
          <w:iCs/>
          <w:spacing w:val="-4"/>
        </w:rPr>
        <w:t xml:space="preserve"> </w:t>
      </w:r>
      <w:r w:rsidRPr="0032124F">
        <w:rPr>
          <w:b w:val="0"/>
          <w:bCs w:val="0"/>
          <w:i/>
          <w:iCs/>
        </w:rPr>
        <w:t>структура</w:t>
      </w:r>
      <w:r w:rsidRPr="0032124F">
        <w:rPr>
          <w:b w:val="0"/>
          <w:bCs w:val="0"/>
          <w:i/>
          <w:iCs/>
          <w:spacing w:val="-3"/>
        </w:rPr>
        <w:t xml:space="preserve"> </w:t>
      </w:r>
      <w:r w:rsidRPr="0032124F">
        <w:rPr>
          <w:b w:val="0"/>
          <w:bCs w:val="0"/>
          <w:i/>
          <w:iCs/>
        </w:rPr>
        <w:t>проектного</w:t>
      </w:r>
      <w:r w:rsidRPr="0032124F">
        <w:rPr>
          <w:b w:val="0"/>
          <w:bCs w:val="0"/>
          <w:i/>
          <w:iCs/>
          <w:spacing w:val="-3"/>
        </w:rPr>
        <w:t xml:space="preserve"> </w:t>
      </w:r>
      <w:r w:rsidRPr="0032124F">
        <w:rPr>
          <w:b w:val="0"/>
          <w:bCs w:val="0"/>
          <w:i/>
          <w:iCs/>
        </w:rPr>
        <w:t>аналізу (ПА)</w:t>
      </w:r>
    </w:p>
    <w:p w14:paraId="365BCB7D" w14:textId="77777777" w:rsidR="00B0004C" w:rsidRPr="00EE2AAB" w:rsidRDefault="00B0004C" w:rsidP="00EE2AAB">
      <w:pPr>
        <w:pStyle w:val="a3"/>
        <w:spacing w:before="0" w:beforeAutospacing="0" w:after="0" w:afterAutospacing="0"/>
        <w:ind w:firstLine="567"/>
        <w:rPr>
          <w:color w:val="000000"/>
          <w:sz w:val="28"/>
          <w:szCs w:val="28"/>
          <w:lang w:val="uk-UA"/>
        </w:rPr>
      </w:pPr>
      <w:r w:rsidRPr="00EE2AAB">
        <w:rPr>
          <w:bCs/>
          <w:i/>
          <w:iCs/>
          <w:color w:val="000000"/>
          <w:sz w:val="28"/>
          <w:szCs w:val="28"/>
          <w:lang w:val="uk-UA"/>
        </w:rPr>
        <w:t>Основними функціями проектного аналізу є:</w:t>
      </w:r>
    </w:p>
    <w:p w14:paraId="7A9A39DF" w14:textId="77777777" w:rsidR="00B0004C" w:rsidRPr="00EE2AAB" w:rsidRDefault="00B0004C" w:rsidP="00EE2AAB">
      <w:pPr>
        <w:pStyle w:val="a3"/>
        <w:numPr>
          <w:ilvl w:val="0"/>
          <w:numId w:val="47"/>
        </w:numPr>
        <w:spacing w:before="0" w:beforeAutospacing="0" w:after="0" w:afterAutospacing="0"/>
        <w:ind w:left="0" w:firstLine="567"/>
        <w:rPr>
          <w:color w:val="000000"/>
          <w:sz w:val="28"/>
          <w:szCs w:val="28"/>
          <w:lang w:val="uk-UA"/>
        </w:rPr>
      </w:pPr>
      <w:r w:rsidRPr="00EE2AAB">
        <w:rPr>
          <w:color w:val="000000"/>
          <w:sz w:val="28"/>
          <w:szCs w:val="28"/>
          <w:lang w:val="uk-UA"/>
        </w:rPr>
        <w:t>розробка впорядкованої структури збирання даних, яка б дала змогу здійснювати ефективну координацію заходів при виконанні проекту;</w:t>
      </w:r>
    </w:p>
    <w:p w14:paraId="09AB1A73" w14:textId="77777777" w:rsidR="00B0004C" w:rsidRPr="00EE2AAB" w:rsidRDefault="00B0004C" w:rsidP="00EE2AAB">
      <w:pPr>
        <w:pStyle w:val="a3"/>
        <w:numPr>
          <w:ilvl w:val="0"/>
          <w:numId w:val="47"/>
        </w:numPr>
        <w:spacing w:before="0" w:beforeAutospacing="0" w:after="0" w:afterAutospacing="0"/>
        <w:ind w:left="0" w:firstLine="567"/>
        <w:rPr>
          <w:color w:val="000000"/>
          <w:sz w:val="28"/>
          <w:szCs w:val="28"/>
          <w:lang w:val="uk-UA"/>
        </w:rPr>
      </w:pPr>
      <w:r w:rsidRPr="00EE2AAB">
        <w:rPr>
          <w:color w:val="000000"/>
          <w:sz w:val="28"/>
          <w:szCs w:val="28"/>
          <w:lang w:val="uk-UA"/>
        </w:rPr>
        <w:t>оптимізація процесу прийняття рішень на основі аналізу альтернативних варіантів, визначення черговості виконання заходів і вибору оптимальних для даного проекту технологій;</w:t>
      </w:r>
    </w:p>
    <w:p w14:paraId="042259C4" w14:textId="77777777" w:rsidR="00B0004C" w:rsidRPr="00EE2AAB" w:rsidRDefault="00B0004C" w:rsidP="00EE2AAB">
      <w:pPr>
        <w:pStyle w:val="a3"/>
        <w:numPr>
          <w:ilvl w:val="0"/>
          <w:numId w:val="47"/>
        </w:numPr>
        <w:spacing w:before="0" w:beforeAutospacing="0" w:after="0" w:afterAutospacing="0"/>
        <w:ind w:left="0" w:firstLine="567"/>
        <w:rPr>
          <w:color w:val="000000"/>
          <w:sz w:val="28"/>
          <w:szCs w:val="28"/>
          <w:lang w:val="uk-UA"/>
        </w:rPr>
      </w:pPr>
      <w:r w:rsidRPr="00EE2AAB">
        <w:rPr>
          <w:color w:val="000000"/>
          <w:sz w:val="28"/>
          <w:szCs w:val="28"/>
          <w:lang w:val="uk-UA"/>
        </w:rPr>
        <w:t>чітке визначення організаційних, фінансових, технологічних, соціальних та екологічних проблем, що виникають на різних стадіях реалізації проекту;</w:t>
      </w:r>
    </w:p>
    <w:p w14:paraId="34DA5938" w14:textId="77777777" w:rsidR="00B0004C" w:rsidRPr="00EE2AAB" w:rsidRDefault="00B0004C" w:rsidP="00EE2AAB">
      <w:pPr>
        <w:pStyle w:val="a3"/>
        <w:numPr>
          <w:ilvl w:val="0"/>
          <w:numId w:val="47"/>
        </w:numPr>
        <w:spacing w:before="0" w:beforeAutospacing="0" w:after="0" w:afterAutospacing="0"/>
        <w:ind w:left="0" w:firstLine="567"/>
        <w:rPr>
          <w:color w:val="000000"/>
          <w:sz w:val="28"/>
          <w:szCs w:val="28"/>
          <w:lang w:val="uk-UA"/>
        </w:rPr>
      </w:pPr>
      <w:r w:rsidRPr="00EE2AAB">
        <w:rPr>
          <w:color w:val="000000"/>
          <w:sz w:val="28"/>
          <w:szCs w:val="28"/>
          <w:lang w:val="uk-UA"/>
        </w:rPr>
        <w:t>сприяння прийняттю компетентних рішень щодо доцільності використання ресурсів для реалізації проекту.</w:t>
      </w:r>
    </w:p>
    <w:p w14:paraId="379D88D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Проект повинен бути розглянутий з усіх позицій, тобто слід провести</w:t>
      </w:r>
      <w:r w:rsidRPr="00EE2AAB">
        <w:rPr>
          <w:rFonts w:ascii="Times New Roman" w:hAnsi="Times New Roman" w:cs="Times New Roman"/>
          <w:spacing w:val="1"/>
          <w:sz w:val="28"/>
          <w:szCs w:val="28"/>
        </w:rPr>
        <w:t xml:space="preserve"> </w:t>
      </w:r>
      <w:r w:rsidRPr="00EE2AAB">
        <w:rPr>
          <w:rFonts w:ascii="Times New Roman" w:hAnsi="Times New Roman" w:cs="Times New Roman"/>
          <w:b/>
          <w:i/>
          <w:sz w:val="28"/>
          <w:szCs w:val="28"/>
        </w:rPr>
        <w:t>серію аналізів</w:t>
      </w: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технічний, комерційний, фінансовий, економічний, екологічний,</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соціальний,</w:t>
      </w:r>
      <w:r w:rsidRPr="00EE2AAB">
        <w:rPr>
          <w:rFonts w:ascii="Times New Roman" w:hAnsi="Times New Roman" w:cs="Times New Roman"/>
          <w:i/>
          <w:spacing w:val="68"/>
          <w:sz w:val="28"/>
          <w:szCs w:val="28"/>
        </w:rPr>
        <w:t xml:space="preserve"> </w:t>
      </w:r>
      <w:r w:rsidRPr="00EE2AAB">
        <w:rPr>
          <w:rFonts w:ascii="Times New Roman" w:hAnsi="Times New Roman" w:cs="Times New Roman"/>
          <w:i/>
          <w:sz w:val="28"/>
          <w:szCs w:val="28"/>
        </w:rPr>
        <w:t>структурно</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організаційний</w:t>
      </w:r>
      <w:r w:rsidRPr="00EE2AAB">
        <w:rPr>
          <w:rFonts w:ascii="Times New Roman" w:hAnsi="Times New Roman" w:cs="Times New Roman"/>
          <w:sz w:val="28"/>
          <w:szCs w:val="28"/>
        </w:rPr>
        <w:t>.</w:t>
      </w:r>
    </w:p>
    <w:p w14:paraId="3197959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i/>
          <w:sz w:val="28"/>
          <w:szCs w:val="28"/>
        </w:rPr>
        <w:t>Технічний</w:t>
      </w:r>
      <w:r w:rsidRPr="00EE2AAB">
        <w:rPr>
          <w:rFonts w:ascii="Times New Roman" w:hAnsi="Times New Roman" w:cs="Times New Roman"/>
          <w:b/>
          <w:i/>
          <w:spacing w:val="-3"/>
          <w:sz w:val="28"/>
          <w:szCs w:val="28"/>
        </w:rPr>
        <w:t xml:space="preserve"> </w:t>
      </w:r>
      <w:r w:rsidRPr="00EE2AAB">
        <w:rPr>
          <w:rFonts w:ascii="Times New Roman" w:hAnsi="Times New Roman" w:cs="Times New Roman"/>
          <w:b/>
          <w:i/>
          <w:sz w:val="28"/>
          <w:szCs w:val="28"/>
        </w:rPr>
        <w:t>аналіз.</w:t>
      </w:r>
      <w:r w:rsidRPr="00EE2AAB">
        <w:rPr>
          <w:rFonts w:ascii="Times New Roman" w:hAnsi="Times New Roman" w:cs="Times New Roman"/>
          <w:b/>
          <w:i/>
          <w:spacing w:val="-3"/>
          <w:sz w:val="28"/>
          <w:szCs w:val="28"/>
        </w:rPr>
        <w:t xml:space="preserve"> </w:t>
      </w:r>
      <w:r w:rsidRPr="00EE2AAB">
        <w:rPr>
          <w:rFonts w:ascii="Times New Roman" w:hAnsi="Times New Roman" w:cs="Times New Roman"/>
          <w:sz w:val="28"/>
          <w:szCs w:val="28"/>
        </w:rPr>
        <w:t>В</w:t>
      </w:r>
      <w:r w:rsidRPr="00EE2AAB">
        <w:rPr>
          <w:rFonts w:ascii="Times New Roman" w:hAnsi="Times New Roman" w:cs="Times New Roman"/>
          <w:spacing w:val="-5"/>
          <w:sz w:val="28"/>
          <w:szCs w:val="28"/>
        </w:rPr>
        <w:t xml:space="preserve"> </w:t>
      </w:r>
      <w:r w:rsidRPr="00EE2AAB">
        <w:rPr>
          <w:rFonts w:ascii="Times New Roman" w:hAnsi="Times New Roman" w:cs="Times New Roman"/>
          <w:sz w:val="28"/>
          <w:szCs w:val="28"/>
        </w:rPr>
        <w:t>рамках</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технічного</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аналізу</w:t>
      </w:r>
      <w:r w:rsidRPr="00EE2AAB">
        <w:rPr>
          <w:rFonts w:ascii="Times New Roman" w:hAnsi="Times New Roman" w:cs="Times New Roman"/>
          <w:spacing w:val="-6"/>
          <w:sz w:val="28"/>
          <w:szCs w:val="28"/>
        </w:rPr>
        <w:t xml:space="preserve"> </w:t>
      </w:r>
      <w:r w:rsidRPr="00EE2AAB">
        <w:rPr>
          <w:rFonts w:ascii="Times New Roman" w:hAnsi="Times New Roman" w:cs="Times New Roman"/>
          <w:sz w:val="28"/>
          <w:szCs w:val="28"/>
        </w:rPr>
        <w:t>проектів</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вивчають:</w:t>
      </w:r>
    </w:p>
    <w:p w14:paraId="1F52BADE"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техніко-економічні</w:t>
      </w:r>
      <w:proofErr w:type="spellEnd"/>
      <w:r w:rsidRPr="00EE2AAB">
        <w:rPr>
          <w:rFonts w:ascii="Times New Roman" w:hAnsi="Times New Roman" w:cs="Times New Roman"/>
          <w:spacing w:val="-7"/>
          <w:sz w:val="28"/>
          <w:szCs w:val="28"/>
        </w:rPr>
        <w:t xml:space="preserve"> </w:t>
      </w:r>
      <w:proofErr w:type="spellStart"/>
      <w:r w:rsidRPr="00EE2AAB">
        <w:rPr>
          <w:rFonts w:ascii="Times New Roman" w:hAnsi="Times New Roman" w:cs="Times New Roman"/>
          <w:sz w:val="28"/>
          <w:szCs w:val="28"/>
        </w:rPr>
        <w:t>альтернативи</w:t>
      </w:r>
      <w:proofErr w:type="spellEnd"/>
      <w:r w:rsidRPr="00EE2AAB">
        <w:rPr>
          <w:rFonts w:ascii="Times New Roman" w:hAnsi="Times New Roman" w:cs="Times New Roman"/>
          <w:sz w:val="28"/>
          <w:szCs w:val="28"/>
        </w:rPr>
        <w:t>;</w:t>
      </w:r>
    </w:p>
    <w:p w14:paraId="43D79789"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варіанти</w:t>
      </w:r>
      <w:proofErr w:type="spellEnd"/>
      <w:r w:rsidRPr="00EE2AAB">
        <w:rPr>
          <w:rFonts w:ascii="Times New Roman" w:hAnsi="Times New Roman" w:cs="Times New Roman"/>
          <w:spacing w:val="-5"/>
          <w:sz w:val="28"/>
          <w:szCs w:val="28"/>
        </w:rPr>
        <w:t xml:space="preserve"> </w:t>
      </w:r>
      <w:proofErr w:type="spellStart"/>
      <w:r w:rsidRPr="00EE2AAB">
        <w:rPr>
          <w:rFonts w:ascii="Times New Roman" w:hAnsi="Times New Roman" w:cs="Times New Roman"/>
          <w:sz w:val="28"/>
          <w:szCs w:val="28"/>
        </w:rPr>
        <w:t>місця</w:t>
      </w:r>
      <w:proofErr w:type="spellEnd"/>
      <w:r w:rsidRPr="00EE2AAB">
        <w:rPr>
          <w:rFonts w:ascii="Times New Roman" w:hAnsi="Times New Roman" w:cs="Times New Roman"/>
          <w:spacing w:val="-7"/>
          <w:sz w:val="28"/>
          <w:szCs w:val="28"/>
        </w:rPr>
        <w:t xml:space="preserve"> </w:t>
      </w:r>
      <w:proofErr w:type="spellStart"/>
      <w:r w:rsidRPr="00EE2AAB">
        <w:rPr>
          <w:rFonts w:ascii="Times New Roman" w:hAnsi="Times New Roman" w:cs="Times New Roman"/>
          <w:sz w:val="28"/>
          <w:szCs w:val="28"/>
        </w:rPr>
        <w:t>розташування</w:t>
      </w:r>
      <w:proofErr w:type="spellEnd"/>
      <w:r w:rsidRPr="00EE2AAB">
        <w:rPr>
          <w:rFonts w:ascii="Times New Roman" w:hAnsi="Times New Roman" w:cs="Times New Roman"/>
          <w:spacing w:val="-4"/>
          <w:sz w:val="28"/>
          <w:szCs w:val="28"/>
        </w:rPr>
        <w:t xml:space="preserve"> </w:t>
      </w:r>
      <w:proofErr w:type="spellStart"/>
      <w:r w:rsidRPr="00EE2AAB">
        <w:rPr>
          <w:rFonts w:ascii="Times New Roman" w:hAnsi="Times New Roman" w:cs="Times New Roman"/>
          <w:sz w:val="28"/>
          <w:szCs w:val="28"/>
        </w:rPr>
        <w:t>об’єкта</w:t>
      </w:r>
      <w:proofErr w:type="spellEnd"/>
      <w:r w:rsidRPr="00EE2AAB">
        <w:rPr>
          <w:rFonts w:ascii="Times New Roman" w:hAnsi="Times New Roman" w:cs="Times New Roman"/>
          <w:sz w:val="28"/>
          <w:szCs w:val="28"/>
        </w:rPr>
        <w:t>;</w:t>
      </w:r>
    </w:p>
    <w:p w14:paraId="40DD4826"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розмір</w:t>
      </w:r>
      <w:proofErr w:type="spellEnd"/>
      <w:r w:rsidRPr="00EE2AAB">
        <w:rPr>
          <w:rFonts w:ascii="Times New Roman" w:hAnsi="Times New Roman" w:cs="Times New Roman"/>
          <w:sz w:val="28"/>
          <w:szCs w:val="28"/>
        </w:rPr>
        <w:t>,</w:t>
      </w:r>
      <w:r w:rsidRPr="00EE2AAB">
        <w:rPr>
          <w:rFonts w:ascii="Times New Roman" w:hAnsi="Times New Roman" w:cs="Times New Roman"/>
          <w:spacing w:val="-4"/>
          <w:sz w:val="28"/>
          <w:szCs w:val="28"/>
        </w:rPr>
        <w:t xml:space="preserve"> </w:t>
      </w:r>
      <w:proofErr w:type="spellStart"/>
      <w:r w:rsidRPr="00EE2AAB">
        <w:rPr>
          <w:rFonts w:ascii="Times New Roman" w:hAnsi="Times New Roman" w:cs="Times New Roman"/>
          <w:sz w:val="28"/>
          <w:szCs w:val="28"/>
        </w:rPr>
        <w:t>масштаб</w:t>
      </w:r>
      <w:proofErr w:type="spellEnd"/>
      <w:r w:rsidRPr="00EE2AAB">
        <w:rPr>
          <w:rFonts w:ascii="Times New Roman" w:hAnsi="Times New Roman" w:cs="Times New Roman"/>
          <w:sz w:val="28"/>
          <w:szCs w:val="28"/>
        </w:rPr>
        <w:t>,</w:t>
      </w:r>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z w:val="28"/>
          <w:szCs w:val="28"/>
        </w:rPr>
        <w:t>обсяг</w:t>
      </w:r>
      <w:proofErr w:type="spellEnd"/>
      <w:r w:rsidRPr="00EE2AAB">
        <w:rPr>
          <w:rFonts w:ascii="Times New Roman" w:hAnsi="Times New Roman" w:cs="Times New Roman"/>
          <w:spacing w:val="-2"/>
          <w:sz w:val="28"/>
          <w:szCs w:val="28"/>
        </w:rPr>
        <w:t xml:space="preserve"> </w:t>
      </w:r>
      <w:proofErr w:type="spellStart"/>
      <w:r w:rsidRPr="00EE2AAB">
        <w:rPr>
          <w:rFonts w:ascii="Times New Roman" w:hAnsi="Times New Roman" w:cs="Times New Roman"/>
          <w:sz w:val="28"/>
          <w:szCs w:val="28"/>
        </w:rPr>
        <w:t>проекту</w:t>
      </w:r>
      <w:proofErr w:type="spellEnd"/>
      <w:r w:rsidRPr="00EE2AAB">
        <w:rPr>
          <w:rFonts w:ascii="Times New Roman" w:hAnsi="Times New Roman" w:cs="Times New Roman"/>
          <w:sz w:val="28"/>
          <w:szCs w:val="28"/>
        </w:rPr>
        <w:t>;</w:t>
      </w:r>
    </w:p>
    <w:p w14:paraId="0425AA6E"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терміни</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реалізації</w:t>
      </w:r>
      <w:proofErr w:type="spellEnd"/>
      <w:r w:rsidRPr="00EE2AAB">
        <w:rPr>
          <w:rFonts w:ascii="Times New Roman" w:hAnsi="Times New Roman" w:cs="Times New Roman"/>
          <w:sz w:val="28"/>
          <w:szCs w:val="28"/>
          <w:lang w:val="ru-RU"/>
        </w:rPr>
        <w:t xml:space="preserve"> проекту</w:t>
      </w:r>
      <w:r w:rsidRPr="00EE2AAB">
        <w:rPr>
          <w:rFonts w:ascii="Times New Roman" w:hAnsi="Times New Roman" w:cs="Times New Roman"/>
          <w:spacing w:val="-5"/>
          <w:sz w:val="28"/>
          <w:szCs w:val="28"/>
          <w:lang w:val="ru-RU"/>
        </w:rPr>
        <w:t xml:space="preserve"> </w:t>
      </w:r>
      <w:r w:rsidRPr="00EE2AAB">
        <w:rPr>
          <w:rFonts w:ascii="Times New Roman" w:hAnsi="Times New Roman" w:cs="Times New Roman"/>
          <w:sz w:val="28"/>
          <w:szCs w:val="28"/>
          <w:lang w:val="ru-RU"/>
        </w:rPr>
        <w:t>в</w:t>
      </w:r>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цілому</w:t>
      </w:r>
      <w:proofErr w:type="spellEnd"/>
      <w:r w:rsidRPr="00EE2AAB">
        <w:rPr>
          <w:rFonts w:ascii="Times New Roman" w:hAnsi="Times New Roman" w:cs="Times New Roman"/>
          <w:spacing w:val="-5"/>
          <w:sz w:val="28"/>
          <w:szCs w:val="28"/>
          <w:lang w:val="ru-RU"/>
        </w:rPr>
        <w:t xml:space="preserve"> </w:t>
      </w:r>
      <w:r w:rsidRPr="00EE2AAB">
        <w:rPr>
          <w:rFonts w:ascii="Times New Roman" w:hAnsi="Times New Roman" w:cs="Times New Roman"/>
          <w:sz w:val="28"/>
          <w:szCs w:val="28"/>
          <w:lang w:val="ru-RU"/>
        </w:rPr>
        <w:t>і</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його</w:t>
      </w:r>
      <w:proofErr w:type="spellEnd"/>
      <w:r w:rsidRPr="00EE2AAB">
        <w:rPr>
          <w:rFonts w:ascii="Times New Roman" w:hAnsi="Times New Roman" w:cs="Times New Roman"/>
          <w:sz w:val="28"/>
          <w:szCs w:val="28"/>
          <w:lang w:val="ru-RU"/>
        </w:rPr>
        <w:t xml:space="preserve"> фаз;</w:t>
      </w:r>
    </w:p>
    <w:p w14:paraId="34080285"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доступність</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і</w:t>
      </w:r>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достатність</w:t>
      </w:r>
      <w:proofErr w:type="spellEnd"/>
      <w:r w:rsidRPr="00EE2AAB">
        <w:rPr>
          <w:rFonts w:ascii="Times New Roman" w:hAnsi="Times New Roman" w:cs="Times New Roman"/>
          <w:spacing w:val="-6"/>
          <w:sz w:val="28"/>
          <w:szCs w:val="28"/>
          <w:lang w:val="ru-RU"/>
        </w:rPr>
        <w:t xml:space="preserve"> </w:t>
      </w:r>
      <w:proofErr w:type="spellStart"/>
      <w:r w:rsidRPr="00EE2AAB">
        <w:rPr>
          <w:rFonts w:ascii="Times New Roman" w:hAnsi="Times New Roman" w:cs="Times New Roman"/>
          <w:sz w:val="28"/>
          <w:szCs w:val="28"/>
          <w:lang w:val="ru-RU"/>
        </w:rPr>
        <w:t>джерел</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сировини</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робочої</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сили</w:t>
      </w:r>
      <w:proofErr w:type="spellEnd"/>
      <w:r w:rsidRPr="00EE2AAB">
        <w:rPr>
          <w:rFonts w:ascii="Times New Roman" w:hAnsi="Times New Roman" w:cs="Times New Roman"/>
          <w:spacing w:val="-2"/>
          <w:sz w:val="28"/>
          <w:szCs w:val="28"/>
          <w:lang w:val="ru-RU"/>
        </w:rPr>
        <w:t xml:space="preserve"> </w:t>
      </w:r>
      <w:r w:rsidRPr="00EE2AAB">
        <w:rPr>
          <w:rFonts w:ascii="Times New Roman" w:hAnsi="Times New Roman" w:cs="Times New Roman"/>
          <w:sz w:val="28"/>
          <w:szCs w:val="28"/>
          <w:lang w:val="ru-RU"/>
        </w:rPr>
        <w:t>та</w:t>
      </w:r>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інших</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ресурсів</w:t>
      </w:r>
      <w:proofErr w:type="spellEnd"/>
      <w:r w:rsidRPr="00EE2AAB">
        <w:rPr>
          <w:rFonts w:ascii="Times New Roman" w:hAnsi="Times New Roman" w:cs="Times New Roman"/>
          <w:sz w:val="28"/>
          <w:szCs w:val="28"/>
          <w:lang w:val="ru-RU"/>
        </w:rPr>
        <w:t>;</w:t>
      </w:r>
    </w:p>
    <w:p w14:paraId="325589E0"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місткість</w:t>
      </w:r>
      <w:proofErr w:type="spellEnd"/>
      <w:r w:rsidRPr="00EE2AAB">
        <w:rPr>
          <w:rFonts w:ascii="Times New Roman" w:hAnsi="Times New Roman" w:cs="Times New Roman"/>
          <w:spacing w:val="-3"/>
          <w:sz w:val="28"/>
          <w:szCs w:val="28"/>
          <w:lang w:val="ru-RU"/>
        </w:rPr>
        <w:t xml:space="preserve"> </w:t>
      </w:r>
      <w:r w:rsidRPr="00EE2AAB">
        <w:rPr>
          <w:rFonts w:ascii="Times New Roman" w:hAnsi="Times New Roman" w:cs="Times New Roman"/>
          <w:sz w:val="28"/>
          <w:szCs w:val="28"/>
          <w:lang w:val="ru-RU"/>
        </w:rPr>
        <w:t>ринку</w:t>
      </w:r>
      <w:r w:rsidRPr="00EE2AAB">
        <w:rPr>
          <w:rFonts w:ascii="Times New Roman" w:hAnsi="Times New Roman" w:cs="Times New Roman"/>
          <w:spacing w:val="-6"/>
          <w:sz w:val="28"/>
          <w:szCs w:val="28"/>
          <w:lang w:val="ru-RU"/>
        </w:rPr>
        <w:t xml:space="preserve"> </w:t>
      </w:r>
      <w:r w:rsidRPr="00EE2AAB">
        <w:rPr>
          <w:rFonts w:ascii="Times New Roman" w:hAnsi="Times New Roman" w:cs="Times New Roman"/>
          <w:sz w:val="28"/>
          <w:szCs w:val="28"/>
          <w:lang w:val="ru-RU"/>
        </w:rPr>
        <w:t>для</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продукції</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проекту;</w:t>
      </w:r>
    </w:p>
    <w:p w14:paraId="16971CE3"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lastRenderedPageBreak/>
        <w:t>витрати</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на</w:t>
      </w:r>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проект</w:t>
      </w:r>
      <w:r w:rsidRPr="00EE2AAB">
        <w:rPr>
          <w:rFonts w:ascii="Times New Roman" w:hAnsi="Times New Roman" w:cs="Times New Roman"/>
          <w:spacing w:val="-3"/>
          <w:sz w:val="28"/>
          <w:szCs w:val="28"/>
          <w:lang w:val="ru-RU"/>
        </w:rPr>
        <w:t xml:space="preserve"> </w:t>
      </w:r>
      <w:r w:rsidRPr="00EE2AAB">
        <w:rPr>
          <w:rFonts w:ascii="Times New Roman" w:hAnsi="Times New Roman" w:cs="Times New Roman"/>
          <w:sz w:val="28"/>
          <w:szCs w:val="28"/>
          <w:lang w:val="ru-RU"/>
        </w:rPr>
        <w:t>з</w:t>
      </w:r>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урахуванням</w:t>
      </w:r>
      <w:proofErr w:type="spellEnd"/>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непередбачених</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факторів</w:t>
      </w:r>
      <w:proofErr w:type="spellEnd"/>
      <w:r w:rsidRPr="00EE2AAB">
        <w:rPr>
          <w:rFonts w:ascii="Times New Roman" w:hAnsi="Times New Roman" w:cs="Times New Roman"/>
          <w:sz w:val="28"/>
          <w:szCs w:val="28"/>
          <w:lang w:val="ru-RU"/>
        </w:rPr>
        <w:t>;</w:t>
      </w:r>
    </w:p>
    <w:p w14:paraId="3E3BE105"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графік</w:t>
      </w:r>
      <w:proofErr w:type="spellEnd"/>
      <w:r w:rsidRPr="00EE2AAB">
        <w:rPr>
          <w:rFonts w:ascii="Times New Roman" w:hAnsi="Times New Roman" w:cs="Times New Roman"/>
          <w:spacing w:val="-7"/>
          <w:sz w:val="28"/>
          <w:szCs w:val="28"/>
        </w:rPr>
        <w:t xml:space="preserve"> </w:t>
      </w:r>
      <w:proofErr w:type="spellStart"/>
      <w:r w:rsidRPr="00EE2AAB">
        <w:rPr>
          <w:rFonts w:ascii="Times New Roman" w:hAnsi="Times New Roman" w:cs="Times New Roman"/>
          <w:sz w:val="28"/>
          <w:szCs w:val="28"/>
        </w:rPr>
        <w:t>проекту</w:t>
      </w:r>
      <w:proofErr w:type="spellEnd"/>
      <w:r w:rsidRPr="00EE2AAB">
        <w:rPr>
          <w:rFonts w:ascii="Times New Roman" w:hAnsi="Times New Roman" w:cs="Times New Roman"/>
          <w:sz w:val="28"/>
          <w:szCs w:val="28"/>
        </w:rPr>
        <w:t>.</w:t>
      </w:r>
    </w:p>
    <w:p w14:paraId="1A344B45" w14:textId="77777777" w:rsidR="00B0004C" w:rsidRPr="00EE2AAB" w:rsidRDefault="00B0004C" w:rsidP="00EE2AAB">
      <w:pPr>
        <w:pStyle w:val="a4"/>
        <w:ind w:firstLine="567"/>
      </w:pPr>
      <w:r w:rsidRPr="00EE2AAB">
        <w:t>Перераховані</w:t>
      </w:r>
      <w:r w:rsidRPr="00EE2AAB">
        <w:rPr>
          <w:spacing w:val="1"/>
        </w:rPr>
        <w:t xml:space="preserve"> </w:t>
      </w:r>
      <w:r w:rsidRPr="00EE2AAB">
        <w:t>завдання</w:t>
      </w:r>
      <w:r w:rsidRPr="00EE2AAB">
        <w:rPr>
          <w:spacing w:val="1"/>
        </w:rPr>
        <w:t xml:space="preserve"> </w:t>
      </w:r>
      <w:r w:rsidRPr="00EE2AAB">
        <w:t>вирішуються</w:t>
      </w:r>
      <w:r w:rsidRPr="00EE2AAB">
        <w:rPr>
          <w:spacing w:val="1"/>
        </w:rPr>
        <w:t xml:space="preserve"> </w:t>
      </w:r>
      <w:r w:rsidRPr="00EE2AAB">
        <w:t>на</w:t>
      </w:r>
      <w:r w:rsidRPr="00EE2AAB">
        <w:rPr>
          <w:spacing w:val="1"/>
        </w:rPr>
        <w:t xml:space="preserve"> </w:t>
      </w:r>
      <w:r w:rsidRPr="00EE2AAB">
        <w:t>стадіях</w:t>
      </w:r>
      <w:r w:rsidRPr="00EE2AAB">
        <w:rPr>
          <w:spacing w:val="1"/>
        </w:rPr>
        <w:t xml:space="preserve"> </w:t>
      </w:r>
      <w:r w:rsidRPr="00EE2AAB">
        <w:t>передінвестиційних</w:t>
      </w:r>
      <w:r w:rsidRPr="00EE2AAB">
        <w:rPr>
          <w:spacing w:val="1"/>
        </w:rPr>
        <w:t xml:space="preserve"> </w:t>
      </w:r>
      <w:r w:rsidRPr="00EE2AAB">
        <w:t>досліджень: стисле ТЕО, ТЕО, технічний проект, робочий проект. У процесі</w:t>
      </w:r>
      <w:r w:rsidRPr="00EE2AAB">
        <w:rPr>
          <w:spacing w:val="1"/>
        </w:rPr>
        <w:t xml:space="preserve"> </w:t>
      </w:r>
      <w:r w:rsidRPr="00EE2AAB">
        <w:t>поетапно</w:t>
      </w:r>
      <w:r w:rsidRPr="00EE2AAB">
        <w:rPr>
          <w:spacing w:val="8"/>
        </w:rPr>
        <w:t xml:space="preserve"> </w:t>
      </w:r>
      <w:r w:rsidRPr="00EE2AAB">
        <w:t>проведеного</w:t>
      </w:r>
      <w:r w:rsidRPr="00EE2AAB">
        <w:rPr>
          <w:spacing w:val="11"/>
        </w:rPr>
        <w:t xml:space="preserve"> </w:t>
      </w:r>
      <w:r w:rsidRPr="00EE2AAB">
        <w:t>технічного</w:t>
      </w:r>
      <w:r w:rsidRPr="00EE2AAB">
        <w:rPr>
          <w:spacing w:val="11"/>
        </w:rPr>
        <w:t xml:space="preserve"> </w:t>
      </w:r>
      <w:r w:rsidRPr="00EE2AAB">
        <w:t>аналізу</w:t>
      </w:r>
      <w:r w:rsidRPr="00EE2AAB">
        <w:rPr>
          <w:spacing w:val="8"/>
        </w:rPr>
        <w:t xml:space="preserve"> </w:t>
      </w:r>
      <w:proofErr w:type="spellStart"/>
      <w:r w:rsidRPr="00EE2AAB">
        <w:t>уточнюються</w:t>
      </w:r>
      <w:proofErr w:type="spellEnd"/>
      <w:r w:rsidRPr="00EE2AAB">
        <w:rPr>
          <w:spacing w:val="8"/>
        </w:rPr>
        <w:t xml:space="preserve"> </w:t>
      </w:r>
      <w:r w:rsidRPr="00EE2AAB">
        <w:t>кошторис</w:t>
      </w:r>
      <w:r w:rsidRPr="00EE2AAB">
        <w:rPr>
          <w:spacing w:val="8"/>
        </w:rPr>
        <w:t xml:space="preserve"> </w:t>
      </w:r>
      <w:r w:rsidRPr="00EE2AAB">
        <w:t>і</w:t>
      </w:r>
      <w:r w:rsidRPr="00EE2AAB">
        <w:rPr>
          <w:spacing w:val="11"/>
        </w:rPr>
        <w:t xml:space="preserve"> </w:t>
      </w:r>
      <w:r w:rsidRPr="00EE2AAB">
        <w:t>бюджет</w:t>
      </w:r>
    </w:p>
    <w:p w14:paraId="6338505C" w14:textId="77777777" w:rsidR="00B0004C" w:rsidRPr="00EE2AAB" w:rsidRDefault="00B0004C" w:rsidP="00EE2AAB">
      <w:pPr>
        <w:pStyle w:val="a4"/>
        <w:ind w:firstLine="567"/>
      </w:pPr>
      <w:r w:rsidRPr="00EE2AAB">
        <w:t xml:space="preserve">проекту. При цьому </w:t>
      </w:r>
      <w:proofErr w:type="spellStart"/>
      <w:r w:rsidRPr="00EE2AAB">
        <w:t>уточнюються</w:t>
      </w:r>
      <w:proofErr w:type="spellEnd"/>
      <w:r w:rsidRPr="00EE2AAB">
        <w:t xml:space="preserve"> фізичні та цінові невраховані фактори, що</w:t>
      </w:r>
      <w:r w:rsidRPr="00EE2AAB">
        <w:rPr>
          <w:spacing w:val="1"/>
        </w:rPr>
        <w:t xml:space="preserve"> </w:t>
      </w:r>
      <w:r w:rsidRPr="00EE2AAB">
        <w:t>зумовлюють непередбачені</w:t>
      </w:r>
      <w:r w:rsidRPr="00EE2AAB">
        <w:rPr>
          <w:spacing w:val="1"/>
        </w:rPr>
        <w:t xml:space="preserve"> </w:t>
      </w:r>
      <w:r w:rsidRPr="00EE2AAB">
        <w:t>витрати.</w:t>
      </w:r>
    </w:p>
    <w:p w14:paraId="026FBF67"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i/>
          <w:sz w:val="28"/>
          <w:szCs w:val="28"/>
        </w:rPr>
        <w:t xml:space="preserve">Комерційний аналіз. </w:t>
      </w:r>
      <w:r w:rsidRPr="00EE2AAB">
        <w:rPr>
          <w:rFonts w:ascii="Times New Roman" w:hAnsi="Times New Roman" w:cs="Times New Roman"/>
          <w:i/>
          <w:sz w:val="28"/>
          <w:szCs w:val="28"/>
        </w:rPr>
        <w:t xml:space="preserve">Завдання комерційного аналізу </w:t>
      </w:r>
      <w:r w:rsidRPr="00EE2AAB">
        <w:rPr>
          <w:rFonts w:ascii="Times New Roman" w:hAnsi="Times New Roman" w:cs="Times New Roman"/>
          <w:sz w:val="28"/>
          <w:szCs w:val="28"/>
        </w:rPr>
        <w:t>- оцінити проект з</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точки</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зору</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кінцевих</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споживачів</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продукції</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або</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послуг,</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запропонованих</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 xml:space="preserve">проектом. У найзагальнішому вигляді вирішуються при цьому завдання </w:t>
      </w:r>
      <w:r w:rsidRPr="00EE2AAB">
        <w:rPr>
          <w:rFonts w:ascii="Times New Roman" w:hAnsi="Times New Roman" w:cs="Times New Roman"/>
          <w:i/>
          <w:sz w:val="28"/>
          <w:szCs w:val="28"/>
        </w:rPr>
        <w:t>можна</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звести до</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трьох</w:t>
      </w:r>
      <w:r w:rsidRPr="00EE2AAB">
        <w:rPr>
          <w:rFonts w:ascii="Times New Roman" w:hAnsi="Times New Roman" w:cs="Times New Roman"/>
          <w:sz w:val="28"/>
          <w:szCs w:val="28"/>
        </w:rPr>
        <w:t>:</w:t>
      </w:r>
    </w:p>
    <w:p w14:paraId="140E8E10"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маркетинг</w:t>
      </w:r>
      <w:proofErr w:type="spellEnd"/>
      <w:r w:rsidRPr="00EE2AAB">
        <w:rPr>
          <w:rFonts w:ascii="Times New Roman" w:hAnsi="Times New Roman" w:cs="Times New Roman"/>
          <w:sz w:val="28"/>
          <w:szCs w:val="28"/>
        </w:rPr>
        <w:t>;</w:t>
      </w:r>
    </w:p>
    <w:p w14:paraId="0D6CC5C6"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джерела</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та</w:t>
      </w:r>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умови</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отримання</w:t>
      </w:r>
      <w:proofErr w:type="spellEnd"/>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ресурсів</w:t>
      </w:r>
      <w:proofErr w:type="spellEnd"/>
      <w:r w:rsidRPr="00EE2AAB">
        <w:rPr>
          <w:rFonts w:ascii="Times New Roman" w:hAnsi="Times New Roman" w:cs="Times New Roman"/>
          <w:sz w:val="28"/>
          <w:szCs w:val="28"/>
          <w:lang w:val="ru-RU"/>
        </w:rPr>
        <w:t>;</w:t>
      </w:r>
    </w:p>
    <w:p w14:paraId="20EBEBC3"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rPr>
      </w:pPr>
      <w:proofErr w:type="spellStart"/>
      <w:r w:rsidRPr="00EE2AAB">
        <w:rPr>
          <w:rFonts w:ascii="Times New Roman" w:hAnsi="Times New Roman" w:cs="Times New Roman"/>
          <w:sz w:val="28"/>
          <w:szCs w:val="28"/>
        </w:rPr>
        <w:t>умови</w:t>
      </w:r>
      <w:proofErr w:type="spellEnd"/>
      <w:r w:rsidRPr="00EE2AAB">
        <w:rPr>
          <w:rFonts w:ascii="Times New Roman" w:hAnsi="Times New Roman" w:cs="Times New Roman"/>
          <w:spacing w:val="-3"/>
          <w:sz w:val="28"/>
          <w:szCs w:val="28"/>
        </w:rPr>
        <w:t xml:space="preserve"> </w:t>
      </w:r>
      <w:proofErr w:type="spellStart"/>
      <w:r w:rsidRPr="00EE2AAB">
        <w:rPr>
          <w:rFonts w:ascii="Times New Roman" w:hAnsi="Times New Roman" w:cs="Times New Roman"/>
          <w:sz w:val="28"/>
          <w:szCs w:val="28"/>
        </w:rPr>
        <w:t>виробництва</w:t>
      </w:r>
      <w:proofErr w:type="spellEnd"/>
      <w:r w:rsidRPr="00EE2AAB">
        <w:rPr>
          <w:rFonts w:ascii="Times New Roman" w:hAnsi="Times New Roman" w:cs="Times New Roman"/>
          <w:spacing w:val="-5"/>
          <w:sz w:val="28"/>
          <w:szCs w:val="28"/>
        </w:rPr>
        <w:t xml:space="preserve"> </w:t>
      </w:r>
      <w:r w:rsidRPr="00EE2AAB">
        <w:rPr>
          <w:rFonts w:ascii="Times New Roman" w:hAnsi="Times New Roman" w:cs="Times New Roman"/>
          <w:sz w:val="28"/>
          <w:szCs w:val="28"/>
        </w:rPr>
        <w:t>і</w:t>
      </w:r>
      <w:r w:rsidRPr="00EE2AAB">
        <w:rPr>
          <w:rFonts w:ascii="Times New Roman" w:hAnsi="Times New Roman" w:cs="Times New Roman"/>
          <w:spacing w:val="-2"/>
          <w:sz w:val="28"/>
          <w:szCs w:val="28"/>
        </w:rPr>
        <w:t xml:space="preserve"> </w:t>
      </w:r>
      <w:proofErr w:type="spellStart"/>
      <w:r w:rsidRPr="00EE2AAB">
        <w:rPr>
          <w:rFonts w:ascii="Times New Roman" w:hAnsi="Times New Roman" w:cs="Times New Roman"/>
          <w:sz w:val="28"/>
          <w:szCs w:val="28"/>
        </w:rPr>
        <w:t>збут</w:t>
      </w:r>
      <w:proofErr w:type="spellEnd"/>
      <w:r w:rsidRPr="00EE2AAB">
        <w:rPr>
          <w:rFonts w:ascii="Times New Roman" w:hAnsi="Times New Roman" w:cs="Times New Roman"/>
          <w:sz w:val="28"/>
          <w:szCs w:val="28"/>
        </w:rPr>
        <w:t>.</w:t>
      </w:r>
    </w:p>
    <w:p w14:paraId="15C05F79" w14:textId="77777777" w:rsidR="00B0004C" w:rsidRPr="00EE2AAB" w:rsidRDefault="00B0004C" w:rsidP="00EE2AAB">
      <w:pPr>
        <w:pStyle w:val="a4"/>
        <w:ind w:firstLine="567"/>
      </w:pPr>
      <w:r w:rsidRPr="00EE2AAB">
        <w:rPr>
          <w:i/>
        </w:rPr>
        <w:t>Комерційна</w:t>
      </w:r>
      <w:r w:rsidRPr="00EE2AAB">
        <w:rPr>
          <w:i/>
          <w:spacing w:val="1"/>
        </w:rPr>
        <w:t xml:space="preserve"> </w:t>
      </w:r>
      <w:r w:rsidRPr="00EE2AAB">
        <w:rPr>
          <w:i/>
        </w:rPr>
        <w:t>ефективність</w:t>
      </w:r>
      <w:r w:rsidRPr="00EE2AAB">
        <w:rPr>
          <w:i/>
          <w:spacing w:val="1"/>
        </w:rPr>
        <w:t xml:space="preserve"> </w:t>
      </w:r>
      <w:r w:rsidRPr="00EE2AAB">
        <w:t>-</w:t>
      </w:r>
      <w:r w:rsidRPr="00EE2AAB">
        <w:rPr>
          <w:spacing w:val="1"/>
        </w:rPr>
        <w:t xml:space="preserve"> </w:t>
      </w:r>
      <w:r w:rsidRPr="00EE2AAB">
        <w:t>важливий</w:t>
      </w:r>
      <w:r w:rsidRPr="00EE2AAB">
        <w:rPr>
          <w:spacing w:val="1"/>
        </w:rPr>
        <w:t xml:space="preserve"> </w:t>
      </w:r>
      <w:r w:rsidRPr="00EE2AAB">
        <w:t>показник</w:t>
      </w:r>
      <w:r w:rsidRPr="00EE2AAB">
        <w:rPr>
          <w:spacing w:val="1"/>
        </w:rPr>
        <w:t xml:space="preserve"> </w:t>
      </w:r>
      <w:r w:rsidRPr="00EE2AAB">
        <w:t>у</w:t>
      </w:r>
      <w:r w:rsidRPr="00EE2AAB">
        <w:rPr>
          <w:spacing w:val="1"/>
        </w:rPr>
        <w:t xml:space="preserve"> </w:t>
      </w:r>
      <w:r w:rsidRPr="00EE2AAB">
        <w:t>фінансовому</w:t>
      </w:r>
      <w:r w:rsidRPr="00EE2AAB">
        <w:rPr>
          <w:spacing w:val="1"/>
        </w:rPr>
        <w:t xml:space="preserve"> </w:t>
      </w:r>
      <w:r w:rsidRPr="00EE2AAB">
        <w:t>обґрунтуванні проекту. Він визначається співвідношенням фінансових витрат і</w:t>
      </w:r>
      <w:r w:rsidRPr="00EE2AAB">
        <w:rPr>
          <w:spacing w:val="1"/>
        </w:rPr>
        <w:t xml:space="preserve"> </w:t>
      </w:r>
      <w:r w:rsidRPr="00EE2AAB">
        <w:t>результатів,</w:t>
      </w:r>
      <w:r w:rsidRPr="00EE2AAB">
        <w:rPr>
          <w:spacing w:val="1"/>
        </w:rPr>
        <w:t xml:space="preserve"> </w:t>
      </w:r>
      <w:r w:rsidRPr="00EE2AAB">
        <w:t>які</w:t>
      </w:r>
      <w:r w:rsidRPr="00EE2AAB">
        <w:rPr>
          <w:spacing w:val="1"/>
        </w:rPr>
        <w:t xml:space="preserve"> </w:t>
      </w:r>
      <w:r w:rsidRPr="00EE2AAB">
        <w:t>забезпечують</w:t>
      </w:r>
      <w:r w:rsidRPr="00EE2AAB">
        <w:rPr>
          <w:spacing w:val="1"/>
        </w:rPr>
        <w:t xml:space="preserve"> </w:t>
      </w:r>
      <w:r w:rsidRPr="00EE2AAB">
        <w:t>необхідну</w:t>
      </w:r>
      <w:r w:rsidRPr="00EE2AAB">
        <w:rPr>
          <w:spacing w:val="1"/>
        </w:rPr>
        <w:t xml:space="preserve"> </w:t>
      </w:r>
      <w:r w:rsidRPr="00EE2AAB">
        <w:t>норму</w:t>
      </w:r>
      <w:r w:rsidRPr="00EE2AAB">
        <w:rPr>
          <w:spacing w:val="1"/>
        </w:rPr>
        <w:t xml:space="preserve"> </w:t>
      </w:r>
      <w:r w:rsidRPr="00EE2AAB">
        <w:t>прибутку.</w:t>
      </w:r>
      <w:r w:rsidRPr="00EE2AAB">
        <w:rPr>
          <w:spacing w:val="1"/>
        </w:rPr>
        <w:t xml:space="preserve"> </w:t>
      </w:r>
      <w:r w:rsidRPr="00EE2AAB">
        <w:t>Комерційна</w:t>
      </w:r>
      <w:r w:rsidRPr="00EE2AAB">
        <w:rPr>
          <w:spacing w:val="1"/>
        </w:rPr>
        <w:t xml:space="preserve"> </w:t>
      </w:r>
      <w:r w:rsidRPr="00EE2AAB">
        <w:t>ефективність може розглядатися як відносно проекту в цілому, так і окремих</w:t>
      </w:r>
      <w:r w:rsidRPr="00EE2AAB">
        <w:rPr>
          <w:spacing w:val="1"/>
        </w:rPr>
        <w:t xml:space="preserve"> </w:t>
      </w:r>
      <w:r w:rsidRPr="00EE2AAB">
        <w:t>його складових частин з</w:t>
      </w:r>
      <w:r w:rsidRPr="00EE2AAB">
        <w:rPr>
          <w:spacing w:val="-2"/>
        </w:rPr>
        <w:t xml:space="preserve"> </w:t>
      </w:r>
      <w:r w:rsidRPr="00EE2AAB">
        <w:t>урахуванням</w:t>
      </w:r>
      <w:r w:rsidRPr="00EE2AAB">
        <w:rPr>
          <w:spacing w:val="-1"/>
        </w:rPr>
        <w:t xml:space="preserve"> </w:t>
      </w:r>
      <w:r w:rsidRPr="00EE2AAB">
        <w:t>внесків</w:t>
      </w:r>
      <w:r w:rsidRPr="00EE2AAB">
        <w:rPr>
          <w:spacing w:val="-2"/>
        </w:rPr>
        <w:t xml:space="preserve"> </w:t>
      </w:r>
      <w:r w:rsidRPr="00EE2AAB">
        <w:t>учасників</w:t>
      </w:r>
      <w:r w:rsidRPr="00EE2AAB">
        <w:rPr>
          <w:spacing w:val="-5"/>
        </w:rPr>
        <w:t xml:space="preserve"> </w:t>
      </w:r>
      <w:r w:rsidRPr="00EE2AAB">
        <w:t>проекту.</w:t>
      </w:r>
    </w:p>
    <w:p w14:paraId="101B7150" w14:textId="77777777" w:rsidR="00B0004C" w:rsidRPr="00EE2AAB" w:rsidRDefault="00B0004C" w:rsidP="00EE2AAB">
      <w:pPr>
        <w:pStyle w:val="a4"/>
        <w:ind w:firstLine="567"/>
      </w:pPr>
      <w:r w:rsidRPr="00EE2AAB">
        <w:rPr>
          <w:b/>
          <w:i/>
        </w:rPr>
        <w:t>Фінансовий</w:t>
      </w:r>
      <w:r w:rsidRPr="00EE2AAB">
        <w:rPr>
          <w:b/>
          <w:i/>
          <w:spacing w:val="1"/>
        </w:rPr>
        <w:t xml:space="preserve"> </w:t>
      </w:r>
      <w:r w:rsidRPr="00EE2AAB">
        <w:rPr>
          <w:b/>
          <w:i/>
        </w:rPr>
        <w:t>аналіз.</w:t>
      </w:r>
      <w:r w:rsidRPr="00EE2AAB">
        <w:rPr>
          <w:b/>
          <w:i/>
          <w:spacing w:val="1"/>
        </w:rPr>
        <w:t xml:space="preserve"> </w:t>
      </w:r>
      <w:r w:rsidRPr="00EE2AAB">
        <w:t>При</w:t>
      </w:r>
      <w:r w:rsidRPr="00EE2AAB">
        <w:rPr>
          <w:spacing w:val="1"/>
        </w:rPr>
        <w:t xml:space="preserve"> </w:t>
      </w:r>
      <w:r w:rsidRPr="00EE2AAB">
        <w:t>здійсненні</w:t>
      </w:r>
      <w:r w:rsidRPr="00EE2AAB">
        <w:rPr>
          <w:spacing w:val="1"/>
        </w:rPr>
        <w:t xml:space="preserve"> </w:t>
      </w:r>
      <w:r w:rsidRPr="00EE2AAB">
        <w:t>проекту</w:t>
      </w:r>
      <w:r w:rsidRPr="00EE2AAB">
        <w:rPr>
          <w:spacing w:val="1"/>
        </w:rPr>
        <w:t xml:space="preserve"> </w:t>
      </w:r>
      <w:r w:rsidRPr="00EE2AAB">
        <w:t>мають</w:t>
      </w:r>
      <w:r w:rsidRPr="00EE2AAB">
        <w:rPr>
          <w:spacing w:val="1"/>
        </w:rPr>
        <w:t xml:space="preserve"> </w:t>
      </w:r>
      <w:r w:rsidRPr="00EE2AAB">
        <w:t>місце</w:t>
      </w:r>
      <w:r w:rsidRPr="00EE2AAB">
        <w:rPr>
          <w:spacing w:val="1"/>
        </w:rPr>
        <w:t xml:space="preserve"> </w:t>
      </w:r>
      <w:r w:rsidRPr="00EE2AAB">
        <w:t>три</w:t>
      </w:r>
      <w:r w:rsidRPr="00EE2AAB">
        <w:rPr>
          <w:spacing w:val="1"/>
        </w:rPr>
        <w:t xml:space="preserve"> </w:t>
      </w:r>
      <w:r w:rsidRPr="00EE2AAB">
        <w:t>види</w:t>
      </w:r>
      <w:r w:rsidRPr="00EE2AAB">
        <w:rPr>
          <w:spacing w:val="1"/>
        </w:rPr>
        <w:t xml:space="preserve"> </w:t>
      </w:r>
      <w:r w:rsidRPr="00EE2AAB">
        <w:t>фінансової</w:t>
      </w:r>
      <w:r w:rsidRPr="00EE2AAB">
        <w:rPr>
          <w:spacing w:val="-3"/>
        </w:rPr>
        <w:t xml:space="preserve"> </w:t>
      </w:r>
      <w:r w:rsidRPr="00EE2AAB">
        <w:t>діяльності:</w:t>
      </w:r>
      <w:r w:rsidRPr="00EE2AAB">
        <w:rPr>
          <w:spacing w:val="-3"/>
        </w:rPr>
        <w:t xml:space="preserve"> </w:t>
      </w:r>
      <w:r w:rsidRPr="00EE2AAB">
        <w:t>інвестиційна;</w:t>
      </w:r>
      <w:r w:rsidRPr="00EE2AAB">
        <w:rPr>
          <w:spacing w:val="-2"/>
        </w:rPr>
        <w:t xml:space="preserve"> </w:t>
      </w:r>
      <w:r w:rsidRPr="00EE2AAB">
        <w:t>операційна; фінансова. Фінансовий</w:t>
      </w:r>
      <w:r w:rsidRPr="00EE2AAB">
        <w:rPr>
          <w:spacing w:val="1"/>
        </w:rPr>
        <w:t xml:space="preserve"> </w:t>
      </w:r>
      <w:r w:rsidRPr="00EE2AAB">
        <w:t>аналіз</w:t>
      </w:r>
      <w:r w:rsidRPr="00EE2AAB">
        <w:rPr>
          <w:i/>
          <w:spacing w:val="1"/>
        </w:rPr>
        <w:t xml:space="preserve"> </w:t>
      </w:r>
      <w:r w:rsidRPr="00EE2AAB">
        <w:t>досліджує</w:t>
      </w:r>
      <w:r w:rsidRPr="00EE2AAB">
        <w:rPr>
          <w:spacing w:val="1"/>
        </w:rPr>
        <w:t xml:space="preserve"> </w:t>
      </w:r>
      <w:r w:rsidRPr="00EE2AAB">
        <w:t>витрати</w:t>
      </w:r>
      <w:r w:rsidRPr="00EE2AAB">
        <w:rPr>
          <w:spacing w:val="1"/>
        </w:rPr>
        <w:t xml:space="preserve"> </w:t>
      </w:r>
      <w:r w:rsidRPr="00EE2AAB">
        <w:t>і</w:t>
      </w:r>
      <w:r w:rsidRPr="00EE2AAB">
        <w:rPr>
          <w:spacing w:val="1"/>
        </w:rPr>
        <w:t xml:space="preserve"> </w:t>
      </w:r>
      <w:r w:rsidRPr="00EE2AAB">
        <w:t>результати</w:t>
      </w:r>
      <w:r w:rsidRPr="00EE2AAB">
        <w:rPr>
          <w:spacing w:val="1"/>
        </w:rPr>
        <w:t xml:space="preserve"> </w:t>
      </w:r>
      <w:r w:rsidRPr="00EE2AAB">
        <w:t>щодо</w:t>
      </w:r>
      <w:r w:rsidRPr="00EE2AAB">
        <w:rPr>
          <w:spacing w:val="1"/>
        </w:rPr>
        <w:t xml:space="preserve"> </w:t>
      </w:r>
      <w:r w:rsidRPr="00EE2AAB">
        <w:t>конкретних</w:t>
      </w:r>
      <w:r w:rsidRPr="00EE2AAB">
        <w:rPr>
          <w:spacing w:val="1"/>
        </w:rPr>
        <w:t xml:space="preserve"> </w:t>
      </w:r>
      <w:r w:rsidRPr="00EE2AAB">
        <w:t>організацій</w:t>
      </w:r>
      <w:r w:rsidRPr="00EE2AAB">
        <w:rPr>
          <w:spacing w:val="1"/>
        </w:rPr>
        <w:t xml:space="preserve"> </w:t>
      </w:r>
      <w:r w:rsidRPr="00EE2AAB">
        <w:t>-</w:t>
      </w:r>
      <w:r w:rsidRPr="00EE2AAB">
        <w:rPr>
          <w:spacing w:val="-1"/>
        </w:rPr>
        <w:t xml:space="preserve"> </w:t>
      </w:r>
      <w:r w:rsidRPr="00EE2AAB">
        <w:t>учасників</w:t>
      </w:r>
      <w:r w:rsidRPr="00EE2AAB">
        <w:rPr>
          <w:spacing w:val="-3"/>
        </w:rPr>
        <w:t xml:space="preserve"> </w:t>
      </w:r>
      <w:r w:rsidRPr="00EE2AAB">
        <w:t>проекту,</w:t>
      </w:r>
      <w:r w:rsidRPr="00EE2AAB">
        <w:rPr>
          <w:spacing w:val="-1"/>
        </w:rPr>
        <w:t xml:space="preserve"> </w:t>
      </w:r>
      <w:r w:rsidRPr="00EE2AAB">
        <w:t>мета</w:t>
      </w:r>
      <w:r w:rsidRPr="00EE2AAB">
        <w:rPr>
          <w:spacing w:val="-1"/>
        </w:rPr>
        <w:t xml:space="preserve"> </w:t>
      </w:r>
      <w:r w:rsidRPr="00EE2AAB">
        <w:t>яких</w:t>
      </w:r>
      <w:r w:rsidRPr="00EE2AAB">
        <w:rPr>
          <w:spacing w:val="2"/>
        </w:rPr>
        <w:t xml:space="preserve"> </w:t>
      </w:r>
      <w:r w:rsidRPr="00EE2AAB">
        <w:t>-</w:t>
      </w:r>
      <w:r w:rsidRPr="00EE2AAB">
        <w:rPr>
          <w:spacing w:val="-4"/>
        </w:rPr>
        <w:t xml:space="preserve"> </w:t>
      </w:r>
      <w:r w:rsidRPr="00EE2AAB">
        <w:t>отримання прибутку.</w:t>
      </w:r>
    </w:p>
    <w:p w14:paraId="07D6C110" w14:textId="77777777" w:rsidR="00B0004C" w:rsidRPr="00EE2AAB" w:rsidRDefault="00B0004C" w:rsidP="00EE2AAB">
      <w:pPr>
        <w:pStyle w:val="a4"/>
        <w:ind w:firstLine="567"/>
      </w:pPr>
      <w:r w:rsidRPr="00EE2AAB">
        <w:rPr>
          <w:b/>
          <w:i/>
        </w:rPr>
        <w:t>Економічний</w:t>
      </w:r>
      <w:r w:rsidRPr="00EE2AAB">
        <w:rPr>
          <w:b/>
          <w:i/>
          <w:spacing w:val="1"/>
        </w:rPr>
        <w:t xml:space="preserve"> </w:t>
      </w:r>
      <w:r w:rsidRPr="00EE2AAB">
        <w:rPr>
          <w:b/>
          <w:i/>
        </w:rPr>
        <w:t>аналіз.</w:t>
      </w:r>
      <w:r w:rsidRPr="00EE2AAB">
        <w:rPr>
          <w:b/>
          <w:i/>
          <w:spacing w:val="1"/>
        </w:rPr>
        <w:t xml:space="preserve"> </w:t>
      </w:r>
      <w:r w:rsidRPr="00EE2AAB">
        <w:rPr>
          <w:i/>
        </w:rPr>
        <w:t>Економічний</w:t>
      </w:r>
      <w:r w:rsidRPr="00EE2AAB">
        <w:rPr>
          <w:i/>
          <w:spacing w:val="1"/>
        </w:rPr>
        <w:t xml:space="preserve"> </w:t>
      </w:r>
      <w:r w:rsidRPr="00EE2AAB">
        <w:rPr>
          <w:i/>
        </w:rPr>
        <w:t>аналіз</w:t>
      </w:r>
      <w:r w:rsidRPr="00EE2AAB">
        <w:rPr>
          <w:i/>
          <w:spacing w:val="1"/>
        </w:rPr>
        <w:t xml:space="preserve"> </w:t>
      </w:r>
      <w:r w:rsidRPr="00EE2AAB">
        <w:t>вивчає</w:t>
      </w:r>
      <w:r w:rsidRPr="00EE2AAB">
        <w:rPr>
          <w:spacing w:val="1"/>
        </w:rPr>
        <w:t xml:space="preserve"> </w:t>
      </w:r>
      <w:r w:rsidRPr="00EE2AAB">
        <w:t>проблему</w:t>
      </w:r>
      <w:r w:rsidRPr="00EE2AAB">
        <w:rPr>
          <w:spacing w:val="1"/>
        </w:rPr>
        <w:t xml:space="preserve"> </w:t>
      </w:r>
      <w:r w:rsidRPr="00EE2AAB">
        <w:t>з</w:t>
      </w:r>
      <w:r w:rsidRPr="00EE2AAB">
        <w:rPr>
          <w:spacing w:val="1"/>
        </w:rPr>
        <w:t xml:space="preserve"> </w:t>
      </w:r>
      <w:r w:rsidRPr="00EE2AAB">
        <w:t>позиції</w:t>
      </w:r>
      <w:r w:rsidRPr="00EE2AAB">
        <w:rPr>
          <w:spacing w:val="1"/>
        </w:rPr>
        <w:t xml:space="preserve"> </w:t>
      </w:r>
      <w:r w:rsidRPr="00EE2AAB">
        <w:t>суспільства в цілому, для якого ціни закупівлі, наприклад сировини, і продажу</w:t>
      </w:r>
      <w:r w:rsidRPr="00EE2AAB">
        <w:rPr>
          <w:spacing w:val="1"/>
        </w:rPr>
        <w:t xml:space="preserve"> </w:t>
      </w:r>
      <w:r w:rsidRPr="00EE2AAB">
        <w:t xml:space="preserve">продукції проекту не завжди можуть служити прийнятною мірою витрат і </w:t>
      </w:r>
      <w:proofErr w:type="spellStart"/>
      <w:r w:rsidRPr="00EE2AAB">
        <w:t>вигод</w:t>
      </w:r>
      <w:proofErr w:type="spellEnd"/>
      <w:r w:rsidRPr="00EE2AAB">
        <w:rPr>
          <w:spacing w:val="-67"/>
        </w:rPr>
        <w:t xml:space="preserve"> </w:t>
      </w:r>
      <w:r w:rsidRPr="00EE2AAB">
        <w:t>в</w:t>
      </w:r>
      <w:r w:rsidRPr="00EE2AAB">
        <w:rPr>
          <w:spacing w:val="-2"/>
        </w:rPr>
        <w:t xml:space="preserve"> </w:t>
      </w:r>
      <w:r w:rsidRPr="00EE2AAB">
        <w:t>силу</w:t>
      </w:r>
      <w:r w:rsidRPr="00EE2AAB">
        <w:rPr>
          <w:spacing w:val="-4"/>
        </w:rPr>
        <w:t xml:space="preserve"> </w:t>
      </w:r>
      <w:r w:rsidRPr="00EE2AAB">
        <w:t>ряду</w:t>
      </w:r>
      <w:r w:rsidRPr="00EE2AAB">
        <w:rPr>
          <w:spacing w:val="-4"/>
        </w:rPr>
        <w:t xml:space="preserve"> </w:t>
      </w:r>
      <w:r w:rsidRPr="00EE2AAB">
        <w:t>причин.</w:t>
      </w:r>
    </w:p>
    <w:p w14:paraId="54B942BA" w14:textId="77777777" w:rsidR="00B0004C" w:rsidRPr="00EE2AAB" w:rsidRDefault="00B0004C" w:rsidP="00EE2AAB">
      <w:pPr>
        <w:pStyle w:val="a4"/>
        <w:ind w:firstLine="567"/>
      </w:pPr>
      <w:r w:rsidRPr="00EE2AAB">
        <w:rPr>
          <w:b/>
          <w:i/>
        </w:rPr>
        <w:t>Структурно-організаційний</w:t>
      </w:r>
      <w:r w:rsidRPr="00EE2AAB">
        <w:rPr>
          <w:b/>
          <w:i/>
          <w:spacing w:val="1"/>
        </w:rPr>
        <w:t xml:space="preserve"> </w:t>
      </w:r>
      <w:r w:rsidRPr="00EE2AAB">
        <w:rPr>
          <w:b/>
          <w:i/>
        </w:rPr>
        <w:t>аналіз.</w:t>
      </w:r>
      <w:r w:rsidRPr="00EE2AAB">
        <w:rPr>
          <w:b/>
          <w:i/>
          <w:spacing w:val="1"/>
        </w:rPr>
        <w:t xml:space="preserve"> </w:t>
      </w:r>
      <w:r w:rsidRPr="00EE2AAB">
        <w:rPr>
          <w:i/>
        </w:rPr>
        <w:t>Мета</w:t>
      </w:r>
      <w:r w:rsidRPr="00EE2AAB">
        <w:rPr>
          <w:i/>
          <w:spacing w:val="1"/>
        </w:rPr>
        <w:t xml:space="preserve"> </w:t>
      </w:r>
      <w:r w:rsidRPr="00EE2AAB">
        <w:rPr>
          <w:i/>
        </w:rPr>
        <w:t>організаційного</w:t>
      </w:r>
      <w:r w:rsidRPr="00EE2AAB">
        <w:rPr>
          <w:i/>
          <w:spacing w:val="1"/>
        </w:rPr>
        <w:t xml:space="preserve"> </w:t>
      </w:r>
      <w:r w:rsidRPr="00EE2AAB">
        <w:rPr>
          <w:i/>
        </w:rPr>
        <w:t>аналізу</w:t>
      </w:r>
      <w:r w:rsidRPr="00EE2AAB">
        <w:rPr>
          <w:i/>
          <w:spacing w:val="1"/>
        </w:rPr>
        <w:t xml:space="preserve"> </w:t>
      </w:r>
      <w:r w:rsidRPr="00EE2AAB">
        <w:t>-</w:t>
      </w:r>
      <w:r w:rsidRPr="00EE2AAB">
        <w:rPr>
          <w:spacing w:val="1"/>
        </w:rPr>
        <w:t xml:space="preserve"> </w:t>
      </w:r>
      <w:r w:rsidRPr="00EE2AAB">
        <w:t>оцінити</w:t>
      </w:r>
      <w:r w:rsidRPr="00EE2AAB">
        <w:rPr>
          <w:spacing w:val="1"/>
        </w:rPr>
        <w:t xml:space="preserve"> </w:t>
      </w:r>
      <w:r w:rsidRPr="00EE2AAB">
        <w:t>організаційну,</w:t>
      </w:r>
      <w:r w:rsidRPr="00EE2AAB">
        <w:rPr>
          <w:spacing w:val="1"/>
        </w:rPr>
        <w:t xml:space="preserve"> </w:t>
      </w:r>
      <w:r w:rsidRPr="00EE2AAB">
        <w:t>правову,</w:t>
      </w:r>
      <w:r w:rsidRPr="00EE2AAB">
        <w:rPr>
          <w:spacing w:val="1"/>
        </w:rPr>
        <w:t xml:space="preserve"> </w:t>
      </w:r>
      <w:r w:rsidRPr="00EE2AAB">
        <w:t>політичну та</w:t>
      </w:r>
      <w:r w:rsidRPr="00EE2AAB">
        <w:rPr>
          <w:spacing w:val="1"/>
        </w:rPr>
        <w:t xml:space="preserve"> </w:t>
      </w:r>
      <w:r w:rsidRPr="00EE2AAB">
        <w:t>адміністративну обстановку,</w:t>
      </w:r>
      <w:r w:rsidRPr="00EE2AAB">
        <w:rPr>
          <w:spacing w:val="1"/>
        </w:rPr>
        <w:t xml:space="preserve"> </w:t>
      </w:r>
      <w:r w:rsidRPr="00EE2AAB">
        <w:t>в</w:t>
      </w:r>
      <w:r w:rsidRPr="00EE2AAB">
        <w:rPr>
          <w:spacing w:val="1"/>
        </w:rPr>
        <w:t xml:space="preserve"> </w:t>
      </w:r>
      <w:r w:rsidRPr="00EE2AAB">
        <w:t>рамках якої проект повинен реалізуватися і експлуатуватися, а також провести</w:t>
      </w:r>
      <w:r w:rsidRPr="00EE2AAB">
        <w:rPr>
          <w:spacing w:val="1"/>
        </w:rPr>
        <w:t xml:space="preserve"> </w:t>
      </w:r>
      <w:r w:rsidRPr="00EE2AAB">
        <w:t>необхідні</w:t>
      </w:r>
      <w:r w:rsidRPr="00EE2AAB">
        <w:rPr>
          <w:spacing w:val="1"/>
        </w:rPr>
        <w:t xml:space="preserve"> </w:t>
      </w:r>
      <w:r w:rsidRPr="00EE2AAB">
        <w:t>рекомендації</w:t>
      </w:r>
      <w:r w:rsidRPr="00EE2AAB">
        <w:rPr>
          <w:spacing w:val="1"/>
        </w:rPr>
        <w:t xml:space="preserve"> </w:t>
      </w:r>
      <w:r w:rsidRPr="00EE2AAB">
        <w:t>щодо</w:t>
      </w:r>
      <w:r w:rsidRPr="00EE2AAB">
        <w:rPr>
          <w:spacing w:val="1"/>
        </w:rPr>
        <w:t xml:space="preserve"> </w:t>
      </w:r>
      <w:r w:rsidRPr="00EE2AAB">
        <w:t>менеджменту,</w:t>
      </w:r>
      <w:r w:rsidRPr="00EE2AAB">
        <w:rPr>
          <w:spacing w:val="1"/>
        </w:rPr>
        <w:t xml:space="preserve"> </w:t>
      </w:r>
      <w:r w:rsidRPr="00EE2AAB">
        <w:t>організаційної</w:t>
      </w:r>
      <w:r w:rsidRPr="00EE2AAB">
        <w:rPr>
          <w:spacing w:val="1"/>
        </w:rPr>
        <w:t xml:space="preserve"> </w:t>
      </w:r>
      <w:r w:rsidRPr="00EE2AAB">
        <w:t>структури,</w:t>
      </w:r>
      <w:r w:rsidRPr="00EE2AAB">
        <w:rPr>
          <w:spacing w:val="1"/>
        </w:rPr>
        <w:t xml:space="preserve"> </w:t>
      </w:r>
      <w:r w:rsidRPr="00EE2AAB">
        <w:t>планування,</w:t>
      </w:r>
      <w:r w:rsidRPr="00EE2AAB">
        <w:rPr>
          <w:spacing w:val="1"/>
        </w:rPr>
        <w:t xml:space="preserve"> </w:t>
      </w:r>
      <w:r w:rsidRPr="00EE2AAB">
        <w:t>комплектування</w:t>
      </w:r>
      <w:r w:rsidRPr="00EE2AAB">
        <w:rPr>
          <w:spacing w:val="1"/>
        </w:rPr>
        <w:t xml:space="preserve"> </w:t>
      </w:r>
      <w:r w:rsidRPr="00EE2AAB">
        <w:t>та</w:t>
      </w:r>
      <w:r w:rsidRPr="00EE2AAB">
        <w:rPr>
          <w:spacing w:val="1"/>
        </w:rPr>
        <w:t xml:space="preserve"> </w:t>
      </w:r>
      <w:r w:rsidRPr="00EE2AAB">
        <w:t>навчання</w:t>
      </w:r>
      <w:r w:rsidRPr="00EE2AAB">
        <w:rPr>
          <w:spacing w:val="1"/>
        </w:rPr>
        <w:t xml:space="preserve"> </w:t>
      </w:r>
      <w:r w:rsidRPr="00EE2AAB">
        <w:t>персоналу,</w:t>
      </w:r>
      <w:r w:rsidRPr="00EE2AAB">
        <w:rPr>
          <w:spacing w:val="1"/>
        </w:rPr>
        <w:t xml:space="preserve"> </w:t>
      </w:r>
      <w:r w:rsidRPr="00EE2AAB">
        <w:t>координації</w:t>
      </w:r>
      <w:r w:rsidRPr="00EE2AAB">
        <w:rPr>
          <w:spacing w:val="1"/>
        </w:rPr>
        <w:t xml:space="preserve"> </w:t>
      </w:r>
      <w:r w:rsidRPr="00EE2AAB">
        <w:t>діяльності,</w:t>
      </w:r>
      <w:r w:rsidRPr="00EE2AAB">
        <w:rPr>
          <w:spacing w:val="-67"/>
        </w:rPr>
        <w:t xml:space="preserve"> </w:t>
      </w:r>
      <w:r w:rsidRPr="00EE2AAB">
        <w:t>загальної політики.</w:t>
      </w:r>
    </w:p>
    <w:p w14:paraId="6241B116"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i/>
          <w:sz w:val="28"/>
          <w:szCs w:val="28"/>
        </w:rPr>
        <w:t>Екологічний</w:t>
      </w:r>
      <w:r w:rsidRPr="00EE2AAB">
        <w:rPr>
          <w:rFonts w:ascii="Times New Roman" w:hAnsi="Times New Roman" w:cs="Times New Roman"/>
          <w:b/>
          <w:i/>
          <w:spacing w:val="1"/>
          <w:sz w:val="28"/>
          <w:szCs w:val="28"/>
        </w:rPr>
        <w:t xml:space="preserve"> </w:t>
      </w:r>
      <w:r w:rsidRPr="00EE2AAB">
        <w:rPr>
          <w:rFonts w:ascii="Times New Roman" w:hAnsi="Times New Roman" w:cs="Times New Roman"/>
          <w:b/>
          <w:i/>
          <w:sz w:val="28"/>
          <w:szCs w:val="28"/>
        </w:rPr>
        <w:t>аналіз.</w:t>
      </w:r>
      <w:r w:rsidRPr="00EE2AAB">
        <w:rPr>
          <w:rFonts w:ascii="Times New Roman" w:hAnsi="Times New Roman" w:cs="Times New Roman"/>
          <w:b/>
          <w:i/>
          <w:spacing w:val="1"/>
          <w:sz w:val="28"/>
          <w:szCs w:val="28"/>
        </w:rPr>
        <w:t xml:space="preserve"> </w:t>
      </w:r>
      <w:r w:rsidRPr="00EE2AAB">
        <w:rPr>
          <w:rFonts w:ascii="Times New Roman" w:hAnsi="Times New Roman" w:cs="Times New Roman"/>
          <w:i/>
          <w:sz w:val="28"/>
          <w:szCs w:val="28"/>
        </w:rPr>
        <w:t>Завданням</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екологічного</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аналізу</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проекту</w:t>
      </w:r>
      <w:r w:rsidRPr="00EE2AAB">
        <w:rPr>
          <w:rFonts w:ascii="Times New Roman" w:hAnsi="Times New Roman" w:cs="Times New Roman"/>
          <w:i/>
          <w:spacing w:val="1"/>
          <w:sz w:val="28"/>
          <w:szCs w:val="28"/>
        </w:rPr>
        <w:t xml:space="preserve"> </w:t>
      </w:r>
      <w:r w:rsidRPr="00EE2AAB">
        <w:rPr>
          <w:rFonts w:ascii="Times New Roman" w:hAnsi="Times New Roman" w:cs="Times New Roman"/>
          <w:sz w:val="28"/>
          <w:szCs w:val="28"/>
        </w:rPr>
        <w:t>є</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встановлення</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характеру</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і</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розмірів</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потенційної</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шкоди</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довкіллю від проекту; визначення заходів, необхідних для запобігання цього</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ефекту</w:t>
      </w:r>
      <w:r w:rsidRPr="00EE2AAB">
        <w:rPr>
          <w:rFonts w:ascii="Times New Roman" w:hAnsi="Times New Roman" w:cs="Times New Roman"/>
          <w:spacing w:val="-5"/>
          <w:sz w:val="28"/>
          <w:szCs w:val="28"/>
        </w:rPr>
        <w:t xml:space="preserve"> </w:t>
      </w:r>
      <w:r w:rsidRPr="00EE2AAB">
        <w:rPr>
          <w:rFonts w:ascii="Times New Roman" w:hAnsi="Times New Roman" w:cs="Times New Roman"/>
          <w:sz w:val="28"/>
          <w:szCs w:val="28"/>
        </w:rPr>
        <w:t>або</w:t>
      </w:r>
      <w:r w:rsidRPr="00EE2AAB">
        <w:rPr>
          <w:rFonts w:ascii="Times New Roman" w:hAnsi="Times New Roman" w:cs="Times New Roman"/>
          <w:spacing w:val="-2"/>
          <w:sz w:val="28"/>
          <w:szCs w:val="28"/>
        </w:rPr>
        <w:t xml:space="preserve"> </w:t>
      </w:r>
      <w:r w:rsidRPr="00EE2AAB">
        <w:rPr>
          <w:rFonts w:ascii="Times New Roman" w:hAnsi="Times New Roman" w:cs="Times New Roman"/>
          <w:sz w:val="28"/>
          <w:szCs w:val="28"/>
        </w:rPr>
        <w:t>його</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 xml:space="preserve">пом’якшення. Пізніше ми розглянемо процедури оцінки впливу на довкілля (ОВД) та стратегічної екологічної оцінки (СЕО) планової діяльності.  </w:t>
      </w:r>
    </w:p>
    <w:p w14:paraId="0D3378D4"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i/>
          <w:sz w:val="28"/>
          <w:szCs w:val="28"/>
        </w:rPr>
        <w:t>Соціальний</w:t>
      </w:r>
      <w:r w:rsidRPr="00EE2AAB">
        <w:rPr>
          <w:rFonts w:ascii="Times New Roman" w:hAnsi="Times New Roman" w:cs="Times New Roman"/>
          <w:b/>
          <w:i/>
          <w:spacing w:val="1"/>
          <w:sz w:val="28"/>
          <w:szCs w:val="28"/>
        </w:rPr>
        <w:t xml:space="preserve"> </w:t>
      </w:r>
      <w:r w:rsidRPr="00EE2AAB">
        <w:rPr>
          <w:rFonts w:ascii="Times New Roman" w:hAnsi="Times New Roman" w:cs="Times New Roman"/>
          <w:b/>
          <w:i/>
          <w:sz w:val="28"/>
          <w:szCs w:val="28"/>
        </w:rPr>
        <w:t>аналіз.</w:t>
      </w:r>
      <w:r w:rsidRPr="00EE2AAB">
        <w:rPr>
          <w:rFonts w:ascii="Times New Roman" w:hAnsi="Times New Roman" w:cs="Times New Roman"/>
          <w:b/>
          <w:i/>
          <w:spacing w:val="1"/>
          <w:sz w:val="28"/>
          <w:szCs w:val="28"/>
        </w:rPr>
        <w:t xml:space="preserve"> </w:t>
      </w:r>
      <w:r w:rsidRPr="00EE2AAB">
        <w:rPr>
          <w:rFonts w:ascii="Times New Roman" w:hAnsi="Times New Roman" w:cs="Times New Roman"/>
          <w:i/>
          <w:sz w:val="28"/>
          <w:szCs w:val="28"/>
        </w:rPr>
        <w:t>Мета</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соціального</w:t>
      </w:r>
      <w:r w:rsidRPr="00EE2AAB">
        <w:rPr>
          <w:rFonts w:ascii="Times New Roman" w:hAnsi="Times New Roman" w:cs="Times New Roman"/>
          <w:i/>
          <w:spacing w:val="1"/>
          <w:sz w:val="28"/>
          <w:szCs w:val="28"/>
        </w:rPr>
        <w:t xml:space="preserve"> </w:t>
      </w:r>
      <w:r w:rsidRPr="00EE2AAB">
        <w:rPr>
          <w:rFonts w:ascii="Times New Roman" w:hAnsi="Times New Roman" w:cs="Times New Roman"/>
          <w:i/>
          <w:sz w:val="28"/>
          <w:szCs w:val="28"/>
        </w:rPr>
        <w:t>аналізу</w:t>
      </w:r>
      <w:r w:rsidRPr="00EE2AAB">
        <w:rPr>
          <w:rFonts w:ascii="Times New Roman" w:hAnsi="Times New Roman" w:cs="Times New Roman"/>
          <w:i/>
          <w:spacing w:val="1"/>
          <w:sz w:val="28"/>
          <w:szCs w:val="28"/>
        </w:rPr>
        <w:t xml:space="preserve"> </w:t>
      </w:r>
      <w:r w:rsidRPr="00EE2AAB">
        <w:rPr>
          <w:rFonts w:ascii="Times New Roman" w:hAnsi="Times New Roman" w:cs="Times New Roman"/>
          <w:sz w:val="28"/>
          <w:szCs w:val="28"/>
        </w:rPr>
        <w:t>-</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встановити,</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наскільки</w:t>
      </w:r>
      <w:r w:rsidRPr="00EE2AAB">
        <w:rPr>
          <w:rFonts w:ascii="Times New Roman" w:hAnsi="Times New Roman" w:cs="Times New Roman"/>
          <w:spacing w:val="-67"/>
          <w:sz w:val="28"/>
          <w:szCs w:val="28"/>
        </w:rPr>
        <w:t xml:space="preserve"> </w:t>
      </w:r>
      <w:r w:rsidRPr="00EE2AAB">
        <w:rPr>
          <w:rFonts w:ascii="Times New Roman" w:hAnsi="Times New Roman" w:cs="Times New Roman"/>
          <w:sz w:val="28"/>
          <w:szCs w:val="28"/>
        </w:rPr>
        <w:t>прийнятним</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є</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варіант</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проекту</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для</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його</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користувачів.</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Головна</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увага</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зосереджена</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на</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чотирьох</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питаннях:</w:t>
      </w:r>
    </w:p>
    <w:p w14:paraId="0AAF1CB5"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соціокультурні</w:t>
      </w:r>
      <w:proofErr w:type="spellEnd"/>
      <w:r w:rsidRPr="00EE2AAB">
        <w:rPr>
          <w:rFonts w:ascii="Times New Roman" w:hAnsi="Times New Roman" w:cs="Times New Roman"/>
          <w:spacing w:val="14"/>
          <w:sz w:val="28"/>
          <w:szCs w:val="28"/>
          <w:lang w:val="ru-RU"/>
        </w:rPr>
        <w:t xml:space="preserve"> </w:t>
      </w:r>
      <w:r w:rsidRPr="00EE2AAB">
        <w:rPr>
          <w:rFonts w:ascii="Times New Roman" w:hAnsi="Times New Roman" w:cs="Times New Roman"/>
          <w:sz w:val="28"/>
          <w:szCs w:val="28"/>
          <w:lang w:val="ru-RU"/>
        </w:rPr>
        <w:t>та</w:t>
      </w:r>
      <w:r w:rsidRPr="00EE2AAB">
        <w:rPr>
          <w:rFonts w:ascii="Times New Roman" w:hAnsi="Times New Roman" w:cs="Times New Roman"/>
          <w:spacing w:val="13"/>
          <w:sz w:val="28"/>
          <w:szCs w:val="28"/>
          <w:lang w:val="ru-RU"/>
        </w:rPr>
        <w:t xml:space="preserve"> </w:t>
      </w:r>
      <w:proofErr w:type="spellStart"/>
      <w:r w:rsidRPr="00EE2AAB">
        <w:rPr>
          <w:rFonts w:ascii="Times New Roman" w:hAnsi="Times New Roman" w:cs="Times New Roman"/>
          <w:sz w:val="28"/>
          <w:szCs w:val="28"/>
          <w:lang w:val="ru-RU"/>
        </w:rPr>
        <w:t>демографічні</w:t>
      </w:r>
      <w:proofErr w:type="spellEnd"/>
      <w:r w:rsidRPr="00EE2AAB">
        <w:rPr>
          <w:rFonts w:ascii="Times New Roman" w:hAnsi="Times New Roman" w:cs="Times New Roman"/>
          <w:spacing w:val="14"/>
          <w:sz w:val="28"/>
          <w:szCs w:val="28"/>
          <w:lang w:val="ru-RU"/>
        </w:rPr>
        <w:t xml:space="preserve"> </w:t>
      </w:r>
      <w:r w:rsidRPr="00EE2AAB">
        <w:rPr>
          <w:rFonts w:ascii="Times New Roman" w:hAnsi="Times New Roman" w:cs="Times New Roman"/>
          <w:sz w:val="28"/>
          <w:szCs w:val="28"/>
          <w:lang w:val="ru-RU"/>
        </w:rPr>
        <w:t>характеристики</w:t>
      </w:r>
      <w:r w:rsidRPr="00EE2AAB">
        <w:rPr>
          <w:rFonts w:ascii="Times New Roman" w:hAnsi="Times New Roman" w:cs="Times New Roman"/>
          <w:spacing w:val="13"/>
          <w:sz w:val="28"/>
          <w:szCs w:val="28"/>
          <w:lang w:val="ru-RU"/>
        </w:rPr>
        <w:t xml:space="preserve"> </w:t>
      </w:r>
      <w:proofErr w:type="spellStart"/>
      <w:r w:rsidRPr="00EE2AAB">
        <w:rPr>
          <w:rFonts w:ascii="Times New Roman" w:hAnsi="Times New Roman" w:cs="Times New Roman"/>
          <w:sz w:val="28"/>
          <w:szCs w:val="28"/>
          <w:lang w:val="ru-RU"/>
        </w:rPr>
        <w:t>населення</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10"/>
          <w:sz w:val="28"/>
          <w:szCs w:val="28"/>
          <w:lang w:val="ru-RU"/>
        </w:rPr>
        <w:t xml:space="preserve"> </w:t>
      </w:r>
      <w:proofErr w:type="spellStart"/>
      <w:r w:rsidRPr="00EE2AAB">
        <w:rPr>
          <w:rFonts w:ascii="Times New Roman" w:hAnsi="Times New Roman" w:cs="Times New Roman"/>
          <w:sz w:val="28"/>
          <w:szCs w:val="28"/>
          <w:lang w:val="ru-RU"/>
        </w:rPr>
        <w:t>якого</w:t>
      </w:r>
      <w:proofErr w:type="spellEnd"/>
      <w:r w:rsidRPr="00EE2AAB">
        <w:rPr>
          <w:rFonts w:ascii="Times New Roman" w:hAnsi="Times New Roman" w:cs="Times New Roman"/>
          <w:spacing w:val="14"/>
          <w:sz w:val="28"/>
          <w:szCs w:val="28"/>
          <w:lang w:val="ru-RU"/>
        </w:rPr>
        <w:t xml:space="preserve"> </w:t>
      </w:r>
      <w:proofErr w:type="spellStart"/>
      <w:r w:rsidRPr="00EE2AAB">
        <w:rPr>
          <w:rFonts w:ascii="Times New Roman" w:hAnsi="Times New Roman" w:cs="Times New Roman"/>
          <w:sz w:val="28"/>
          <w:szCs w:val="28"/>
          <w:lang w:val="ru-RU"/>
        </w:rPr>
        <w:t>стосується</w:t>
      </w:r>
      <w:proofErr w:type="spellEnd"/>
      <w:r w:rsidRPr="00EE2AAB">
        <w:rPr>
          <w:rFonts w:ascii="Times New Roman" w:hAnsi="Times New Roman" w:cs="Times New Roman"/>
          <w:spacing w:val="-67"/>
          <w:sz w:val="28"/>
          <w:szCs w:val="28"/>
          <w:lang w:val="ru-RU"/>
        </w:rPr>
        <w:t xml:space="preserve"> </w:t>
      </w:r>
      <w:r w:rsidRPr="00EE2AAB">
        <w:rPr>
          <w:rFonts w:ascii="Times New Roman" w:hAnsi="Times New Roman" w:cs="Times New Roman"/>
          <w:sz w:val="28"/>
          <w:szCs w:val="28"/>
          <w:lang w:val="ru-RU"/>
        </w:rPr>
        <w:t>проект</w:t>
      </w:r>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w:t>
      </w:r>
      <w:proofErr w:type="spellStart"/>
      <w:r w:rsidRPr="00EE2AAB">
        <w:rPr>
          <w:rFonts w:ascii="Times New Roman" w:hAnsi="Times New Roman" w:cs="Times New Roman"/>
          <w:sz w:val="28"/>
          <w:szCs w:val="28"/>
          <w:lang w:val="ru-RU"/>
        </w:rPr>
        <w:t>кількісна</w:t>
      </w:r>
      <w:proofErr w:type="spellEnd"/>
      <w:r w:rsidRPr="00EE2AAB">
        <w:rPr>
          <w:rFonts w:ascii="Times New Roman" w:hAnsi="Times New Roman" w:cs="Times New Roman"/>
          <w:sz w:val="28"/>
          <w:szCs w:val="28"/>
          <w:lang w:val="ru-RU"/>
        </w:rPr>
        <w:t xml:space="preserve"> та</w:t>
      </w:r>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соціальна</w:t>
      </w:r>
      <w:proofErr w:type="spellEnd"/>
      <w:r w:rsidRPr="00EE2AAB">
        <w:rPr>
          <w:rFonts w:ascii="Times New Roman" w:hAnsi="Times New Roman" w:cs="Times New Roman"/>
          <w:sz w:val="28"/>
          <w:szCs w:val="28"/>
          <w:lang w:val="ru-RU"/>
        </w:rPr>
        <w:t xml:space="preserve"> структура);</w:t>
      </w:r>
    </w:p>
    <w:p w14:paraId="7AED0E5D"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організація</w:t>
      </w:r>
      <w:proofErr w:type="spellEnd"/>
      <w:r w:rsidRPr="00EE2AAB">
        <w:rPr>
          <w:rFonts w:ascii="Times New Roman" w:hAnsi="Times New Roman" w:cs="Times New Roman"/>
          <w:spacing w:val="9"/>
          <w:sz w:val="28"/>
          <w:szCs w:val="28"/>
          <w:lang w:val="ru-RU"/>
        </w:rPr>
        <w:t xml:space="preserve"> </w:t>
      </w:r>
      <w:proofErr w:type="spellStart"/>
      <w:r w:rsidRPr="00EE2AAB">
        <w:rPr>
          <w:rFonts w:ascii="Times New Roman" w:hAnsi="Times New Roman" w:cs="Times New Roman"/>
          <w:sz w:val="28"/>
          <w:szCs w:val="28"/>
          <w:lang w:val="ru-RU"/>
        </w:rPr>
        <w:t>населення</w:t>
      </w:r>
      <w:proofErr w:type="spellEnd"/>
      <w:r w:rsidRPr="00EE2AAB">
        <w:rPr>
          <w:rFonts w:ascii="Times New Roman" w:hAnsi="Times New Roman" w:cs="Times New Roman"/>
          <w:spacing w:val="10"/>
          <w:sz w:val="28"/>
          <w:szCs w:val="28"/>
          <w:lang w:val="ru-RU"/>
        </w:rPr>
        <w:t xml:space="preserve"> </w:t>
      </w:r>
      <w:r w:rsidRPr="00EE2AAB">
        <w:rPr>
          <w:rFonts w:ascii="Times New Roman" w:hAnsi="Times New Roman" w:cs="Times New Roman"/>
          <w:sz w:val="28"/>
          <w:szCs w:val="28"/>
          <w:lang w:val="ru-RU"/>
        </w:rPr>
        <w:t>в</w:t>
      </w:r>
      <w:r w:rsidRPr="00EE2AAB">
        <w:rPr>
          <w:rFonts w:ascii="Times New Roman" w:hAnsi="Times New Roman" w:cs="Times New Roman"/>
          <w:spacing w:val="6"/>
          <w:sz w:val="28"/>
          <w:szCs w:val="28"/>
          <w:lang w:val="ru-RU"/>
        </w:rPr>
        <w:t xml:space="preserve"> </w:t>
      </w:r>
      <w:proofErr w:type="spellStart"/>
      <w:r w:rsidRPr="00EE2AAB">
        <w:rPr>
          <w:rFonts w:ascii="Times New Roman" w:hAnsi="Times New Roman" w:cs="Times New Roman"/>
          <w:sz w:val="28"/>
          <w:szCs w:val="28"/>
          <w:lang w:val="ru-RU"/>
        </w:rPr>
        <w:t>районі</w:t>
      </w:r>
      <w:proofErr w:type="spellEnd"/>
      <w:r w:rsidRPr="00EE2AAB">
        <w:rPr>
          <w:rFonts w:ascii="Times New Roman" w:hAnsi="Times New Roman" w:cs="Times New Roman"/>
          <w:spacing w:val="8"/>
          <w:sz w:val="28"/>
          <w:szCs w:val="28"/>
          <w:lang w:val="ru-RU"/>
        </w:rPr>
        <w:t xml:space="preserve"> </w:t>
      </w:r>
      <w:proofErr w:type="spellStart"/>
      <w:r w:rsidRPr="00EE2AAB">
        <w:rPr>
          <w:rFonts w:ascii="Times New Roman" w:hAnsi="Times New Roman" w:cs="Times New Roman"/>
          <w:sz w:val="28"/>
          <w:szCs w:val="28"/>
          <w:lang w:val="ru-RU"/>
        </w:rPr>
        <w:t>реалізації</w:t>
      </w:r>
      <w:proofErr w:type="spellEnd"/>
      <w:r w:rsidRPr="00EE2AAB">
        <w:rPr>
          <w:rFonts w:ascii="Times New Roman" w:hAnsi="Times New Roman" w:cs="Times New Roman"/>
          <w:spacing w:val="8"/>
          <w:sz w:val="28"/>
          <w:szCs w:val="28"/>
          <w:lang w:val="ru-RU"/>
        </w:rPr>
        <w:t xml:space="preserve"> </w:t>
      </w:r>
      <w:r w:rsidRPr="00EE2AAB">
        <w:rPr>
          <w:rFonts w:ascii="Times New Roman" w:hAnsi="Times New Roman" w:cs="Times New Roman"/>
          <w:sz w:val="28"/>
          <w:szCs w:val="28"/>
          <w:lang w:val="ru-RU"/>
        </w:rPr>
        <w:t>проекту,</w:t>
      </w:r>
      <w:r w:rsidRPr="00EE2AAB">
        <w:rPr>
          <w:rFonts w:ascii="Times New Roman" w:hAnsi="Times New Roman" w:cs="Times New Roman"/>
          <w:spacing w:val="9"/>
          <w:sz w:val="28"/>
          <w:szCs w:val="28"/>
          <w:lang w:val="ru-RU"/>
        </w:rPr>
        <w:t xml:space="preserve"> </w:t>
      </w:r>
      <w:proofErr w:type="spellStart"/>
      <w:r w:rsidRPr="00EE2AAB">
        <w:rPr>
          <w:rFonts w:ascii="Times New Roman" w:hAnsi="Times New Roman" w:cs="Times New Roman"/>
          <w:sz w:val="28"/>
          <w:szCs w:val="28"/>
          <w:lang w:val="ru-RU"/>
        </w:rPr>
        <w:t>включаючи</w:t>
      </w:r>
      <w:proofErr w:type="spellEnd"/>
      <w:r w:rsidRPr="00EE2AAB">
        <w:rPr>
          <w:rFonts w:ascii="Times New Roman" w:hAnsi="Times New Roman" w:cs="Times New Roman"/>
          <w:spacing w:val="8"/>
          <w:sz w:val="28"/>
          <w:szCs w:val="28"/>
          <w:lang w:val="ru-RU"/>
        </w:rPr>
        <w:t xml:space="preserve"> </w:t>
      </w:r>
      <w:r w:rsidRPr="00EE2AAB">
        <w:rPr>
          <w:rFonts w:ascii="Times New Roman" w:hAnsi="Times New Roman" w:cs="Times New Roman"/>
          <w:sz w:val="28"/>
          <w:szCs w:val="28"/>
          <w:lang w:val="ru-RU"/>
        </w:rPr>
        <w:lastRenderedPageBreak/>
        <w:t>структуру</w:t>
      </w:r>
      <w:r w:rsidRPr="00EE2AAB">
        <w:rPr>
          <w:rFonts w:ascii="Times New Roman" w:hAnsi="Times New Roman" w:cs="Times New Roman"/>
          <w:spacing w:val="-67"/>
          <w:sz w:val="28"/>
          <w:szCs w:val="28"/>
          <w:lang w:val="ru-RU"/>
        </w:rPr>
        <w:t xml:space="preserve"> </w:t>
      </w:r>
      <w:proofErr w:type="spellStart"/>
      <w:r w:rsidRPr="00EE2AAB">
        <w:rPr>
          <w:rFonts w:ascii="Times New Roman" w:hAnsi="Times New Roman" w:cs="Times New Roman"/>
          <w:sz w:val="28"/>
          <w:szCs w:val="28"/>
          <w:lang w:val="ru-RU"/>
        </w:rPr>
        <w:t>сім’ї</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наявність</w:t>
      </w:r>
      <w:proofErr w:type="spellEnd"/>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робочої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сили</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2"/>
          <w:sz w:val="28"/>
          <w:szCs w:val="28"/>
          <w:lang w:val="ru-RU"/>
        </w:rPr>
        <w:t xml:space="preserve"> </w:t>
      </w:r>
      <w:proofErr w:type="spellStart"/>
      <w:r w:rsidRPr="00EE2AAB">
        <w:rPr>
          <w:rFonts w:ascii="Times New Roman" w:hAnsi="Times New Roman" w:cs="Times New Roman"/>
          <w:sz w:val="28"/>
          <w:szCs w:val="28"/>
          <w:lang w:val="ru-RU"/>
        </w:rPr>
        <w:t>можливість</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контролю</w:t>
      </w:r>
      <w:r w:rsidRPr="00EE2AAB">
        <w:rPr>
          <w:rFonts w:ascii="Times New Roman" w:hAnsi="Times New Roman" w:cs="Times New Roman"/>
          <w:spacing w:val="-2"/>
          <w:sz w:val="28"/>
          <w:szCs w:val="28"/>
          <w:lang w:val="ru-RU"/>
        </w:rPr>
        <w:t xml:space="preserve"> </w:t>
      </w:r>
      <w:r w:rsidRPr="00EE2AAB">
        <w:rPr>
          <w:rFonts w:ascii="Times New Roman" w:hAnsi="Times New Roman" w:cs="Times New Roman"/>
          <w:sz w:val="28"/>
          <w:szCs w:val="28"/>
          <w:lang w:val="ru-RU"/>
        </w:rPr>
        <w:t>за</w:t>
      </w:r>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ресурсами;</w:t>
      </w:r>
    </w:p>
    <w:p w14:paraId="734CF1FB"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вплив</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проекту</w:t>
      </w:r>
      <w:r w:rsidRPr="00EE2AAB">
        <w:rPr>
          <w:rFonts w:ascii="Times New Roman" w:hAnsi="Times New Roman" w:cs="Times New Roman"/>
          <w:spacing w:val="-5"/>
          <w:sz w:val="28"/>
          <w:szCs w:val="28"/>
          <w:lang w:val="ru-RU"/>
        </w:rPr>
        <w:t xml:space="preserve"> </w:t>
      </w:r>
      <w:r w:rsidRPr="00EE2AAB">
        <w:rPr>
          <w:rFonts w:ascii="Times New Roman" w:hAnsi="Times New Roman" w:cs="Times New Roman"/>
          <w:sz w:val="28"/>
          <w:szCs w:val="28"/>
          <w:lang w:val="ru-RU"/>
        </w:rPr>
        <w:t>на</w:t>
      </w:r>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культуру</w:t>
      </w:r>
      <w:r w:rsidRPr="00EE2AAB">
        <w:rPr>
          <w:rFonts w:ascii="Times New Roman" w:hAnsi="Times New Roman" w:cs="Times New Roman"/>
          <w:spacing w:val="-3"/>
          <w:sz w:val="28"/>
          <w:szCs w:val="28"/>
          <w:lang w:val="ru-RU"/>
        </w:rPr>
        <w:t xml:space="preserve"> </w:t>
      </w:r>
      <w:r w:rsidRPr="00EE2AAB">
        <w:rPr>
          <w:rFonts w:ascii="Times New Roman" w:hAnsi="Times New Roman" w:cs="Times New Roman"/>
          <w:sz w:val="28"/>
          <w:szCs w:val="28"/>
          <w:lang w:val="ru-RU"/>
        </w:rPr>
        <w:t>району;</w:t>
      </w:r>
    </w:p>
    <w:p w14:paraId="69EC0F1C" w14:textId="77777777" w:rsidR="00B0004C" w:rsidRPr="00EE2AAB" w:rsidRDefault="00B0004C" w:rsidP="00EE2AAB">
      <w:pPr>
        <w:pStyle w:val="a7"/>
        <w:numPr>
          <w:ilvl w:val="0"/>
          <w:numId w:val="44"/>
        </w:numPr>
        <w:autoSpaceDE w:val="0"/>
        <w:autoSpaceDN w:val="0"/>
        <w:ind w:left="0" w:firstLine="567"/>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забезпечення</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необхідних</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зобов’язань</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від</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груп</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населення</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та</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організацій</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w:t>
      </w:r>
      <w:r w:rsidRPr="00EE2AAB">
        <w:rPr>
          <w:rFonts w:ascii="Times New Roman" w:hAnsi="Times New Roman" w:cs="Times New Roman"/>
          <w:spacing w:val="-67"/>
          <w:sz w:val="28"/>
          <w:szCs w:val="28"/>
          <w:lang w:val="ru-RU"/>
        </w:rPr>
        <w:t xml:space="preserve"> </w:t>
      </w:r>
      <w:proofErr w:type="spellStart"/>
      <w:r w:rsidRPr="00EE2AAB">
        <w:rPr>
          <w:rFonts w:ascii="Times New Roman" w:hAnsi="Times New Roman" w:cs="Times New Roman"/>
          <w:sz w:val="28"/>
          <w:szCs w:val="28"/>
          <w:lang w:val="ru-RU"/>
        </w:rPr>
        <w:t>користувачів</w:t>
      </w:r>
      <w:proofErr w:type="spellEnd"/>
      <w:r w:rsidRPr="00EE2AAB">
        <w:rPr>
          <w:rFonts w:ascii="Times New Roman" w:hAnsi="Times New Roman" w:cs="Times New Roman"/>
          <w:spacing w:val="-5"/>
          <w:sz w:val="28"/>
          <w:szCs w:val="28"/>
          <w:lang w:val="ru-RU"/>
        </w:rPr>
        <w:t xml:space="preserve"> </w:t>
      </w:r>
      <w:proofErr w:type="spellStart"/>
      <w:r w:rsidRPr="00EE2AAB">
        <w:rPr>
          <w:rFonts w:ascii="Times New Roman" w:hAnsi="Times New Roman" w:cs="Times New Roman"/>
          <w:sz w:val="28"/>
          <w:szCs w:val="28"/>
          <w:lang w:val="ru-RU"/>
        </w:rPr>
        <w:t>результатів</w:t>
      </w:r>
      <w:proofErr w:type="spellEnd"/>
      <w:r w:rsidRPr="00EE2AAB">
        <w:rPr>
          <w:rFonts w:ascii="Times New Roman" w:hAnsi="Times New Roman" w:cs="Times New Roman"/>
          <w:sz w:val="28"/>
          <w:szCs w:val="28"/>
          <w:lang w:val="ru-RU"/>
        </w:rPr>
        <w:t xml:space="preserve"> проекту.</w:t>
      </w:r>
    </w:p>
    <w:p w14:paraId="200C98CA" w14:textId="77777777" w:rsidR="00B0004C" w:rsidRPr="00EE2AAB" w:rsidRDefault="00B0004C" w:rsidP="00EE2AAB">
      <w:pPr>
        <w:pStyle w:val="a4"/>
        <w:ind w:firstLine="567"/>
      </w:pPr>
    </w:p>
    <w:p w14:paraId="1E4E3B47" w14:textId="77777777" w:rsidR="00B0004C" w:rsidRPr="0032124F" w:rsidRDefault="00B0004C" w:rsidP="00EE2AAB">
      <w:pPr>
        <w:pStyle w:val="2"/>
        <w:tabs>
          <w:tab w:val="left" w:pos="1282"/>
        </w:tabs>
        <w:ind w:left="0" w:firstLine="567"/>
        <w:jc w:val="center"/>
        <w:rPr>
          <w:b w:val="0"/>
          <w:bCs w:val="0"/>
          <w:i/>
          <w:iCs/>
        </w:rPr>
      </w:pPr>
      <w:r w:rsidRPr="0032124F">
        <w:rPr>
          <w:b w:val="0"/>
          <w:bCs w:val="0"/>
          <w:i/>
          <w:iCs/>
        </w:rPr>
        <w:t>4.Критерії</w:t>
      </w:r>
      <w:r w:rsidRPr="0032124F">
        <w:rPr>
          <w:b w:val="0"/>
          <w:bCs w:val="0"/>
          <w:i/>
          <w:iCs/>
          <w:spacing w:val="-5"/>
        </w:rPr>
        <w:t xml:space="preserve"> </w:t>
      </w:r>
      <w:r w:rsidRPr="0032124F">
        <w:rPr>
          <w:b w:val="0"/>
          <w:bCs w:val="0"/>
          <w:i/>
          <w:iCs/>
        </w:rPr>
        <w:t>оцінки</w:t>
      </w:r>
      <w:r w:rsidRPr="0032124F">
        <w:rPr>
          <w:b w:val="0"/>
          <w:bCs w:val="0"/>
          <w:i/>
          <w:iCs/>
          <w:spacing w:val="-3"/>
        </w:rPr>
        <w:t xml:space="preserve"> </w:t>
      </w:r>
      <w:r w:rsidRPr="0032124F">
        <w:rPr>
          <w:b w:val="0"/>
          <w:bCs w:val="0"/>
          <w:i/>
          <w:iCs/>
        </w:rPr>
        <w:t>проектної</w:t>
      </w:r>
      <w:r w:rsidRPr="0032124F">
        <w:rPr>
          <w:b w:val="0"/>
          <w:bCs w:val="0"/>
          <w:i/>
          <w:iCs/>
          <w:spacing w:val="-2"/>
        </w:rPr>
        <w:t xml:space="preserve"> </w:t>
      </w:r>
      <w:r w:rsidRPr="0032124F">
        <w:rPr>
          <w:b w:val="0"/>
          <w:bCs w:val="0"/>
          <w:i/>
          <w:iCs/>
        </w:rPr>
        <w:t>ефективності</w:t>
      </w:r>
    </w:p>
    <w:p w14:paraId="3A44C79E" w14:textId="77777777" w:rsidR="00B0004C" w:rsidRPr="00EE2AAB" w:rsidRDefault="00B0004C" w:rsidP="00EE2AAB">
      <w:pPr>
        <w:pStyle w:val="a4"/>
        <w:ind w:firstLine="567"/>
      </w:pPr>
      <w:r w:rsidRPr="00EE2AAB">
        <w:t>Питання</w:t>
      </w:r>
      <w:r w:rsidRPr="00EE2AAB">
        <w:rPr>
          <w:spacing w:val="50"/>
        </w:rPr>
        <w:t xml:space="preserve"> </w:t>
      </w:r>
      <w:r w:rsidRPr="00EE2AAB">
        <w:t>ефективності</w:t>
      </w:r>
      <w:r w:rsidRPr="00EE2AAB">
        <w:rPr>
          <w:spacing w:val="49"/>
        </w:rPr>
        <w:t xml:space="preserve"> </w:t>
      </w:r>
      <w:r w:rsidRPr="00EE2AAB">
        <w:t>при</w:t>
      </w:r>
      <w:r w:rsidRPr="00EE2AAB">
        <w:rPr>
          <w:spacing w:val="50"/>
        </w:rPr>
        <w:t xml:space="preserve"> </w:t>
      </w:r>
      <w:r w:rsidRPr="00EE2AAB">
        <w:t>плануванні</w:t>
      </w:r>
      <w:r w:rsidRPr="00EE2AAB">
        <w:rPr>
          <w:spacing w:val="48"/>
        </w:rPr>
        <w:t xml:space="preserve"> </w:t>
      </w:r>
      <w:r w:rsidRPr="00EE2AAB">
        <w:t>проектів</w:t>
      </w:r>
      <w:r w:rsidRPr="00EE2AAB">
        <w:rPr>
          <w:spacing w:val="49"/>
        </w:rPr>
        <w:t xml:space="preserve"> </w:t>
      </w:r>
      <w:r w:rsidRPr="00EE2AAB">
        <w:t>розглядаються</w:t>
      </w:r>
      <w:r w:rsidRPr="00EE2AAB">
        <w:rPr>
          <w:spacing w:val="49"/>
        </w:rPr>
        <w:t xml:space="preserve"> </w:t>
      </w:r>
      <w:r w:rsidRPr="00EE2AAB">
        <w:t>в</w:t>
      </w:r>
      <w:r w:rsidRPr="00EE2AAB">
        <w:rPr>
          <w:spacing w:val="48"/>
        </w:rPr>
        <w:t xml:space="preserve"> </w:t>
      </w:r>
      <w:r w:rsidRPr="00EE2AAB">
        <w:t>різних</w:t>
      </w:r>
      <w:r w:rsidRPr="00EE2AAB">
        <w:rPr>
          <w:spacing w:val="-67"/>
        </w:rPr>
        <w:t xml:space="preserve"> </w:t>
      </w:r>
      <w:r w:rsidRPr="00EE2AAB">
        <w:t>масштабах та на</w:t>
      </w:r>
      <w:r w:rsidRPr="00EE2AAB">
        <w:rPr>
          <w:spacing w:val="-3"/>
        </w:rPr>
        <w:t xml:space="preserve"> </w:t>
      </w:r>
      <w:r w:rsidRPr="00EE2AAB">
        <w:t>різних</w:t>
      </w:r>
      <w:r w:rsidRPr="00EE2AAB">
        <w:rPr>
          <w:spacing w:val="1"/>
        </w:rPr>
        <w:t xml:space="preserve"> </w:t>
      </w:r>
      <w:r w:rsidRPr="00EE2AAB">
        <w:t>стадіях</w:t>
      </w:r>
      <w:r w:rsidRPr="00EE2AAB">
        <w:rPr>
          <w:spacing w:val="-2"/>
        </w:rPr>
        <w:t xml:space="preserve"> </w:t>
      </w:r>
      <w:r w:rsidRPr="00EE2AAB">
        <w:t>планування.</w:t>
      </w:r>
    </w:p>
    <w:p w14:paraId="7BAAD468" w14:textId="0395526A" w:rsidR="00B0004C" w:rsidRPr="00EE2AAB" w:rsidRDefault="00B0004C" w:rsidP="00EE2AAB">
      <w:pPr>
        <w:pStyle w:val="a4"/>
        <w:ind w:firstLine="567"/>
      </w:pPr>
      <w:r w:rsidRPr="00EE2AAB">
        <w:t>Можна</w:t>
      </w:r>
      <w:r w:rsidRPr="00EE2AAB">
        <w:rPr>
          <w:spacing w:val="35"/>
        </w:rPr>
        <w:t xml:space="preserve"> </w:t>
      </w:r>
      <w:r w:rsidRPr="00EE2AAB">
        <w:t>допустити</w:t>
      </w:r>
      <w:r w:rsidRPr="00EE2AAB">
        <w:rPr>
          <w:spacing w:val="42"/>
        </w:rPr>
        <w:t xml:space="preserve"> </w:t>
      </w:r>
      <w:r w:rsidRPr="00EE2AAB">
        <w:t>таку</w:t>
      </w:r>
      <w:r w:rsidRPr="00EE2AAB">
        <w:rPr>
          <w:spacing w:val="33"/>
        </w:rPr>
        <w:t xml:space="preserve"> </w:t>
      </w:r>
      <w:r w:rsidRPr="00EE2AAB">
        <w:t>схему</w:t>
      </w:r>
      <w:r w:rsidRPr="00EE2AAB">
        <w:rPr>
          <w:spacing w:val="33"/>
        </w:rPr>
        <w:t xml:space="preserve"> </w:t>
      </w:r>
      <w:r w:rsidRPr="00EE2AAB">
        <w:t>послідовності</w:t>
      </w:r>
      <w:r w:rsidRPr="00EE2AAB">
        <w:rPr>
          <w:spacing w:val="35"/>
        </w:rPr>
        <w:t xml:space="preserve"> </w:t>
      </w:r>
      <w:r w:rsidRPr="00EE2AAB">
        <w:t>розрахунків</w:t>
      </w:r>
      <w:r w:rsidRPr="00EE2AAB">
        <w:rPr>
          <w:spacing w:val="36"/>
        </w:rPr>
        <w:t xml:space="preserve"> </w:t>
      </w:r>
      <w:r w:rsidRPr="00EE2AAB">
        <w:t>ефективності</w:t>
      </w:r>
      <w:r w:rsidRPr="00EE2AAB">
        <w:rPr>
          <w:spacing w:val="-67"/>
        </w:rPr>
        <w:t xml:space="preserve"> </w:t>
      </w:r>
      <w:r w:rsidRPr="00EE2AAB">
        <w:t>проектів</w:t>
      </w:r>
      <w:r w:rsidRPr="00EE2AAB">
        <w:rPr>
          <w:spacing w:val="-2"/>
        </w:rPr>
        <w:t xml:space="preserve"> </w:t>
      </w:r>
      <w:r w:rsidRPr="00EE2AAB">
        <w:t>(рис.</w:t>
      </w:r>
      <w:r w:rsidR="0032124F">
        <w:rPr>
          <w:lang w:val="uk-UA"/>
        </w:rPr>
        <w:t>3.3</w:t>
      </w:r>
      <w:r w:rsidRPr="00EE2AAB">
        <w:t>).</w:t>
      </w:r>
    </w:p>
    <w:p w14:paraId="42F8764F" w14:textId="77777777" w:rsidR="0032124F" w:rsidRPr="00EE2AAB" w:rsidRDefault="0032124F" w:rsidP="0032124F">
      <w:pPr>
        <w:pStyle w:val="a4"/>
        <w:ind w:firstLine="567"/>
      </w:pPr>
      <w:r w:rsidRPr="00EE2AAB">
        <w:t>Відповідно розрізняють і методи, що застосовуються на окремих етапах</w:t>
      </w:r>
      <w:r w:rsidRPr="00EE2AAB">
        <w:rPr>
          <w:spacing w:val="1"/>
        </w:rPr>
        <w:t xml:space="preserve"> </w:t>
      </w:r>
      <w:r w:rsidRPr="00EE2AAB">
        <w:t>планування</w:t>
      </w:r>
      <w:r w:rsidRPr="00EE2AAB">
        <w:rPr>
          <w:spacing w:val="-1"/>
        </w:rPr>
        <w:t xml:space="preserve"> </w:t>
      </w:r>
      <w:r w:rsidRPr="00EE2AAB">
        <w:t>та</w:t>
      </w:r>
      <w:r w:rsidRPr="00EE2AAB">
        <w:rPr>
          <w:spacing w:val="-4"/>
        </w:rPr>
        <w:t xml:space="preserve"> </w:t>
      </w:r>
      <w:r w:rsidRPr="00EE2AAB">
        <w:t>оцінки:</w:t>
      </w:r>
    </w:p>
    <w:p w14:paraId="50DF9B6D" w14:textId="77777777" w:rsidR="0032124F" w:rsidRPr="00EE2AAB" w:rsidRDefault="0032124F" w:rsidP="0032124F">
      <w:pPr>
        <w:pStyle w:val="a7"/>
        <w:numPr>
          <w:ilvl w:val="0"/>
          <w:numId w:val="44"/>
        </w:numPr>
        <w:autoSpaceDE w:val="0"/>
        <w:autoSpaceDN w:val="0"/>
        <w:ind w:left="0" w:firstLine="567"/>
        <w:jc w:val="both"/>
        <w:rPr>
          <w:rFonts w:ascii="Times New Roman" w:hAnsi="Times New Roman" w:cs="Times New Roman"/>
          <w:i/>
          <w:sz w:val="28"/>
          <w:szCs w:val="28"/>
        </w:rPr>
      </w:pPr>
      <w:proofErr w:type="spellStart"/>
      <w:r w:rsidRPr="00EE2AAB">
        <w:rPr>
          <w:rFonts w:ascii="Times New Roman" w:hAnsi="Times New Roman" w:cs="Times New Roman"/>
          <w:sz w:val="28"/>
          <w:szCs w:val="28"/>
        </w:rPr>
        <w:t>на</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етапі</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проведення</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технічного</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аналізу</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та</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при</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плануванні</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фінансування</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проекту</w:t>
      </w:r>
      <w:proofErr w:type="spellEnd"/>
      <w:r w:rsidRPr="00EE2AAB">
        <w:rPr>
          <w:rFonts w:ascii="Times New Roman" w:hAnsi="Times New Roman" w:cs="Times New Roman"/>
          <w:sz w:val="28"/>
          <w:szCs w:val="28"/>
        </w:rPr>
        <w:t>,</w:t>
      </w:r>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коли</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відомі</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не</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всі</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умови</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підприємницької</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діяльності</w:t>
      </w:r>
      <w:proofErr w:type="spellEnd"/>
      <w:r w:rsidRPr="00EE2AAB">
        <w:rPr>
          <w:rFonts w:ascii="Times New Roman" w:hAnsi="Times New Roman" w:cs="Times New Roman"/>
          <w:sz w:val="28"/>
          <w:szCs w:val="28"/>
        </w:rPr>
        <w:t>,</w:t>
      </w:r>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вибір</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здійснюється</w:t>
      </w:r>
      <w:proofErr w:type="spellEnd"/>
      <w:r w:rsidRPr="00EE2AAB">
        <w:rPr>
          <w:rFonts w:ascii="Times New Roman" w:hAnsi="Times New Roman" w:cs="Times New Roman"/>
          <w:spacing w:val="-2"/>
          <w:sz w:val="28"/>
          <w:szCs w:val="28"/>
        </w:rPr>
        <w:t xml:space="preserve"> </w:t>
      </w:r>
      <w:proofErr w:type="spellStart"/>
      <w:r w:rsidRPr="00EE2AAB">
        <w:rPr>
          <w:rFonts w:ascii="Times New Roman" w:hAnsi="Times New Roman" w:cs="Times New Roman"/>
          <w:sz w:val="28"/>
          <w:szCs w:val="28"/>
        </w:rPr>
        <w:t>на</w:t>
      </w:r>
      <w:proofErr w:type="spellEnd"/>
      <w:r w:rsidRPr="00EE2AAB">
        <w:rPr>
          <w:rFonts w:ascii="Times New Roman" w:hAnsi="Times New Roman" w:cs="Times New Roman"/>
          <w:spacing w:val="-4"/>
          <w:sz w:val="28"/>
          <w:szCs w:val="28"/>
        </w:rPr>
        <w:t xml:space="preserve"> </w:t>
      </w:r>
      <w:proofErr w:type="spellStart"/>
      <w:r w:rsidRPr="00EE2AAB">
        <w:rPr>
          <w:rFonts w:ascii="Times New Roman" w:hAnsi="Times New Roman" w:cs="Times New Roman"/>
          <w:sz w:val="28"/>
          <w:szCs w:val="28"/>
        </w:rPr>
        <w:t>практиці</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за</w:t>
      </w:r>
      <w:proofErr w:type="spellEnd"/>
      <w:r w:rsidRPr="00EE2AAB">
        <w:rPr>
          <w:rFonts w:ascii="Times New Roman" w:hAnsi="Times New Roman" w:cs="Times New Roman"/>
          <w:spacing w:val="-1"/>
          <w:sz w:val="28"/>
          <w:szCs w:val="28"/>
        </w:rPr>
        <w:t xml:space="preserve"> </w:t>
      </w:r>
      <w:proofErr w:type="spellStart"/>
      <w:r w:rsidRPr="00EE2AAB">
        <w:rPr>
          <w:rFonts w:ascii="Times New Roman" w:hAnsi="Times New Roman" w:cs="Times New Roman"/>
          <w:sz w:val="28"/>
          <w:szCs w:val="28"/>
        </w:rPr>
        <w:t>допомогою</w:t>
      </w:r>
      <w:proofErr w:type="spellEnd"/>
      <w:r w:rsidRPr="00EE2AAB">
        <w:rPr>
          <w:rFonts w:ascii="Times New Roman" w:hAnsi="Times New Roman" w:cs="Times New Roman"/>
          <w:spacing w:val="-5"/>
          <w:sz w:val="28"/>
          <w:szCs w:val="28"/>
        </w:rPr>
        <w:t xml:space="preserve"> </w:t>
      </w:r>
      <w:proofErr w:type="spellStart"/>
      <w:r w:rsidRPr="00EE2AAB">
        <w:rPr>
          <w:rFonts w:ascii="Times New Roman" w:hAnsi="Times New Roman" w:cs="Times New Roman"/>
          <w:sz w:val="28"/>
          <w:szCs w:val="28"/>
        </w:rPr>
        <w:t>спрощеного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i/>
          <w:sz w:val="28"/>
          <w:szCs w:val="28"/>
        </w:rPr>
        <w:t>часткового</w:t>
      </w:r>
      <w:proofErr w:type="spellEnd"/>
      <w:r w:rsidRPr="00EE2AAB">
        <w:rPr>
          <w:rFonts w:ascii="Times New Roman" w:hAnsi="Times New Roman" w:cs="Times New Roman"/>
          <w:i/>
          <w:spacing w:val="-4"/>
          <w:sz w:val="28"/>
          <w:szCs w:val="28"/>
        </w:rPr>
        <w:t xml:space="preserve"> </w:t>
      </w:r>
      <w:proofErr w:type="spellStart"/>
      <w:r w:rsidRPr="00EE2AAB">
        <w:rPr>
          <w:rFonts w:ascii="Times New Roman" w:hAnsi="Times New Roman" w:cs="Times New Roman"/>
          <w:i/>
          <w:sz w:val="28"/>
          <w:szCs w:val="28"/>
        </w:rPr>
        <w:t>аналізу</w:t>
      </w:r>
      <w:proofErr w:type="spellEnd"/>
      <w:r w:rsidRPr="00EE2AAB">
        <w:rPr>
          <w:rFonts w:ascii="Times New Roman" w:hAnsi="Times New Roman" w:cs="Times New Roman"/>
          <w:i/>
          <w:sz w:val="28"/>
          <w:szCs w:val="28"/>
        </w:rPr>
        <w:t>;</w:t>
      </w:r>
    </w:p>
    <w:p w14:paraId="2D5A7F90" w14:textId="77777777" w:rsidR="0032124F" w:rsidRPr="00EE2AAB" w:rsidRDefault="0032124F" w:rsidP="0032124F">
      <w:pPr>
        <w:pStyle w:val="a7"/>
        <w:numPr>
          <w:ilvl w:val="0"/>
          <w:numId w:val="44"/>
        </w:numPr>
        <w:autoSpaceDE w:val="0"/>
        <w:autoSpaceDN w:val="0"/>
        <w:ind w:left="0" w:firstLine="567"/>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на </w:t>
      </w:r>
      <w:proofErr w:type="spellStart"/>
      <w:r w:rsidRPr="00EE2AAB">
        <w:rPr>
          <w:rFonts w:ascii="Times New Roman" w:hAnsi="Times New Roman" w:cs="Times New Roman"/>
          <w:sz w:val="28"/>
          <w:szCs w:val="28"/>
          <w:lang w:val="ru-RU"/>
        </w:rPr>
        <w:t>вирішальній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стадії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оцінки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необхідно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проект у </w:t>
      </w:r>
      <w:proofErr w:type="spellStart"/>
      <w:r w:rsidRPr="00EE2AAB">
        <w:rPr>
          <w:rFonts w:ascii="Times New Roman" w:hAnsi="Times New Roman" w:cs="Times New Roman"/>
          <w:sz w:val="28"/>
          <w:szCs w:val="28"/>
          <w:lang w:val="ru-RU"/>
        </w:rPr>
        <w:t>цілому</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беручи</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 xml:space="preserve">до </w:t>
      </w:r>
      <w:proofErr w:type="spellStart"/>
      <w:r w:rsidRPr="00EE2AAB">
        <w:rPr>
          <w:rFonts w:ascii="Times New Roman" w:hAnsi="Times New Roman" w:cs="Times New Roman"/>
          <w:sz w:val="28"/>
          <w:szCs w:val="28"/>
          <w:lang w:val="ru-RU"/>
        </w:rPr>
        <w:t>уваги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результати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часткового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аналізу</w:t>
      </w:r>
      <w:proofErr w:type="spellEnd"/>
      <w:r w:rsidRPr="00EE2AAB">
        <w:rPr>
          <w:rFonts w:ascii="Times New Roman" w:hAnsi="Times New Roman" w:cs="Times New Roman"/>
          <w:sz w:val="28"/>
          <w:szCs w:val="28"/>
          <w:lang w:val="ru-RU"/>
        </w:rPr>
        <w:t xml:space="preserve">, а </w:t>
      </w:r>
      <w:proofErr w:type="spellStart"/>
      <w:r w:rsidRPr="00EE2AAB">
        <w:rPr>
          <w:rFonts w:ascii="Times New Roman" w:hAnsi="Times New Roman" w:cs="Times New Roman"/>
          <w:sz w:val="28"/>
          <w:szCs w:val="28"/>
          <w:lang w:val="ru-RU"/>
        </w:rPr>
        <w:t>потім</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прийняти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позитивне</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або</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відхиляюче</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проект-</w:t>
      </w:r>
      <w:proofErr w:type="spellStart"/>
      <w:r w:rsidRPr="00EE2AAB">
        <w:rPr>
          <w:rFonts w:ascii="Times New Roman" w:hAnsi="Times New Roman" w:cs="Times New Roman"/>
          <w:sz w:val="28"/>
          <w:szCs w:val="28"/>
          <w:lang w:val="ru-RU"/>
        </w:rPr>
        <w:t>рішення</w:t>
      </w:r>
      <w:proofErr w:type="spellEnd"/>
      <w:r w:rsidRPr="00EE2AAB">
        <w:rPr>
          <w:rFonts w:ascii="Times New Roman" w:hAnsi="Times New Roman" w:cs="Times New Roman"/>
          <w:sz w:val="28"/>
          <w:szCs w:val="28"/>
          <w:lang w:val="ru-RU"/>
        </w:rPr>
        <w:t>.</w:t>
      </w:r>
    </w:p>
    <w:p w14:paraId="03DC7E6C" w14:textId="77777777" w:rsidR="0032124F" w:rsidRPr="00EE2AAB" w:rsidRDefault="0032124F" w:rsidP="0032124F">
      <w:pPr>
        <w:pStyle w:val="a4"/>
        <w:ind w:firstLine="567"/>
      </w:pPr>
      <w:r w:rsidRPr="00EE2AAB">
        <w:t>Це</w:t>
      </w:r>
      <w:r w:rsidRPr="00EE2AAB">
        <w:rPr>
          <w:spacing w:val="1"/>
        </w:rPr>
        <w:t xml:space="preserve"> </w:t>
      </w:r>
      <w:r w:rsidRPr="00EE2AAB">
        <w:t>здійснюється</w:t>
      </w:r>
      <w:r w:rsidRPr="00EE2AAB">
        <w:rPr>
          <w:spacing w:val="1"/>
        </w:rPr>
        <w:t xml:space="preserve"> </w:t>
      </w:r>
      <w:r w:rsidRPr="00EE2AAB">
        <w:t>за допомогою</w:t>
      </w:r>
      <w:r w:rsidRPr="00EE2AAB">
        <w:rPr>
          <w:spacing w:val="1"/>
        </w:rPr>
        <w:t xml:space="preserve"> </w:t>
      </w:r>
      <w:r w:rsidRPr="00EE2AAB">
        <w:rPr>
          <w:i/>
        </w:rPr>
        <w:t>глобальних</w:t>
      </w:r>
      <w:r w:rsidRPr="00EE2AAB">
        <w:rPr>
          <w:i/>
          <w:spacing w:val="1"/>
        </w:rPr>
        <w:t xml:space="preserve"> </w:t>
      </w:r>
      <w:r w:rsidRPr="00EE2AAB">
        <w:rPr>
          <w:i/>
        </w:rPr>
        <w:t>моделей.</w:t>
      </w:r>
      <w:r w:rsidRPr="00EE2AAB">
        <w:rPr>
          <w:i/>
          <w:spacing w:val="1"/>
        </w:rPr>
        <w:t xml:space="preserve"> </w:t>
      </w:r>
      <w:r w:rsidRPr="00EE2AAB">
        <w:t>Глобальними</w:t>
      </w:r>
      <w:r w:rsidRPr="00EE2AAB">
        <w:rPr>
          <w:spacing w:val="1"/>
        </w:rPr>
        <w:t xml:space="preserve"> </w:t>
      </w:r>
      <w:r w:rsidRPr="00EE2AAB">
        <w:t>вони</w:t>
      </w:r>
      <w:r w:rsidRPr="00EE2AAB">
        <w:rPr>
          <w:spacing w:val="-67"/>
        </w:rPr>
        <w:t xml:space="preserve"> </w:t>
      </w:r>
      <w:r w:rsidRPr="00EE2AAB">
        <w:t>називаються</w:t>
      </w:r>
      <w:r w:rsidRPr="00EE2AAB">
        <w:rPr>
          <w:spacing w:val="-2"/>
        </w:rPr>
        <w:t xml:space="preserve"> </w:t>
      </w:r>
      <w:r w:rsidRPr="00EE2AAB">
        <w:t>тому,</w:t>
      </w:r>
      <w:r w:rsidRPr="00EE2AAB">
        <w:rPr>
          <w:spacing w:val="-3"/>
        </w:rPr>
        <w:t xml:space="preserve"> </w:t>
      </w:r>
      <w:r w:rsidRPr="00EE2AAB">
        <w:t>що дозволяють</w:t>
      </w:r>
      <w:r w:rsidRPr="00EE2AAB">
        <w:rPr>
          <w:spacing w:val="-4"/>
        </w:rPr>
        <w:t xml:space="preserve"> </w:t>
      </w:r>
      <w:r w:rsidRPr="00EE2AAB">
        <w:t>враховувати</w:t>
      </w:r>
      <w:r w:rsidRPr="00EE2AAB">
        <w:rPr>
          <w:spacing w:val="1"/>
        </w:rPr>
        <w:t xml:space="preserve"> </w:t>
      </w:r>
      <w:r w:rsidRPr="00EE2AAB">
        <w:t>всі</w:t>
      </w:r>
      <w:r w:rsidRPr="00EE2AAB">
        <w:rPr>
          <w:spacing w:val="-1"/>
        </w:rPr>
        <w:t xml:space="preserve"> </w:t>
      </w:r>
      <w:r w:rsidRPr="00EE2AAB">
        <w:t>умови</w:t>
      </w:r>
      <w:r w:rsidRPr="00EE2AAB">
        <w:rPr>
          <w:spacing w:val="-2"/>
        </w:rPr>
        <w:t xml:space="preserve"> </w:t>
      </w:r>
      <w:r w:rsidRPr="00EE2AAB">
        <w:t>фінансової</w:t>
      </w:r>
      <w:r w:rsidRPr="00EE2AAB">
        <w:rPr>
          <w:spacing w:val="-1"/>
        </w:rPr>
        <w:t xml:space="preserve"> </w:t>
      </w:r>
      <w:r w:rsidRPr="00EE2AAB">
        <w:t>сфери.</w:t>
      </w:r>
    </w:p>
    <w:p w14:paraId="3CEAB72C" w14:textId="77777777" w:rsidR="0032124F" w:rsidRPr="00EE2AAB" w:rsidRDefault="0032124F" w:rsidP="0032124F">
      <w:pPr>
        <w:tabs>
          <w:tab w:val="left" w:pos="2888"/>
          <w:tab w:val="left" w:pos="4097"/>
          <w:tab w:val="left" w:pos="6523"/>
          <w:tab w:val="left" w:pos="7964"/>
          <w:tab w:val="left" w:pos="9510"/>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Ефективність</w:t>
      </w:r>
      <w:r w:rsidRPr="00EE2AAB">
        <w:rPr>
          <w:rFonts w:ascii="Times New Roman" w:hAnsi="Times New Roman" w:cs="Times New Roman"/>
          <w:sz w:val="28"/>
          <w:szCs w:val="28"/>
        </w:rPr>
        <w:tab/>
        <w:t>проекту</w:t>
      </w:r>
      <w:r w:rsidRPr="00EE2AAB">
        <w:rPr>
          <w:rFonts w:ascii="Times New Roman" w:hAnsi="Times New Roman" w:cs="Times New Roman"/>
          <w:sz w:val="28"/>
          <w:szCs w:val="28"/>
        </w:rPr>
        <w:tab/>
        <w:t>характеризується</w:t>
      </w:r>
      <w:r w:rsidRPr="00EE2AAB">
        <w:rPr>
          <w:rFonts w:ascii="Times New Roman" w:hAnsi="Times New Roman" w:cs="Times New Roman"/>
          <w:sz w:val="28"/>
          <w:szCs w:val="28"/>
        </w:rPr>
        <w:tab/>
        <w:t xml:space="preserve">системою </w:t>
      </w:r>
      <w:proofErr w:type="spellStart"/>
      <w:r w:rsidRPr="00EE2AAB">
        <w:rPr>
          <w:rFonts w:ascii="Times New Roman" w:hAnsi="Times New Roman" w:cs="Times New Roman"/>
          <w:sz w:val="28"/>
          <w:szCs w:val="28"/>
        </w:rPr>
        <w:t>показників,</w:t>
      </w:r>
      <w:r w:rsidRPr="00EE2AAB">
        <w:rPr>
          <w:rFonts w:ascii="Times New Roman" w:hAnsi="Times New Roman" w:cs="Times New Roman"/>
          <w:spacing w:val="-1"/>
          <w:sz w:val="28"/>
          <w:szCs w:val="28"/>
        </w:rPr>
        <w:t>які</w:t>
      </w:r>
      <w:proofErr w:type="spellEnd"/>
      <w:r w:rsidRPr="00EE2AAB">
        <w:rPr>
          <w:rFonts w:ascii="Times New Roman" w:hAnsi="Times New Roman" w:cs="Times New Roman"/>
          <w:spacing w:val="-67"/>
          <w:sz w:val="28"/>
          <w:szCs w:val="28"/>
        </w:rPr>
        <w:t xml:space="preserve"> </w:t>
      </w:r>
      <w:r w:rsidRPr="00EE2AAB">
        <w:rPr>
          <w:rFonts w:ascii="Times New Roman" w:hAnsi="Times New Roman" w:cs="Times New Roman"/>
          <w:sz w:val="28"/>
          <w:szCs w:val="28"/>
        </w:rPr>
        <w:t>виражають</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співвідношення</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вигід</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і</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витрат</w:t>
      </w:r>
      <w:r w:rsidRPr="00EE2AAB">
        <w:rPr>
          <w:rFonts w:ascii="Times New Roman" w:hAnsi="Times New Roman" w:cs="Times New Roman"/>
          <w:spacing w:val="-7"/>
          <w:sz w:val="28"/>
          <w:szCs w:val="28"/>
        </w:rPr>
        <w:t xml:space="preserve"> </w:t>
      </w:r>
      <w:r w:rsidRPr="00EE2AAB">
        <w:rPr>
          <w:rFonts w:ascii="Times New Roman" w:hAnsi="Times New Roman" w:cs="Times New Roman"/>
          <w:sz w:val="28"/>
          <w:szCs w:val="28"/>
        </w:rPr>
        <w:t>проекту</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з</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погляду</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його</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учасників.</w:t>
      </w:r>
    </w:p>
    <w:p w14:paraId="25BCEF11" w14:textId="77777777" w:rsidR="0032124F" w:rsidRPr="00EE2AAB" w:rsidRDefault="0032124F" w:rsidP="0032124F">
      <w:pPr>
        <w:spacing w:after="0" w:line="240" w:lineRule="auto"/>
        <w:ind w:firstLine="567"/>
        <w:rPr>
          <w:rFonts w:ascii="Times New Roman" w:hAnsi="Times New Roman" w:cs="Times New Roman"/>
          <w:i/>
          <w:sz w:val="28"/>
          <w:szCs w:val="28"/>
        </w:rPr>
      </w:pPr>
      <w:r w:rsidRPr="00EE2AAB">
        <w:rPr>
          <w:rFonts w:ascii="Times New Roman" w:hAnsi="Times New Roman" w:cs="Times New Roman"/>
          <w:sz w:val="28"/>
          <w:szCs w:val="28"/>
        </w:rPr>
        <w:t>Виділяють</w:t>
      </w:r>
      <w:r w:rsidRPr="00EE2AAB">
        <w:rPr>
          <w:rFonts w:ascii="Times New Roman" w:hAnsi="Times New Roman" w:cs="Times New Roman"/>
          <w:spacing w:val="-5"/>
          <w:sz w:val="28"/>
          <w:szCs w:val="28"/>
        </w:rPr>
        <w:t xml:space="preserve"> </w:t>
      </w:r>
      <w:r w:rsidRPr="00EE2AAB">
        <w:rPr>
          <w:rFonts w:ascii="Times New Roman" w:hAnsi="Times New Roman" w:cs="Times New Roman"/>
          <w:sz w:val="28"/>
          <w:szCs w:val="28"/>
        </w:rPr>
        <w:t>такі</w:t>
      </w:r>
      <w:r w:rsidRPr="00EE2AAB">
        <w:rPr>
          <w:rFonts w:ascii="Times New Roman" w:hAnsi="Times New Roman" w:cs="Times New Roman"/>
          <w:spacing w:val="-2"/>
          <w:sz w:val="28"/>
          <w:szCs w:val="28"/>
        </w:rPr>
        <w:t xml:space="preserve"> </w:t>
      </w:r>
      <w:r w:rsidRPr="00EE2AAB">
        <w:rPr>
          <w:rFonts w:ascii="Times New Roman" w:hAnsi="Times New Roman" w:cs="Times New Roman"/>
          <w:i/>
          <w:sz w:val="28"/>
          <w:szCs w:val="28"/>
        </w:rPr>
        <w:t>показники</w:t>
      </w:r>
      <w:r w:rsidRPr="00EE2AAB">
        <w:rPr>
          <w:rFonts w:ascii="Times New Roman" w:hAnsi="Times New Roman" w:cs="Times New Roman"/>
          <w:i/>
          <w:spacing w:val="-2"/>
          <w:sz w:val="28"/>
          <w:szCs w:val="28"/>
        </w:rPr>
        <w:t xml:space="preserve"> </w:t>
      </w:r>
      <w:r w:rsidRPr="00EE2AAB">
        <w:rPr>
          <w:rFonts w:ascii="Times New Roman" w:hAnsi="Times New Roman" w:cs="Times New Roman"/>
          <w:i/>
          <w:sz w:val="28"/>
          <w:szCs w:val="28"/>
        </w:rPr>
        <w:t>ефективності</w:t>
      </w:r>
      <w:r w:rsidRPr="00EE2AAB">
        <w:rPr>
          <w:rFonts w:ascii="Times New Roman" w:hAnsi="Times New Roman" w:cs="Times New Roman"/>
          <w:i/>
          <w:spacing w:val="-3"/>
          <w:sz w:val="28"/>
          <w:szCs w:val="28"/>
        </w:rPr>
        <w:t xml:space="preserve"> </w:t>
      </w:r>
      <w:r w:rsidRPr="00EE2AAB">
        <w:rPr>
          <w:rFonts w:ascii="Times New Roman" w:hAnsi="Times New Roman" w:cs="Times New Roman"/>
          <w:i/>
          <w:sz w:val="28"/>
          <w:szCs w:val="28"/>
        </w:rPr>
        <w:t>проекту:</w:t>
      </w:r>
    </w:p>
    <w:p w14:paraId="5C2C180C" w14:textId="77777777" w:rsidR="0032124F" w:rsidRPr="00EE2AAB" w:rsidRDefault="0032124F" w:rsidP="0032124F">
      <w:pPr>
        <w:pStyle w:val="a7"/>
        <w:numPr>
          <w:ilvl w:val="0"/>
          <w:numId w:val="44"/>
        </w:numPr>
        <w:autoSpaceDE w:val="0"/>
        <w:autoSpaceDN w:val="0"/>
        <w:ind w:left="0" w:firstLine="567"/>
        <w:jc w:val="both"/>
        <w:rPr>
          <w:rFonts w:ascii="Times New Roman" w:hAnsi="Times New Roman" w:cs="Times New Roman"/>
          <w:sz w:val="28"/>
          <w:szCs w:val="28"/>
          <w:lang w:val="ru-RU"/>
        </w:rPr>
      </w:pPr>
      <w:proofErr w:type="spellStart"/>
      <w:r w:rsidRPr="00EE2AAB">
        <w:rPr>
          <w:rFonts w:ascii="Times New Roman" w:hAnsi="Times New Roman" w:cs="Times New Roman"/>
          <w:b/>
          <w:i/>
          <w:sz w:val="28"/>
          <w:szCs w:val="28"/>
          <w:lang w:val="ru-RU"/>
        </w:rPr>
        <w:t>показники</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b/>
          <w:i/>
          <w:sz w:val="28"/>
          <w:szCs w:val="28"/>
          <w:lang w:val="ru-RU"/>
        </w:rPr>
        <w:t>комерційної</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b/>
          <w:i/>
          <w:sz w:val="28"/>
          <w:szCs w:val="28"/>
          <w:lang w:val="ru-RU"/>
        </w:rPr>
        <w:t>ефективності</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sz w:val="28"/>
          <w:szCs w:val="28"/>
          <w:lang w:val="ru-RU"/>
        </w:rPr>
        <w:t>які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враховують</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фінансові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наслідки</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реалізації</w:t>
      </w:r>
      <w:proofErr w:type="spellEnd"/>
      <w:r w:rsidRPr="00EE2AAB">
        <w:rPr>
          <w:rFonts w:ascii="Times New Roman" w:hAnsi="Times New Roman" w:cs="Times New Roman"/>
          <w:spacing w:val="-3"/>
          <w:sz w:val="28"/>
          <w:szCs w:val="28"/>
          <w:lang w:val="ru-RU"/>
        </w:rPr>
        <w:t xml:space="preserve"> </w:t>
      </w:r>
      <w:r w:rsidRPr="00EE2AAB">
        <w:rPr>
          <w:rFonts w:ascii="Times New Roman" w:hAnsi="Times New Roman" w:cs="Times New Roman"/>
          <w:sz w:val="28"/>
          <w:szCs w:val="28"/>
          <w:lang w:val="ru-RU"/>
        </w:rPr>
        <w:t>проекту</w:t>
      </w:r>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для</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його</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безпосередніх</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учасників</w:t>
      </w:r>
      <w:proofErr w:type="spellEnd"/>
      <w:r w:rsidRPr="00EE2AAB">
        <w:rPr>
          <w:rFonts w:ascii="Times New Roman" w:hAnsi="Times New Roman" w:cs="Times New Roman"/>
          <w:sz w:val="28"/>
          <w:szCs w:val="28"/>
          <w:lang w:val="ru-RU"/>
        </w:rPr>
        <w:t>;</w:t>
      </w:r>
    </w:p>
    <w:p w14:paraId="22A35908" w14:textId="77777777" w:rsidR="0032124F" w:rsidRPr="00EE2AAB" w:rsidRDefault="0032124F" w:rsidP="0032124F">
      <w:pPr>
        <w:pStyle w:val="a7"/>
        <w:numPr>
          <w:ilvl w:val="0"/>
          <w:numId w:val="44"/>
        </w:numPr>
        <w:autoSpaceDE w:val="0"/>
        <w:autoSpaceDN w:val="0"/>
        <w:ind w:left="0" w:firstLine="567"/>
        <w:jc w:val="both"/>
        <w:rPr>
          <w:rFonts w:ascii="Times New Roman" w:hAnsi="Times New Roman" w:cs="Times New Roman"/>
          <w:sz w:val="28"/>
          <w:szCs w:val="28"/>
          <w:lang w:val="ru-RU"/>
        </w:rPr>
      </w:pPr>
      <w:proofErr w:type="spellStart"/>
      <w:r w:rsidRPr="00EE2AAB">
        <w:rPr>
          <w:rFonts w:ascii="Times New Roman" w:hAnsi="Times New Roman" w:cs="Times New Roman"/>
          <w:b/>
          <w:i/>
          <w:sz w:val="28"/>
          <w:szCs w:val="28"/>
          <w:lang w:val="ru-RU"/>
        </w:rPr>
        <w:t>показники</w:t>
      </w:r>
      <w:proofErr w:type="spellEnd"/>
      <w:r w:rsidRPr="00EE2AAB">
        <w:rPr>
          <w:rFonts w:ascii="Times New Roman" w:hAnsi="Times New Roman" w:cs="Times New Roman"/>
          <w:b/>
          <w:i/>
          <w:spacing w:val="1"/>
          <w:sz w:val="28"/>
          <w:szCs w:val="28"/>
          <w:lang w:val="ru-RU"/>
        </w:rPr>
        <w:t xml:space="preserve"> </w:t>
      </w:r>
      <w:proofErr w:type="spellStart"/>
      <w:r w:rsidRPr="00EE2AAB">
        <w:rPr>
          <w:rFonts w:ascii="Times New Roman" w:hAnsi="Times New Roman" w:cs="Times New Roman"/>
          <w:b/>
          <w:i/>
          <w:sz w:val="28"/>
          <w:szCs w:val="28"/>
          <w:lang w:val="ru-RU"/>
        </w:rPr>
        <w:t>економічної</w:t>
      </w:r>
      <w:proofErr w:type="spellEnd"/>
      <w:r w:rsidRPr="00EE2AAB">
        <w:rPr>
          <w:rFonts w:ascii="Times New Roman" w:hAnsi="Times New Roman" w:cs="Times New Roman"/>
          <w:b/>
          <w:i/>
          <w:spacing w:val="1"/>
          <w:sz w:val="28"/>
          <w:szCs w:val="28"/>
          <w:lang w:val="ru-RU"/>
        </w:rPr>
        <w:t xml:space="preserve"> </w:t>
      </w:r>
      <w:proofErr w:type="spellStart"/>
      <w:r w:rsidRPr="00EE2AAB">
        <w:rPr>
          <w:rFonts w:ascii="Times New Roman" w:hAnsi="Times New Roman" w:cs="Times New Roman"/>
          <w:b/>
          <w:i/>
          <w:sz w:val="28"/>
          <w:szCs w:val="28"/>
          <w:lang w:val="ru-RU"/>
        </w:rPr>
        <w:t>ефективності</w:t>
      </w:r>
      <w:proofErr w:type="spellEnd"/>
      <w:r w:rsidRPr="00EE2AAB">
        <w:rPr>
          <w:rFonts w:ascii="Times New Roman" w:hAnsi="Times New Roman" w:cs="Times New Roman"/>
          <w:b/>
          <w:i/>
          <w:sz w:val="28"/>
          <w:szCs w:val="28"/>
          <w:lang w:val="ru-RU"/>
        </w:rPr>
        <w:t>,</w:t>
      </w:r>
      <w:r w:rsidRPr="00EE2AAB">
        <w:rPr>
          <w:rFonts w:ascii="Times New Roman" w:hAnsi="Times New Roman" w:cs="Times New Roman"/>
          <w:b/>
          <w:i/>
          <w:spacing w:val="1"/>
          <w:sz w:val="28"/>
          <w:szCs w:val="28"/>
          <w:lang w:val="ru-RU"/>
        </w:rPr>
        <w:t xml:space="preserve"> </w:t>
      </w:r>
      <w:proofErr w:type="spellStart"/>
      <w:r w:rsidRPr="00EE2AAB">
        <w:rPr>
          <w:rFonts w:ascii="Times New Roman" w:hAnsi="Times New Roman" w:cs="Times New Roman"/>
          <w:sz w:val="28"/>
          <w:szCs w:val="28"/>
          <w:lang w:val="ru-RU"/>
        </w:rPr>
        <w:t>які</w:t>
      </w:r>
      <w:proofErr w:type="spellEnd"/>
      <w:r w:rsidRPr="00EE2AAB">
        <w:rPr>
          <w:rFonts w:ascii="Times New Roman" w:hAnsi="Times New Roman" w:cs="Times New Roman"/>
          <w:spacing w:val="71"/>
          <w:sz w:val="28"/>
          <w:szCs w:val="28"/>
          <w:lang w:val="ru-RU"/>
        </w:rPr>
        <w:t xml:space="preserve"> </w:t>
      </w:r>
      <w:proofErr w:type="spellStart"/>
      <w:r w:rsidRPr="00EE2AAB">
        <w:rPr>
          <w:rFonts w:ascii="Times New Roman" w:hAnsi="Times New Roman" w:cs="Times New Roman"/>
          <w:sz w:val="28"/>
          <w:szCs w:val="28"/>
          <w:lang w:val="ru-RU"/>
        </w:rPr>
        <w:t>враховують</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народногосподарські</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вигоди</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й</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витрати</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проекту,</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включаючи</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оцінку</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екологічних</w:t>
      </w:r>
      <w:proofErr w:type="spellEnd"/>
      <w:r w:rsidRPr="00EE2AAB">
        <w:rPr>
          <w:rFonts w:ascii="Times New Roman" w:hAnsi="Times New Roman" w:cs="Times New Roman"/>
          <w:spacing w:val="-1"/>
          <w:sz w:val="28"/>
          <w:szCs w:val="28"/>
          <w:lang w:val="ru-RU"/>
        </w:rPr>
        <w:t xml:space="preserve"> </w:t>
      </w:r>
      <w:r w:rsidRPr="00EE2AAB">
        <w:rPr>
          <w:rFonts w:ascii="Times New Roman" w:hAnsi="Times New Roman" w:cs="Times New Roman"/>
          <w:sz w:val="28"/>
          <w:szCs w:val="28"/>
          <w:lang w:val="ru-RU"/>
        </w:rPr>
        <w:t>та</w:t>
      </w:r>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соціальних</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наслідків</w:t>
      </w:r>
      <w:proofErr w:type="spellEnd"/>
      <w:r w:rsidRPr="00EE2AAB">
        <w:rPr>
          <w:rFonts w:ascii="Times New Roman" w:hAnsi="Times New Roman" w:cs="Times New Roman"/>
          <w:sz w:val="28"/>
          <w:szCs w:val="28"/>
          <w:lang w:val="ru-RU"/>
        </w:rPr>
        <w:t>,</w:t>
      </w:r>
      <w:r w:rsidRPr="00EE2AAB">
        <w:rPr>
          <w:rFonts w:ascii="Times New Roman" w:hAnsi="Times New Roman" w:cs="Times New Roman"/>
          <w:spacing w:val="-2"/>
          <w:sz w:val="28"/>
          <w:szCs w:val="28"/>
          <w:lang w:val="ru-RU"/>
        </w:rPr>
        <w:t xml:space="preserve"> </w:t>
      </w:r>
      <w:r w:rsidRPr="00EE2AAB">
        <w:rPr>
          <w:rFonts w:ascii="Times New Roman" w:hAnsi="Times New Roman" w:cs="Times New Roman"/>
          <w:sz w:val="28"/>
          <w:szCs w:val="28"/>
          <w:lang w:val="ru-RU"/>
        </w:rPr>
        <w:t>і</w:t>
      </w:r>
      <w:r w:rsidRPr="00EE2AAB">
        <w:rPr>
          <w:rFonts w:ascii="Times New Roman" w:hAnsi="Times New Roman" w:cs="Times New Roman"/>
          <w:spacing w:val="-4"/>
          <w:sz w:val="28"/>
          <w:szCs w:val="28"/>
          <w:lang w:val="ru-RU"/>
        </w:rPr>
        <w:t xml:space="preserve"> </w:t>
      </w:r>
      <w:proofErr w:type="spellStart"/>
      <w:r w:rsidRPr="00EE2AAB">
        <w:rPr>
          <w:rFonts w:ascii="Times New Roman" w:hAnsi="Times New Roman" w:cs="Times New Roman"/>
          <w:sz w:val="28"/>
          <w:szCs w:val="28"/>
          <w:lang w:val="ru-RU"/>
        </w:rPr>
        <w:t>допускають</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грошовий</w:t>
      </w:r>
      <w:proofErr w:type="spellEnd"/>
      <w:r w:rsidRPr="00EE2AAB">
        <w:rPr>
          <w:rFonts w:ascii="Times New Roman" w:hAnsi="Times New Roman" w:cs="Times New Roman"/>
          <w:spacing w:val="3"/>
          <w:sz w:val="28"/>
          <w:szCs w:val="28"/>
          <w:lang w:val="ru-RU"/>
        </w:rPr>
        <w:t xml:space="preserve"> </w:t>
      </w:r>
      <w:proofErr w:type="spellStart"/>
      <w:r w:rsidRPr="00EE2AAB">
        <w:rPr>
          <w:rFonts w:ascii="Times New Roman" w:hAnsi="Times New Roman" w:cs="Times New Roman"/>
          <w:sz w:val="28"/>
          <w:szCs w:val="28"/>
          <w:lang w:val="ru-RU"/>
        </w:rPr>
        <w:t>вимір</w:t>
      </w:r>
      <w:proofErr w:type="spellEnd"/>
      <w:r w:rsidRPr="00EE2AAB">
        <w:rPr>
          <w:rFonts w:ascii="Times New Roman" w:hAnsi="Times New Roman" w:cs="Times New Roman"/>
          <w:sz w:val="28"/>
          <w:szCs w:val="28"/>
          <w:lang w:val="ru-RU"/>
        </w:rPr>
        <w:t>;</w:t>
      </w:r>
    </w:p>
    <w:p w14:paraId="6F9B451F" w14:textId="77777777" w:rsidR="0032124F" w:rsidRPr="00EE2AAB" w:rsidRDefault="0032124F" w:rsidP="0032124F">
      <w:pPr>
        <w:pStyle w:val="a7"/>
        <w:numPr>
          <w:ilvl w:val="0"/>
          <w:numId w:val="44"/>
        </w:numPr>
        <w:autoSpaceDE w:val="0"/>
        <w:autoSpaceDN w:val="0"/>
        <w:ind w:left="0" w:firstLine="567"/>
        <w:jc w:val="both"/>
        <w:rPr>
          <w:rFonts w:ascii="Times New Roman" w:hAnsi="Times New Roman" w:cs="Times New Roman"/>
          <w:sz w:val="28"/>
          <w:szCs w:val="28"/>
          <w:lang w:val="ru-RU"/>
        </w:rPr>
      </w:pPr>
      <w:proofErr w:type="spellStart"/>
      <w:r w:rsidRPr="00EE2AAB">
        <w:rPr>
          <w:rFonts w:ascii="Times New Roman" w:hAnsi="Times New Roman" w:cs="Times New Roman"/>
          <w:b/>
          <w:i/>
          <w:sz w:val="28"/>
          <w:szCs w:val="28"/>
          <w:lang w:val="ru-RU"/>
        </w:rPr>
        <w:t>показники</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b/>
          <w:i/>
          <w:sz w:val="28"/>
          <w:szCs w:val="28"/>
          <w:lang w:val="ru-RU"/>
        </w:rPr>
        <w:t>бюджетної</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b/>
          <w:i/>
          <w:sz w:val="28"/>
          <w:szCs w:val="28"/>
          <w:lang w:val="ru-RU"/>
        </w:rPr>
        <w:t>ефективності</w:t>
      </w:r>
      <w:proofErr w:type="spellEnd"/>
      <w:r w:rsidRPr="00EE2AAB">
        <w:rPr>
          <w:rFonts w:ascii="Times New Roman" w:hAnsi="Times New Roman" w:cs="Times New Roman"/>
          <w:b/>
          <w:i/>
          <w:sz w:val="28"/>
          <w:szCs w:val="28"/>
          <w:lang w:val="ru-RU"/>
        </w:rPr>
        <w:t xml:space="preserve">, </w:t>
      </w:r>
      <w:proofErr w:type="spellStart"/>
      <w:r w:rsidRPr="00EE2AAB">
        <w:rPr>
          <w:rFonts w:ascii="Times New Roman" w:hAnsi="Times New Roman" w:cs="Times New Roman"/>
          <w:sz w:val="28"/>
          <w:szCs w:val="28"/>
          <w:lang w:val="ru-RU"/>
        </w:rPr>
        <w:t>які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відображають</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фінансові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наслідки</w:t>
      </w:r>
      <w:proofErr w:type="spellEnd"/>
      <w:r w:rsidRPr="00EE2AAB">
        <w:rPr>
          <w:rFonts w:ascii="Times New Roman" w:hAnsi="Times New Roman" w:cs="Times New Roman"/>
          <w:spacing w:val="-67"/>
          <w:sz w:val="28"/>
          <w:szCs w:val="28"/>
          <w:lang w:val="ru-RU"/>
        </w:rPr>
        <w:t xml:space="preserve"> </w:t>
      </w:r>
      <w:proofErr w:type="spellStart"/>
      <w:r w:rsidRPr="00EE2AAB">
        <w:rPr>
          <w:rFonts w:ascii="Times New Roman" w:hAnsi="Times New Roman" w:cs="Times New Roman"/>
          <w:sz w:val="28"/>
          <w:szCs w:val="28"/>
          <w:lang w:val="ru-RU"/>
        </w:rPr>
        <w:t>здійснення</w:t>
      </w:r>
      <w:proofErr w:type="spellEnd"/>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проекту</w:t>
      </w:r>
      <w:r w:rsidRPr="00EE2AAB">
        <w:rPr>
          <w:rFonts w:ascii="Times New Roman" w:hAnsi="Times New Roman" w:cs="Times New Roman"/>
          <w:spacing w:val="-4"/>
          <w:sz w:val="28"/>
          <w:szCs w:val="28"/>
          <w:lang w:val="ru-RU"/>
        </w:rPr>
        <w:t xml:space="preserve"> </w:t>
      </w:r>
      <w:r w:rsidRPr="00EE2AAB">
        <w:rPr>
          <w:rFonts w:ascii="Times New Roman" w:hAnsi="Times New Roman" w:cs="Times New Roman"/>
          <w:sz w:val="28"/>
          <w:szCs w:val="28"/>
          <w:lang w:val="ru-RU"/>
        </w:rPr>
        <w:t xml:space="preserve">для державного та </w:t>
      </w:r>
      <w:proofErr w:type="spellStart"/>
      <w:r w:rsidRPr="00EE2AAB">
        <w:rPr>
          <w:rFonts w:ascii="Times New Roman" w:hAnsi="Times New Roman" w:cs="Times New Roman"/>
          <w:sz w:val="28"/>
          <w:szCs w:val="28"/>
          <w:lang w:val="ru-RU"/>
        </w:rPr>
        <w:t>місцевого</w:t>
      </w:r>
      <w:proofErr w:type="spellEnd"/>
      <w:r w:rsidRPr="00EE2AAB">
        <w:rPr>
          <w:rFonts w:ascii="Times New Roman" w:hAnsi="Times New Roman" w:cs="Times New Roman"/>
          <w:spacing w:val="1"/>
          <w:sz w:val="28"/>
          <w:szCs w:val="28"/>
          <w:lang w:val="ru-RU"/>
        </w:rPr>
        <w:t xml:space="preserve"> </w:t>
      </w:r>
      <w:proofErr w:type="spellStart"/>
      <w:r w:rsidRPr="00EE2AAB">
        <w:rPr>
          <w:rFonts w:ascii="Times New Roman" w:hAnsi="Times New Roman" w:cs="Times New Roman"/>
          <w:sz w:val="28"/>
          <w:szCs w:val="28"/>
          <w:lang w:val="ru-RU"/>
        </w:rPr>
        <w:t>бюджетів</w:t>
      </w:r>
      <w:proofErr w:type="spellEnd"/>
      <w:r w:rsidRPr="00EE2AAB">
        <w:rPr>
          <w:rFonts w:ascii="Times New Roman" w:hAnsi="Times New Roman" w:cs="Times New Roman"/>
          <w:sz w:val="28"/>
          <w:szCs w:val="28"/>
          <w:lang w:val="ru-RU"/>
        </w:rPr>
        <w:t>.</w:t>
      </w:r>
    </w:p>
    <w:p w14:paraId="32B79F76" w14:textId="77777777" w:rsidR="0032124F" w:rsidRPr="00EE2AAB" w:rsidRDefault="0032124F" w:rsidP="0032124F">
      <w:pPr>
        <w:spacing w:after="0" w:line="240" w:lineRule="auto"/>
        <w:rPr>
          <w:rFonts w:ascii="Times New Roman" w:hAnsi="Times New Roman" w:cs="Times New Roman"/>
          <w:sz w:val="28"/>
          <w:szCs w:val="28"/>
          <w:lang w:val="ru-RU"/>
        </w:rPr>
      </w:pPr>
    </w:p>
    <w:p w14:paraId="16A7A6AD" w14:textId="77777777" w:rsidR="00B0004C" w:rsidRPr="00EE2AAB" w:rsidRDefault="00B0004C" w:rsidP="00EE2AAB">
      <w:pPr>
        <w:pStyle w:val="a4"/>
        <w:ind w:firstLine="567"/>
      </w:pPr>
      <w:r w:rsidRPr="00EE2AAB">
        <w:rPr>
          <w:noProof/>
          <w:lang w:val="ru-RU"/>
        </w:rPr>
        <w:lastRenderedPageBreak/>
        <mc:AlternateContent>
          <mc:Choice Requires="wps">
            <w:drawing>
              <wp:anchor distT="0" distB="0" distL="114300" distR="114300" simplePos="0" relativeHeight="251655680" behindDoc="0" locked="0" layoutInCell="1" allowOverlap="1" wp14:anchorId="704E3504" wp14:editId="0354C48E">
                <wp:simplePos x="0" y="0"/>
                <wp:positionH relativeFrom="page">
                  <wp:posOffset>2525395</wp:posOffset>
                </wp:positionH>
                <wp:positionV relativeFrom="paragraph">
                  <wp:posOffset>-2908935</wp:posOffset>
                </wp:positionV>
                <wp:extent cx="450850" cy="76200"/>
                <wp:effectExtent l="1270" t="2540" r="5080" b="6985"/>
                <wp:wrapNone/>
                <wp:docPr id="3"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0" cy="76200"/>
                        </a:xfrm>
                        <a:custGeom>
                          <a:avLst/>
                          <a:gdLst>
                            <a:gd name="T0" fmla="+- 0 4567 3977"/>
                            <a:gd name="T1" fmla="*/ T0 w 710"/>
                            <a:gd name="T2" fmla="+- 0 -4581 -4581"/>
                            <a:gd name="T3" fmla="*/ -4581 h 120"/>
                            <a:gd name="T4" fmla="+- 0 4567 3977"/>
                            <a:gd name="T5" fmla="*/ T4 w 710"/>
                            <a:gd name="T6" fmla="+- 0 -4461 -4581"/>
                            <a:gd name="T7" fmla="*/ -4461 h 120"/>
                            <a:gd name="T8" fmla="+- 0 4667 3977"/>
                            <a:gd name="T9" fmla="*/ T8 w 710"/>
                            <a:gd name="T10" fmla="+- 0 -4511 -4581"/>
                            <a:gd name="T11" fmla="*/ -4511 h 120"/>
                            <a:gd name="T12" fmla="+- 0 4587 3977"/>
                            <a:gd name="T13" fmla="*/ T12 w 710"/>
                            <a:gd name="T14" fmla="+- 0 -4511 -4581"/>
                            <a:gd name="T15" fmla="*/ -4511 h 120"/>
                            <a:gd name="T16" fmla="+- 0 4587 3977"/>
                            <a:gd name="T17" fmla="*/ T16 w 710"/>
                            <a:gd name="T18" fmla="+- 0 -4531 -4581"/>
                            <a:gd name="T19" fmla="*/ -4531 h 120"/>
                            <a:gd name="T20" fmla="+- 0 4667 3977"/>
                            <a:gd name="T21" fmla="*/ T20 w 710"/>
                            <a:gd name="T22" fmla="+- 0 -4531 -4581"/>
                            <a:gd name="T23" fmla="*/ -4531 h 120"/>
                            <a:gd name="T24" fmla="+- 0 4567 3977"/>
                            <a:gd name="T25" fmla="*/ T24 w 710"/>
                            <a:gd name="T26" fmla="+- 0 -4581 -4581"/>
                            <a:gd name="T27" fmla="*/ -4581 h 120"/>
                            <a:gd name="T28" fmla="+- 0 4567 3977"/>
                            <a:gd name="T29" fmla="*/ T28 w 710"/>
                            <a:gd name="T30" fmla="+- 0 -4531 -4581"/>
                            <a:gd name="T31" fmla="*/ -4531 h 120"/>
                            <a:gd name="T32" fmla="+- 0 3977 3977"/>
                            <a:gd name="T33" fmla="*/ T32 w 710"/>
                            <a:gd name="T34" fmla="+- 0 -4531 -4581"/>
                            <a:gd name="T35" fmla="*/ -4531 h 120"/>
                            <a:gd name="T36" fmla="+- 0 3977 3977"/>
                            <a:gd name="T37" fmla="*/ T36 w 710"/>
                            <a:gd name="T38" fmla="+- 0 -4511 -4581"/>
                            <a:gd name="T39" fmla="*/ -4511 h 120"/>
                            <a:gd name="T40" fmla="+- 0 4567 3977"/>
                            <a:gd name="T41" fmla="*/ T40 w 710"/>
                            <a:gd name="T42" fmla="+- 0 -4511 -4581"/>
                            <a:gd name="T43" fmla="*/ -4511 h 120"/>
                            <a:gd name="T44" fmla="+- 0 4567 3977"/>
                            <a:gd name="T45" fmla="*/ T44 w 710"/>
                            <a:gd name="T46" fmla="+- 0 -4531 -4581"/>
                            <a:gd name="T47" fmla="*/ -4531 h 120"/>
                            <a:gd name="T48" fmla="+- 0 4667 3977"/>
                            <a:gd name="T49" fmla="*/ T48 w 710"/>
                            <a:gd name="T50" fmla="+- 0 -4531 -4581"/>
                            <a:gd name="T51" fmla="*/ -4531 h 120"/>
                            <a:gd name="T52" fmla="+- 0 4587 3977"/>
                            <a:gd name="T53" fmla="*/ T52 w 710"/>
                            <a:gd name="T54" fmla="+- 0 -4531 -4581"/>
                            <a:gd name="T55" fmla="*/ -4531 h 120"/>
                            <a:gd name="T56" fmla="+- 0 4587 3977"/>
                            <a:gd name="T57" fmla="*/ T56 w 710"/>
                            <a:gd name="T58" fmla="+- 0 -4511 -4581"/>
                            <a:gd name="T59" fmla="*/ -4511 h 120"/>
                            <a:gd name="T60" fmla="+- 0 4667 3977"/>
                            <a:gd name="T61" fmla="*/ T60 w 710"/>
                            <a:gd name="T62" fmla="+- 0 -4511 -4581"/>
                            <a:gd name="T63" fmla="*/ -4511 h 120"/>
                            <a:gd name="T64" fmla="+- 0 4687 3977"/>
                            <a:gd name="T65" fmla="*/ T64 w 710"/>
                            <a:gd name="T66" fmla="+- 0 -4521 -4581"/>
                            <a:gd name="T67" fmla="*/ -4521 h 120"/>
                            <a:gd name="T68" fmla="+- 0 4667 3977"/>
                            <a:gd name="T69" fmla="*/ T68 w 710"/>
                            <a:gd name="T70" fmla="+- 0 -4531 -4581"/>
                            <a:gd name="T71" fmla="*/ -45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0" h="120">
                              <a:moveTo>
                                <a:pt x="590" y="0"/>
                              </a:moveTo>
                              <a:lnTo>
                                <a:pt x="590" y="120"/>
                              </a:lnTo>
                              <a:lnTo>
                                <a:pt x="690" y="70"/>
                              </a:lnTo>
                              <a:lnTo>
                                <a:pt x="610" y="70"/>
                              </a:lnTo>
                              <a:lnTo>
                                <a:pt x="610" y="50"/>
                              </a:lnTo>
                              <a:lnTo>
                                <a:pt x="690" y="50"/>
                              </a:lnTo>
                              <a:lnTo>
                                <a:pt x="590" y="0"/>
                              </a:lnTo>
                              <a:close/>
                              <a:moveTo>
                                <a:pt x="590" y="50"/>
                              </a:moveTo>
                              <a:lnTo>
                                <a:pt x="0" y="50"/>
                              </a:lnTo>
                              <a:lnTo>
                                <a:pt x="0" y="70"/>
                              </a:lnTo>
                              <a:lnTo>
                                <a:pt x="590" y="70"/>
                              </a:lnTo>
                              <a:lnTo>
                                <a:pt x="590" y="50"/>
                              </a:lnTo>
                              <a:close/>
                              <a:moveTo>
                                <a:pt x="690" y="50"/>
                              </a:moveTo>
                              <a:lnTo>
                                <a:pt x="610" y="50"/>
                              </a:lnTo>
                              <a:lnTo>
                                <a:pt x="610" y="70"/>
                              </a:lnTo>
                              <a:lnTo>
                                <a:pt x="690" y="70"/>
                              </a:lnTo>
                              <a:lnTo>
                                <a:pt x="710" y="60"/>
                              </a:lnTo>
                              <a:lnTo>
                                <a:pt x="6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F486" id="Полилиния 3" o:spid="_x0000_s1026" style="position:absolute;margin-left:198.85pt;margin-top:-229.05pt;width:35.5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" path="m590,r,120l690,70r-80,l610,50r80,l590,xm590,50l,50,,70r590,l590,50xm690,50r-80,l610,70r80,l710,60,690,50xe" fillcolor="black" stroked="f">
                <v:path arrowok="t" o:connecttype="custom" o:connectlocs="374650,-2908935;374650,-2832735;438150,-2864485;387350,-2864485;387350,-2877185;438150,-2877185;374650,-2908935;374650,-2877185;0,-2877185;0,-2864485;374650,-2864485;374650,-2877185;438150,-2877185;387350,-2877185;387350,-2864485;438150,-2864485;450850,-2870835;438150,-2877185" o:connectangles="0,0,0,0,0,0,0,0,0,0,0,0,0,0,0,0,0,0"/>
                <w10:wrap anchorx="page"/>
              </v:shape>
            </w:pict>
          </mc:Fallback>
        </mc:AlternateContent>
      </w:r>
      <w:r w:rsidRPr="00EE2AAB">
        <w:rPr>
          <w:noProof/>
          <w:lang w:val="ru-RU"/>
        </w:rPr>
        <w:drawing>
          <wp:inline distT="0" distB="0" distL="0" distR="0" wp14:anchorId="660536DA" wp14:editId="71163D09">
            <wp:extent cx="4850781" cy="5134836"/>
            <wp:effectExtent l="0" t="0" r="698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220" t="31746" r="30490" b="14941"/>
                    <a:stretch/>
                  </pic:blipFill>
                  <pic:spPr bwMode="auto">
                    <a:xfrm>
                      <a:off x="0" y="0"/>
                      <a:ext cx="4857249" cy="5141683"/>
                    </a:xfrm>
                    <a:prstGeom prst="rect">
                      <a:avLst/>
                    </a:prstGeom>
                    <a:ln>
                      <a:noFill/>
                    </a:ln>
                    <a:extLst>
                      <a:ext uri="{53640926-AAD7-44D8-BBD7-CCE9431645EC}">
                        <a14:shadowObscured xmlns:a14="http://schemas.microsoft.com/office/drawing/2010/main"/>
                      </a:ext>
                    </a:extLst>
                  </pic:spPr>
                </pic:pic>
              </a:graphicData>
            </a:graphic>
          </wp:inline>
        </w:drawing>
      </w:r>
    </w:p>
    <w:p w14:paraId="38B1F48B" w14:textId="31E2829A" w:rsidR="00B0004C" w:rsidRPr="00EE2AAB" w:rsidRDefault="00B0004C" w:rsidP="00EE2AAB">
      <w:pPr>
        <w:pStyle w:val="a4"/>
        <w:ind w:firstLine="567"/>
      </w:pPr>
      <w:r w:rsidRPr="00EE2AAB">
        <w:t>Рис</w:t>
      </w:r>
      <w:r w:rsidR="0032124F">
        <w:rPr>
          <w:lang w:val="uk-UA"/>
        </w:rPr>
        <w:t>унок</w:t>
      </w:r>
      <w:r w:rsidRPr="00EE2AAB">
        <w:t xml:space="preserve"> </w:t>
      </w:r>
      <w:r w:rsidR="0032124F">
        <w:rPr>
          <w:lang w:val="uk-UA"/>
        </w:rPr>
        <w:t>3.3</w:t>
      </w:r>
      <w:r w:rsidRPr="00EE2AAB">
        <w:t xml:space="preserve"> -</w:t>
      </w:r>
      <w:r w:rsidRPr="00EE2AAB">
        <w:rPr>
          <w:spacing w:val="1"/>
        </w:rPr>
        <w:t xml:space="preserve"> </w:t>
      </w:r>
      <w:r w:rsidRPr="00EE2AAB">
        <w:t>Схема послідовності проведення розрахунків економічної</w:t>
      </w:r>
      <w:r w:rsidRPr="00EE2AAB">
        <w:rPr>
          <w:spacing w:val="-67"/>
        </w:rPr>
        <w:t xml:space="preserve"> </w:t>
      </w:r>
      <w:r w:rsidRPr="00EE2AAB">
        <w:t>ефективності проектів</w:t>
      </w:r>
    </w:p>
    <w:p w14:paraId="1DFF4D18" w14:textId="77777777" w:rsidR="00B0004C" w:rsidRPr="00EE2AAB" w:rsidRDefault="00B0004C" w:rsidP="00EE2AAB">
      <w:pPr>
        <w:pStyle w:val="a4"/>
        <w:ind w:firstLine="567"/>
      </w:pPr>
    </w:p>
    <w:p w14:paraId="728EFF92" w14:textId="3237E092" w:rsidR="00B0004C" w:rsidRPr="00EE2AAB" w:rsidRDefault="00B0004C" w:rsidP="00EE2AAB">
      <w:pPr>
        <w:spacing w:after="0" w:line="240" w:lineRule="auto"/>
        <w:jc w:val="center"/>
        <w:rPr>
          <w:rFonts w:ascii="Times New Roman" w:hAnsi="Times New Roman" w:cs="Times New Roman"/>
          <w:b/>
          <w:sz w:val="28"/>
          <w:szCs w:val="28"/>
          <w:lang w:val="ru-RU"/>
        </w:rPr>
      </w:pPr>
      <w:r w:rsidRPr="00EE2AAB">
        <w:rPr>
          <w:rFonts w:ascii="Times New Roman" w:hAnsi="Times New Roman" w:cs="Times New Roman"/>
          <w:b/>
          <w:sz w:val="28"/>
          <w:szCs w:val="28"/>
        </w:rPr>
        <w:t>3.3. С</w:t>
      </w:r>
      <w:r w:rsidR="0032124F" w:rsidRPr="00EE2AAB">
        <w:rPr>
          <w:rFonts w:ascii="Times New Roman" w:hAnsi="Times New Roman" w:cs="Times New Roman"/>
          <w:b/>
          <w:sz w:val="28"/>
          <w:szCs w:val="28"/>
        </w:rPr>
        <w:t>іткове та календарне планування проектів</w:t>
      </w:r>
    </w:p>
    <w:p w14:paraId="72EF6A50" w14:textId="77777777" w:rsidR="00B0004C" w:rsidRPr="0032124F" w:rsidRDefault="00B0004C" w:rsidP="00EE2AAB">
      <w:pPr>
        <w:spacing w:after="0" w:line="240" w:lineRule="auto"/>
        <w:rPr>
          <w:rFonts w:ascii="Times New Roman" w:hAnsi="Times New Roman" w:cs="Times New Roman"/>
          <w:bCs/>
          <w:i/>
          <w:iCs/>
          <w:sz w:val="28"/>
          <w:szCs w:val="28"/>
          <w:lang w:val="ru-RU"/>
        </w:rPr>
      </w:pPr>
      <w:r w:rsidRPr="0032124F">
        <w:rPr>
          <w:rFonts w:ascii="Times New Roman" w:hAnsi="Times New Roman" w:cs="Times New Roman"/>
          <w:bCs/>
          <w:i/>
          <w:iCs/>
          <w:sz w:val="28"/>
          <w:szCs w:val="28"/>
        </w:rPr>
        <w:t xml:space="preserve">1. Сіткове планування в проектах. </w:t>
      </w:r>
    </w:p>
    <w:p w14:paraId="65CE7D04" w14:textId="77777777" w:rsidR="00B0004C" w:rsidRPr="0032124F" w:rsidRDefault="00B0004C" w:rsidP="00EE2AAB">
      <w:pPr>
        <w:spacing w:after="0" w:line="240" w:lineRule="auto"/>
        <w:rPr>
          <w:rFonts w:ascii="Times New Roman" w:hAnsi="Times New Roman" w:cs="Times New Roman"/>
          <w:bCs/>
          <w:i/>
          <w:iCs/>
          <w:sz w:val="28"/>
          <w:szCs w:val="28"/>
          <w:lang w:val="ru-RU"/>
        </w:rPr>
      </w:pPr>
      <w:r w:rsidRPr="0032124F">
        <w:rPr>
          <w:rFonts w:ascii="Times New Roman" w:hAnsi="Times New Roman" w:cs="Times New Roman"/>
          <w:bCs/>
          <w:i/>
          <w:iCs/>
          <w:sz w:val="28"/>
          <w:szCs w:val="28"/>
        </w:rPr>
        <w:t>2. Календарне планування проектів.</w:t>
      </w:r>
    </w:p>
    <w:p w14:paraId="3D9EE955" w14:textId="77777777" w:rsidR="00B0004C" w:rsidRPr="0032124F" w:rsidRDefault="00B0004C" w:rsidP="00EE2AAB">
      <w:pPr>
        <w:spacing w:after="0" w:line="240" w:lineRule="auto"/>
        <w:rPr>
          <w:rFonts w:ascii="Times New Roman" w:hAnsi="Times New Roman" w:cs="Times New Roman"/>
          <w:bCs/>
          <w:i/>
          <w:iCs/>
          <w:sz w:val="28"/>
          <w:szCs w:val="28"/>
        </w:rPr>
      </w:pPr>
      <w:r w:rsidRPr="0032124F">
        <w:rPr>
          <w:rFonts w:ascii="Times New Roman" w:hAnsi="Times New Roman" w:cs="Times New Roman"/>
          <w:bCs/>
          <w:i/>
          <w:iCs/>
          <w:sz w:val="28"/>
          <w:szCs w:val="28"/>
          <w:lang w:val="ru-RU"/>
        </w:rPr>
        <w:t>3.</w:t>
      </w:r>
      <w:r w:rsidRPr="0032124F">
        <w:rPr>
          <w:rFonts w:ascii="Times New Roman" w:hAnsi="Times New Roman" w:cs="Times New Roman"/>
          <w:bCs/>
          <w:i/>
          <w:iCs/>
          <w:sz w:val="28"/>
          <w:szCs w:val="28"/>
        </w:rPr>
        <w:t xml:space="preserve"> Управління часом проекту </w:t>
      </w:r>
    </w:p>
    <w:p w14:paraId="146A246B" w14:textId="77777777" w:rsidR="00B0004C" w:rsidRPr="0032124F" w:rsidRDefault="00B0004C" w:rsidP="00EE2AAB">
      <w:pPr>
        <w:spacing w:after="0" w:line="240" w:lineRule="auto"/>
        <w:jc w:val="both"/>
        <w:rPr>
          <w:rFonts w:ascii="Times New Roman" w:hAnsi="Times New Roman" w:cs="Times New Roman"/>
          <w:bCs/>
          <w:i/>
          <w:iCs/>
          <w:sz w:val="28"/>
          <w:szCs w:val="28"/>
          <w:lang w:val="ru-RU"/>
        </w:rPr>
      </w:pPr>
      <w:r w:rsidRPr="0032124F">
        <w:rPr>
          <w:rFonts w:ascii="Times New Roman" w:hAnsi="Times New Roman" w:cs="Times New Roman"/>
          <w:bCs/>
          <w:i/>
          <w:iCs/>
          <w:sz w:val="28"/>
          <w:szCs w:val="28"/>
        </w:rPr>
        <w:t xml:space="preserve">4. Розробка плану дій </w:t>
      </w:r>
      <w:r w:rsidRPr="0032124F">
        <w:rPr>
          <w:rFonts w:ascii="Times New Roman" w:hAnsi="Times New Roman" w:cs="Times New Roman"/>
          <w:bCs/>
          <w:i/>
          <w:iCs/>
          <w:sz w:val="28"/>
          <w:szCs w:val="28"/>
          <w:lang w:val="ru-RU"/>
        </w:rPr>
        <w:t>проекту</w:t>
      </w:r>
    </w:p>
    <w:p w14:paraId="4703DBBC" w14:textId="77777777" w:rsidR="00B0004C" w:rsidRPr="00EE2AAB" w:rsidRDefault="00B0004C" w:rsidP="00EE2AAB">
      <w:pPr>
        <w:spacing w:after="0" w:line="240" w:lineRule="auto"/>
        <w:rPr>
          <w:rFonts w:ascii="Times New Roman" w:hAnsi="Times New Roman" w:cs="Times New Roman"/>
          <w:b/>
          <w:sz w:val="28"/>
          <w:szCs w:val="28"/>
          <w:lang w:val="ru-RU"/>
        </w:rPr>
      </w:pPr>
    </w:p>
    <w:p w14:paraId="7A11A458" w14:textId="77777777" w:rsidR="00B0004C" w:rsidRPr="0032124F" w:rsidRDefault="00B0004C" w:rsidP="00EE2AAB">
      <w:pPr>
        <w:spacing w:after="0" w:line="240" w:lineRule="auto"/>
        <w:ind w:firstLine="567"/>
        <w:jc w:val="center"/>
        <w:rPr>
          <w:rFonts w:ascii="Times New Roman" w:hAnsi="Times New Roman" w:cs="Times New Roman"/>
          <w:bCs/>
          <w:i/>
          <w:iCs/>
          <w:sz w:val="28"/>
          <w:szCs w:val="28"/>
          <w:lang w:val="ru-RU"/>
        </w:rPr>
      </w:pPr>
      <w:r w:rsidRPr="0032124F">
        <w:rPr>
          <w:rFonts w:ascii="Times New Roman" w:hAnsi="Times New Roman" w:cs="Times New Roman"/>
          <w:bCs/>
          <w:i/>
          <w:iCs/>
          <w:sz w:val="28"/>
          <w:szCs w:val="28"/>
        </w:rPr>
        <w:t>1. Сіткове планування в проектах.</w:t>
      </w:r>
    </w:p>
    <w:p w14:paraId="11DAB72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Сіткове планування </w:t>
      </w:r>
      <w:proofErr w:type="spellStart"/>
      <w:r w:rsidRPr="00EE2AAB">
        <w:rPr>
          <w:rFonts w:ascii="Times New Roman" w:hAnsi="Times New Roman" w:cs="Times New Roman"/>
          <w:sz w:val="28"/>
          <w:szCs w:val="28"/>
        </w:rPr>
        <w:t>виникло</w:t>
      </w:r>
      <w:proofErr w:type="spellEnd"/>
      <w:r w:rsidRPr="00EE2AAB">
        <w:rPr>
          <w:rFonts w:ascii="Times New Roman" w:hAnsi="Times New Roman" w:cs="Times New Roman"/>
          <w:sz w:val="28"/>
          <w:szCs w:val="28"/>
        </w:rPr>
        <w:t xml:space="preserve"> у 50-х роках, коли почали розвиватися комп’ютерні засоби. Його методи мають таку відому міжнародну назву та абревіатуру, як метод критичного шляху - СРМ (</w:t>
      </w:r>
      <w:proofErr w:type="spellStart"/>
      <w:r w:rsidRPr="00EE2AAB">
        <w:rPr>
          <w:rFonts w:ascii="Times New Roman" w:hAnsi="Times New Roman" w:cs="Times New Roman"/>
          <w:sz w:val="28"/>
          <w:szCs w:val="28"/>
        </w:rPr>
        <w:t>Сritical</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path</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method</w:t>
      </w:r>
      <w:proofErr w:type="spellEnd"/>
      <w:r w:rsidRPr="00EE2AAB">
        <w:rPr>
          <w:rFonts w:ascii="Times New Roman" w:hAnsi="Times New Roman" w:cs="Times New Roman"/>
          <w:sz w:val="28"/>
          <w:szCs w:val="28"/>
        </w:rPr>
        <w:t>), або аналіз критичного шляху - СРА (</w:t>
      </w:r>
      <w:proofErr w:type="spellStart"/>
      <w:r w:rsidRPr="00EE2AAB">
        <w:rPr>
          <w:rFonts w:ascii="Times New Roman" w:hAnsi="Times New Roman" w:cs="Times New Roman"/>
          <w:sz w:val="28"/>
          <w:szCs w:val="28"/>
        </w:rPr>
        <w:t>Сritical</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path</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analysis</w:t>
      </w:r>
      <w:proofErr w:type="spellEnd"/>
      <w:r w:rsidRPr="00EE2AAB">
        <w:rPr>
          <w:rFonts w:ascii="Times New Roman" w:hAnsi="Times New Roman" w:cs="Times New Roman"/>
          <w:sz w:val="28"/>
          <w:szCs w:val="28"/>
        </w:rPr>
        <w:t>), або метод оцінки й огляду програми - РЕRT (</w:t>
      </w:r>
      <w:proofErr w:type="spellStart"/>
      <w:r w:rsidRPr="00EE2AAB">
        <w:rPr>
          <w:rFonts w:ascii="Times New Roman" w:hAnsi="Times New Roman" w:cs="Times New Roman"/>
          <w:sz w:val="28"/>
          <w:szCs w:val="28"/>
        </w:rPr>
        <w:t>Рrogramme</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evaluation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and</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rewiew</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technique</w:t>
      </w:r>
      <w:proofErr w:type="spellEnd"/>
      <w:r w:rsidRPr="00EE2AAB">
        <w:rPr>
          <w:rFonts w:ascii="Times New Roman" w:hAnsi="Times New Roman" w:cs="Times New Roman"/>
          <w:sz w:val="28"/>
          <w:szCs w:val="28"/>
        </w:rPr>
        <w:t xml:space="preserve">). </w:t>
      </w:r>
    </w:p>
    <w:p w14:paraId="0EB0743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нашій практиці ці методи мають назву «сіткові графіки». Сіткове планування полягає у створенні логічних діаграм послідовності виконання проектних робіт - сіткових графіків - і визначенні тривалості цих робіт та проекту в цілому з метою подальшого контролю. </w:t>
      </w:r>
    </w:p>
    <w:p w14:paraId="2267F65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Застосування сіткового планування допомагає відповісти на такі запитання: </w:t>
      </w:r>
    </w:p>
    <w:p w14:paraId="0961571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1. Скільки часу потрібно на виконання усього проекту? </w:t>
      </w:r>
    </w:p>
    <w:p w14:paraId="7656189D"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2. У який час мають розпочинатися та закінчуватися окремі роботи? </w:t>
      </w:r>
    </w:p>
    <w:p w14:paraId="5FFB3F6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3. Які роботи є «критичними» і повинні виконуватися точно за графіком, аби не зірвати строки виконання проекту у цілому? </w:t>
      </w:r>
    </w:p>
    <w:p w14:paraId="44BB98A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4. На який термін можна відкласти виконання «некритичних» робіт, щоб це не вплинуло на строки виконання проекту? </w:t>
      </w:r>
    </w:p>
    <w:p w14:paraId="6BDBF06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Сіткове планування полягає передусім у побудові сіткового графіка та обчисленні його параметрів. Сітковий графік - це графічне подання робіт проекту, яке відбиває їх послідовність та взаємозв’язок. Для його побудови потрібно мати таку інформацію: список робіт; логічні зв’язки між ними. </w:t>
      </w:r>
    </w:p>
    <w:p w14:paraId="6FA32A1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i/>
          <w:sz w:val="28"/>
          <w:szCs w:val="28"/>
        </w:rPr>
        <w:t>Логічні зв’язки.</w:t>
      </w:r>
      <w:r w:rsidRPr="00EE2AAB">
        <w:rPr>
          <w:rFonts w:ascii="Times New Roman" w:hAnsi="Times New Roman" w:cs="Times New Roman"/>
          <w:sz w:val="28"/>
          <w:szCs w:val="28"/>
        </w:rPr>
        <w:t xml:space="preserve"> До побудови сіткової діаграми потрібно визначити зв’язки між роботами, які можуть бути двох типів: </w:t>
      </w:r>
    </w:p>
    <w:p w14:paraId="6192798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послідовні, коли одна робота виконується після другої; </w:t>
      </w:r>
    </w:p>
    <w:p w14:paraId="4B4C899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паралельні, коли декілька робіт можуть виконуватися водночас. </w:t>
      </w:r>
    </w:p>
    <w:p w14:paraId="5247D22E"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Залежно від способу зображення їх розрізняють два види сіткових графіків: </w:t>
      </w:r>
    </w:p>
    <w:p w14:paraId="2857048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стрілчасті; </w:t>
      </w:r>
    </w:p>
    <w:p w14:paraId="2D54A1E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графіки передування. </w:t>
      </w:r>
    </w:p>
    <w:p w14:paraId="22D3067D"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Першими у сітковому плануванні почали застосовувати саме стрілчасті графіки. Для них характерним є зображення роботи у вигляді стрілки (звідси й пішла назва цього графіка), а логічні зв’язки між роботами встановлюються так званими подіями, які зображуються у вигляді кіл, що свідчать про початок і закінчення тієї чи іншої роботи. Графіки передування отримали свій розвиток із широким застосуванням програмного забезпечення і сьогодні потіснили стрілчасті графіки. В них, на відміну від попередніх, роботи подано у вигляді прямокутників, а стрілками позначаються логічні зв’язки. </w:t>
      </w:r>
    </w:p>
    <w:p w14:paraId="14ACA368"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Тривалість роботи - це час від її початку до закінчення. Залежно від типу проекту тривалість може визначатися у годинах, змінах, днях, тижнях, місяцях. </w:t>
      </w:r>
    </w:p>
    <w:p w14:paraId="3E0596E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rPr>
        <w:t>Kaлeндap</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pобіт</w:t>
      </w:r>
      <w:proofErr w:type="spellEnd"/>
      <w:r w:rsidRPr="00EE2AAB">
        <w:rPr>
          <w:rFonts w:ascii="Times New Roman" w:hAnsi="Times New Roman" w:cs="Times New Roman"/>
          <w:sz w:val="28"/>
          <w:szCs w:val="28"/>
        </w:rPr>
        <w:t xml:space="preserve"> - </w:t>
      </w:r>
      <w:proofErr w:type="spellStart"/>
      <w:r w:rsidRPr="00EE2AAB">
        <w:rPr>
          <w:rFonts w:ascii="Times New Roman" w:hAnsi="Times New Roman" w:cs="Times New Roman"/>
          <w:sz w:val="28"/>
          <w:szCs w:val="28"/>
        </w:rPr>
        <w:t>дoкyмeнт</w:t>
      </w:r>
      <w:proofErr w:type="spellEnd"/>
      <w:r w:rsidRPr="00EE2AAB">
        <w:rPr>
          <w:rFonts w:ascii="Times New Roman" w:hAnsi="Times New Roman" w:cs="Times New Roman"/>
          <w:sz w:val="28"/>
          <w:szCs w:val="28"/>
        </w:rPr>
        <w:t xml:space="preserve">, який </w:t>
      </w:r>
      <w:proofErr w:type="spellStart"/>
      <w:r w:rsidRPr="00EE2AAB">
        <w:rPr>
          <w:rFonts w:ascii="Times New Roman" w:hAnsi="Times New Roman" w:cs="Times New Roman"/>
          <w:sz w:val="28"/>
          <w:szCs w:val="28"/>
        </w:rPr>
        <w:t>пoкaзує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кaлeндapні</w:t>
      </w:r>
      <w:proofErr w:type="spellEnd"/>
      <w:r w:rsidRPr="00EE2AAB">
        <w:rPr>
          <w:rFonts w:ascii="Times New Roman" w:hAnsi="Times New Roman" w:cs="Times New Roman"/>
          <w:sz w:val="28"/>
          <w:szCs w:val="28"/>
        </w:rPr>
        <w:t xml:space="preserve"> дати </w:t>
      </w:r>
      <w:proofErr w:type="spellStart"/>
      <w:r w:rsidRPr="00EE2AAB">
        <w:rPr>
          <w:rFonts w:ascii="Times New Roman" w:hAnsi="Times New Roman" w:cs="Times New Roman"/>
          <w:sz w:val="28"/>
          <w:szCs w:val="28"/>
        </w:rPr>
        <w:t>почaтку</w:t>
      </w:r>
      <w:proofErr w:type="spellEnd"/>
      <w:r w:rsidRPr="00EE2AAB">
        <w:rPr>
          <w:rFonts w:ascii="Times New Roman" w:hAnsi="Times New Roman" w:cs="Times New Roman"/>
          <w:sz w:val="28"/>
          <w:szCs w:val="28"/>
        </w:rPr>
        <w:t xml:space="preserve"> і завершення </w:t>
      </w:r>
      <w:proofErr w:type="spellStart"/>
      <w:r w:rsidRPr="00EE2AAB">
        <w:rPr>
          <w:rFonts w:ascii="Times New Roman" w:hAnsi="Times New Roman" w:cs="Times New Roman"/>
          <w:sz w:val="28"/>
          <w:szCs w:val="28"/>
        </w:rPr>
        <w:t>pобіт</w:t>
      </w:r>
      <w:proofErr w:type="spellEnd"/>
      <w:r w:rsidRPr="00EE2AAB">
        <w:rPr>
          <w:rFonts w:ascii="Times New Roman" w:hAnsi="Times New Roman" w:cs="Times New Roman"/>
          <w:sz w:val="28"/>
          <w:szCs w:val="28"/>
        </w:rPr>
        <w:t xml:space="preserve"> виходячи з режиму роботи проектної команди, вихідних та святкових днів. </w:t>
      </w:r>
    </w:p>
    <w:p w14:paraId="777A4E97"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Основним плановим документом системи сіткового планування є сітковий графік, що являє собою інформаційно-динамічну модель, яка відображає всі логічні взаємозв’язки та результати робіт, необхідних для досягнення кінцевої мети планування. Роботами у сітковому графіку називаються будь-які виробничі процеси чи інші дії, які призводять до досягнення певних результатів, подій. Подіями називаються кінцеві результати попередніх робіт.</w:t>
      </w:r>
    </w:p>
    <w:p w14:paraId="2A25E5AD"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Подія являє собою момент завершення планової дії. Події бувають початковими, кінцевими, простими, складними, проміжними, попередніми, наступними і т. ін. </w:t>
      </w:r>
    </w:p>
    <w:p w14:paraId="0AE8EA3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На будь-якому графіку прийнято розрізняти декілька шляхів: </w:t>
      </w:r>
    </w:p>
    <w:p w14:paraId="246D83E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повний шлях від початкової до кінцевої події; </w:t>
      </w:r>
    </w:p>
    <w:p w14:paraId="186981BF"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шлях, що передує даній події від початкової; </w:t>
      </w:r>
    </w:p>
    <w:p w14:paraId="22A32D8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шлях, наступний за даною подією до кінцевої;</w:t>
      </w:r>
    </w:p>
    <w:p w14:paraId="6916E6F7"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шлях між декількома подіями; </w:t>
      </w:r>
    </w:p>
    <w:p w14:paraId="2EA777C9"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критичний шлях від початкової до кінцевої події максимальної </w:t>
      </w:r>
    </w:p>
    <w:p w14:paraId="69AB1CA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тривалості.</w:t>
      </w:r>
    </w:p>
    <w:p w14:paraId="647638AF"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Залежно від способу зображення існують такі види сіткових графіків: </w:t>
      </w:r>
    </w:p>
    <w:p w14:paraId="2669768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стрілчасті графіки; </w:t>
      </w:r>
    </w:p>
    <w:p w14:paraId="36F4000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графіки передування. </w:t>
      </w:r>
    </w:p>
    <w:p w14:paraId="49B25CE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Стрілчасті графіки мали вигляд зображення роботи у вигляді стрілки, а зв’язки між роботами </w:t>
      </w:r>
      <w:proofErr w:type="spellStart"/>
      <w:r w:rsidRPr="00EE2AAB">
        <w:rPr>
          <w:rFonts w:ascii="Times New Roman" w:hAnsi="Times New Roman" w:cs="Times New Roman"/>
          <w:sz w:val="28"/>
          <w:szCs w:val="28"/>
        </w:rPr>
        <w:t>зображалися</w:t>
      </w:r>
      <w:proofErr w:type="spellEnd"/>
      <w:r w:rsidRPr="00EE2AAB">
        <w:rPr>
          <w:rFonts w:ascii="Times New Roman" w:hAnsi="Times New Roman" w:cs="Times New Roman"/>
          <w:sz w:val="28"/>
          <w:szCs w:val="28"/>
        </w:rPr>
        <w:t xml:space="preserve"> у вигляді кіл та мали назву подій, які мали порядкові номери (рис.1). Графіки передування почали використовуватися у 60-х роках минулого століття. На відміну від стрілчастих, роботи подано у вигляді прямокутників, а стрілками позначають логічні зв’язки (рис. 2).</w:t>
      </w:r>
    </w:p>
    <w:p w14:paraId="5AA382AE"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Графіки передування мають свої переваги, оскільки такі графіки легше створювати, спочатку зобразивши всі прямокутники - роботи, а потім позначивши логічні зв’язки між ними. Від графіків передування простіше перейти до діаграм </w:t>
      </w:r>
      <w:proofErr w:type="spellStart"/>
      <w:r w:rsidRPr="00EE2AAB">
        <w:rPr>
          <w:rFonts w:ascii="Times New Roman" w:hAnsi="Times New Roman" w:cs="Times New Roman"/>
          <w:sz w:val="28"/>
          <w:szCs w:val="28"/>
        </w:rPr>
        <w:t>Ганта</w:t>
      </w:r>
      <w:proofErr w:type="spellEnd"/>
      <w:r w:rsidRPr="00EE2AAB">
        <w:rPr>
          <w:rFonts w:ascii="Times New Roman" w:hAnsi="Times New Roman" w:cs="Times New Roman"/>
          <w:sz w:val="28"/>
          <w:szCs w:val="28"/>
        </w:rPr>
        <w:t xml:space="preserve">, які є формою календарного планування. Ідея графічного зображення взаємозв’язків між роботами не є новою. Новими є метод оптимізації почасових та вартісних параметрів, критичний шлях та обробка інформації при використанні ЕОМ. Поєднання нових методів зі старими призвело до створення системи ПЕРТ (метод оцінки та перегляду планів). </w:t>
      </w:r>
    </w:p>
    <w:p w14:paraId="4DD928D9"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Завдяки ПЕРТ менеджери швидко можуть визначити «вузькі місця» у виконанні графіків та розподілити належним чином ресурси з метою ліквідації </w:t>
      </w:r>
      <w:proofErr w:type="spellStart"/>
      <w:r w:rsidRPr="00EE2AAB">
        <w:rPr>
          <w:rFonts w:ascii="Times New Roman" w:hAnsi="Times New Roman" w:cs="Times New Roman"/>
          <w:sz w:val="28"/>
          <w:szCs w:val="28"/>
        </w:rPr>
        <w:t>відставань</w:t>
      </w:r>
      <w:proofErr w:type="spellEnd"/>
      <w:r w:rsidRPr="00EE2AAB">
        <w:rPr>
          <w:rFonts w:ascii="Times New Roman" w:hAnsi="Times New Roman" w:cs="Times New Roman"/>
          <w:sz w:val="28"/>
          <w:szCs w:val="28"/>
        </w:rPr>
        <w:t xml:space="preserve">. </w:t>
      </w:r>
    </w:p>
    <w:p w14:paraId="1F00EC4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Система ПЕРТ може бути реалізована в декількох варіантах: </w:t>
      </w:r>
    </w:p>
    <w:p w14:paraId="0175BC7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1. ПЕРТ / час. </w:t>
      </w:r>
    </w:p>
    <w:p w14:paraId="1CCBABB9"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2. ПЕРТ / витрати. </w:t>
      </w:r>
    </w:p>
    <w:p w14:paraId="4C879C2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noProof/>
          <w:sz w:val="28"/>
          <w:szCs w:val="28"/>
          <w:lang w:val="ru-RU" w:eastAsia="ru-RU"/>
        </w:rPr>
        <w:drawing>
          <wp:inline distT="0" distB="0" distL="0" distR="0" wp14:anchorId="7D306C11" wp14:editId="45AEB44C">
            <wp:extent cx="4588830" cy="2057408"/>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2198" t="43330" r="14829" b="32586"/>
                    <a:stretch/>
                  </pic:blipFill>
                  <pic:spPr bwMode="auto">
                    <a:xfrm>
                      <a:off x="0" y="0"/>
                      <a:ext cx="4589512" cy="2057714"/>
                    </a:xfrm>
                    <a:prstGeom prst="rect">
                      <a:avLst/>
                    </a:prstGeom>
                    <a:ln>
                      <a:noFill/>
                    </a:ln>
                    <a:extLst>
                      <a:ext uri="{53640926-AAD7-44D8-BBD7-CCE9431645EC}">
                        <a14:shadowObscured xmlns:a14="http://schemas.microsoft.com/office/drawing/2010/main"/>
                      </a:ext>
                    </a:extLst>
                  </pic:spPr>
                </pic:pic>
              </a:graphicData>
            </a:graphic>
          </wp:inline>
        </w:drawing>
      </w:r>
    </w:p>
    <w:p w14:paraId="097EF94D"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
    <w:p w14:paraId="4D3D13A8" w14:textId="131BFC34" w:rsidR="0032124F" w:rsidRDefault="0032124F" w:rsidP="00EE2A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3.4 – Сіткові графіки</w:t>
      </w:r>
    </w:p>
    <w:p w14:paraId="672EA855" w14:textId="690DB09B"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Перший метод має такі особливості: сітковий графік, почасові оцінки, визначення резервів часу та критичного шляху, прийняття, за необхідності, </w:t>
      </w:r>
      <w:r w:rsidRPr="00EE2AAB">
        <w:rPr>
          <w:rFonts w:ascii="Times New Roman" w:hAnsi="Times New Roman" w:cs="Times New Roman"/>
          <w:sz w:val="28"/>
          <w:szCs w:val="28"/>
        </w:rPr>
        <w:lastRenderedPageBreak/>
        <w:t xml:space="preserve">оперативних заходів по коригуванню графіка. Сітковий графік ПЕРТ показує послідовність етапів, необхідних для досягнення поставленої цілі. Для кожної роботи, як правило, потрібно від однієї до трьох почасових оцінок. </w:t>
      </w:r>
    </w:p>
    <w:p w14:paraId="03FCA8E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Перша проводиться для критичного шляху. </w:t>
      </w:r>
    </w:p>
    <w:p w14:paraId="0EE8B8EE"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Друга визначає очікуваний термін настання будь-якої події. </w:t>
      </w:r>
    </w:p>
    <w:p w14:paraId="110B447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Третя оцінка полягає в знаходженні самого пізнього з «найбільш пізніх» термінів, при якому ще не затримується виконання всього проекту. </w:t>
      </w:r>
    </w:p>
    <w:p w14:paraId="784EB0C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Метод «ПЕРТ / витрати» являє собою подальший розвиток методу «ПЕРТ /час» у напрямку оптимізації сіткових графіків по вартості. </w:t>
      </w:r>
    </w:p>
    <w:p w14:paraId="7DE05519" w14:textId="77777777" w:rsidR="00B0004C" w:rsidRPr="0032124F" w:rsidRDefault="00B0004C" w:rsidP="00EE2AAB">
      <w:pPr>
        <w:spacing w:after="0" w:line="240" w:lineRule="auto"/>
        <w:ind w:firstLine="567"/>
        <w:jc w:val="center"/>
        <w:rPr>
          <w:rFonts w:ascii="Times New Roman" w:hAnsi="Times New Roman" w:cs="Times New Roman"/>
          <w:bCs/>
          <w:i/>
          <w:iCs/>
          <w:sz w:val="28"/>
          <w:szCs w:val="28"/>
        </w:rPr>
      </w:pPr>
      <w:r w:rsidRPr="0032124F">
        <w:rPr>
          <w:rFonts w:ascii="Times New Roman" w:hAnsi="Times New Roman" w:cs="Times New Roman"/>
          <w:bCs/>
          <w:i/>
          <w:iCs/>
          <w:sz w:val="28"/>
          <w:szCs w:val="28"/>
        </w:rPr>
        <w:t>2. Календарне планування проектів</w:t>
      </w:r>
    </w:p>
    <w:p w14:paraId="222D90B4"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Важливе місце у плануванні проекту мають завдання календарного планування. Календарне планування - це процес складання й коригування розкладу, в якому роботи, що виконуються різними організаціями, </w:t>
      </w:r>
      <w:proofErr w:type="spellStart"/>
      <w:r w:rsidRPr="00EE2AAB">
        <w:rPr>
          <w:rFonts w:ascii="Times New Roman" w:hAnsi="Times New Roman" w:cs="Times New Roman"/>
          <w:sz w:val="28"/>
          <w:szCs w:val="28"/>
        </w:rPr>
        <w:t>взаємопов’язуються</w:t>
      </w:r>
      <w:proofErr w:type="spellEnd"/>
      <w:r w:rsidRPr="00EE2AAB">
        <w:rPr>
          <w:rFonts w:ascii="Times New Roman" w:hAnsi="Times New Roman" w:cs="Times New Roman"/>
          <w:sz w:val="28"/>
          <w:szCs w:val="28"/>
        </w:rPr>
        <w:t xml:space="preserve"> між собою в часі і з можливостями їх забезпечення різними видами матеріально-технічних та трудових ресурсів. При календарному плануванні обов’язково повинно враховуватися дотримання заданих обмежень (тривалість робіт, ліміти ресурсів) та оптимальний розподіл ресурсів. </w:t>
      </w:r>
    </w:p>
    <w:p w14:paraId="4914FD2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ході реалізації проекту застосовуються різні типи календарних планів, які можна класифікувати за різними ознаками: </w:t>
      </w:r>
    </w:p>
    <w:p w14:paraId="454121CE"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за рівнем планування: </w:t>
      </w:r>
    </w:p>
    <w:p w14:paraId="6EBAA4B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календарні плани проекту (розробляються до укладання контрактів); </w:t>
      </w:r>
    </w:p>
    <w:p w14:paraId="094EDCC0"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функціональні календарні плани робіт (ФКПР). У свою чергу, функціональні календарні плани робіт поділяються: </w:t>
      </w:r>
    </w:p>
    <w:p w14:paraId="31776F6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за типами робіт: </w:t>
      </w:r>
    </w:p>
    <w:p w14:paraId="4DFA2227"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ФКПР проектування; </w:t>
      </w:r>
    </w:p>
    <w:p w14:paraId="0FFD1A8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ФКПР матеріально-технічного забезпечення; </w:t>
      </w:r>
    </w:p>
    <w:p w14:paraId="7BF0214E"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ФКПР будівництва; </w:t>
      </w:r>
    </w:p>
    <w:p w14:paraId="463AB33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ФКПР введення в експлуатацію і освоєння; </w:t>
      </w:r>
    </w:p>
    <w:p w14:paraId="54FACF0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ФКПР також можуть бути складені як окремі елементи, підсистеми, комплекси великого проекту, які в цьому випадку розглядаються як </w:t>
      </w:r>
      <w:proofErr w:type="spellStart"/>
      <w:r w:rsidRPr="00EE2AAB">
        <w:rPr>
          <w:rFonts w:ascii="Times New Roman" w:hAnsi="Times New Roman" w:cs="Times New Roman"/>
          <w:sz w:val="28"/>
          <w:szCs w:val="28"/>
        </w:rPr>
        <w:t>мініпроекти</w:t>
      </w:r>
      <w:proofErr w:type="spellEnd"/>
      <w:r w:rsidRPr="00EE2AAB">
        <w:rPr>
          <w:rFonts w:ascii="Times New Roman" w:hAnsi="Times New Roman" w:cs="Times New Roman"/>
          <w:sz w:val="28"/>
          <w:szCs w:val="28"/>
        </w:rPr>
        <w:t xml:space="preserve">; </w:t>
      </w:r>
    </w:p>
    <w:p w14:paraId="34E5FFC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за глибиною планування: </w:t>
      </w:r>
    </w:p>
    <w:p w14:paraId="7692A89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перспективні графіки; </w:t>
      </w:r>
    </w:p>
    <w:p w14:paraId="735AC29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графіки початку й завершення робіт по проекту; </w:t>
      </w:r>
    </w:p>
    <w:p w14:paraId="7BE8AA0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щомісячні, щотижневі, щоденні. </w:t>
      </w:r>
    </w:p>
    <w:p w14:paraId="27CF697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за формою подання: </w:t>
      </w:r>
    </w:p>
    <w:p w14:paraId="5B0CF5F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логічні мережі; </w:t>
      </w:r>
    </w:p>
    <w:p w14:paraId="1B45878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графіки; </w:t>
      </w:r>
    </w:p>
    <w:p w14:paraId="556D551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діаграми і т. п. </w:t>
      </w:r>
    </w:p>
    <w:p w14:paraId="5E65D6F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Параметрами календарного плану в найпростішому варіанті є дати початку та закінчення кожної роботи, їх тривалість та необхідні ресурси. У більшості складних календарних планів існують до 6 варіантів моментів </w:t>
      </w:r>
      <w:r w:rsidRPr="00EE2AAB">
        <w:rPr>
          <w:rFonts w:ascii="Times New Roman" w:hAnsi="Times New Roman" w:cs="Times New Roman"/>
          <w:sz w:val="28"/>
          <w:szCs w:val="28"/>
        </w:rPr>
        <w:lastRenderedPageBreak/>
        <w:t xml:space="preserve">початку, закінчення, тривалості робіт та резервів часу. Це ранні, пізні, базові, планові і фактичні дати, реальний та вільний резерв часу. </w:t>
      </w:r>
    </w:p>
    <w:p w14:paraId="03F41DB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Методи розрахунку сіткових моделей дозволяють розраховувати тільки ранні та пізні дати. Базові та поточні планові дати необхідно вибирати з урахуванням інших факторів. </w:t>
      </w:r>
    </w:p>
    <w:p w14:paraId="4723DAF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Існує три варіанти вибору: </w:t>
      </w:r>
    </w:p>
    <w:p w14:paraId="45949431"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Календарний план за датою раннього початку. Використовується для стимулювання виконавців проекту. </w:t>
      </w:r>
    </w:p>
    <w:p w14:paraId="700600C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Календарний план за датою пізнього завершення. Використовується для представлення виконання проекту в кращому вигляді для споживача. </w:t>
      </w:r>
    </w:p>
    <w:p w14:paraId="3159B2F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Календарний план, який вибирається для згладжування ресурсів або для представлення замовнику найбільш імовірного закінчення. </w:t>
      </w:r>
    </w:p>
    <w:p w14:paraId="5934206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Дата раннього початку — це найбільш рання дата, коли робота може бути розпочата. Якщо до неї додати тривалість роботи, отримаємо дату її раннього завершення. Через те, що виконання роботи може залежати від завершення якогось її елемента, існує остання дата, коли робота може бути завершена без затримки роботи проекту. Ця дата обчислюється як сума дати пізнього початку та тривалості виконання роботи. </w:t>
      </w:r>
    </w:p>
    <w:p w14:paraId="3FCCB5E3" w14:textId="4F8ADE7F"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Існують різні способи відображення календарного</w:t>
      </w:r>
      <w:r w:rsidR="0032124F">
        <w:rPr>
          <w:rFonts w:ascii="Times New Roman" w:hAnsi="Times New Roman" w:cs="Times New Roman"/>
          <w:sz w:val="28"/>
          <w:szCs w:val="28"/>
        </w:rPr>
        <w:t>.</w:t>
      </w:r>
      <w:r w:rsidRPr="00EE2AAB">
        <w:rPr>
          <w:rFonts w:ascii="Times New Roman" w:hAnsi="Times New Roman" w:cs="Times New Roman"/>
          <w:sz w:val="28"/>
          <w:szCs w:val="28"/>
        </w:rPr>
        <w:t xml:space="preserve"> </w:t>
      </w:r>
    </w:p>
    <w:p w14:paraId="2B6A9976" w14:textId="65FCF918" w:rsidR="00B0004C" w:rsidRPr="00E70198" w:rsidRDefault="00B0004C" w:rsidP="0032124F">
      <w:pPr>
        <w:pStyle w:val="a7"/>
        <w:jc w:val="both"/>
        <w:rPr>
          <w:rFonts w:ascii="Times New Roman" w:hAnsi="Times New Roman" w:cs="Times New Roman"/>
          <w:sz w:val="28"/>
          <w:szCs w:val="28"/>
          <w:lang w:val="ru-RU"/>
        </w:rPr>
      </w:pPr>
      <w:r w:rsidRPr="00E70198">
        <w:rPr>
          <w:rFonts w:ascii="Times New Roman" w:hAnsi="Times New Roman" w:cs="Times New Roman"/>
          <w:sz w:val="28"/>
          <w:szCs w:val="28"/>
          <w:lang w:val="ru-RU"/>
        </w:rPr>
        <w:t xml:space="preserve"> У </w:t>
      </w:r>
      <w:proofErr w:type="spellStart"/>
      <w:r w:rsidRPr="00E70198">
        <w:rPr>
          <w:rFonts w:ascii="Times New Roman" w:hAnsi="Times New Roman" w:cs="Times New Roman"/>
          <w:sz w:val="28"/>
          <w:szCs w:val="28"/>
          <w:lang w:val="ru-RU"/>
        </w:rPr>
        <w:t>таблиці</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подається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перелік</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робіт</w:t>
      </w:r>
      <w:proofErr w:type="spellEnd"/>
      <w:r w:rsidRPr="00E70198">
        <w:rPr>
          <w:rFonts w:ascii="Times New Roman" w:hAnsi="Times New Roman" w:cs="Times New Roman"/>
          <w:sz w:val="28"/>
          <w:szCs w:val="28"/>
          <w:lang w:val="ru-RU"/>
        </w:rPr>
        <w:t xml:space="preserve"> на </w:t>
      </w:r>
      <w:proofErr w:type="spellStart"/>
      <w:r w:rsidRPr="00E70198">
        <w:rPr>
          <w:rFonts w:ascii="Times New Roman" w:hAnsi="Times New Roman" w:cs="Times New Roman"/>
          <w:sz w:val="28"/>
          <w:szCs w:val="28"/>
          <w:lang w:val="ru-RU"/>
        </w:rPr>
        <w:t>певному</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рівні</w:t>
      </w:r>
      <w:proofErr w:type="spellEnd"/>
      <w:r w:rsidRPr="00E70198">
        <w:rPr>
          <w:rFonts w:ascii="Times New Roman" w:hAnsi="Times New Roman" w:cs="Times New Roman"/>
          <w:sz w:val="28"/>
          <w:szCs w:val="28"/>
          <w:lang w:val="ru-RU"/>
        </w:rPr>
        <w:t xml:space="preserve"> </w:t>
      </w:r>
      <w:r w:rsidRPr="0032124F">
        <w:rPr>
          <w:rFonts w:ascii="Times New Roman" w:hAnsi="Times New Roman" w:cs="Times New Roman"/>
          <w:sz w:val="28"/>
          <w:szCs w:val="28"/>
        </w:rPr>
        <w:t>WBS</w:t>
      </w:r>
      <w:r w:rsidRPr="00E70198">
        <w:rPr>
          <w:rFonts w:ascii="Times New Roman" w:hAnsi="Times New Roman" w:cs="Times New Roman"/>
          <w:sz w:val="28"/>
          <w:szCs w:val="28"/>
          <w:lang w:val="ru-RU"/>
        </w:rPr>
        <w:t xml:space="preserve"> за датами початку, </w:t>
      </w:r>
      <w:proofErr w:type="spellStart"/>
      <w:r w:rsidRPr="00E70198">
        <w:rPr>
          <w:rFonts w:ascii="Times New Roman" w:hAnsi="Times New Roman" w:cs="Times New Roman"/>
          <w:sz w:val="28"/>
          <w:szCs w:val="28"/>
          <w:lang w:val="ru-RU"/>
        </w:rPr>
        <w:t>кінця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тривалості</w:t>
      </w:r>
      <w:proofErr w:type="spellEnd"/>
      <w:r w:rsidRPr="00E70198">
        <w:rPr>
          <w:rFonts w:ascii="Times New Roman" w:hAnsi="Times New Roman" w:cs="Times New Roman"/>
          <w:sz w:val="28"/>
          <w:szCs w:val="28"/>
          <w:lang w:val="ru-RU"/>
        </w:rPr>
        <w:t xml:space="preserve"> по </w:t>
      </w:r>
      <w:proofErr w:type="spellStart"/>
      <w:r w:rsidRPr="00E70198">
        <w:rPr>
          <w:rFonts w:ascii="Times New Roman" w:hAnsi="Times New Roman" w:cs="Times New Roman"/>
          <w:sz w:val="28"/>
          <w:szCs w:val="28"/>
          <w:lang w:val="ru-RU"/>
        </w:rPr>
        <w:t>кожній</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із</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робіт</w:t>
      </w:r>
      <w:proofErr w:type="spellEnd"/>
      <w:r w:rsidRPr="00E70198">
        <w:rPr>
          <w:rFonts w:ascii="Times New Roman" w:hAnsi="Times New Roman" w:cs="Times New Roman"/>
          <w:sz w:val="28"/>
          <w:szCs w:val="28"/>
          <w:lang w:val="ru-RU"/>
        </w:rPr>
        <w:t xml:space="preserve"> (</w:t>
      </w:r>
      <w:r w:rsidR="0032124F" w:rsidRPr="00E70198">
        <w:rPr>
          <w:rFonts w:ascii="Times New Roman" w:hAnsi="Times New Roman" w:cs="Times New Roman"/>
          <w:sz w:val="28"/>
          <w:szCs w:val="28"/>
          <w:lang w:val="ru-RU"/>
        </w:rPr>
        <w:t>рис</w:t>
      </w:r>
      <w:r w:rsidRPr="00E70198">
        <w:rPr>
          <w:rFonts w:ascii="Times New Roman" w:hAnsi="Times New Roman" w:cs="Times New Roman"/>
          <w:sz w:val="28"/>
          <w:szCs w:val="28"/>
          <w:lang w:val="ru-RU"/>
        </w:rPr>
        <w:t xml:space="preserve">. </w:t>
      </w:r>
      <w:r w:rsidR="0032124F" w:rsidRPr="00E70198">
        <w:rPr>
          <w:rFonts w:ascii="Times New Roman" w:hAnsi="Times New Roman" w:cs="Times New Roman"/>
          <w:sz w:val="28"/>
          <w:szCs w:val="28"/>
          <w:lang w:val="ru-RU"/>
        </w:rPr>
        <w:t>3.5</w:t>
      </w:r>
      <w:r w:rsidRPr="00E70198">
        <w:rPr>
          <w:rFonts w:ascii="Times New Roman" w:hAnsi="Times New Roman" w:cs="Times New Roman"/>
          <w:sz w:val="28"/>
          <w:szCs w:val="28"/>
          <w:lang w:val="ru-RU"/>
        </w:rPr>
        <w:t>).</w:t>
      </w:r>
    </w:p>
    <w:p w14:paraId="2596B820" w14:textId="77777777" w:rsidR="0032124F" w:rsidRPr="0032124F" w:rsidRDefault="0032124F" w:rsidP="0032124F">
      <w:pPr>
        <w:pStyle w:val="a7"/>
        <w:jc w:val="both"/>
        <w:rPr>
          <w:rFonts w:ascii="Times New Roman" w:hAnsi="Times New Roman" w:cs="Times New Roman"/>
          <w:sz w:val="28"/>
          <w:szCs w:val="28"/>
          <w:lang w:val="ru-RU"/>
        </w:rPr>
      </w:pPr>
      <w:proofErr w:type="spellStart"/>
      <w:r w:rsidRPr="00E70198">
        <w:rPr>
          <w:rFonts w:ascii="Times New Roman" w:hAnsi="Times New Roman" w:cs="Times New Roman"/>
          <w:sz w:val="28"/>
          <w:szCs w:val="28"/>
          <w:lang w:val="ru-RU"/>
        </w:rPr>
        <w:t>Позитивними</w:t>
      </w:r>
      <w:proofErr w:type="spellEnd"/>
      <w:r w:rsidRPr="00E70198">
        <w:rPr>
          <w:rFonts w:ascii="Times New Roman" w:hAnsi="Times New Roman" w:cs="Times New Roman"/>
          <w:sz w:val="28"/>
          <w:szCs w:val="28"/>
          <w:lang w:val="ru-RU"/>
        </w:rPr>
        <w:t xml:space="preserve"> рисами </w:t>
      </w:r>
      <w:proofErr w:type="spellStart"/>
      <w:r w:rsidRPr="00E70198">
        <w:rPr>
          <w:rFonts w:ascii="Times New Roman" w:hAnsi="Times New Roman" w:cs="Times New Roman"/>
          <w:sz w:val="28"/>
          <w:szCs w:val="28"/>
          <w:lang w:val="ru-RU"/>
        </w:rPr>
        <w:t>діаграми</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Ганта</w:t>
      </w:r>
      <w:proofErr w:type="spellEnd"/>
      <w:r w:rsidRPr="00E70198">
        <w:rPr>
          <w:rFonts w:ascii="Times New Roman" w:hAnsi="Times New Roman" w:cs="Times New Roman"/>
          <w:sz w:val="28"/>
          <w:szCs w:val="28"/>
          <w:lang w:val="ru-RU"/>
        </w:rPr>
        <w:t xml:space="preserve"> є: </w:t>
      </w:r>
    </w:p>
    <w:p w14:paraId="22226AA9"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32124F">
        <w:rPr>
          <w:rFonts w:ascii="Times New Roman" w:hAnsi="Times New Roman" w:cs="Times New Roman"/>
          <w:sz w:val="28"/>
          <w:szCs w:val="28"/>
        </w:rPr>
        <w:t xml:space="preserve"> </w:t>
      </w:r>
      <w:proofErr w:type="spellStart"/>
      <w:r w:rsidRPr="0032124F">
        <w:rPr>
          <w:rFonts w:ascii="Times New Roman" w:hAnsi="Times New Roman" w:cs="Times New Roman"/>
          <w:sz w:val="28"/>
          <w:szCs w:val="28"/>
        </w:rPr>
        <w:t>легкість</w:t>
      </w:r>
      <w:proofErr w:type="spellEnd"/>
      <w:r w:rsidRPr="0032124F">
        <w:rPr>
          <w:rFonts w:ascii="Times New Roman" w:hAnsi="Times New Roman" w:cs="Times New Roman"/>
          <w:sz w:val="28"/>
          <w:szCs w:val="28"/>
        </w:rPr>
        <w:t xml:space="preserve"> </w:t>
      </w:r>
      <w:proofErr w:type="spellStart"/>
      <w:r w:rsidRPr="0032124F">
        <w:rPr>
          <w:rFonts w:ascii="Times New Roman" w:hAnsi="Times New Roman" w:cs="Times New Roman"/>
          <w:sz w:val="28"/>
          <w:szCs w:val="28"/>
        </w:rPr>
        <w:t>побудови</w:t>
      </w:r>
      <w:proofErr w:type="spellEnd"/>
      <w:r w:rsidRPr="0032124F">
        <w:rPr>
          <w:rFonts w:ascii="Times New Roman" w:hAnsi="Times New Roman" w:cs="Times New Roman"/>
          <w:sz w:val="28"/>
          <w:szCs w:val="28"/>
        </w:rPr>
        <w:t xml:space="preserve"> </w:t>
      </w:r>
      <w:proofErr w:type="spellStart"/>
      <w:r w:rsidRPr="0032124F">
        <w:rPr>
          <w:rFonts w:ascii="Times New Roman" w:hAnsi="Times New Roman" w:cs="Times New Roman"/>
          <w:sz w:val="28"/>
          <w:szCs w:val="28"/>
        </w:rPr>
        <w:t>та</w:t>
      </w:r>
      <w:proofErr w:type="spellEnd"/>
      <w:r w:rsidRPr="0032124F">
        <w:rPr>
          <w:rFonts w:ascii="Times New Roman" w:hAnsi="Times New Roman" w:cs="Times New Roman"/>
          <w:sz w:val="28"/>
          <w:szCs w:val="28"/>
        </w:rPr>
        <w:t xml:space="preserve"> </w:t>
      </w:r>
      <w:proofErr w:type="spellStart"/>
      <w:r w:rsidRPr="0032124F">
        <w:rPr>
          <w:rFonts w:ascii="Times New Roman" w:hAnsi="Times New Roman" w:cs="Times New Roman"/>
          <w:sz w:val="28"/>
          <w:szCs w:val="28"/>
        </w:rPr>
        <w:t>читання</w:t>
      </w:r>
      <w:proofErr w:type="spellEnd"/>
      <w:r w:rsidRPr="0032124F">
        <w:rPr>
          <w:rFonts w:ascii="Times New Roman" w:hAnsi="Times New Roman" w:cs="Times New Roman"/>
          <w:sz w:val="28"/>
          <w:szCs w:val="28"/>
        </w:rPr>
        <w:t xml:space="preserve">; </w:t>
      </w:r>
    </w:p>
    <w:p w14:paraId="1D62905E"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можливість</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подання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перебігу</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виконання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робіт</w:t>
      </w:r>
      <w:proofErr w:type="spellEnd"/>
      <w:r w:rsidRPr="00E70198">
        <w:rPr>
          <w:rFonts w:ascii="Times New Roman" w:hAnsi="Times New Roman" w:cs="Times New Roman"/>
          <w:sz w:val="28"/>
          <w:szCs w:val="28"/>
          <w:lang w:val="ru-RU"/>
        </w:rPr>
        <w:t xml:space="preserve"> за проектом; </w:t>
      </w:r>
    </w:p>
    <w:p w14:paraId="694917C0"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дає</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зрозуміти</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ідею</w:t>
      </w:r>
      <w:proofErr w:type="spellEnd"/>
      <w:r w:rsidRPr="00E70198">
        <w:rPr>
          <w:rFonts w:ascii="Times New Roman" w:hAnsi="Times New Roman" w:cs="Times New Roman"/>
          <w:sz w:val="28"/>
          <w:szCs w:val="28"/>
          <w:lang w:val="ru-RU"/>
        </w:rPr>
        <w:t xml:space="preserve"> запасу часу і </w:t>
      </w:r>
      <w:proofErr w:type="spellStart"/>
      <w:r w:rsidRPr="00E70198">
        <w:rPr>
          <w:rFonts w:ascii="Times New Roman" w:hAnsi="Times New Roman" w:cs="Times New Roman"/>
          <w:sz w:val="28"/>
          <w:szCs w:val="28"/>
          <w:lang w:val="ru-RU"/>
        </w:rPr>
        <w:t>його</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використання</w:t>
      </w:r>
      <w:proofErr w:type="spellEnd"/>
      <w:r w:rsidRPr="00E70198">
        <w:rPr>
          <w:rFonts w:ascii="Times New Roman" w:hAnsi="Times New Roman" w:cs="Times New Roman"/>
          <w:sz w:val="28"/>
          <w:szCs w:val="28"/>
          <w:lang w:val="ru-RU"/>
        </w:rPr>
        <w:t xml:space="preserve">; </w:t>
      </w:r>
    </w:p>
    <w:p w14:paraId="34210408"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E70198">
        <w:rPr>
          <w:rFonts w:ascii="Times New Roman" w:hAnsi="Times New Roman" w:cs="Times New Roman"/>
          <w:sz w:val="28"/>
          <w:szCs w:val="28"/>
          <w:lang w:val="ru-RU"/>
        </w:rPr>
        <w:t xml:space="preserve"> є </w:t>
      </w:r>
      <w:proofErr w:type="spellStart"/>
      <w:r w:rsidRPr="00E70198">
        <w:rPr>
          <w:rFonts w:ascii="Times New Roman" w:hAnsi="Times New Roman" w:cs="Times New Roman"/>
          <w:sz w:val="28"/>
          <w:szCs w:val="28"/>
          <w:lang w:val="ru-RU"/>
        </w:rPr>
        <w:t>прекрасним</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засобом</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планування</w:t>
      </w:r>
      <w:proofErr w:type="spellEnd"/>
      <w:r w:rsidRPr="00E70198">
        <w:rPr>
          <w:rFonts w:ascii="Times New Roman" w:hAnsi="Times New Roman" w:cs="Times New Roman"/>
          <w:sz w:val="28"/>
          <w:szCs w:val="28"/>
          <w:lang w:val="ru-RU"/>
        </w:rPr>
        <w:t xml:space="preserve"> й контролю, </w:t>
      </w:r>
      <w:proofErr w:type="spellStart"/>
      <w:r w:rsidRPr="00E70198">
        <w:rPr>
          <w:rFonts w:ascii="Times New Roman" w:hAnsi="Times New Roman" w:cs="Times New Roman"/>
          <w:sz w:val="28"/>
          <w:szCs w:val="28"/>
          <w:lang w:val="ru-RU"/>
        </w:rPr>
        <w:t>передумовою</w:t>
      </w:r>
      <w:proofErr w:type="spellEnd"/>
      <w:r w:rsidRPr="00E70198">
        <w:rPr>
          <w:rFonts w:ascii="Times New Roman" w:hAnsi="Times New Roman" w:cs="Times New Roman"/>
          <w:sz w:val="28"/>
          <w:szCs w:val="28"/>
          <w:lang w:val="ru-RU"/>
        </w:rPr>
        <w:t xml:space="preserve"> календарного </w:t>
      </w:r>
      <w:proofErr w:type="spellStart"/>
      <w:r w:rsidRPr="00E70198">
        <w:rPr>
          <w:rFonts w:ascii="Times New Roman" w:hAnsi="Times New Roman" w:cs="Times New Roman"/>
          <w:sz w:val="28"/>
          <w:szCs w:val="28"/>
          <w:lang w:val="ru-RU"/>
        </w:rPr>
        <w:t>планування</w:t>
      </w:r>
      <w:proofErr w:type="spellEnd"/>
      <w:r w:rsidRPr="00E70198">
        <w:rPr>
          <w:rFonts w:ascii="Times New Roman" w:hAnsi="Times New Roman" w:cs="Times New Roman"/>
          <w:sz w:val="28"/>
          <w:szCs w:val="28"/>
          <w:lang w:val="ru-RU"/>
        </w:rPr>
        <w:t xml:space="preserve"> потреб </w:t>
      </w:r>
      <w:proofErr w:type="gramStart"/>
      <w:r w:rsidRPr="00E70198">
        <w:rPr>
          <w:rFonts w:ascii="Times New Roman" w:hAnsi="Times New Roman" w:cs="Times New Roman"/>
          <w:sz w:val="28"/>
          <w:szCs w:val="28"/>
          <w:lang w:val="ru-RU"/>
        </w:rPr>
        <w:t>у ресурсах</w:t>
      </w:r>
      <w:proofErr w:type="gramEnd"/>
      <w:r w:rsidRPr="00E70198">
        <w:rPr>
          <w:rFonts w:ascii="Times New Roman" w:hAnsi="Times New Roman" w:cs="Times New Roman"/>
          <w:sz w:val="28"/>
          <w:szCs w:val="28"/>
          <w:lang w:val="ru-RU"/>
        </w:rPr>
        <w:t xml:space="preserve">; </w:t>
      </w:r>
    </w:p>
    <w:p w14:paraId="71A4743B"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E70198">
        <w:rPr>
          <w:rFonts w:ascii="Times New Roman" w:hAnsi="Times New Roman" w:cs="Times New Roman"/>
          <w:sz w:val="28"/>
          <w:szCs w:val="28"/>
          <w:lang w:val="ru-RU"/>
        </w:rPr>
        <w:t xml:space="preserve"> є </w:t>
      </w:r>
      <w:proofErr w:type="spellStart"/>
      <w:r w:rsidRPr="00E70198">
        <w:rPr>
          <w:rFonts w:ascii="Times New Roman" w:hAnsi="Times New Roman" w:cs="Times New Roman"/>
          <w:sz w:val="28"/>
          <w:szCs w:val="28"/>
          <w:lang w:val="ru-RU"/>
        </w:rPr>
        <w:t>умовою</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визначення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грошових</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потоків</w:t>
      </w:r>
      <w:proofErr w:type="spellEnd"/>
      <w:r w:rsidRPr="00E70198">
        <w:rPr>
          <w:rFonts w:ascii="Times New Roman" w:hAnsi="Times New Roman" w:cs="Times New Roman"/>
          <w:sz w:val="28"/>
          <w:szCs w:val="28"/>
          <w:lang w:val="ru-RU"/>
        </w:rPr>
        <w:t xml:space="preserve">; </w:t>
      </w:r>
    </w:p>
    <w:p w14:paraId="4D0BE6A8" w14:textId="77777777" w:rsidR="0032124F" w:rsidRPr="0032124F" w:rsidRDefault="0032124F" w:rsidP="0032124F">
      <w:pPr>
        <w:pStyle w:val="a7"/>
        <w:numPr>
          <w:ilvl w:val="0"/>
          <w:numId w:val="43"/>
        </w:numPr>
        <w:jc w:val="both"/>
        <w:rPr>
          <w:rFonts w:ascii="Times New Roman" w:hAnsi="Times New Roman" w:cs="Times New Roman"/>
          <w:sz w:val="28"/>
          <w:szCs w:val="28"/>
          <w:lang w:val="ru-RU"/>
        </w:rPr>
      </w:pPr>
      <w:r w:rsidRPr="00EE2AAB">
        <w:sym w:font="Symbol" w:char="F02D"/>
      </w:r>
      <w:r w:rsidRPr="00E70198">
        <w:rPr>
          <w:rFonts w:ascii="Times New Roman" w:hAnsi="Times New Roman" w:cs="Times New Roman"/>
          <w:sz w:val="28"/>
          <w:szCs w:val="28"/>
          <w:lang w:val="ru-RU"/>
        </w:rPr>
        <w:t xml:space="preserve"> є </w:t>
      </w:r>
      <w:proofErr w:type="spellStart"/>
      <w:r w:rsidRPr="00E70198">
        <w:rPr>
          <w:rFonts w:ascii="Times New Roman" w:hAnsi="Times New Roman" w:cs="Times New Roman"/>
          <w:sz w:val="28"/>
          <w:szCs w:val="28"/>
          <w:lang w:val="ru-RU"/>
        </w:rPr>
        <w:t>ключовим</w:t>
      </w:r>
      <w:proofErr w:type="spellEnd"/>
      <w:r w:rsidRPr="00E70198">
        <w:rPr>
          <w:rFonts w:ascii="Times New Roman" w:hAnsi="Times New Roman" w:cs="Times New Roman"/>
          <w:sz w:val="28"/>
          <w:szCs w:val="28"/>
          <w:lang w:val="ru-RU"/>
        </w:rPr>
        <w:t xml:space="preserve"> документом у </w:t>
      </w:r>
      <w:proofErr w:type="spellStart"/>
      <w:r w:rsidRPr="00E70198">
        <w:rPr>
          <w:rFonts w:ascii="Times New Roman" w:hAnsi="Times New Roman" w:cs="Times New Roman"/>
          <w:sz w:val="28"/>
          <w:szCs w:val="28"/>
          <w:lang w:val="ru-RU"/>
        </w:rPr>
        <w:t>процесі</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прийняття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рішень</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тощо</w:t>
      </w:r>
      <w:proofErr w:type="spellEnd"/>
      <w:r w:rsidRPr="00E70198">
        <w:rPr>
          <w:rFonts w:ascii="Times New Roman" w:hAnsi="Times New Roman" w:cs="Times New Roman"/>
          <w:sz w:val="28"/>
          <w:szCs w:val="28"/>
          <w:lang w:val="ru-RU"/>
        </w:rPr>
        <w:t xml:space="preserve">. </w:t>
      </w:r>
    </w:p>
    <w:p w14:paraId="4A7FBA88" w14:textId="77777777" w:rsidR="0032124F" w:rsidRPr="0032124F" w:rsidRDefault="0032124F" w:rsidP="0032124F">
      <w:pPr>
        <w:pStyle w:val="a7"/>
        <w:jc w:val="both"/>
        <w:rPr>
          <w:rFonts w:ascii="Times New Roman" w:hAnsi="Times New Roman" w:cs="Times New Roman"/>
          <w:sz w:val="28"/>
          <w:szCs w:val="28"/>
          <w:lang w:val="ru-RU"/>
        </w:rPr>
      </w:pPr>
    </w:p>
    <w:p w14:paraId="338E0F19" w14:textId="77777777" w:rsidR="00B0004C" w:rsidRPr="00EE2AAB" w:rsidRDefault="00B0004C" w:rsidP="00EE2AAB">
      <w:pPr>
        <w:spacing w:after="0" w:line="240" w:lineRule="auto"/>
        <w:ind w:firstLine="567"/>
        <w:jc w:val="center"/>
        <w:rPr>
          <w:rFonts w:ascii="Times New Roman" w:hAnsi="Times New Roman" w:cs="Times New Roman"/>
          <w:sz w:val="28"/>
          <w:szCs w:val="28"/>
          <w:lang w:val="ru-RU"/>
        </w:rPr>
      </w:pPr>
      <w:r w:rsidRPr="00EE2AAB">
        <w:rPr>
          <w:rFonts w:ascii="Times New Roman" w:hAnsi="Times New Roman" w:cs="Times New Roman"/>
          <w:noProof/>
          <w:sz w:val="28"/>
          <w:szCs w:val="28"/>
          <w:lang w:val="ru-RU" w:eastAsia="ru-RU"/>
        </w:rPr>
        <w:lastRenderedPageBreak/>
        <w:drawing>
          <wp:inline distT="0" distB="0" distL="0" distR="0" wp14:anchorId="5A47A5A5" wp14:editId="09AA8336">
            <wp:extent cx="5279588" cy="36015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74" t="34356" r="11312" b="22314"/>
                    <a:stretch/>
                  </pic:blipFill>
                  <pic:spPr bwMode="auto">
                    <a:xfrm>
                      <a:off x="0" y="0"/>
                      <a:ext cx="5280887" cy="3602388"/>
                    </a:xfrm>
                    <a:prstGeom prst="rect">
                      <a:avLst/>
                    </a:prstGeom>
                    <a:ln>
                      <a:noFill/>
                    </a:ln>
                    <a:extLst>
                      <a:ext uri="{53640926-AAD7-44D8-BBD7-CCE9431645EC}">
                        <a14:shadowObscured xmlns:a14="http://schemas.microsoft.com/office/drawing/2010/main"/>
                      </a:ext>
                    </a:extLst>
                  </pic:spPr>
                </pic:pic>
              </a:graphicData>
            </a:graphic>
          </wp:inline>
        </w:drawing>
      </w:r>
    </w:p>
    <w:p w14:paraId="6BE5F3A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
    <w:p w14:paraId="10342801" w14:textId="7337C7E2" w:rsidR="0032124F" w:rsidRDefault="0032124F" w:rsidP="00EE2AA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Рисунок 3.5 – Календарне планування </w:t>
      </w:r>
      <w:proofErr w:type="spellStart"/>
      <w:r>
        <w:rPr>
          <w:rFonts w:ascii="Times New Roman" w:hAnsi="Times New Roman" w:cs="Times New Roman"/>
          <w:sz w:val="28"/>
          <w:szCs w:val="28"/>
        </w:rPr>
        <w:t>проєкту</w:t>
      </w:r>
      <w:proofErr w:type="spellEnd"/>
    </w:p>
    <w:p w14:paraId="05D05092" w14:textId="46D9893B"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w:t>
      </w:r>
    </w:p>
    <w:p w14:paraId="23AF96E1" w14:textId="77777777" w:rsidR="00B0004C" w:rsidRPr="0032124F" w:rsidRDefault="00B0004C" w:rsidP="00EE2AAB">
      <w:pPr>
        <w:spacing w:after="0" w:line="240" w:lineRule="auto"/>
        <w:ind w:firstLine="567"/>
        <w:jc w:val="center"/>
        <w:rPr>
          <w:rFonts w:ascii="Times New Roman" w:hAnsi="Times New Roman" w:cs="Times New Roman"/>
          <w:bCs/>
          <w:i/>
          <w:iCs/>
          <w:sz w:val="28"/>
          <w:szCs w:val="28"/>
          <w:lang w:val="ru-RU"/>
        </w:rPr>
      </w:pPr>
      <w:r w:rsidRPr="0032124F">
        <w:rPr>
          <w:rFonts w:ascii="Times New Roman" w:hAnsi="Times New Roman" w:cs="Times New Roman"/>
          <w:bCs/>
          <w:i/>
          <w:iCs/>
          <w:sz w:val="28"/>
          <w:szCs w:val="28"/>
        </w:rPr>
        <w:t>3. Управління часом проекту</w:t>
      </w:r>
    </w:p>
    <w:p w14:paraId="223C052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Управління часом проекту включає у себе процеси, необхідні для гарантії того, що проект буде завершений вчасно. </w:t>
      </w:r>
    </w:p>
    <w:p w14:paraId="739EE469" w14:textId="1BE85056"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Рис. </w:t>
      </w:r>
      <w:r w:rsidRPr="00EE2AAB">
        <w:rPr>
          <w:rFonts w:ascii="Times New Roman" w:hAnsi="Times New Roman" w:cs="Times New Roman"/>
          <w:sz w:val="28"/>
          <w:szCs w:val="28"/>
          <w:lang w:val="ru-RU"/>
        </w:rPr>
        <w:t>3</w:t>
      </w:r>
      <w:r w:rsidR="0032124F">
        <w:rPr>
          <w:rFonts w:ascii="Times New Roman" w:hAnsi="Times New Roman" w:cs="Times New Roman"/>
          <w:sz w:val="28"/>
          <w:szCs w:val="28"/>
          <w:lang w:val="ru-RU"/>
        </w:rPr>
        <w:t>.6</w:t>
      </w:r>
      <w:r w:rsidRPr="00EE2AAB">
        <w:rPr>
          <w:rFonts w:ascii="Times New Roman" w:hAnsi="Times New Roman" w:cs="Times New Roman"/>
          <w:sz w:val="28"/>
          <w:szCs w:val="28"/>
        </w:rPr>
        <w:t xml:space="preserve"> надає огляд наступних основних процесів: </w:t>
      </w:r>
    </w:p>
    <w:p w14:paraId="31AD8D47"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визначення робіт – визначення окремих робіт, які повинні бути виконані для досягнення різних цілей проекту;</w:t>
      </w:r>
    </w:p>
    <w:p w14:paraId="6A119D7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 послідовність робіт – визначення і документування взаємодій між роботами; </w:t>
      </w:r>
    </w:p>
    <w:p w14:paraId="40D261F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оцінка тривалості робіт – оцінка кількості робочого часу, необхідного для виконання окремих робіт; </w:t>
      </w:r>
    </w:p>
    <w:p w14:paraId="620590CE"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розробка розкладу – аналіз послідовності робіт, тривалості робіт і ресурсних вимог з метою створення розкладу проекту; </w:t>
      </w:r>
    </w:p>
    <w:p w14:paraId="0A9118A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контроль розкладу – контроль змін у розкладі проекту. </w:t>
      </w:r>
    </w:p>
    <w:p w14:paraId="7B6AEAF8"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Ці процеси взаємодіють один з одним і з процесами з інших сфер знання. Кожен процес може включати у себе зусилля одного або декількох індивідуумів або груп людей в залежності від потреб проекту. Кожен процес </w:t>
      </w:r>
      <w:r w:rsidRPr="00EE2AAB">
        <w:rPr>
          <w:rFonts w:ascii="Times New Roman" w:hAnsi="Times New Roman" w:cs="Times New Roman"/>
          <w:sz w:val="28"/>
          <w:szCs w:val="28"/>
        </w:rPr>
        <w:lastRenderedPageBreak/>
        <w:t xml:space="preserve">зазвичай зустрічається, принаймні, один раз у кожній фазі проекту. </w:t>
      </w:r>
      <w:r w:rsidRPr="00EE2AAB">
        <w:rPr>
          <w:rFonts w:ascii="Times New Roman" w:hAnsi="Times New Roman" w:cs="Times New Roman"/>
          <w:noProof/>
          <w:sz w:val="28"/>
          <w:szCs w:val="28"/>
          <w:lang w:val="ru-RU" w:eastAsia="ru-RU"/>
        </w:rPr>
        <w:drawing>
          <wp:inline distT="0" distB="0" distL="0" distR="0" wp14:anchorId="6D78610B" wp14:editId="3E2FC634">
            <wp:extent cx="4111996" cy="5998794"/>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2480" t="25383" r="19517" b="5313"/>
                    <a:stretch/>
                  </pic:blipFill>
                  <pic:spPr bwMode="auto">
                    <a:xfrm>
                      <a:off x="0" y="0"/>
                      <a:ext cx="4128683" cy="6023138"/>
                    </a:xfrm>
                    <a:prstGeom prst="rect">
                      <a:avLst/>
                    </a:prstGeom>
                    <a:ln>
                      <a:noFill/>
                    </a:ln>
                    <a:extLst>
                      <a:ext uri="{53640926-AAD7-44D8-BBD7-CCE9431645EC}">
                        <a14:shadowObscured xmlns:a14="http://schemas.microsoft.com/office/drawing/2010/main"/>
                      </a:ext>
                    </a:extLst>
                  </pic:spPr>
                </pic:pic>
              </a:graphicData>
            </a:graphic>
          </wp:inline>
        </w:drawing>
      </w:r>
    </w:p>
    <w:p w14:paraId="4FC5306B" w14:textId="044B9813"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Рисунок </w:t>
      </w:r>
      <w:r w:rsidRPr="00EE2AAB">
        <w:rPr>
          <w:rFonts w:ascii="Times New Roman" w:hAnsi="Times New Roman" w:cs="Times New Roman"/>
          <w:sz w:val="28"/>
          <w:szCs w:val="28"/>
          <w:lang w:val="ru-RU"/>
        </w:rPr>
        <w:t>3</w:t>
      </w:r>
      <w:r w:rsidR="0032124F">
        <w:rPr>
          <w:rFonts w:ascii="Times New Roman" w:hAnsi="Times New Roman" w:cs="Times New Roman"/>
          <w:sz w:val="28"/>
          <w:szCs w:val="28"/>
          <w:lang w:val="ru-RU"/>
        </w:rPr>
        <w:t>.6</w:t>
      </w:r>
      <w:r w:rsidRPr="00EE2AAB">
        <w:rPr>
          <w:rFonts w:ascii="Times New Roman" w:hAnsi="Times New Roman" w:cs="Times New Roman"/>
          <w:sz w:val="28"/>
          <w:szCs w:val="28"/>
        </w:rPr>
        <w:t xml:space="preserve"> – Огляд процесів управління часом проекту</w:t>
      </w:r>
    </w:p>
    <w:p w14:paraId="5ADF4A51"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ab/>
      </w:r>
    </w:p>
    <w:p w14:paraId="4332F046" w14:textId="77777777" w:rsidR="00B0004C" w:rsidRPr="0032124F" w:rsidRDefault="00B0004C" w:rsidP="00EE2AAB">
      <w:pPr>
        <w:spacing w:after="0" w:line="240" w:lineRule="auto"/>
        <w:ind w:firstLine="567"/>
        <w:jc w:val="center"/>
        <w:rPr>
          <w:rFonts w:ascii="Times New Roman" w:hAnsi="Times New Roman" w:cs="Times New Roman"/>
          <w:bCs/>
          <w:i/>
          <w:iCs/>
          <w:sz w:val="28"/>
          <w:szCs w:val="28"/>
          <w:lang w:val="ru-RU"/>
        </w:rPr>
      </w:pPr>
      <w:r w:rsidRPr="0032124F">
        <w:rPr>
          <w:rFonts w:ascii="Times New Roman" w:hAnsi="Times New Roman" w:cs="Times New Roman"/>
          <w:bCs/>
          <w:i/>
          <w:iCs/>
          <w:sz w:val="28"/>
          <w:szCs w:val="28"/>
        </w:rPr>
        <w:t xml:space="preserve">4. Розробка плану дій </w:t>
      </w:r>
      <w:r w:rsidRPr="0032124F">
        <w:rPr>
          <w:rFonts w:ascii="Times New Roman" w:hAnsi="Times New Roman" w:cs="Times New Roman"/>
          <w:bCs/>
          <w:i/>
          <w:iCs/>
          <w:sz w:val="28"/>
          <w:szCs w:val="28"/>
          <w:lang w:val="ru-RU"/>
        </w:rPr>
        <w:t>проекту</w:t>
      </w:r>
    </w:p>
    <w:p w14:paraId="14388805"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ab/>
        <w:t xml:space="preserve">Дії, які Ви визначили та внесли до Логіко-структурної матриці, представляють собою коротке резюме Вашого проекту, необхідне для отримання результатів проекту. У подальшій роботі над діями за проектом та їхньої деталізації, Ви повинні перенести дії, перераховані у Вашій Логіко-структурній матриці, до формату Індикативного плану дій. </w:t>
      </w:r>
    </w:p>
    <w:p w14:paraId="57C6F27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lang w:val="ru-RU"/>
        </w:rPr>
        <w:tab/>
        <w:t>Р</w:t>
      </w:r>
      <w:proofErr w:type="spellStart"/>
      <w:r w:rsidRPr="00EE2AAB">
        <w:rPr>
          <w:rFonts w:ascii="Times New Roman" w:hAnsi="Times New Roman" w:cs="Times New Roman"/>
          <w:sz w:val="28"/>
          <w:szCs w:val="28"/>
        </w:rPr>
        <w:t>екомендуємо</w:t>
      </w:r>
      <w:proofErr w:type="spellEnd"/>
      <w:r w:rsidRPr="00EE2AAB">
        <w:rPr>
          <w:rFonts w:ascii="Times New Roman" w:hAnsi="Times New Roman" w:cs="Times New Roman"/>
          <w:sz w:val="28"/>
          <w:szCs w:val="28"/>
        </w:rPr>
        <w:t xml:space="preserve"> використовувати шаблон, аналогічний тому, що міститься у Повної формі заявки. </w:t>
      </w:r>
    </w:p>
    <w:p w14:paraId="064FD5F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Виділіть два рядки на кожний вид діяльності, та </w:t>
      </w:r>
      <w:proofErr w:type="spellStart"/>
      <w:r w:rsidRPr="00EE2AAB">
        <w:rPr>
          <w:rFonts w:ascii="Times New Roman" w:hAnsi="Times New Roman" w:cs="Times New Roman"/>
          <w:sz w:val="28"/>
          <w:szCs w:val="28"/>
        </w:rPr>
        <w:t>поставте</w:t>
      </w:r>
      <w:proofErr w:type="spellEnd"/>
      <w:r w:rsidRPr="00EE2AAB">
        <w:rPr>
          <w:rFonts w:ascii="Times New Roman" w:hAnsi="Times New Roman" w:cs="Times New Roman"/>
          <w:sz w:val="28"/>
          <w:szCs w:val="28"/>
        </w:rPr>
        <w:t xml:space="preserve"> "Підготовка" в першому рядку і "Реалізація" у другому. Після того, як Ви зазначили назву дії у першій колонці, відмітьте клітинки місяців реалізації проекту.</w:t>
      </w:r>
    </w:p>
    <w:p w14:paraId="62EC78F2"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Розподіліть відповідальність за дії та їхню підготовку - наприклад, якщо дія виконується </w:t>
      </w:r>
      <w:proofErr w:type="spellStart"/>
      <w:r w:rsidRPr="00EE2AAB">
        <w:rPr>
          <w:rFonts w:ascii="Times New Roman" w:hAnsi="Times New Roman" w:cs="Times New Roman"/>
          <w:sz w:val="28"/>
          <w:szCs w:val="28"/>
        </w:rPr>
        <w:t>подавачем</w:t>
      </w:r>
      <w:proofErr w:type="spellEnd"/>
      <w:r w:rsidRPr="00EE2AAB">
        <w:rPr>
          <w:rFonts w:ascii="Times New Roman" w:hAnsi="Times New Roman" w:cs="Times New Roman"/>
          <w:sz w:val="28"/>
          <w:szCs w:val="28"/>
        </w:rPr>
        <w:t xml:space="preserve">, але афілійована структура несе відповідальність за відбір учасників, Ви повинні поставити </w:t>
      </w:r>
      <w:proofErr w:type="spellStart"/>
      <w:r w:rsidRPr="00EE2AAB">
        <w:rPr>
          <w:rFonts w:ascii="Times New Roman" w:hAnsi="Times New Roman" w:cs="Times New Roman"/>
          <w:sz w:val="28"/>
          <w:szCs w:val="28"/>
        </w:rPr>
        <w:t>подавача</w:t>
      </w:r>
      <w:proofErr w:type="spellEnd"/>
      <w:r w:rsidRPr="00EE2AAB">
        <w:rPr>
          <w:rFonts w:ascii="Times New Roman" w:hAnsi="Times New Roman" w:cs="Times New Roman"/>
          <w:sz w:val="28"/>
          <w:szCs w:val="28"/>
        </w:rPr>
        <w:t xml:space="preserve"> та афілійовану структуру в рядок "підготовка", та лише </w:t>
      </w:r>
      <w:proofErr w:type="spellStart"/>
      <w:r w:rsidRPr="00EE2AAB">
        <w:rPr>
          <w:rFonts w:ascii="Times New Roman" w:hAnsi="Times New Roman" w:cs="Times New Roman"/>
          <w:sz w:val="28"/>
          <w:szCs w:val="28"/>
        </w:rPr>
        <w:t>подавача</w:t>
      </w:r>
      <w:proofErr w:type="spellEnd"/>
      <w:r w:rsidRPr="00EE2AAB">
        <w:rPr>
          <w:rFonts w:ascii="Times New Roman" w:hAnsi="Times New Roman" w:cs="Times New Roman"/>
          <w:sz w:val="28"/>
          <w:szCs w:val="28"/>
        </w:rPr>
        <w:t xml:space="preserve"> в рядок "реалізація".</w:t>
      </w:r>
    </w:p>
    <w:p w14:paraId="24E8CF88"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
    <w:p w14:paraId="2D5808CC" w14:textId="7CE0DE2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Таблиця </w:t>
      </w:r>
      <w:r w:rsidR="00666070">
        <w:rPr>
          <w:rFonts w:ascii="Times New Roman" w:hAnsi="Times New Roman" w:cs="Times New Roman"/>
          <w:sz w:val="28"/>
          <w:szCs w:val="28"/>
        </w:rPr>
        <w:t>3</w:t>
      </w:r>
      <w:r w:rsidRPr="00EE2AAB">
        <w:rPr>
          <w:rFonts w:ascii="Times New Roman" w:hAnsi="Times New Roman" w:cs="Times New Roman"/>
          <w:sz w:val="28"/>
          <w:szCs w:val="28"/>
        </w:rPr>
        <w:t>.</w:t>
      </w:r>
      <w:r w:rsidR="00666070">
        <w:rPr>
          <w:rFonts w:ascii="Times New Roman" w:hAnsi="Times New Roman" w:cs="Times New Roman"/>
          <w:sz w:val="28"/>
          <w:szCs w:val="28"/>
        </w:rPr>
        <w:t>1 -</w:t>
      </w:r>
      <w:r w:rsidRPr="00EE2AAB">
        <w:rPr>
          <w:rFonts w:ascii="Times New Roman" w:hAnsi="Times New Roman" w:cs="Times New Roman"/>
          <w:sz w:val="28"/>
          <w:szCs w:val="28"/>
        </w:rPr>
        <w:t xml:space="preserve"> Приклад формату Індикативного плану дій</w:t>
      </w:r>
    </w:p>
    <w:p w14:paraId="25565620" w14:textId="77777777" w:rsidR="00B0004C" w:rsidRPr="00EE2AAB" w:rsidRDefault="00B0004C" w:rsidP="00666070">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noProof/>
          <w:sz w:val="28"/>
          <w:szCs w:val="28"/>
          <w:lang w:val="ru-RU" w:eastAsia="ru-RU"/>
        </w:rPr>
        <w:drawing>
          <wp:inline distT="0" distB="0" distL="0" distR="0" wp14:anchorId="49D37F3F" wp14:editId="3E28015F">
            <wp:extent cx="6083924" cy="5192973"/>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196" t="32468" r="15091" b="19835"/>
                    <a:stretch/>
                  </pic:blipFill>
                  <pic:spPr bwMode="auto">
                    <a:xfrm>
                      <a:off x="0" y="0"/>
                      <a:ext cx="6108865" cy="5214261"/>
                    </a:xfrm>
                    <a:prstGeom prst="rect">
                      <a:avLst/>
                    </a:prstGeom>
                    <a:ln>
                      <a:noFill/>
                    </a:ln>
                    <a:extLst>
                      <a:ext uri="{53640926-AAD7-44D8-BBD7-CCE9431645EC}">
                        <a14:shadowObscured xmlns:a14="http://schemas.microsoft.com/office/drawing/2010/main"/>
                      </a:ext>
                    </a:extLst>
                  </pic:spPr>
                </pic:pic>
              </a:graphicData>
            </a:graphic>
          </wp:inline>
        </w:drawing>
      </w:r>
    </w:p>
    <w:p w14:paraId="7C32BF32"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ab/>
      </w:r>
    </w:p>
    <w:p w14:paraId="41DDDC7F"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
    <w:p w14:paraId="7760CD60" w14:textId="7A4F213E" w:rsidR="00B0004C" w:rsidRPr="00EE2AAB" w:rsidRDefault="00621D21" w:rsidP="00621D21">
      <w:pPr>
        <w:spacing w:after="0" w:line="240" w:lineRule="auto"/>
        <w:jc w:val="center"/>
        <w:rPr>
          <w:rFonts w:ascii="Times New Roman" w:hAnsi="Times New Roman" w:cs="Times New Roman"/>
          <w:b/>
          <w:sz w:val="28"/>
          <w:szCs w:val="28"/>
          <w:lang w:val="ru-RU"/>
        </w:rPr>
      </w:pPr>
      <w:r w:rsidRPr="00EE2AAB">
        <w:rPr>
          <w:rFonts w:ascii="Times New Roman" w:hAnsi="Times New Roman" w:cs="Times New Roman"/>
          <w:b/>
          <w:sz w:val="28"/>
          <w:szCs w:val="28"/>
        </w:rPr>
        <w:t xml:space="preserve">3.4. </w:t>
      </w:r>
      <w:r>
        <w:rPr>
          <w:rFonts w:ascii="Times New Roman" w:hAnsi="Times New Roman" w:cs="Times New Roman"/>
          <w:b/>
          <w:sz w:val="28"/>
          <w:szCs w:val="28"/>
        </w:rPr>
        <w:t>Р</w:t>
      </w:r>
      <w:r w:rsidRPr="00EE2AAB">
        <w:rPr>
          <w:rFonts w:ascii="Times New Roman" w:hAnsi="Times New Roman" w:cs="Times New Roman"/>
          <w:b/>
          <w:sz w:val="28"/>
          <w:szCs w:val="28"/>
        </w:rPr>
        <w:t>есурсн</w:t>
      </w:r>
      <w:r>
        <w:rPr>
          <w:rFonts w:ascii="Times New Roman" w:hAnsi="Times New Roman" w:cs="Times New Roman"/>
          <w:b/>
          <w:sz w:val="28"/>
          <w:szCs w:val="28"/>
        </w:rPr>
        <w:t>е</w:t>
      </w:r>
      <w:r w:rsidRPr="00EE2AAB">
        <w:rPr>
          <w:rFonts w:ascii="Times New Roman" w:hAnsi="Times New Roman" w:cs="Times New Roman"/>
          <w:b/>
          <w:sz w:val="28"/>
          <w:szCs w:val="28"/>
        </w:rPr>
        <w:t xml:space="preserve"> забезпечення проекту</w:t>
      </w:r>
    </w:p>
    <w:p w14:paraId="57B3C287" w14:textId="77777777" w:rsidR="00B0004C" w:rsidRPr="00621D21" w:rsidRDefault="00B0004C" w:rsidP="00EE2AAB">
      <w:pPr>
        <w:spacing w:after="0" w:line="240" w:lineRule="auto"/>
        <w:rPr>
          <w:rFonts w:ascii="Times New Roman" w:hAnsi="Times New Roman" w:cs="Times New Roman"/>
          <w:bCs/>
          <w:i/>
          <w:iCs/>
          <w:sz w:val="28"/>
          <w:szCs w:val="28"/>
          <w:lang w:val="ru-RU"/>
        </w:rPr>
      </w:pPr>
      <w:r w:rsidRPr="00621D21">
        <w:rPr>
          <w:rFonts w:ascii="Times New Roman" w:hAnsi="Times New Roman" w:cs="Times New Roman"/>
          <w:bCs/>
          <w:i/>
          <w:iCs/>
          <w:sz w:val="28"/>
          <w:szCs w:val="28"/>
        </w:rPr>
        <w:t xml:space="preserve">1. Особливості планування людських ресурсів проекту </w:t>
      </w:r>
    </w:p>
    <w:p w14:paraId="263A8930" w14:textId="77777777" w:rsidR="00B0004C" w:rsidRPr="00621D21" w:rsidRDefault="00B0004C" w:rsidP="00EE2AAB">
      <w:pPr>
        <w:spacing w:after="0" w:line="240" w:lineRule="auto"/>
        <w:rPr>
          <w:rFonts w:ascii="Times New Roman" w:hAnsi="Times New Roman" w:cs="Times New Roman"/>
          <w:bCs/>
          <w:i/>
          <w:iCs/>
          <w:sz w:val="28"/>
          <w:szCs w:val="28"/>
        </w:rPr>
      </w:pPr>
      <w:r w:rsidRPr="00621D21">
        <w:rPr>
          <w:rFonts w:ascii="Times New Roman" w:hAnsi="Times New Roman" w:cs="Times New Roman"/>
          <w:bCs/>
          <w:i/>
          <w:iCs/>
          <w:sz w:val="28"/>
          <w:szCs w:val="28"/>
        </w:rPr>
        <w:t>2. Процеси управління командою проекту</w:t>
      </w:r>
    </w:p>
    <w:p w14:paraId="2EADCF9B" w14:textId="77777777" w:rsidR="00B0004C" w:rsidRPr="00621D21" w:rsidRDefault="00B0004C" w:rsidP="00EE2AAB">
      <w:pPr>
        <w:spacing w:after="0" w:line="240" w:lineRule="auto"/>
        <w:rPr>
          <w:rFonts w:ascii="Times New Roman" w:hAnsi="Times New Roman" w:cs="Times New Roman"/>
          <w:bCs/>
          <w:i/>
          <w:iCs/>
          <w:sz w:val="28"/>
          <w:szCs w:val="28"/>
        </w:rPr>
      </w:pPr>
      <w:r w:rsidRPr="00621D21">
        <w:rPr>
          <w:rFonts w:ascii="Times New Roman" w:hAnsi="Times New Roman" w:cs="Times New Roman"/>
          <w:bCs/>
          <w:i/>
          <w:iCs/>
          <w:sz w:val="28"/>
          <w:szCs w:val="28"/>
        </w:rPr>
        <w:t>3.Мотиваційні аспекти роботи команди</w:t>
      </w:r>
    </w:p>
    <w:p w14:paraId="5D0226A1" w14:textId="77777777" w:rsidR="00B0004C" w:rsidRPr="00621D21" w:rsidRDefault="00B0004C" w:rsidP="00EE2AAB">
      <w:pPr>
        <w:spacing w:after="0" w:line="240" w:lineRule="auto"/>
        <w:rPr>
          <w:rFonts w:ascii="Times New Roman" w:hAnsi="Times New Roman" w:cs="Times New Roman"/>
          <w:bCs/>
          <w:i/>
          <w:iCs/>
          <w:sz w:val="28"/>
          <w:szCs w:val="28"/>
          <w:lang w:val="ru-RU"/>
        </w:rPr>
      </w:pPr>
    </w:p>
    <w:p w14:paraId="3690C69B" w14:textId="77777777" w:rsidR="00B0004C" w:rsidRPr="00621D21" w:rsidRDefault="00B0004C" w:rsidP="00EE2AAB">
      <w:pPr>
        <w:spacing w:after="0" w:line="240" w:lineRule="auto"/>
        <w:ind w:firstLine="567"/>
        <w:jc w:val="both"/>
        <w:rPr>
          <w:rFonts w:ascii="Times New Roman" w:hAnsi="Times New Roman" w:cs="Times New Roman"/>
          <w:bCs/>
          <w:i/>
          <w:iCs/>
          <w:sz w:val="28"/>
          <w:szCs w:val="28"/>
          <w:lang w:val="ru-RU"/>
        </w:rPr>
      </w:pPr>
      <w:r w:rsidRPr="00621D21">
        <w:rPr>
          <w:rFonts w:ascii="Times New Roman" w:hAnsi="Times New Roman" w:cs="Times New Roman"/>
          <w:bCs/>
          <w:i/>
          <w:iCs/>
          <w:sz w:val="28"/>
          <w:szCs w:val="28"/>
        </w:rPr>
        <w:t xml:space="preserve">1. Особливості планування людських ресурсів проекту </w:t>
      </w:r>
    </w:p>
    <w:p w14:paraId="6B1FF32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Управління людськими ресурсами проекту складається з процесу з організації команди проекту і управління нею. </w:t>
      </w:r>
    </w:p>
    <w:p w14:paraId="43C0575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t xml:space="preserve">Команда проекту складається з людей, кожному з яких призначена певна роль і відповідальність за виконання проекту. Після розподілу ролей і </w:t>
      </w:r>
      <w:r w:rsidRPr="00EE2AAB">
        <w:rPr>
          <w:rFonts w:ascii="Times New Roman" w:hAnsi="Times New Roman" w:cs="Times New Roman"/>
          <w:sz w:val="28"/>
          <w:szCs w:val="28"/>
        </w:rPr>
        <w:lastRenderedPageBreak/>
        <w:t>відповідальності між членами команди проекту, вони повинні брати активну участь в плануванні проекту і ухваленні рішень.</w:t>
      </w:r>
    </w:p>
    <w:p w14:paraId="44E390B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При цьому необхідно врахувати, що висококваліфікований співробітник один з найважливіших ресурсів проекту.</w:t>
      </w:r>
    </w:p>
    <w:p w14:paraId="69340D87"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 організаційній структурі великих проектів використовують три типи проектних команд</w:t>
      </w:r>
    </w:p>
    <w:p w14:paraId="0CF7EBB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Команда проекту (КП) - організаційна структура проекту, яка створювана на період здійснення проекту або однієї з фаз його життєвого циклу. Завданням керівництва команди проекту є вироблення політики та затвердження стратегії проекту для досягнення його цілей. У команду проекту входять особи, які представляють інтереси різних учасників проекту. </w:t>
      </w:r>
    </w:p>
    <w:p w14:paraId="1E1A354E"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Команда управління проектом (КУП) - організаційна структура проекту, що включає тих членів КП, які безпосередньо залучені до управління проектом, у тому числі - представників деяких учасників проекту і технічний персонал. У відносно невеликих проектах КУП може включати в себе практично всіх членів КП. Завданням КУП є виконання всіх управлінських функцій і робіт у проекті по ходу його здійснення. </w:t>
      </w:r>
    </w:p>
    <w:p w14:paraId="6E7BADC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3. Команда менеджменту проекту (КМП) - організаційна структура проекту, яка очолювана керуючим (головним менеджером) проекту і створювана на період здійснення проекту або його життєвої фази. У команду менеджменту проекту входять фізичні особи, безпосередньо здійснюють менеджерські та інші функції управління проектом.</w:t>
      </w:r>
    </w:p>
    <w:p w14:paraId="19C781B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Головними завданнями команди менеджменту проекту є здійснення політики і стратегії проекту, реалізація стратегічних рішень і здійснення тактичного (ситуаційного) менеджменту. В малих проектах обов'язки управління проектом можуть бути розподілені між усіма членами команди або доручені безпосередньо  керівнику проекту. </w:t>
      </w:r>
    </w:p>
    <w:p w14:paraId="15C8273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Розрізняють чотири основні підходи до формування команди: </w:t>
      </w:r>
    </w:p>
    <w:p w14:paraId="3A954BB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цілеспрямований (що ґрунтується на цілях); </w:t>
      </w:r>
    </w:p>
    <w:p w14:paraId="0C87549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міжособистісний; </w:t>
      </w:r>
    </w:p>
    <w:p w14:paraId="3EC446BF"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рольовий; </w:t>
      </w:r>
    </w:p>
    <w:p w14:paraId="0ADAE1D6"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проблемно-орієнтований. </w:t>
      </w:r>
      <w:r w:rsidRPr="00EE2AAB">
        <w:rPr>
          <w:rFonts w:ascii="Times New Roman" w:hAnsi="Times New Roman" w:cs="Times New Roman"/>
          <w:sz w:val="28"/>
          <w:szCs w:val="28"/>
        </w:rPr>
        <w:tab/>
      </w:r>
    </w:p>
    <w:p w14:paraId="0A16770F"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t xml:space="preserve">Існує </w:t>
      </w:r>
      <w:r w:rsidRPr="00EE2AAB">
        <w:rPr>
          <w:rFonts w:ascii="Times New Roman" w:hAnsi="Times New Roman" w:cs="Times New Roman"/>
          <w:b/>
          <w:sz w:val="28"/>
          <w:szCs w:val="28"/>
        </w:rPr>
        <w:t>TORI</w:t>
      </w:r>
      <w:r w:rsidRPr="00EE2AAB">
        <w:rPr>
          <w:rFonts w:ascii="Times New Roman" w:hAnsi="Times New Roman" w:cs="Times New Roman"/>
          <w:sz w:val="28"/>
          <w:szCs w:val="28"/>
        </w:rPr>
        <w:t xml:space="preserve">-модель побудови команди проекту: </w:t>
      </w:r>
    </w:p>
    <w:p w14:paraId="1AE2234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w:t>
      </w:r>
      <w:r w:rsidRPr="00EE2AAB">
        <w:rPr>
          <w:rFonts w:ascii="Times New Roman" w:hAnsi="Times New Roman" w:cs="Times New Roman"/>
          <w:b/>
          <w:sz w:val="28"/>
          <w:szCs w:val="28"/>
        </w:rPr>
        <w:t>T</w:t>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Trust</w:t>
      </w:r>
      <w:proofErr w:type="spellEnd"/>
      <w:r w:rsidRPr="00EE2AAB">
        <w:rPr>
          <w:rFonts w:ascii="Times New Roman" w:hAnsi="Times New Roman" w:cs="Times New Roman"/>
          <w:sz w:val="28"/>
          <w:szCs w:val="28"/>
        </w:rPr>
        <w:t xml:space="preserve">) — Довіра: взаємна щирість і відсутність побоювання. </w:t>
      </w:r>
    </w:p>
    <w:p w14:paraId="7070812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w:t>
      </w:r>
      <w:r w:rsidRPr="00EE2AAB">
        <w:rPr>
          <w:rFonts w:ascii="Times New Roman" w:hAnsi="Times New Roman" w:cs="Times New Roman"/>
          <w:b/>
          <w:sz w:val="28"/>
          <w:szCs w:val="28"/>
        </w:rPr>
        <w:t xml:space="preserve">O </w:t>
      </w:r>
      <w:r w:rsidRPr="00EE2AAB">
        <w:rPr>
          <w:rFonts w:ascii="Times New Roman" w:hAnsi="Times New Roman" w:cs="Times New Roman"/>
          <w:sz w:val="28"/>
          <w:szCs w:val="28"/>
        </w:rPr>
        <w:t>(</w:t>
      </w:r>
      <w:proofErr w:type="spellStart"/>
      <w:r w:rsidRPr="00EE2AAB">
        <w:rPr>
          <w:rFonts w:ascii="Times New Roman" w:hAnsi="Times New Roman" w:cs="Times New Roman"/>
          <w:sz w:val="28"/>
          <w:szCs w:val="28"/>
        </w:rPr>
        <w:t>Openness</w:t>
      </w:r>
      <w:proofErr w:type="spellEnd"/>
      <w:r w:rsidRPr="00EE2AAB">
        <w:rPr>
          <w:rFonts w:ascii="Times New Roman" w:hAnsi="Times New Roman" w:cs="Times New Roman"/>
          <w:sz w:val="28"/>
          <w:szCs w:val="28"/>
        </w:rPr>
        <w:t xml:space="preserve">) — Відвертість: вільний потік інформації, ідей і від чуттів. </w:t>
      </w:r>
    </w:p>
    <w:p w14:paraId="2716D87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w:t>
      </w:r>
      <w:r w:rsidRPr="00EE2AAB">
        <w:rPr>
          <w:rFonts w:ascii="Times New Roman" w:hAnsi="Times New Roman" w:cs="Times New Roman"/>
          <w:b/>
          <w:sz w:val="28"/>
          <w:szCs w:val="28"/>
        </w:rPr>
        <w:t>R</w:t>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Realization</w:t>
      </w:r>
      <w:proofErr w:type="spellEnd"/>
      <w:r w:rsidRPr="00EE2AAB">
        <w:rPr>
          <w:rFonts w:ascii="Times New Roman" w:hAnsi="Times New Roman" w:cs="Times New Roman"/>
          <w:sz w:val="28"/>
          <w:szCs w:val="28"/>
        </w:rPr>
        <w:t xml:space="preserve">) — Реалізація: самовизначення, вільний вибір ролі, можливість робити те, що ви хочете. </w:t>
      </w:r>
    </w:p>
    <w:p w14:paraId="327BCC8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w:t>
      </w:r>
      <w:r w:rsidRPr="00EE2AAB">
        <w:rPr>
          <w:rFonts w:ascii="Times New Roman" w:hAnsi="Times New Roman" w:cs="Times New Roman"/>
          <w:b/>
          <w:sz w:val="28"/>
          <w:szCs w:val="28"/>
        </w:rPr>
        <w:t>I</w:t>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Interdependence</w:t>
      </w:r>
      <w:proofErr w:type="spellEnd"/>
      <w:r w:rsidRPr="00EE2AAB">
        <w:rPr>
          <w:rFonts w:ascii="Times New Roman" w:hAnsi="Times New Roman" w:cs="Times New Roman"/>
          <w:sz w:val="28"/>
          <w:szCs w:val="28"/>
        </w:rPr>
        <w:t xml:space="preserve">) — Взаємозалежність: взаємний вплив, спільна відповідальність і лідерство. </w:t>
      </w:r>
      <w:r w:rsidRPr="00EE2AAB">
        <w:rPr>
          <w:rFonts w:ascii="Times New Roman" w:hAnsi="Times New Roman" w:cs="Times New Roman"/>
          <w:sz w:val="28"/>
          <w:szCs w:val="28"/>
        </w:rPr>
        <w:tab/>
        <w:t xml:space="preserve">Головна мета формування команди – самостійне управління і вирішення проблемних питань, що виникають у ході реалізації проекту. </w:t>
      </w:r>
    </w:p>
    <w:p w14:paraId="526191A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t>Цей процес не може реалізовуватися відразу, а впродовж тривалого часу. Нерідко команді перешкоджає ефективно працювати саме керівництво або менеджер.</w:t>
      </w:r>
    </w:p>
    <w:p w14:paraId="041DD29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ab/>
        <w:t xml:space="preserve">Розглянемо етапи планування людських ресурсів. </w:t>
      </w:r>
    </w:p>
    <w:p w14:paraId="0724CEA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Етап. Оцінка потреби у ресурсах виконується окремо по кожній роботі проекту та виду необхідного ресурсу. Кількість того чи іншого виду ресурсу безпосередньо залежить від обсягу робіт, який треба виразити у трудомісткості роботи. </w:t>
      </w:r>
    </w:p>
    <w:p w14:paraId="2A19012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Етап. Визначення сукупної потреби у людських ресурсах проводиться по кожній роботі і кожному виду професії. Для аналізу напруженості потреби в людських ресурсах зручно побудувати профіль людських ресурсів (інша назва - ресурсна гістограма). Він відображає кількість осіб, залучених до виконання робіт проекту на кожен день його виконання. Для його побудови додають кількість осіб, яких заплановано залучити до тих робіт, які у певний день виконуються одночасно (паралельно). </w:t>
      </w:r>
    </w:p>
    <w:p w14:paraId="1C4D6A1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Потреба у працівниках для виконання робіт проекту є досить нерівномірною за робочими днями. Це може спричинити труднощі, пов’язані з їх одночасним перебуванням. У таких випадках вдаються до «згладжування» (вирівнювання) потреби в людських ресурсах. </w:t>
      </w:r>
    </w:p>
    <w:p w14:paraId="60EBCE0B" w14:textId="77777777" w:rsidR="00B0004C" w:rsidRPr="00621D21" w:rsidRDefault="00B0004C" w:rsidP="00EE2AAB">
      <w:pPr>
        <w:spacing w:after="0" w:line="240" w:lineRule="auto"/>
        <w:ind w:firstLine="567"/>
        <w:jc w:val="center"/>
        <w:rPr>
          <w:rFonts w:ascii="Times New Roman" w:hAnsi="Times New Roman" w:cs="Times New Roman"/>
          <w:bCs/>
          <w:i/>
          <w:iCs/>
          <w:sz w:val="28"/>
          <w:szCs w:val="28"/>
        </w:rPr>
      </w:pPr>
      <w:r w:rsidRPr="00621D21">
        <w:rPr>
          <w:rFonts w:ascii="Times New Roman" w:hAnsi="Times New Roman" w:cs="Times New Roman"/>
          <w:bCs/>
          <w:i/>
          <w:iCs/>
          <w:sz w:val="28"/>
          <w:szCs w:val="28"/>
        </w:rPr>
        <w:t>2. Процеси управління командою проекту</w:t>
      </w:r>
    </w:p>
    <w:p w14:paraId="514C661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Головна мета управління персоналом полягає в забезпеченні: </w:t>
      </w:r>
    </w:p>
    <w:p w14:paraId="7AF5885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такої поведінки кожного члена проектної команди, яка необхідна для досягнення організаційних цілей зокрема й успішної реалізації проекту загалом; </w:t>
      </w:r>
    </w:p>
    <w:p w14:paraId="387CB22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створення команди проекту, здатної </w:t>
      </w:r>
      <w:proofErr w:type="spellStart"/>
      <w:r w:rsidRPr="00EE2AAB">
        <w:rPr>
          <w:rFonts w:ascii="Times New Roman" w:hAnsi="Times New Roman" w:cs="Times New Roman"/>
          <w:sz w:val="28"/>
          <w:szCs w:val="28"/>
        </w:rPr>
        <w:t>якнайоптимальніше</w:t>
      </w:r>
      <w:proofErr w:type="spellEnd"/>
      <w:r w:rsidRPr="00EE2AAB">
        <w:rPr>
          <w:rFonts w:ascii="Times New Roman" w:hAnsi="Times New Roman" w:cs="Times New Roman"/>
          <w:sz w:val="28"/>
          <w:szCs w:val="28"/>
        </w:rPr>
        <w:t xml:space="preserve"> (за якістю, часом і витратами) реалізувати проект. </w:t>
      </w:r>
    </w:p>
    <w:p w14:paraId="22CC14EF"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Основними сферами управління персоналом у проектах є : </w:t>
      </w:r>
    </w:p>
    <w:p w14:paraId="0A4BCB3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лідерство проектного менеджера; </w:t>
      </w:r>
    </w:p>
    <w:p w14:paraId="18C01E9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розвиток команди і групової роботи; </w:t>
      </w:r>
    </w:p>
    <w:p w14:paraId="1D62CC1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мотивація індивідуумів і групи; </w:t>
      </w:r>
    </w:p>
    <w:p w14:paraId="723B850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управління конфліктами.</w:t>
      </w:r>
    </w:p>
    <w:p w14:paraId="706A9FF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Процеси управління проектною командою включають в себе наступне: </w:t>
      </w:r>
    </w:p>
    <w:p w14:paraId="458721C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Планування необхідної кількості виконавців проекту – визначення та документальне оформлення ролей, відповідальності та підзвітності, а також створення плану управління людськими. </w:t>
      </w:r>
    </w:p>
    <w:p w14:paraId="6C282D9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Набір команди проекту – залучення людських ресурсів, необхідних для виконання проекту </w:t>
      </w:r>
    </w:p>
    <w:p w14:paraId="5C6A6A60"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Розвиток команди проекту – підвищення кваліфікації членів команди проекту і зміцнення взаємодії між ними з метою підвищення ефективності виконання проекту. </w:t>
      </w:r>
    </w:p>
    <w:p w14:paraId="797FC16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Управління командою проекту – контроль над ефективністю членів команди проекту, забезпечення зворотного зв'язку, рішення проблем і координація змін, спрямованих на підвищення ефективності виконання проекту. </w:t>
      </w:r>
    </w:p>
    <w:p w14:paraId="352BBF7F"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Система управління командою проекту включає організаційне планування, кадрове забезпечення проекту, створення команди проекту, а також здійснює функції контролю і мотивації трудових ресурсів проекту для </w:t>
      </w:r>
      <w:r w:rsidRPr="00EE2AAB">
        <w:rPr>
          <w:rFonts w:ascii="Times New Roman" w:hAnsi="Times New Roman" w:cs="Times New Roman"/>
          <w:sz w:val="28"/>
          <w:szCs w:val="28"/>
        </w:rPr>
        <w:lastRenderedPageBreak/>
        <w:t>ефективного ходу робіт і завершення проекту. Система націлена на керівництво і координацію діяльності команди проекту, використовує стилі керівництва, методи мотивації, адміністративні методи, підвищення кваліфікації кадрів на всіх фазах життєвого циклу проекту .</w:t>
      </w:r>
    </w:p>
    <w:p w14:paraId="6A5E49C5" w14:textId="77777777" w:rsidR="00B0004C" w:rsidRPr="00EE2AAB" w:rsidRDefault="00B0004C"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sz w:val="28"/>
          <w:szCs w:val="28"/>
        </w:rPr>
        <w:t>Керівництво проекту спостерігає за діяльністю команди, залагоджує конфлікти, вирішує проблеми і дає оцінку ефективності роботи членів команди. Результатами управління командою проекту є запити на зміну, поновлення плану управління людськими ресурсами, вирішення проблем, надання вхідної інформації для оцінки ефективності роботи і накопичення знань персоналу організації. Менеджери проектів повинні вміти визначати, формувати, підтримувати, мотивувати, керувати і надихати команди проектів для підвищення ефективності їх роботи та досягнення цілей проекту.</w:t>
      </w:r>
    </w:p>
    <w:p w14:paraId="3E40F437" w14:textId="6EA248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У практиці виокремлюють дві основні групи (табл.</w:t>
      </w:r>
      <w:r w:rsidR="00227EE9">
        <w:rPr>
          <w:rFonts w:ascii="Times New Roman" w:hAnsi="Times New Roman" w:cs="Times New Roman"/>
          <w:sz w:val="28"/>
          <w:szCs w:val="28"/>
        </w:rPr>
        <w:t>3.2</w:t>
      </w:r>
      <w:r w:rsidRPr="00EE2AAB">
        <w:rPr>
          <w:rFonts w:ascii="Times New Roman" w:hAnsi="Times New Roman" w:cs="Times New Roman"/>
          <w:sz w:val="28"/>
          <w:szCs w:val="28"/>
        </w:rPr>
        <w:t xml:space="preserve">.): </w:t>
      </w:r>
    </w:p>
    <w:p w14:paraId="5CE5C02A"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методи навчання, що використовуються в ході виконання роботи (навчання на робочому місці); </w:t>
      </w:r>
    </w:p>
    <w:p w14:paraId="7509F17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методи навчання поза робочим місцем (крім посадових обов’язків); </w:t>
      </w:r>
    </w:p>
    <w:p w14:paraId="19810C6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методи, які однаково підходять для будь-якого з цих варіантів. </w:t>
      </w:r>
    </w:p>
    <w:p w14:paraId="76D22AB1" w14:textId="3A16684F"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227EE9">
        <w:rPr>
          <w:rFonts w:ascii="Times New Roman" w:hAnsi="Times New Roman" w:cs="Times New Roman"/>
          <w:sz w:val="28"/>
          <w:szCs w:val="28"/>
        </w:rPr>
        <w:t>3.2 -</w:t>
      </w:r>
      <w:r w:rsidRPr="00EE2AAB">
        <w:rPr>
          <w:rFonts w:ascii="Times New Roman" w:hAnsi="Times New Roman" w:cs="Times New Roman"/>
          <w:sz w:val="28"/>
          <w:szCs w:val="28"/>
        </w:rPr>
        <w:t xml:space="preserve">  Методи навчання персоналу у проектах</w:t>
      </w:r>
    </w:p>
    <w:p w14:paraId="77BCB46B" w14:textId="77777777" w:rsidR="00B0004C" w:rsidRPr="00EE2AAB" w:rsidRDefault="00B0004C" w:rsidP="00EE2AAB">
      <w:pPr>
        <w:spacing w:after="0" w:line="240" w:lineRule="auto"/>
        <w:ind w:firstLine="142"/>
        <w:jc w:val="both"/>
        <w:rPr>
          <w:rFonts w:ascii="Times New Roman" w:hAnsi="Times New Roman" w:cs="Times New Roman"/>
          <w:b/>
          <w:sz w:val="28"/>
          <w:szCs w:val="28"/>
        </w:rPr>
      </w:pPr>
      <w:r w:rsidRPr="00EE2AAB">
        <w:rPr>
          <w:rFonts w:ascii="Times New Roman" w:hAnsi="Times New Roman" w:cs="Times New Roman"/>
          <w:noProof/>
          <w:sz w:val="28"/>
          <w:szCs w:val="28"/>
          <w:lang w:val="ru-RU" w:eastAsia="ru-RU"/>
        </w:rPr>
        <w:drawing>
          <wp:inline distT="0" distB="0" distL="0" distR="0" wp14:anchorId="21484521" wp14:editId="6C90BC88">
            <wp:extent cx="5722012" cy="38713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779" t="30461" r="11407" b="26564"/>
                    <a:stretch/>
                  </pic:blipFill>
                  <pic:spPr bwMode="auto">
                    <a:xfrm>
                      <a:off x="0" y="0"/>
                      <a:ext cx="5724194" cy="3872874"/>
                    </a:xfrm>
                    <a:prstGeom prst="rect">
                      <a:avLst/>
                    </a:prstGeom>
                    <a:ln>
                      <a:noFill/>
                    </a:ln>
                    <a:extLst>
                      <a:ext uri="{53640926-AAD7-44D8-BBD7-CCE9431645EC}">
                        <a14:shadowObscured xmlns:a14="http://schemas.microsoft.com/office/drawing/2010/main"/>
                      </a:ext>
                    </a:extLst>
                  </pic:spPr>
                </pic:pic>
              </a:graphicData>
            </a:graphic>
          </wp:inline>
        </w:drawing>
      </w:r>
    </w:p>
    <w:p w14:paraId="1D627146" w14:textId="77777777" w:rsidR="00B0004C" w:rsidRPr="00EE2AAB" w:rsidRDefault="00B0004C" w:rsidP="00EE2AAB">
      <w:pPr>
        <w:spacing w:after="0" w:line="240" w:lineRule="auto"/>
        <w:ind w:firstLine="567"/>
        <w:jc w:val="both"/>
        <w:rPr>
          <w:rFonts w:ascii="Times New Roman" w:hAnsi="Times New Roman" w:cs="Times New Roman"/>
          <w:b/>
          <w:sz w:val="28"/>
          <w:szCs w:val="28"/>
        </w:rPr>
      </w:pPr>
    </w:p>
    <w:p w14:paraId="64A03C68" w14:textId="77777777" w:rsidR="00B0004C" w:rsidRPr="00227EE9" w:rsidRDefault="00B0004C" w:rsidP="00EE2AAB">
      <w:pPr>
        <w:spacing w:after="0" w:line="240" w:lineRule="auto"/>
        <w:ind w:firstLine="567"/>
        <w:jc w:val="center"/>
        <w:rPr>
          <w:rFonts w:ascii="Times New Roman" w:hAnsi="Times New Roman" w:cs="Times New Roman"/>
          <w:bCs/>
          <w:i/>
          <w:iCs/>
          <w:sz w:val="28"/>
          <w:szCs w:val="28"/>
        </w:rPr>
      </w:pPr>
      <w:r w:rsidRPr="00227EE9">
        <w:rPr>
          <w:rFonts w:ascii="Times New Roman" w:hAnsi="Times New Roman" w:cs="Times New Roman"/>
          <w:bCs/>
          <w:i/>
          <w:iCs/>
          <w:sz w:val="28"/>
          <w:szCs w:val="28"/>
        </w:rPr>
        <w:t>3.Мотиваційні аспекти роботи команди</w:t>
      </w:r>
    </w:p>
    <w:p w14:paraId="723A418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Для забезпечення дієвості системи управління персоналом проекту необхідна ефективна модель мотивації. До чинників, які спонукають людину до виявлення активності під час виконання своїх обов’язків, належать не тільки матеріальна винагорода, а й різноманітність роботи за змістом, можливість професійного зростання, почуття задоволення від досягнутих </w:t>
      </w:r>
      <w:r w:rsidRPr="00EE2AAB">
        <w:rPr>
          <w:rFonts w:ascii="Times New Roman" w:hAnsi="Times New Roman" w:cs="Times New Roman"/>
          <w:sz w:val="28"/>
          <w:szCs w:val="28"/>
        </w:rPr>
        <w:lastRenderedPageBreak/>
        <w:t xml:space="preserve">результатів, підвищення відповідальності, можливість вияву ініціативи, сприятливий мікроклімат у колективі тощо. </w:t>
      </w:r>
    </w:p>
    <w:p w14:paraId="3FF12A3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Функціональна ієрархія в команді, відмінності в титулах і символах влади — це та основа, на підставі якої менеджер повинен знайти такі спонукальні мотиви до праці, які будуть оцінені як бажані саме його персоналом. </w:t>
      </w:r>
    </w:p>
    <w:p w14:paraId="21ED6D27"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Мотивація — це стимулювання людини чи групи людей до активізації діяльності для досягнення цілей організації (проекту); це сукупність сил, які спонукають людину займатися діяльністю з витратою певних зусиль на певному рівні старання й сумлінності з певним ступенем наполегливості в напрямку досягнення певних цілей.</w:t>
      </w:r>
    </w:p>
    <w:p w14:paraId="7524D48B" w14:textId="32429F3A"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227EE9">
        <w:rPr>
          <w:rFonts w:ascii="Times New Roman" w:hAnsi="Times New Roman" w:cs="Times New Roman"/>
          <w:sz w:val="28"/>
          <w:szCs w:val="28"/>
        </w:rPr>
        <w:t>3.3 -</w:t>
      </w:r>
      <w:r w:rsidRPr="00EE2AAB">
        <w:rPr>
          <w:rFonts w:ascii="Times New Roman" w:hAnsi="Times New Roman" w:cs="Times New Roman"/>
          <w:sz w:val="28"/>
          <w:szCs w:val="28"/>
        </w:rPr>
        <w:t xml:space="preserve"> Вплив чинників мотивації протягом життєвого циклу проекту </w:t>
      </w:r>
    </w:p>
    <w:p w14:paraId="20FAE10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noProof/>
          <w:sz w:val="28"/>
          <w:szCs w:val="28"/>
          <w:lang w:val="ru-RU" w:eastAsia="ru-RU"/>
        </w:rPr>
        <w:drawing>
          <wp:inline distT="0" distB="0" distL="0" distR="0" wp14:anchorId="079D9A6E" wp14:editId="443A2C87">
            <wp:extent cx="5206207" cy="158757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580" t="44628" r="18253" b="41205"/>
                    <a:stretch/>
                  </pic:blipFill>
                  <pic:spPr bwMode="auto">
                    <a:xfrm>
                      <a:off x="0" y="0"/>
                      <a:ext cx="5217432" cy="1591001"/>
                    </a:xfrm>
                    <a:prstGeom prst="rect">
                      <a:avLst/>
                    </a:prstGeom>
                    <a:ln>
                      <a:noFill/>
                    </a:ln>
                    <a:extLst>
                      <a:ext uri="{53640926-AAD7-44D8-BBD7-CCE9431645EC}">
                        <a14:shadowObscured xmlns:a14="http://schemas.microsoft.com/office/drawing/2010/main"/>
                      </a:ext>
                    </a:extLst>
                  </pic:spPr>
                </pic:pic>
              </a:graphicData>
            </a:graphic>
          </wp:inline>
        </w:drawing>
      </w:r>
    </w:p>
    <w:p w14:paraId="53972E7E"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Для ефективної роботи команди проекту необхідно розробити систему нагородження та заохочення її членів. Заохочення може приймати різні форми, починаючи з особистих коментарів і похвали за окремі виконані роботи, закінчуючи формальним погодженням і нагородами від менеджера верхнього рівня за якісне командне виконання. </w:t>
      </w:r>
    </w:p>
    <w:p w14:paraId="69DF820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Нагороди затверджуються менеджером верхнього рівня. Нагороди, як внутрішні, так і зовнішні, також можуть мати багато форм. </w:t>
      </w:r>
    </w:p>
    <w:p w14:paraId="3E8BE96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Внутрішні нагороди можуть варіюватися від запрошення команди на вечерю до надання людям додаткового вільного часу. </w:t>
      </w:r>
    </w:p>
    <w:p w14:paraId="18854034" w14:textId="77777777" w:rsidR="00B0004C" w:rsidRPr="00EE2AAB" w:rsidRDefault="00B0004C"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sz w:val="28"/>
          <w:szCs w:val="28"/>
        </w:rPr>
        <w:t>Зовнішні нагороди можуть варіюватися від визнання заслуг по проекту до забезпечення преміальних програм по проекту чи інших програм матеріального заохочення.</w:t>
      </w:r>
    </w:p>
    <w:p w14:paraId="4AFCB812" w14:textId="77777777" w:rsidR="00B0004C" w:rsidRPr="00EE2AAB" w:rsidRDefault="00B0004C" w:rsidP="00EE2AAB">
      <w:pPr>
        <w:spacing w:after="0" w:line="240" w:lineRule="auto"/>
        <w:rPr>
          <w:rFonts w:ascii="Times New Roman" w:hAnsi="Times New Roman" w:cs="Times New Roman"/>
          <w:sz w:val="28"/>
          <w:szCs w:val="28"/>
        </w:rPr>
      </w:pPr>
    </w:p>
    <w:p w14:paraId="5C2E78AF" w14:textId="74ED93A8" w:rsidR="00B0004C" w:rsidRPr="00EE2AAB" w:rsidRDefault="00B0004C" w:rsidP="00EE2AAB">
      <w:pPr>
        <w:tabs>
          <w:tab w:val="left" w:pos="6281"/>
        </w:tabs>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3.5. Ф</w:t>
      </w:r>
      <w:r w:rsidR="00227EE9" w:rsidRPr="00EE2AAB">
        <w:rPr>
          <w:rFonts w:ascii="Times New Roman" w:hAnsi="Times New Roman" w:cs="Times New Roman"/>
          <w:b/>
          <w:sz w:val="28"/>
          <w:szCs w:val="28"/>
        </w:rPr>
        <w:t>інансове планування та розробка бюджету проекту</w:t>
      </w:r>
      <w:r w:rsidRPr="00EE2AAB">
        <w:rPr>
          <w:rFonts w:ascii="Times New Roman" w:hAnsi="Times New Roman" w:cs="Times New Roman"/>
          <w:b/>
          <w:sz w:val="28"/>
          <w:szCs w:val="28"/>
        </w:rPr>
        <w:tab/>
      </w:r>
    </w:p>
    <w:p w14:paraId="7DD8ABDC" w14:textId="77777777" w:rsidR="00B0004C" w:rsidRPr="00227EE9" w:rsidRDefault="00B0004C" w:rsidP="00EE2AAB">
      <w:pPr>
        <w:spacing w:after="0" w:line="240" w:lineRule="auto"/>
        <w:ind w:firstLine="567"/>
        <w:jc w:val="both"/>
        <w:rPr>
          <w:rFonts w:ascii="Times New Roman" w:hAnsi="Times New Roman" w:cs="Times New Roman"/>
          <w:bCs/>
          <w:i/>
          <w:iCs/>
          <w:sz w:val="28"/>
          <w:szCs w:val="28"/>
          <w:lang w:val="ru-RU"/>
        </w:rPr>
      </w:pPr>
      <w:r w:rsidRPr="00227EE9">
        <w:rPr>
          <w:rFonts w:ascii="Times New Roman" w:hAnsi="Times New Roman" w:cs="Times New Roman"/>
          <w:bCs/>
          <w:i/>
          <w:iCs/>
          <w:sz w:val="28"/>
          <w:szCs w:val="28"/>
        </w:rPr>
        <w:t xml:space="preserve">1. Фінансове планування за проектом </w:t>
      </w:r>
    </w:p>
    <w:p w14:paraId="7C461266" w14:textId="77777777" w:rsidR="00B0004C" w:rsidRPr="00227EE9" w:rsidRDefault="00B0004C" w:rsidP="00EE2AAB">
      <w:pPr>
        <w:spacing w:after="0" w:line="240" w:lineRule="auto"/>
        <w:ind w:firstLine="567"/>
        <w:jc w:val="both"/>
        <w:rPr>
          <w:rFonts w:ascii="Times New Roman" w:hAnsi="Times New Roman" w:cs="Times New Roman"/>
          <w:bCs/>
          <w:i/>
          <w:iCs/>
          <w:sz w:val="28"/>
          <w:szCs w:val="28"/>
          <w:lang w:val="ru-RU"/>
        </w:rPr>
      </w:pPr>
      <w:r w:rsidRPr="00227EE9">
        <w:rPr>
          <w:rFonts w:ascii="Times New Roman" w:hAnsi="Times New Roman" w:cs="Times New Roman"/>
          <w:bCs/>
          <w:i/>
          <w:iCs/>
          <w:sz w:val="28"/>
          <w:szCs w:val="28"/>
        </w:rPr>
        <w:t xml:space="preserve">2. Порядок планування витрат за проектом </w:t>
      </w:r>
    </w:p>
    <w:p w14:paraId="273CE072" w14:textId="77777777" w:rsidR="00B0004C" w:rsidRPr="00227EE9" w:rsidRDefault="00B0004C" w:rsidP="00EE2AAB">
      <w:pPr>
        <w:spacing w:after="0" w:line="240" w:lineRule="auto"/>
        <w:ind w:firstLine="567"/>
        <w:jc w:val="both"/>
        <w:rPr>
          <w:rFonts w:ascii="Times New Roman" w:hAnsi="Times New Roman" w:cs="Times New Roman"/>
          <w:bCs/>
          <w:i/>
          <w:iCs/>
          <w:sz w:val="28"/>
          <w:szCs w:val="28"/>
        </w:rPr>
      </w:pPr>
      <w:r w:rsidRPr="00227EE9">
        <w:rPr>
          <w:rFonts w:ascii="Times New Roman" w:hAnsi="Times New Roman" w:cs="Times New Roman"/>
          <w:bCs/>
          <w:i/>
          <w:iCs/>
          <w:sz w:val="28"/>
          <w:szCs w:val="28"/>
        </w:rPr>
        <w:t xml:space="preserve">3. Розробка бюджету проекту </w:t>
      </w:r>
    </w:p>
    <w:p w14:paraId="657B45F6" w14:textId="77777777" w:rsidR="00B0004C" w:rsidRPr="00EE2AAB" w:rsidRDefault="00B0004C" w:rsidP="00EE2AAB">
      <w:pPr>
        <w:spacing w:after="0" w:line="240" w:lineRule="auto"/>
        <w:ind w:firstLine="567"/>
        <w:jc w:val="center"/>
        <w:rPr>
          <w:rFonts w:ascii="Times New Roman" w:hAnsi="Times New Roman" w:cs="Times New Roman"/>
          <w:b/>
          <w:sz w:val="28"/>
          <w:szCs w:val="28"/>
          <w:lang w:val="ru-RU"/>
        </w:rPr>
      </w:pPr>
    </w:p>
    <w:p w14:paraId="4537D252" w14:textId="77777777" w:rsidR="00B0004C" w:rsidRPr="00227EE9" w:rsidRDefault="00B0004C" w:rsidP="00EE2AAB">
      <w:pPr>
        <w:spacing w:after="0" w:line="240" w:lineRule="auto"/>
        <w:ind w:firstLine="567"/>
        <w:jc w:val="center"/>
        <w:rPr>
          <w:rFonts w:ascii="Times New Roman" w:hAnsi="Times New Roman" w:cs="Times New Roman"/>
          <w:bCs/>
          <w:i/>
          <w:iCs/>
          <w:sz w:val="28"/>
          <w:szCs w:val="28"/>
        </w:rPr>
      </w:pPr>
      <w:r w:rsidRPr="00227EE9">
        <w:rPr>
          <w:rFonts w:ascii="Times New Roman" w:hAnsi="Times New Roman" w:cs="Times New Roman"/>
          <w:bCs/>
          <w:i/>
          <w:iCs/>
          <w:sz w:val="28"/>
          <w:szCs w:val="28"/>
        </w:rPr>
        <w:t>1. Фінансове планування за проектом</w:t>
      </w:r>
    </w:p>
    <w:p w14:paraId="098C7978"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Фінансування проекту має забезпечити розв’язання двох основних завдань: </w:t>
      </w:r>
    </w:p>
    <w:p w14:paraId="6D1CB6B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забезпечити таку динаміку інвестицій, яка б уможливила виконання проекту відповідно до часових і фінансових (грошових) обмежень; </w:t>
      </w:r>
    </w:p>
    <w:p w14:paraId="019AD80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зменшити витрати фінансових ресурсів і проектні ризики за рахунок оптимізації структури інвестицій та максимізації податкових пільг. </w:t>
      </w:r>
    </w:p>
    <w:p w14:paraId="2C5DA7D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Фінансування проекту передбачає чотири етапи: </w:t>
      </w:r>
    </w:p>
    <w:p w14:paraId="1FFD6251" w14:textId="77777777" w:rsidR="00B0004C" w:rsidRPr="00EE2AAB" w:rsidRDefault="00B0004C" w:rsidP="00EE2AAB">
      <w:pPr>
        <w:pStyle w:val="a7"/>
        <w:widowControl/>
        <w:numPr>
          <w:ilvl w:val="0"/>
          <w:numId w:val="48"/>
        </w:numPr>
        <w:ind w:left="0" w:firstLine="567"/>
        <w:contextualSpacing/>
        <w:jc w:val="both"/>
        <w:rPr>
          <w:rFonts w:ascii="Times New Roman" w:hAnsi="Times New Roman" w:cs="Times New Roman"/>
          <w:sz w:val="28"/>
          <w:szCs w:val="28"/>
        </w:rPr>
      </w:pPr>
      <w:proofErr w:type="spellStart"/>
      <w:r w:rsidRPr="00EE2AAB">
        <w:rPr>
          <w:rFonts w:ascii="Times New Roman" w:hAnsi="Times New Roman" w:cs="Times New Roman"/>
          <w:sz w:val="28"/>
          <w:szCs w:val="28"/>
        </w:rPr>
        <w:t>поперечне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вивчення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життєздатності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проекту</w:t>
      </w:r>
      <w:proofErr w:type="spellEnd"/>
      <w:r w:rsidRPr="00EE2AAB">
        <w:rPr>
          <w:rFonts w:ascii="Times New Roman" w:hAnsi="Times New Roman" w:cs="Times New Roman"/>
          <w:sz w:val="28"/>
          <w:szCs w:val="28"/>
        </w:rPr>
        <w:t xml:space="preserve">; </w:t>
      </w:r>
    </w:p>
    <w:p w14:paraId="56B16FAA" w14:textId="77777777" w:rsidR="00B0004C" w:rsidRPr="00EE2AAB" w:rsidRDefault="00B0004C" w:rsidP="00EE2AAB">
      <w:pPr>
        <w:pStyle w:val="a7"/>
        <w:widowControl/>
        <w:numPr>
          <w:ilvl w:val="0"/>
          <w:numId w:val="48"/>
        </w:numPr>
        <w:ind w:left="0" w:firstLine="567"/>
        <w:contextualSpacing/>
        <w:jc w:val="both"/>
        <w:rPr>
          <w:rFonts w:ascii="Times New Roman" w:hAnsi="Times New Roman" w:cs="Times New Roman"/>
          <w:sz w:val="28"/>
          <w:szCs w:val="28"/>
        </w:rPr>
      </w:pPr>
      <w:proofErr w:type="spellStart"/>
      <w:r w:rsidRPr="00EE2AAB">
        <w:rPr>
          <w:rFonts w:ascii="Times New Roman" w:hAnsi="Times New Roman" w:cs="Times New Roman"/>
          <w:sz w:val="28"/>
          <w:szCs w:val="28"/>
        </w:rPr>
        <w:t>розробка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плану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його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реалізації</w:t>
      </w:r>
      <w:proofErr w:type="spellEnd"/>
      <w:r w:rsidRPr="00EE2AAB">
        <w:rPr>
          <w:rFonts w:ascii="Times New Roman" w:hAnsi="Times New Roman" w:cs="Times New Roman"/>
          <w:sz w:val="28"/>
          <w:szCs w:val="28"/>
        </w:rPr>
        <w:t xml:space="preserve">; </w:t>
      </w:r>
    </w:p>
    <w:p w14:paraId="7015B1B9" w14:textId="77777777" w:rsidR="00B0004C" w:rsidRPr="00EE2AAB" w:rsidRDefault="00B0004C" w:rsidP="00EE2AAB">
      <w:pPr>
        <w:pStyle w:val="a7"/>
        <w:widowControl/>
        <w:numPr>
          <w:ilvl w:val="0"/>
          <w:numId w:val="48"/>
        </w:numPr>
        <w:ind w:left="0" w:firstLine="567"/>
        <w:contextualSpacing/>
        <w:jc w:val="both"/>
        <w:rPr>
          <w:rFonts w:ascii="Times New Roman" w:hAnsi="Times New Roman" w:cs="Times New Roman"/>
          <w:sz w:val="28"/>
          <w:szCs w:val="28"/>
        </w:rPr>
      </w:pPr>
      <w:proofErr w:type="spellStart"/>
      <w:r w:rsidRPr="00EE2AAB">
        <w:rPr>
          <w:rFonts w:ascii="Times New Roman" w:hAnsi="Times New Roman" w:cs="Times New Roman"/>
          <w:sz w:val="28"/>
          <w:szCs w:val="28"/>
        </w:rPr>
        <w:t>організація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фінансування</w:t>
      </w:r>
      <w:proofErr w:type="spellEnd"/>
      <w:r w:rsidRPr="00EE2AAB">
        <w:rPr>
          <w:rFonts w:ascii="Times New Roman" w:hAnsi="Times New Roman" w:cs="Times New Roman"/>
          <w:sz w:val="28"/>
          <w:szCs w:val="28"/>
        </w:rPr>
        <w:t xml:space="preserve">; </w:t>
      </w:r>
    </w:p>
    <w:p w14:paraId="0B4FEA04" w14:textId="77777777" w:rsidR="00B0004C" w:rsidRPr="00EE2AAB" w:rsidRDefault="00B0004C" w:rsidP="00EE2AAB">
      <w:pPr>
        <w:pStyle w:val="a7"/>
        <w:widowControl/>
        <w:numPr>
          <w:ilvl w:val="0"/>
          <w:numId w:val="48"/>
        </w:numPr>
        <w:ind w:left="0" w:firstLine="567"/>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контроль за </w:t>
      </w:r>
      <w:proofErr w:type="spellStart"/>
      <w:r w:rsidRPr="00EE2AAB">
        <w:rPr>
          <w:rFonts w:ascii="Times New Roman" w:hAnsi="Times New Roman" w:cs="Times New Roman"/>
          <w:sz w:val="28"/>
          <w:szCs w:val="28"/>
          <w:lang w:val="ru-RU"/>
        </w:rPr>
        <w:t>виконанням</w:t>
      </w:r>
      <w:proofErr w:type="spellEnd"/>
      <w:r w:rsidRPr="00EE2AAB">
        <w:rPr>
          <w:rFonts w:ascii="Times New Roman" w:hAnsi="Times New Roman" w:cs="Times New Roman"/>
          <w:sz w:val="28"/>
          <w:szCs w:val="28"/>
          <w:lang w:val="ru-RU"/>
        </w:rPr>
        <w:t xml:space="preserve"> плану і </w:t>
      </w:r>
      <w:proofErr w:type="spellStart"/>
      <w:r w:rsidRPr="00EE2AAB">
        <w:rPr>
          <w:rFonts w:ascii="Times New Roman" w:hAnsi="Times New Roman" w:cs="Times New Roman"/>
          <w:sz w:val="28"/>
          <w:szCs w:val="28"/>
          <w:lang w:val="ru-RU"/>
        </w:rPr>
        <w:t>дотриманням</w:t>
      </w:r>
      <w:proofErr w:type="spellEnd"/>
      <w:r w:rsidRPr="00EE2AAB">
        <w:rPr>
          <w:rFonts w:ascii="Times New Roman" w:hAnsi="Times New Roman" w:cs="Times New Roman"/>
          <w:sz w:val="28"/>
          <w:szCs w:val="28"/>
          <w:lang w:val="ru-RU"/>
        </w:rPr>
        <w:t xml:space="preserve"> умов </w:t>
      </w:r>
      <w:proofErr w:type="spellStart"/>
      <w:r w:rsidRPr="00EE2AAB">
        <w:rPr>
          <w:rFonts w:ascii="Times New Roman" w:hAnsi="Times New Roman" w:cs="Times New Roman"/>
          <w:sz w:val="28"/>
          <w:szCs w:val="28"/>
          <w:lang w:val="ru-RU"/>
        </w:rPr>
        <w:t>фінансування</w:t>
      </w:r>
      <w:proofErr w:type="spellEnd"/>
      <w:r w:rsidRPr="00EE2AAB">
        <w:rPr>
          <w:rFonts w:ascii="Times New Roman" w:hAnsi="Times New Roman" w:cs="Times New Roman"/>
          <w:sz w:val="28"/>
          <w:szCs w:val="28"/>
          <w:lang w:val="ru-RU"/>
        </w:rPr>
        <w:t xml:space="preserve">. </w:t>
      </w:r>
    </w:p>
    <w:p w14:paraId="5F7D55C1" w14:textId="00087DB5"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Планування реалізації проекту охоплює процес від моменту попереднього вивчення його життєздатності до організації фінансування. На  цьому етапі оцінюють всі показники і ризики за проектом, аналізуючи можливі варіанти розвитку економічної, політичної та інших ситуацій; прогнозують вплив на життєздатність проекту таких чинників, як процентні ставки за кредитами, темпи інфляції, валютні ризики. </w:t>
      </w:r>
    </w:p>
    <w:p w14:paraId="664FA6CD"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Після завершення перших двох етапів розроблюють пропозиції щодо організації схеми фінансування проекту, а на стадії його реалізації здійснюють контроль за виконанням плану та умовами фінансування. </w:t>
      </w:r>
    </w:p>
    <w:p w14:paraId="18BEF09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Розглянемо джерела та засоби фінансування проекту. </w:t>
      </w:r>
    </w:p>
    <w:p w14:paraId="701FF2A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Загалом потенційні джерела інвестування можна поділити на 4 групи: </w:t>
      </w:r>
    </w:p>
    <w:p w14:paraId="14AD7DF7"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власні засоби; </w:t>
      </w:r>
    </w:p>
    <w:p w14:paraId="5EC61950"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кредитні засоби; </w:t>
      </w:r>
    </w:p>
    <w:p w14:paraId="70C5EED2"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цільове бюджетне фінансування; </w:t>
      </w:r>
    </w:p>
    <w:p w14:paraId="7467E98B"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інші джерела (закордонні фонди, доброчинні кошти й інше.). </w:t>
      </w:r>
    </w:p>
    <w:p w14:paraId="5177720E" w14:textId="015D1AC3"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Структура джерел фінансування подана у таблиці </w:t>
      </w:r>
      <w:r w:rsidR="00227EE9">
        <w:rPr>
          <w:rFonts w:ascii="Times New Roman" w:hAnsi="Times New Roman" w:cs="Times New Roman"/>
          <w:sz w:val="28"/>
          <w:szCs w:val="28"/>
        </w:rPr>
        <w:t>3</w:t>
      </w:r>
      <w:r w:rsidRPr="00EE2AAB">
        <w:rPr>
          <w:rFonts w:ascii="Times New Roman" w:hAnsi="Times New Roman" w:cs="Times New Roman"/>
          <w:sz w:val="28"/>
          <w:szCs w:val="28"/>
          <w:lang w:val="ru-RU"/>
        </w:rPr>
        <w:t>.</w:t>
      </w:r>
      <w:r w:rsidRPr="00EE2AAB">
        <w:rPr>
          <w:rFonts w:ascii="Times New Roman" w:hAnsi="Times New Roman" w:cs="Times New Roman"/>
          <w:sz w:val="28"/>
          <w:szCs w:val="28"/>
        </w:rPr>
        <w:t xml:space="preserve"> </w:t>
      </w:r>
      <w:r w:rsidR="00227EE9">
        <w:rPr>
          <w:rFonts w:ascii="Times New Roman" w:hAnsi="Times New Roman" w:cs="Times New Roman"/>
          <w:sz w:val="28"/>
          <w:szCs w:val="28"/>
        </w:rPr>
        <w:t>4.</w:t>
      </w:r>
    </w:p>
    <w:p w14:paraId="6E5F66F6"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 метою залучення капіталу для інвестування використовують різноманітні фінансові інструменти. Фінансові інструменти – це контракти, результатом яких є поява певної статті в активах одного суб’єкта і статті в пасивах іншого суб’єкта фінансування. </w:t>
      </w:r>
    </w:p>
    <w:p w14:paraId="2FD03D1A" w14:textId="77777777" w:rsidR="00227EE9" w:rsidRPr="00EE2AAB" w:rsidRDefault="00227EE9" w:rsidP="00227EE9">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Державне кредитування застосовується для активізації інвестиційної діяльності. Довгострокові кредити надаються за рахунок централізованих ресурсів Національного банку через комерційні банки. </w:t>
      </w:r>
    </w:p>
    <w:p w14:paraId="62C4EE20" w14:textId="7AEA3CD7" w:rsidR="00227EE9" w:rsidRDefault="00227EE9"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Залучення іноземного капіталу в Україні здійснюється по лінії Світового банку і Європейського банку реконструкції і розвитку кредитних ліній урядів західних країн і іноземних комерційних банків. Розміщення боргових зобов’язань дозволяє привертати капітал за  допомогою облігацій і деяких інших цінних паперів. </w:t>
      </w:r>
    </w:p>
    <w:p w14:paraId="6202FF5D" w14:textId="77777777" w:rsidR="00227EE9" w:rsidRPr="00E70198" w:rsidRDefault="00227EE9"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Фінансування на </w:t>
      </w:r>
      <w:proofErr w:type="spellStart"/>
      <w:r w:rsidRPr="00EE2AAB">
        <w:rPr>
          <w:rFonts w:ascii="Times New Roman" w:hAnsi="Times New Roman" w:cs="Times New Roman"/>
          <w:sz w:val="28"/>
          <w:szCs w:val="28"/>
        </w:rPr>
        <w:t>консорційних</w:t>
      </w:r>
      <w:proofErr w:type="spellEnd"/>
      <w:r w:rsidRPr="00EE2AAB">
        <w:rPr>
          <w:rFonts w:ascii="Times New Roman" w:hAnsi="Times New Roman" w:cs="Times New Roman"/>
          <w:sz w:val="28"/>
          <w:szCs w:val="28"/>
        </w:rPr>
        <w:t xml:space="preserve"> основах – це спосіб залучення капіталу шляхом створення спільних підприємств (компаній) або створення різних видів стратегічних альянсів: концернів, синдикатів, холдингу, промислово</w:t>
      </w:r>
      <w:r w:rsidRPr="00E70198">
        <w:rPr>
          <w:rFonts w:ascii="Times New Roman" w:hAnsi="Times New Roman" w:cs="Times New Roman"/>
          <w:sz w:val="28"/>
          <w:szCs w:val="28"/>
        </w:rPr>
        <w:t>-</w:t>
      </w:r>
      <w:r w:rsidRPr="00EE2AAB">
        <w:rPr>
          <w:rFonts w:ascii="Times New Roman" w:hAnsi="Times New Roman" w:cs="Times New Roman"/>
          <w:sz w:val="28"/>
          <w:szCs w:val="28"/>
        </w:rPr>
        <w:t xml:space="preserve">фінансових груп і тому подібне. </w:t>
      </w:r>
    </w:p>
    <w:p w14:paraId="280B734B" w14:textId="77777777" w:rsidR="00227EE9" w:rsidRPr="00EE2AAB" w:rsidRDefault="00227EE9" w:rsidP="00227EE9">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Спільні підприємства можуть бути суто вітчизняні або із залученням іноземних інвестицій. У всіх випадках їх створення вимагає опрацьовування і реєстрації в державних органах засновницьких документів. </w:t>
      </w:r>
    </w:p>
    <w:p w14:paraId="6BEC2F66" w14:textId="129B5811"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Таблиця </w:t>
      </w:r>
      <w:r w:rsidR="00227EE9">
        <w:rPr>
          <w:rFonts w:ascii="Times New Roman" w:hAnsi="Times New Roman" w:cs="Times New Roman"/>
          <w:sz w:val="28"/>
          <w:szCs w:val="28"/>
        </w:rPr>
        <w:t>3.4 -</w:t>
      </w:r>
      <w:r w:rsidRPr="00EE2AAB">
        <w:rPr>
          <w:rFonts w:ascii="Times New Roman" w:hAnsi="Times New Roman" w:cs="Times New Roman"/>
          <w:sz w:val="28"/>
          <w:szCs w:val="28"/>
        </w:rPr>
        <w:t xml:space="preserve"> Джерела фінансових ресурсів і їх цільове використання</w:t>
      </w:r>
    </w:p>
    <w:p w14:paraId="5EE342A1" w14:textId="77777777" w:rsidR="00B0004C" w:rsidRPr="00EE2AAB" w:rsidRDefault="00B0004C"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noProof/>
          <w:sz w:val="28"/>
          <w:szCs w:val="28"/>
          <w:lang w:val="ru-RU" w:eastAsia="ru-RU"/>
        </w:rPr>
        <w:lastRenderedPageBreak/>
        <w:drawing>
          <wp:inline distT="0" distB="0" distL="0" distR="0" wp14:anchorId="06CB0439" wp14:editId="356DB5A1">
            <wp:extent cx="5889009" cy="40662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513" t="38371" r="12918" b="17119"/>
                    <a:stretch/>
                  </pic:blipFill>
                  <pic:spPr bwMode="auto">
                    <a:xfrm>
                      <a:off x="0" y="0"/>
                      <a:ext cx="5900884" cy="4074418"/>
                    </a:xfrm>
                    <a:prstGeom prst="rect">
                      <a:avLst/>
                    </a:prstGeom>
                    <a:ln>
                      <a:noFill/>
                    </a:ln>
                    <a:extLst>
                      <a:ext uri="{53640926-AAD7-44D8-BBD7-CCE9431645EC}">
                        <a14:shadowObscured xmlns:a14="http://schemas.microsoft.com/office/drawing/2010/main"/>
                      </a:ext>
                    </a:extLst>
                  </pic:spPr>
                </pic:pic>
              </a:graphicData>
            </a:graphic>
          </wp:inline>
        </w:drawing>
      </w:r>
    </w:p>
    <w:p w14:paraId="4F800DF4"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r>
    </w:p>
    <w:p w14:paraId="7A3D8288" w14:textId="77777777" w:rsidR="00B0004C" w:rsidRPr="00E70198"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Стратегічні альянси – це об’єднання двох або більше суб’єктів господарювання на умовах загального розпорядження прибутками і фінансовими ресурсами, розподілу ризиків з метою досягнення конкретних (які не завжди співпадають) стратегічних цілей. </w:t>
      </w:r>
    </w:p>
    <w:p w14:paraId="24C59385" w14:textId="77777777" w:rsidR="00B0004C" w:rsidRPr="00E70198"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Франчайзинг – це передача або продаж ліцензії (франшизи) однієї фірми (</w:t>
      </w:r>
      <w:proofErr w:type="spellStart"/>
      <w:r w:rsidRPr="00EE2AAB">
        <w:rPr>
          <w:rFonts w:ascii="Times New Roman" w:hAnsi="Times New Roman" w:cs="Times New Roman"/>
          <w:sz w:val="28"/>
          <w:szCs w:val="28"/>
        </w:rPr>
        <w:t>франшизодавця</w:t>
      </w:r>
      <w:proofErr w:type="spellEnd"/>
      <w:r w:rsidRPr="00EE2AAB">
        <w:rPr>
          <w:rFonts w:ascii="Times New Roman" w:hAnsi="Times New Roman" w:cs="Times New Roman"/>
          <w:sz w:val="28"/>
          <w:szCs w:val="28"/>
        </w:rPr>
        <w:t xml:space="preserve">) іншій – </w:t>
      </w:r>
      <w:proofErr w:type="spellStart"/>
      <w:r w:rsidRPr="00EE2AAB">
        <w:rPr>
          <w:rFonts w:ascii="Times New Roman" w:hAnsi="Times New Roman" w:cs="Times New Roman"/>
          <w:sz w:val="28"/>
          <w:szCs w:val="28"/>
        </w:rPr>
        <w:t>франшизоотримувача</w:t>
      </w:r>
      <w:proofErr w:type="spellEnd"/>
      <w:r w:rsidRPr="00EE2AAB">
        <w:rPr>
          <w:rFonts w:ascii="Times New Roman" w:hAnsi="Times New Roman" w:cs="Times New Roman"/>
          <w:sz w:val="28"/>
          <w:szCs w:val="28"/>
        </w:rPr>
        <w:t xml:space="preserve"> на право реалізації продукції (послуг, робіт) або заняття бізнесом на певній території з використанням товарного знаку </w:t>
      </w:r>
      <w:proofErr w:type="spellStart"/>
      <w:r w:rsidRPr="00EE2AAB">
        <w:rPr>
          <w:rFonts w:ascii="Times New Roman" w:hAnsi="Times New Roman" w:cs="Times New Roman"/>
          <w:sz w:val="28"/>
          <w:szCs w:val="28"/>
        </w:rPr>
        <w:t>франшизодавця</w:t>
      </w:r>
      <w:proofErr w:type="spellEnd"/>
      <w:r w:rsidRPr="00EE2AAB">
        <w:rPr>
          <w:rFonts w:ascii="Times New Roman" w:hAnsi="Times New Roman" w:cs="Times New Roman"/>
          <w:sz w:val="28"/>
          <w:szCs w:val="28"/>
        </w:rPr>
        <w:t xml:space="preserve"> і при умовою строгого виконання вимог технології і якості. </w:t>
      </w:r>
    </w:p>
    <w:p w14:paraId="4AB90F63" w14:textId="77777777" w:rsidR="00B0004C" w:rsidRPr="00E70198"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Ліцензування – означає передачу прав виробництва продукції (робіт, послуг) однієї компанії іншій. </w:t>
      </w:r>
    </w:p>
    <w:p w14:paraId="38901A0A" w14:textId="77777777" w:rsidR="00B0004C" w:rsidRPr="00E70198"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Інжинірингом є не прямий спосіб залучення капіталу, а вид </w:t>
      </w:r>
      <w:proofErr w:type="spellStart"/>
      <w:r w:rsidRPr="00EE2AAB">
        <w:rPr>
          <w:rFonts w:ascii="Times New Roman" w:hAnsi="Times New Roman" w:cs="Times New Roman"/>
          <w:sz w:val="28"/>
          <w:szCs w:val="28"/>
        </w:rPr>
        <w:t>інженерноконсультаційних</w:t>
      </w:r>
      <w:proofErr w:type="spellEnd"/>
      <w:r w:rsidRPr="00EE2AAB">
        <w:rPr>
          <w:rFonts w:ascii="Times New Roman" w:hAnsi="Times New Roman" w:cs="Times New Roman"/>
          <w:sz w:val="28"/>
          <w:szCs w:val="28"/>
        </w:rPr>
        <w:t xml:space="preserve"> послуг, які сприяють інвестиційному процесу, прискорюють його; тобто це засіб підвищення ефективності вкладеного в об’єкт капіталу. </w:t>
      </w:r>
    </w:p>
    <w:p w14:paraId="0B43B9A4" w14:textId="77777777" w:rsidR="00B0004C" w:rsidRPr="00E70198" w:rsidRDefault="00B0004C" w:rsidP="00EE2AAB">
      <w:pPr>
        <w:spacing w:after="0" w:line="240" w:lineRule="auto"/>
        <w:ind w:firstLine="567"/>
        <w:jc w:val="both"/>
        <w:rPr>
          <w:rFonts w:ascii="Times New Roman" w:hAnsi="Times New Roman" w:cs="Times New Roman"/>
          <w:sz w:val="28"/>
          <w:szCs w:val="28"/>
        </w:rPr>
      </w:pPr>
      <w:proofErr w:type="spellStart"/>
      <w:r w:rsidRPr="00EE2AAB">
        <w:rPr>
          <w:rFonts w:ascii="Times New Roman" w:hAnsi="Times New Roman" w:cs="Times New Roman"/>
          <w:sz w:val="28"/>
          <w:szCs w:val="28"/>
        </w:rPr>
        <w:t>Екаутинг</w:t>
      </w:r>
      <w:proofErr w:type="spellEnd"/>
      <w:r w:rsidRPr="00EE2AAB">
        <w:rPr>
          <w:rFonts w:ascii="Times New Roman" w:hAnsi="Times New Roman" w:cs="Times New Roman"/>
          <w:sz w:val="28"/>
          <w:szCs w:val="28"/>
        </w:rPr>
        <w:t xml:space="preserve"> - система збору і обробки фінансової інформації про фірму (установа), яка дозволяє виносити компетентну думку що стосується фінансового стану цієї фірми (компанії). </w:t>
      </w:r>
    </w:p>
    <w:p w14:paraId="40359169" w14:textId="77777777" w:rsidR="00B0004C" w:rsidRPr="00E70198"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Операційний лізинг, на відміну від фінансового, передбачає багатократну зміну лізингоотримувача впродовж терміну служби машин або устаткування. </w:t>
      </w:r>
    </w:p>
    <w:p w14:paraId="621831E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rPr>
        <w:t>Селенг</w:t>
      </w:r>
      <w:proofErr w:type="spellEnd"/>
      <w:r w:rsidRPr="00EE2AAB">
        <w:rPr>
          <w:rFonts w:ascii="Times New Roman" w:hAnsi="Times New Roman" w:cs="Times New Roman"/>
          <w:sz w:val="28"/>
          <w:szCs w:val="28"/>
        </w:rPr>
        <w:t xml:space="preserve"> – це окремий випадок лізингу, який передбачає двосторонню угоду майнового найму. </w:t>
      </w:r>
    </w:p>
    <w:p w14:paraId="553F2CB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Пільгове фінансування може здійснюватися в наступних формах: прямі позики, гарантовані позики, гранти на певні проекти, пайова участь, прямі дотації, страхування. </w:t>
      </w:r>
    </w:p>
    <w:p w14:paraId="73A2E1A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Субсидування – це неповернене фінансування, тобто надання грошових коштів і інших постійних і поточних активів на основах неповернення. Розрізняють такі види субсидування: </w:t>
      </w:r>
      <w:proofErr w:type="spellStart"/>
      <w:r w:rsidRPr="00EE2AAB">
        <w:rPr>
          <w:rFonts w:ascii="Times New Roman" w:hAnsi="Times New Roman" w:cs="Times New Roman"/>
          <w:sz w:val="28"/>
          <w:szCs w:val="28"/>
        </w:rPr>
        <w:t>дотування</w:t>
      </w:r>
      <w:proofErr w:type="spellEnd"/>
      <w:r w:rsidRPr="00EE2AAB">
        <w:rPr>
          <w:rFonts w:ascii="Times New Roman" w:hAnsi="Times New Roman" w:cs="Times New Roman"/>
          <w:sz w:val="28"/>
          <w:szCs w:val="28"/>
        </w:rPr>
        <w:t xml:space="preserve">, гранти, субвенції, спонсорство, донорство. </w:t>
      </w:r>
    </w:p>
    <w:p w14:paraId="4AB7FC4A" w14:textId="77777777" w:rsidR="00B0004C" w:rsidRPr="00EE2AAB" w:rsidRDefault="00B0004C" w:rsidP="00EE2AAB">
      <w:pPr>
        <w:spacing w:after="0" w:line="240" w:lineRule="auto"/>
        <w:ind w:firstLine="567"/>
        <w:jc w:val="both"/>
        <w:rPr>
          <w:rFonts w:ascii="Times New Roman" w:hAnsi="Times New Roman" w:cs="Times New Roman"/>
          <w:sz w:val="28"/>
          <w:szCs w:val="28"/>
        </w:rPr>
      </w:pPr>
      <w:proofErr w:type="spellStart"/>
      <w:r w:rsidRPr="00EE2AAB">
        <w:rPr>
          <w:rFonts w:ascii="Times New Roman" w:hAnsi="Times New Roman" w:cs="Times New Roman"/>
          <w:sz w:val="28"/>
          <w:szCs w:val="28"/>
        </w:rPr>
        <w:t>Дотування</w:t>
      </w:r>
      <w:proofErr w:type="spellEnd"/>
      <w:r w:rsidRPr="00EE2AAB">
        <w:rPr>
          <w:rFonts w:ascii="Times New Roman" w:hAnsi="Times New Roman" w:cs="Times New Roman"/>
          <w:sz w:val="28"/>
          <w:szCs w:val="28"/>
        </w:rPr>
        <w:t xml:space="preserve"> – це спосіб підтримки будь-яких проектів урядом або місцевими організаціями влади. </w:t>
      </w:r>
    </w:p>
    <w:p w14:paraId="0F56924E"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Гранти близькі за змістом дотаціям. Відмінність в тому, що вони можуть надаватися на фінансування проекту в цілому. Звітність про їх використання має строгіший характер, підлягає аудиторським перевіркам. </w:t>
      </w:r>
    </w:p>
    <w:p w14:paraId="073771A3"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Субвенції на відміну від дотацій і грантів надаються урядом місцевим органам влади і мають цільове призначення. У випадках порушення цих умов підлягають поверненню. Ініціатором субвенцій виступають місцеві органи влади. </w:t>
      </w:r>
    </w:p>
    <w:p w14:paraId="38AB3CC6" w14:textId="77777777" w:rsidR="00227EE9"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Спонсорство і донорство є субсидуванням інвестиційних проектів з боку юридичних і фізичних осіб, добродійних організацій і фондів</w:t>
      </w:r>
      <w:r w:rsidR="00227EE9">
        <w:rPr>
          <w:rFonts w:ascii="Times New Roman" w:hAnsi="Times New Roman" w:cs="Times New Roman"/>
          <w:sz w:val="28"/>
          <w:szCs w:val="28"/>
        </w:rPr>
        <w:t>.</w:t>
      </w:r>
    </w:p>
    <w:p w14:paraId="62A36D9C" w14:textId="1C473D2A" w:rsidR="00B0004C" w:rsidRPr="00EE2AAB" w:rsidRDefault="00B0004C"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w:t>
      </w:r>
    </w:p>
    <w:p w14:paraId="32B0DB01" w14:textId="77777777" w:rsidR="00B0004C" w:rsidRPr="00227EE9" w:rsidRDefault="00B0004C" w:rsidP="00EE2AAB">
      <w:pPr>
        <w:spacing w:after="0" w:line="240" w:lineRule="auto"/>
        <w:ind w:firstLine="567"/>
        <w:jc w:val="center"/>
        <w:rPr>
          <w:rFonts w:ascii="Times New Roman" w:hAnsi="Times New Roman" w:cs="Times New Roman"/>
          <w:bCs/>
          <w:i/>
          <w:iCs/>
          <w:sz w:val="28"/>
          <w:szCs w:val="28"/>
        </w:rPr>
      </w:pPr>
      <w:r w:rsidRPr="00227EE9">
        <w:rPr>
          <w:rFonts w:ascii="Times New Roman" w:hAnsi="Times New Roman" w:cs="Times New Roman"/>
          <w:bCs/>
          <w:i/>
          <w:iCs/>
          <w:sz w:val="28"/>
          <w:szCs w:val="28"/>
        </w:rPr>
        <w:t>2. Порядок планування витрат за проектом</w:t>
      </w:r>
    </w:p>
    <w:p w14:paraId="45CE8D54"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Витрати проекту класифікуються за такими ознаками: </w:t>
      </w:r>
    </w:p>
    <w:p w14:paraId="2010B2CC"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всі витрати за проектом поділяються на інвестиційні та поточні. До інвестиційних належать витрати на інвестиції до основного капіталу (придбання землі, будівництво приміщень та споруд, купівля або оренда технології та обладнання), </w:t>
      </w:r>
      <w:proofErr w:type="spellStart"/>
      <w:r w:rsidRPr="00EE2AAB">
        <w:rPr>
          <w:rFonts w:ascii="Times New Roman" w:hAnsi="Times New Roman" w:cs="Times New Roman"/>
          <w:sz w:val="28"/>
          <w:szCs w:val="28"/>
        </w:rPr>
        <w:t>передвиробничі</w:t>
      </w:r>
      <w:proofErr w:type="spellEnd"/>
      <w:r w:rsidRPr="00EE2AAB">
        <w:rPr>
          <w:rFonts w:ascii="Times New Roman" w:hAnsi="Times New Roman" w:cs="Times New Roman"/>
          <w:sz w:val="28"/>
          <w:szCs w:val="28"/>
        </w:rPr>
        <w:t xml:space="preserve"> витрати на потреби в обіговому капіталі. Поточні витрати - витрати на випуск продукції, що містять витрати на придбання сировини, основних та допоміжних матеріалів, оплату праці, загальнозаводські та накладні витрати, які припадають на звітний період; </w:t>
      </w:r>
    </w:p>
    <w:p w14:paraId="3BA80970"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 місцем виконання робіт витрати поділяються на: витрати відділу, сектора, лабораторії, тимчасового творчого колективу, експедиції, партії, дільниці, служби або іншого адміністративно-відособленого структурного підрозділу тощо; </w:t>
      </w:r>
    </w:p>
    <w:p w14:paraId="387ED28C"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 видами витрат класифікація здійснюється за економічними елементами та статтями калькулювання. До елементів витрат належить сукупність однорідних за своїм економічним змістом витрат, а до статей калькулювання витрат - один або декілька елементів; </w:t>
      </w:r>
    </w:p>
    <w:p w14:paraId="74601BEC"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залежно від обраного об’єкта обліку витрат: витрати за розробками, темами, об’єктами проектування, етапами, завданнями, затвердженими у встановленому порядку, укладеними договорами на розроблення та виконання проектних робіт; </w:t>
      </w:r>
    </w:p>
    <w:p w14:paraId="261C2F7C"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 способами включення у собівартість проектних робіт та за характером участі у процесі виробництва витрати поділяються на прямі та непрямі. Прямі - це витрати, які безпосередньо пов’язані з виконанням проектних робіт і включаються у виробничу собівартість проектних робіт </w:t>
      </w:r>
      <w:r w:rsidRPr="00EE2AAB">
        <w:rPr>
          <w:rFonts w:ascii="Times New Roman" w:hAnsi="Times New Roman" w:cs="Times New Roman"/>
          <w:sz w:val="28"/>
          <w:szCs w:val="28"/>
        </w:rPr>
        <w:lastRenderedPageBreak/>
        <w:t xml:space="preserve">відповідних об’єктів обліку за прямою ознакою, зокрема: прямі матеріальні витрати, прямі витрати на оплату праці; відрахування на соціальні заходи, інші прямі витрати. Непрямі (надалі - загальновиробничі витрати) - це витрати, пов’язані з управлінням та обслуговуванням виробництва, організацією виконання проектних робіт та інші витрати, які не можуть бути віднесені економічно доцільним шляхом безпосередньо до конкретного об’єкта витрат; </w:t>
      </w:r>
    </w:p>
    <w:p w14:paraId="2256808A"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залежно від зміни обсягів виконаних проектних робіт виробничі витрати поділяються на постійні та змінні. Змінні витрати - це витрати, величина яких зростає при збільшенні обсягів виконаних проектних робіт і зменшується при їх зменшенні. До цих витрат належать: витрати на матеріали, на оплату праці робітників, відрахування на соціальні заходи тощо. Постійні витрати - це витрати, величина яких залишається незмінною при зміні обсягу виконаних проектних робіт. До цих витрат належать: витрати, пов’язані з управлінням, організацією та  обслуговуванням виробництва; </w:t>
      </w:r>
    </w:p>
    <w:p w14:paraId="6B8DF576"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 ознакою відношення до собівартості робіт витрати поділяються на виробничі витрати та витрати періоду. Виробничі витрати - це витрати проектної організації, пов’язані з виконанням проектно-вишукувальних робіт. Виробничі витрати утворюють виробничу собівартість проектних робіт і є її складовою. Витрати періоду - це витрати, які не включаються у виробничу собівартість і розглядаються як витрати того періоду, в якому вони були здійснені. Це адміністративні витрати, витрати на збут та інші операційні витрати; </w:t>
      </w:r>
    </w:p>
    <w:p w14:paraId="400EAD13"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за календарними періодами, протягом яких витрати включаються у собівартість проектних робіт: місяць, квартал, рік, операційний цикл. </w:t>
      </w:r>
      <w:r w:rsidRPr="00EE2AAB">
        <w:rPr>
          <w:rFonts w:ascii="Times New Roman" w:hAnsi="Times New Roman" w:cs="Times New Roman"/>
          <w:sz w:val="28"/>
          <w:szCs w:val="28"/>
          <w:lang w:val="ru-RU"/>
        </w:rPr>
        <w:tab/>
      </w:r>
      <w:r w:rsidRPr="00EE2AAB">
        <w:rPr>
          <w:rFonts w:ascii="Times New Roman" w:hAnsi="Times New Roman" w:cs="Times New Roman"/>
          <w:sz w:val="28"/>
          <w:szCs w:val="28"/>
        </w:rPr>
        <w:t xml:space="preserve">Кошторисна вартість - це загальна сума витрат, пов’язаних з реалізацією проекту. У цій вартості повинні бути враховані витрати на будівельні роботи, монтаж устаткування, придбання матеріалів, устаткування, інструменту та інвентарю, інші капітальні витрати, а також резерв на непередбачені витрати. Кошторисна вартість матеріалів, конструкцій, деталей і напівфабрикатів включає їх вартість, витрати на упаковування, реквізити, доставку, а також заготівельно-складські витрати. </w:t>
      </w:r>
      <w:r w:rsidRPr="00EE2AAB">
        <w:rPr>
          <w:rFonts w:ascii="Times New Roman" w:hAnsi="Times New Roman" w:cs="Times New Roman"/>
          <w:sz w:val="28"/>
          <w:szCs w:val="28"/>
        </w:rPr>
        <w:tab/>
        <w:t xml:space="preserve"> </w:t>
      </w:r>
    </w:p>
    <w:p w14:paraId="0E127976" w14:textId="77777777" w:rsidR="00B0004C" w:rsidRPr="00227EE9" w:rsidRDefault="00B0004C" w:rsidP="00EE2AAB">
      <w:pPr>
        <w:spacing w:after="0" w:line="240" w:lineRule="auto"/>
        <w:ind w:firstLine="567"/>
        <w:jc w:val="center"/>
        <w:rPr>
          <w:rFonts w:ascii="Times New Roman" w:hAnsi="Times New Roman" w:cs="Times New Roman"/>
          <w:bCs/>
          <w:i/>
          <w:iCs/>
          <w:sz w:val="28"/>
          <w:szCs w:val="28"/>
        </w:rPr>
      </w:pPr>
      <w:r w:rsidRPr="00227EE9">
        <w:rPr>
          <w:rFonts w:ascii="Times New Roman" w:hAnsi="Times New Roman" w:cs="Times New Roman"/>
          <w:bCs/>
          <w:i/>
          <w:iCs/>
          <w:sz w:val="28"/>
          <w:szCs w:val="28"/>
        </w:rPr>
        <w:t>3. Розробка бюджету проекту</w:t>
      </w:r>
    </w:p>
    <w:p w14:paraId="75CA693F"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Планувати витрати потрібно так, щоб вони могли задовольнити потреби у фінансових ресурсах протягом усього періоду реалізації проекту. Для цього складають бюджет проекту - план, який виражається у кількісних показниках і відображає витрати, необхідні для досягнення поставленої мети. У бюджеті відбиваються оцінені результати скоригованого календарного плану та стратегії реалізації проекту. </w:t>
      </w:r>
    </w:p>
    <w:p w14:paraId="71349DBB" w14:textId="77777777" w:rsidR="00B0004C" w:rsidRPr="00EE2AAB" w:rsidRDefault="00B0004C"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Плануючи витрати, недостатньо знати тільки загальний обсяг капіталовкладень (інвестицій) у проект. Необхідно мати дані про щорічну потребу у фінансуванні, а для першого року - її поквартальний і помісячний поділ. Бюджет проекту необхідно складати так, щоб усі його компоненти (зокрема, розрахунки) можна було легко аналізувати й перевіряти. </w:t>
      </w:r>
    </w:p>
    <w:p w14:paraId="0A93F4EA" w14:textId="116214BB"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Вихідні положення розробки бюджету реалізації наведено на рис. 3.</w:t>
      </w:r>
      <w:r w:rsidR="00227EE9">
        <w:rPr>
          <w:rFonts w:ascii="Times New Roman" w:hAnsi="Times New Roman" w:cs="Times New Roman"/>
          <w:sz w:val="28"/>
          <w:szCs w:val="28"/>
        </w:rPr>
        <w:t>7.</w:t>
      </w:r>
    </w:p>
    <w:p w14:paraId="692770B9"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noProof/>
          <w:sz w:val="28"/>
          <w:szCs w:val="28"/>
          <w:lang w:val="ru-RU" w:eastAsia="ru-RU"/>
        </w:rPr>
        <w:lastRenderedPageBreak/>
        <w:drawing>
          <wp:inline distT="0" distB="0" distL="0" distR="0" wp14:anchorId="4CDDC0CC" wp14:editId="723A2DBE">
            <wp:extent cx="3650400" cy="2768939"/>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3163" t="32467" r="20852" b="33412"/>
                    <a:stretch/>
                  </pic:blipFill>
                  <pic:spPr bwMode="auto">
                    <a:xfrm>
                      <a:off x="0" y="0"/>
                      <a:ext cx="3654663" cy="2772173"/>
                    </a:xfrm>
                    <a:prstGeom prst="rect">
                      <a:avLst/>
                    </a:prstGeom>
                    <a:ln>
                      <a:noFill/>
                    </a:ln>
                    <a:extLst>
                      <a:ext uri="{53640926-AAD7-44D8-BBD7-CCE9431645EC}">
                        <a14:shadowObscured xmlns:a14="http://schemas.microsoft.com/office/drawing/2010/main"/>
                      </a:ext>
                    </a:extLst>
                  </pic:spPr>
                </pic:pic>
              </a:graphicData>
            </a:graphic>
          </wp:inline>
        </w:drawing>
      </w:r>
    </w:p>
    <w:p w14:paraId="291C607F" w14:textId="327CC158"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Рис</w:t>
      </w:r>
      <w:r w:rsidR="00227EE9">
        <w:rPr>
          <w:rFonts w:ascii="Times New Roman" w:hAnsi="Times New Roman" w:cs="Times New Roman"/>
          <w:sz w:val="28"/>
          <w:szCs w:val="28"/>
        </w:rPr>
        <w:t>унок</w:t>
      </w:r>
      <w:r w:rsidRPr="00EE2AAB">
        <w:rPr>
          <w:rFonts w:ascii="Times New Roman" w:hAnsi="Times New Roman" w:cs="Times New Roman"/>
          <w:sz w:val="28"/>
          <w:szCs w:val="28"/>
        </w:rPr>
        <w:t xml:space="preserve"> 3</w:t>
      </w:r>
      <w:r w:rsidR="00227EE9">
        <w:rPr>
          <w:rFonts w:ascii="Times New Roman" w:hAnsi="Times New Roman" w:cs="Times New Roman"/>
          <w:sz w:val="28"/>
          <w:szCs w:val="28"/>
        </w:rPr>
        <w:t>.7</w:t>
      </w:r>
      <w:r w:rsidRPr="00EE2AAB">
        <w:rPr>
          <w:rFonts w:ascii="Times New Roman" w:hAnsi="Times New Roman" w:cs="Times New Roman"/>
          <w:sz w:val="28"/>
          <w:szCs w:val="28"/>
        </w:rPr>
        <w:t xml:space="preserve"> -  Вихідні положення розробки бюджету реалізації проекту</w:t>
      </w:r>
    </w:p>
    <w:p w14:paraId="40AEA235"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Загальний бюджет відбиває витрати коштів на проект за роками протягом усього періоду його реалізації. При цьому бюджет першого року з поквартальним і помісячним поділом визначають з великим ступенем точності, а бюджети наступних років можуть змінюватися зі зміною цін. На загальному бюджеті базуються плани окремих виконавців. </w:t>
      </w:r>
    </w:p>
    <w:p w14:paraId="06919C55" w14:textId="67F59AAC" w:rsidR="00B0004C"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При складанні бюджету повинна забезпечуватися така динаміка інвестицій, яка дозволила б виконувати проект відповідно з часовими та фінансовими обмеженнями (рис. </w:t>
      </w:r>
      <w:r w:rsidR="00227EE9">
        <w:rPr>
          <w:rFonts w:ascii="Times New Roman" w:hAnsi="Times New Roman" w:cs="Times New Roman"/>
          <w:sz w:val="28"/>
          <w:szCs w:val="28"/>
        </w:rPr>
        <w:t>3.8</w:t>
      </w:r>
      <w:r w:rsidRPr="00EE2AAB">
        <w:rPr>
          <w:rFonts w:ascii="Times New Roman" w:hAnsi="Times New Roman" w:cs="Times New Roman"/>
          <w:sz w:val="28"/>
          <w:szCs w:val="28"/>
        </w:rPr>
        <w:t>).</w:t>
      </w:r>
    </w:p>
    <w:p w14:paraId="0CA888FC" w14:textId="77777777" w:rsidR="00227EE9" w:rsidRPr="00E70198" w:rsidRDefault="00227EE9"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Порівнюючи фактичні показники з запланованими, можна здійснювати так званий бюджетний контроль фірми. Календар реалізації бюджету має три рівні. </w:t>
      </w:r>
    </w:p>
    <w:p w14:paraId="389BD0A3" w14:textId="77777777" w:rsidR="00227EE9" w:rsidRPr="00EE2AAB" w:rsidRDefault="00227EE9"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На першому рівні</w:t>
      </w:r>
      <w:r w:rsidRPr="00EE2AAB">
        <w:rPr>
          <w:rFonts w:ascii="Times New Roman" w:hAnsi="Times New Roman" w:cs="Times New Roman"/>
          <w:sz w:val="28"/>
          <w:szCs w:val="28"/>
        </w:rPr>
        <w:t xml:space="preserve"> послідовно підсумовують кошторисну вартість усіх робіт календарного плану і будують інтегральну криву освоєння коштів протягом усього періоду реалізації проекту. При цьому розглядають альтернативні варіанти планування витрат: за ранніх і пізніх термінів початку робіт і усереднений варіант розподілу витрат у часі. </w:t>
      </w:r>
    </w:p>
    <w:p w14:paraId="4C9FD3AF" w14:textId="77777777" w:rsidR="00227EE9" w:rsidRPr="00EE2AAB" w:rsidRDefault="00227EE9" w:rsidP="00227EE9">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На другому рівні</w:t>
      </w:r>
      <w:r w:rsidRPr="00EE2AAB">
        <w:rPr>
          <w:rFonts w:ascii="Times New Roman" w:hAnsi="Times New Roman" w:cs="Times New Roman"/>
          <w:sz w:val="28"/>
          <w:szCs w:val="28"/>
        </w:rPr>
        <w:t xml:space="preserve"> визначають джерела надходження коштів (власні, залучені через емісію акцій, кредитні тощо) для реалізації проекту і конкретизують терміни фінансування окремих етапів реалізації проекту. </w:t>
      </w:r>
    </w:p>
    <w:p w14:paraId="2A88AB94" w14:textId="77777777" w:rsidR="00227EE9" w:rsidRPr="00EE2AAB" w:rsidRDefault="00227EE9" w:rsidP="00227EE9">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i/>
          <w:sz w:val="28"/>
          <w:szCs w:val="28"/>
        </w:rPr>
        <w:t>На третьому рівні</w:t>
      </w:r>
      <w:r w:rsidRPr="00EE2AAB">
        <w:rPr>
          <w:rFonts w:ascii="Times New Roman" w:hAnsi="Times New Roman" w:cs="Times New Roman"/>
          <w:sz w:val="28"/>
          <w:szCs w:val="28"/>
        </w:rPr>
        <w:t xml:space="preserve"> розраховують реальну вартість реалізації проекту для його замовника (власника) з урахуванням вартості грошей у часі. </w:t>
      </w:r>
    </w:p>
    <w:p w14:paraId="0CD3A787" w14:textId="77777777" w:rsidR="00227EE9" w:rsidRPr="00EE2AAB" w:rsidRDefault="00227EE9" w:rsidP="00227EE9">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Бюджет проекту є основою для встановлення завдань окремим виконавцям, на загальному бюджеті базуються їх плани. </w:t>
      </w:r>
    </w:p>
    <w:p w14:paraId="582B1FC9" w14:textId="77777777" w:rsidR="00227EE9" w:rsidRPr="00EE2AAB" w:rsidRDefault="00227EE9" w:rsidP="00227EE9">
      <w:pPr>
        <w:spacing w:after="0" w:line="240" w:lineRule="auto"/>
        <w:rPr>
          <w:rFonts w:ascii="Times New Roman" w:hAnsi="Times New Roman" w:cs="Times New Roman"/>
          <w:sz w:val="28"/>
          <w:szCs w:val="28"/>
          <w:lang w:val="ru-RU"/>
        </w:rPr>
      </w:pPr>
    </w:p>
    <w:p w14:paraId="543B93F9" w14:textId="77777777" w:rsidR="00227EE9" w:rsidRPr="00EE2AAB" w:rsidRDefault="00227EE9" w:rsidP="00EE2AAB">
      <w:pPr>
        <w:spacing w:after="0" w:line="240" w:lineRule="auto"/>
        <w:ind w:firstLine="567"/>
        <w:jc w:val="both"/>
        <w:rPr>
          <w:rFonts w:ascii="Times New Roman" w:hAnsi="Times New Roman" w:cs="Times New Roman"/>
          <w:sz w:val="28"/>
          <w:szCs w:val="28"/>
        </w:rPr>
      </w:pPr>
    </w:p>
    <w:p w14:paraId="1B270A86" w14:textId="7777777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noProof/>
          <w:sz w:val="28"/>
          <w:szCs w:val="28"/>
          <w:lang w:val="ru-RU" w:eastAsia="ru-RU"/>
        </w:rPr>
        <w:lastRenderedPageBreak/>
        <w:drawing>
          <wp:inline distT="0" distB="0" distL="0" distR="0" wp14:anchorId="3CF9D7D9" wp14:editId="57DA6331">
            <wp:extent cx="4881600" cy="518981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7213" t="27037" r="16413" b="11334"/>
                    <a:stretch/>
                  </pic:blipFill>
                  <pic:spPr bwMode="auto">
                    <a:xfrm>
                      <a:off x="0" y="0"/>
                      <a:ext cx="4889375" cy="5198077"/>
                    </a:xfrm>
                    <a:prstGeom prst="rect">
                      <a:avLst/>
                    </a:prstGeom>
                    <a:ln>
                      <a:noFill/>
                    </a:ln>
                    <a:extLst>
                      <a:ext uri="{53640926-AAD7-44D8-BBD7-CCE9431645EC}">
                        <a14:shadowObscured xmlns:a14="http://schemas.microsoft.com/office/drawing/2010/main"/>
                      </a:ext>
                    </a:extLst>
                  </pic:spPr>
                </pic:pic>
              </a:graphicData>
            </a:graphic>
          </wp:inline>
        </w:drawing>
      </w:r>
    </w:p>
    <w:p w14:paraId="43CB7F83" w14:textId="22AA7457" w:rsidR="00B0004C" w:rsidRPr="00EE2AAB" w:rsidRDefault="00B0004C"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Рис</w:t>
      </w:r>
      <w:r w:rsidR="00227EE9">
        <w:rPr>
          <w:rFonts w:ascii="Times New Roman" w:hAnsi="Times New Roman" w:cs="Times New Roman"/>
          <w:sz w:val="28"/>
          <w:szCs w:val="28"/>
        </w:rPr>
        <w:t>унок 3.8</w:t>
      </w:r>
      <w:r w:rsidRPr="00EE2AAB">
        <w:rPr>
          <w:rFonts w:ascii="Times New Roman" w:hAnsi="Times New Roman" w:cs="Times New Roman"/>
          <w:sz w:val="28"/>
          <w:szCs w:val="28"/>
        </w:rPr>
        <w:t xml:space="preserve"> </w:t>
      </w:r>
      <w:r w:rsidRPr="00EE2AAB">
        <w:rPr>
          <w:rFonts w:ascii="Times New Roman" w:hAnsi="Times New Roman" w:cs="Times New Roman"/>
          <w:sz w:val="28"/>
          <w:szCs w:val="28"/>
          <w:lang w:val="ru-RU"/>
        </w:rPr>
        <w:t xml:space="preserve"> - </w:t>
      </w:r>
      <w:r w:rsidRPr="00EE2AAB">
        <w:rPr>
          <w:rFonts w:ascii="Times New Roman" w:hAnsi="Times New Roman" w:cs="Times New Roman"/>
          <w:sz w:val="28"/>
          <w:szCs w:val="28"/>
        </w:rPr>
        <w:t>Схема формування бюджету проекту</w:t>
      </w:r>
    </w:p>
    <w:p w14:paraId="45CAA1AA" w14:textId="77777777" w:rsidR="00227EE9" w:rsidRDefault="00227EE9" w:rsidP="00EE2AAB">
      <w:pPr>
        <w:spacing w:after="0" w:line="240" w:lineRule="auto"/>
        <w:rPr>
          <w:rFonts w:ascii="Times New Roman" w:hAnsi="Times New Roman" w:cs="Times New Roman"/>
          <w:sz w:val="28"/>
          <w:szCs w:val="28"/>
        </w:rPr>
      </w:pPr>
    </w:p>
    <w:p w14:paraId="4F7350EA" w14:textId="45C29DDA" w:rsidR="00274C39" w:rsidRPr="00EE2AAB" w:rsidRDefault="00274C39" w:rsidP="0051519D">
      <w:pPr>
        <w:spacing w:after="0" w:line="240" w:lineRule="auto"/>
        <w:jc w:val="center"/>
        <w:rPr>
          <w:rFonts w:ascii="Times New Roman" w:hAnsi="Times New Roman" w:cs="Times New Roman"/>
          <w:b/>
          <w:sz w:val="28"/>
          <w:szCs w:val="28"/>
        </w:rPr>
      </w:pPr>
      <w:r w:rsidRPr="0051519D">
        <w:rPr>
          <w:rFonts w:ascii="Times New Roman" w:hAnsi="Times New Roman" w:cs="Times New Roman"/>
          <w:b/>
          <w:bCs/>
          <w:sz w:val="28"/>
          <w:szCs w:val="28"/>
        </w:rPr>
        <w:t>3.6.</w:t>
      </w: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У</w:t>
      </w:r>
      <w:r w:rsidR="0051519D" w:rsidRPr="00EE2AAB">
        <w:rPr>
          <w:rFonts w:ascii="Times New Roman" w:hAnsi="Times New Roman" w:cs="Times New Roman"/>
          <w:b/>
          <w:sz w:val="28"/>
          <w:szCs w:val="28"/>
        </w:rPr>
        <w:t>правління проектними ризиками</w:t>
      </w:r>
    </w:p>
    <w:p w14:paraId="15F3FDFF" w14:textId="77777777" w:rsidR="00274C39" w:rsidRPr="0051519D" w:rsidRDefault="00274C39" w:rsidP="00EE2AAB">
      <w:pPr>
        <w:spacing w:after="0" w:line="240" w:lineRule="auto"/>
        <w:rPr>
          <w:rFonts w:ascii="Times New Roman" w:hAnsi="Times New Roman" w:cs="Times New Roman"/>
          <w:bCs/>
          <w:i/>
          <w:iCs/>
          <w:sz w:val="28"/>
          <w:szCs w:val="28"/>
        </w:rPr>
      </w:pPr>
      <w:r w:rsidRPr="0051519D">
        <w:rPr>
          <w:rFonts w:ascii="Times New Roman" w:hAnsi="Times New Roman" w:cs="Times New Roman"/>
          <w:bCs/>
          <w:i/>
          <w:iCs/>
          <w:sz w:val="28"/>
          <w:szCs w:val="28"/>
        </w:rPr>
        <w:t xml:space="preserve">1. Проектні ризики та їхня класифікація </w:t>
      </w:r>
    </w:p>
    <w:p w14:paraId="4C63E312" w14:textId="77777777" w:rsidR="00274C39" w:rsidRPr="0051519D" w:rsidRDefault="00274C39" w:rsidP="00EE2AAB">
      <w:pPr>
        <w:spacing w:after="0" w:line="240" w:lineRule="auto"/>
        <w:rPr>
          <w:rFonts w:ascii="Times New Roman" w:hAnsi="Times New Roman" w:cs="Times New Roman"/>
          <w:bCs/>
          <w:i/>
          <w:iCs/>
          <w:sz w:val="28"/>
          <w:szCs w:val="28"/>
        </w:rPr>
      </w:pPr>
      <w:r w:rsidRPr="0051519D">
        <w:rPr>
          <w:rFonts w:ascii="Times New Roman" w:hAnsi="Times New Roman" w:cs="Times New Roman"/>
          <w:bCs/>
          <w:i/>
          <w:iCs/>
          <w:sz w:val="28"/>
          <w:szCs w:val="28"/>
        </w:rPr>
        <w:t xml:space="preserve">2. Принципи управління проектними ризиками </w:t>
      </w:r>
    </w:p>
    <w:p w14:paraId="2F0B15A9" w14:textId="77777777" w:rsidR="00274C39" w:rsidRPr="0051519D" w:rsidRDefault="00274C39" w:rsidP="00EE2AAB">
      <w:pPr>
        <w:spacing w:after="0" w:line="240" w:lineRule="auto"/>
        <w:rPr>
          <w:rFonts w:ascii="Times New Roman" w:hAnsi="Times New Roman" w:cs="Times New Roman"/>
          <w:bCs/>
          <w:i/>
          <w:iCs/>
          <w:sz w:val="28"/>
          <w:szCs w:val="28"/>
        </w:rPr>
      </w:pPr>
      <w:r w:rsidRPr="0051519D">
        <w:rPr>
          <w:rFonts w:ascii="Times New Roman" w:hAnsi="Times New Roman" w:cs="Times New Roman"/>
          <w:bCs/>
          <w:i/>
          <w:iCs/>
          <w:sz w:val="28"/>
          <w:szCs w:val="28"/>
        </w:rPr>
        <w:t xml:space="preserve">3. Методи аналізу ризиків проекту </w:t>
      </w:r>
    </w:p>
    <w:p w14:paraId="574AD25A" w14:textId="77777777" w:rsidR="00274C39" w:rsidRPr="0051519D" w:rsidRDefault="00274C39" w:rsidP="00EE2AAB">
      <w:pPr>
        <w:spacing w:after="0" w:line="240" w:lineRule="auto"/>
        <w:rPr>
          <w:rFonts w:ascii="Times New Roman" w:hAnsi="Times New Roman" w:cs="Times New Roman"/>
          <w:bCs/>
          <w:i/>
          <w:iCs/>
          <w:sz w:val="28"/>
          <w:szCs w:val="28"/>
        </w:rPr>
      </w:pPr>
      <w:r w:rsidRPr="0051519D">
        <w:rPr>
          <w:rFonts w:ascii="Times New Roman" w:hAnsi="Times New Roman" w:cs="Times New Roman"/>
          <w:bCs/>
          <w:i/>
          <w:iCs/>
          <w:sz w:val="28"/>
          <w:szCs w:val="28"/>
        </w:rPr>
        <w:t>4. Методи зниження ризиків</w:t>
      </w:r>
    </w:p>
    <w:p w14:paraId="6C74BE5A" w14:textId="77777777" w:rsidR="00274C39" w:rsidRPr="0051519D" w:rsidRDefault="00274C39" w:rsidP="00EE2AAB">
      <w:pPr>
        <w:spacing w:after="0" w:line="240" w:lineRule="auto"/>
        <w:jc w:val="center"/>
        <w:rPr>
          <w:rFonts w:ascii="Times New Roman" w:hAnsi="Times New Roman" w:cs="Times New Roman"/>
          <w:bCs/>
          <w:i/>
          <w:iCs/>
          <w:sz w:val="28"/>
          <w:szCs w:val="28"/>
        </w:rPr>
      </w:pPr>
      <w:r w:rsidRPr="0051519D">
        <w:rPr>
          <w:rFonts w:ascii="Times New Roman" w:hAnsi="Times New Roman" w:cs="Times New Roman"/>
          <w:bCs/>
          <w:i/>
          <w:iCs/>
          <w:sz w:val="28"/>
          <w:szCs w:val="28"/>
        </w:rPr>
        <w:t>1. Проектні ризики та їхня класифікація</w:t>
      </w:r>
    </w:p>
    <w:p w14:paraId="55B785F8" w14:textId="77777777" w:rsidR="00274C39" w:rsidRPr="00EE2AAB" w:rsidRDefault="00274C39"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rPr>
        <w:tab/>
        <w:t xml:space="preserve">У ринковій економіці ризик є невід’ємним атрибутом господарювання. Невизначеність призводить до того, що уникнути ризику неможливо. Але це не значить, що слід шукати такі рішення, в яких завчасно відомий результат, вони, як правило, неефективні. Необхідно навчитися передбачати ризик, оцінювати його розміри, планувати заходи по його запобіганню та не перевищувати допустимих меж. </w:t>
      </w:r>
    </w:p>
    <w:p w14:paraId="7C9B5DEC"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lang w:val="ru-RU"/>
        </w:rPr>
        <w:tab/>
      </w:r>
      <w:r w:rsidRPr="00EE2AAB">
        <w:rPr>
          <w:rFonts w:ascii="Times New Roman" w:hAnsi="Times New Roman" w:cs="Times New Roman"/>
          <w:sz w:val="28"/>
          <w:szCs w:val="28"/>
        </w:rPr>
        <w:t xml:space="preserve">Планування та реалізація проектів відбувається в умовах невизначеності, що породжується зміною внутрішнього та зовнішнього середовища. Невизначеність, пов’язана з можливістю виникнення в ході реалізації проекту несприятливих умов, ситуацій та наслідків, називається ризиком. </w:t>
      </w:r>
    </w:p>
    <w:p w14:paraId="6F6F16F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ab/>
        <w:t xml:space="preserve">Ризик являє собою складну економічно-управлінську категорію, при визначенні якої має місце ряд протиріч. Управління ризиком - це процес реагування на події та зміни ризиків у процесі виконання проекту. При цьому важливим є проведення моніторингу ризиків. </w:t>
      </w:r>
    </w:p>
    <w:p w14:paraId="13D1528F"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При оцінці проектів найбільш суттєвими є такі види невизначеності та інвестиційних ризиків: </w:t>
      </w:r>
    </w:p>
    <w:p w14:paraId="6058F46A"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невизначеність політичної ситуації, ризик несприятливих соціально-політичних змін у країні та регіоні; </w:t>
      </w:r>
    </w:p>
    <w:p w14:paraId="4FA576C0"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ризик, пов’язаний із нестабільністю економічного законодавства та поточної економічної ситуації, умов інвестування та використання прибутку; </w:t>
      </w:r>
    </w:p>
    <w:p w14:paraId="19C9815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зовнішньоекономічний ризик (можливість введення обмежень на торгівлю та постачання, закриття кордонів тощо); </w:t>
      </w:r>
    </w:p>
    <w:p w14:paraId="6273950F"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неповнота та неточність інформації про динаміку техніко-економічних показників, параметри нової техніки та технології; </w:t>
      </w:r>
    </w:p>
    <w:p w14:paraId="072A51F8"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коливання ринкової кон’юнктури, цін, валютних курсів, невизначеність </w:t>
      </w:r>
      <w:proofErr w:type="spellStart"/>
      <w:r w:rsidRPr="00EE2AAB">
        <w:rPr>
          <w:rFonts w:ascii="Times New Roman" w:hAnsi="Times New Roman" w:cs="Times New Roman"/>
          <w:sz w:val="28"/>
          <w:szCs w:val="28"/>
        </w:rPr>
        <w:t>природнокліматичних</w:t>
      </w:r>
      <w:proofErr w:type="spellEnd"/>
      <w:r w:rsidRPr="00EE2AAB">
        <w:rPr>
          <w:rFonts w:ascii="Times New Roman" w:hAnsi="Times New Roman" w:cs="Times New Roman"/>
          <w:sz w:val="28"/>
          <w:szCs w:val="28"/>
        </w:rPr>
        <w:t xml:space="preserve"> умов, можливість стихійних лих; </w:t>
      </w:r>
    </w:p>
    <w:p w14:paraId="7D9751AF"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виробничо-технологічний ризик (аварії, виробничий брак); </w:t>
      </w:r>
    </w:p>
    <w:p w14:paraId="3125A86D"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невизначеність цілей, інтересів та поведінки учасників; </w:t>
      </w:r>
    </w:p>
    <w:p w14:paraId="0CBB2F33" w14:textId="77777777" w:rsidR="00274C39" w:rsidRPr="00EE2AAB" w:rsidRDefault="00274C39" w:rsidP="00EE2AAB">
      <w:pPr>
        <w:pStyle w:val="a7"/>
        <w:widowControl/>
        <w:numPr>
          <w:ilvl w:val="0"/>
          <w:numId w:val="49"/>
        </w:numPr>
        <w:tabs>
          <w:tab w:val="left" w:pos="284"/>
        </w:tabs>
        <w:ind w:left="0" w:firstLine="0"/>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неповнота та неточність інформації про фінансовий стан та ділові репутації підприємств-учасників (можливість </w:t>
      </w:r>
      <w:proofErr w:type="spellStart"/>
      <w:r w:rsidRPr="00EE2AAB">
        <w:rPr>
          <w:rFonts w:ascii="Times New Roman" w:hAnsi="Times New Roman" w:cs="Times New Roman"/>
          <w:sz w:val="28"/>
          <w:szCs w:val="28"/>
          <w:lang w:val="uk-UA"/>
        </w:rPr>
        <w:t>неплатежів</w:t>
      </w:r>
      <w:proofErr w:type="spellEnd"/>
      <w:r w:rsidRPr="00EE2AAB">
        <w:rPr>
          <w:rFonts w:ascii="Times New Roman" w:hAnsi="Times New Roman" w:cs="Times New Roman"/>
          <w:sz w:val="28"/>
          <w:szCs w:val="28"/>
          <w:lang w:val="uk-UA"/>
        </w:rPr>
        <w:t xml:space="preserve">, банкротств, зривів договірних зобов’язань). </w:t>
      </w:r>
    </w:p>
    <w:p w14:paraId="040E639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За джерелами виникнення ризики класифікуються на: </w:t>
      </w:r>
    </w:p>
    <w:p w14:paraId="370F43D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політичні; </w:t>
      </w:r>
    </w:p>
    <w:p w14:paraId="5FAA5A7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господарські; </w:t>
      </w:r>
    </w:p>
    <w:p w14:paraId="255E168C"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форс-мажорні. </w:t>
      </w:r>
    </w:p>
    <w:p w14:paraId="2593C7FC"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Політичні ризики обумовлені: </w:t>
      </w:r>
    </w:p>
    <w:p w14:paraId="316BE13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ризиком зміни державного устрою, частими змінами уряду; </w:t>
      </w:r>
    </w:p>
    <w:p w14:paraId="12AAFC0E"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нестабільністю політичної влади; </w:t>
      </w:r>
    </w:p>
    <w:p w14:paraId="4494641A"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неадекватністю політичних рішень. </w:t>
      </w:r>
    </w:p>
    <w:p w14:paraId="0BD10A1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Господарські ризики можуть включати: </w:t>
      </w:r>
    </w:p>
    <w:p w14:paraId="6D7C191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зміни податкового законодавства; </w:t>
      </w:r>
    </w:p>
    <w:p w14:paraId="4CDBB5A3"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ринковий ризик (відсутність споживачів товарів та послуг); </w:t>
      </w:r>
    </w:p>
    <w:p w14:paraId="23D41B3D"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капітальних вкладень (інфляція); </w:t>
      </w:r>
    </w:p>
    <w:p w14:paraId="1B25B1A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зміни цін постачальників; </w:t>
      </w:r>
    </w:p>
    <w:p w14:paraId="101D19E1"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затримки платежів за реалізовану продукцію; </w:t>
      </w:r>
    </w:p>
    <w:p w14:paraId="477687C8"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неадекватного менеджменту тощо. </w:t>
      </w:r>
    </w:p>
    <w:p w14:paraId="2943E298"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Форс-мажорні обставини включають: </w:t>
      </w:r>
    </w:p>
    <w:p w14:paraId="2C589A04"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ризики землетрусу, повені, бурі, урагану та інших стихійних лих; </w:t>
      </w:r>
    </w:p>
    <w:p w14:paraId="5E19592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ризики виникнення міжнаціональних конфліктів; </w:t>
      </w:r>
    </w:p>
    <w:p w14:paraId="0D7E14DF"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ризик втрати майна при пожежі. </w:t>
      </w:r>
    </w:p>
    <w:p w14:paraId="38F3717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Зовнішні ризики поділяються, в свою чергу, на: </w:t>
      </w:r>
    </w:p>
    <w:p w14:paraId="6E550D3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Непередбачувані зовнішні ризики: </w:t>
      </w:r>
    </w:p>
    <w:p w14:paraId="4FE8E42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sym w:font="Symbol" w:char="F02D"/>
      </w:r>
      <w:r w:rsidRPr="00EE2AAB">
        <w:rPr>
          <w:rFonts w:ascii="Times New Roman" w:hAnsi="Times New Roman" w:cs="Times New Roman"/>
          <w:sz w:val="28"/>
          <w:szCs w:val="28"/>
        </w:rPr>
        <w:t xml:space="preserve"> заходи державного впливу у сфері оподаткування, ціноутворення, землекористування, фінансово-кредитній сфері, охорони навколишнього середовища, вплив органів експертизи та ін.; </w:t>
      </w:r>
    </w:p>
    <w:p w14:paraId="348578AC"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природні катастрофи (землетруси, повінь та інші природні катаклізми); </w:t>
      </w:r>
    </w:p>
    <w:p w14:paraId="7F73236A"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кримінальні та економічні злочини (тероризм, саботаж, рекет та ін.); </w:t>
      </w:r>
    </w:p>
    <w:p w14:paraId="7F229DE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зовнішні ефекти: політичні (заборона на діяльність та ін.), економічні (зрив постачання, банкрутство партнерів, клієнтів), екологічні (аварії), соціальні (страйки) і т. п. </w:t>
      </w:r>
    </w:p>
    <w:p w14:paraId="6E10A59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Передбачувані зовнішні ризики: </w:t>
      </w:r>
    </w:p>
    <w:p w14:paraId="0FAEA49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ринковий ризик (зміна цін, валютних курсів, вимог споживачів, кон’юнктури, конкуренція, інфляція та ін.); </w:t>
      </w:r>
    </w:p>
    <w:p w14:paraId="39ED415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операційний ризик (відмова від цілей проекту, порушення правил експлуатації та техніки безпеки, неможливість підтримки робочого стану обладнання, споруд і т. п.). </w:t>
      </w:r>
    </w:p>
    <w:p w14:paraId="5DF0BCE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Внутрішні ризики поділяються на: </w:t>
      </w:r>
    </w:p>
    <w:p w14:paraId="778C1EB8"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1. Внутрішні організаційні ризики, а саме: </w:t>
      </w:r>
    </w:p>
    <w:p w14:paraId="55835E25"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зриви робіт через нестачі робочої сили, матеріалів, затримки постачань, помилок у плануванні та проектуванні, незадовільного оперативного управління, зміна раніше узгоджених вимог та поява додаткових вимог з боку замовників та партнерів та ін.; </w:t>
      </w:r>
    </w:p>
    <w:p w14:paraId="2BBFA17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перевитрати, що виникли внаслідок: зриву планів робіт проекту, низької кваліфікації розробників проекту, помилок у складанні кошторисів та бюджетів, неефективної стратегії постачання та збуту, виявлення претензій з боку партнерів, постачальників та споживачів. </w:t>
      </w:r>
    </w:p>
    <w:p w14:paraId="71A1F48C" w14:textId="210507B6" w:rsidR="00274C39"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Узагальнення ризиків наведено в табл. </w:t>
      </w:r>
      <w:r w:rsidR="0051519D">
        <w:rPr>
          <w:rFonts w:ascii="Times New Roman" w:hAnsi="Times New Roman" w:cs="Times New Roman"/>
          <w:sz w:val="28"/>
          <w:szCs w:val="28"/>
        </w:rPr>
        <w:t>3.5</w:t>
      </w:r>
      <w:r w:rsidRPr="00EE2AAB">
        <w:rPr>
          <w:rFonts w:ascii="Times New Roman" w:hAnsi="Times New Roman" w:cs="Times New Roman"/>
          <w:sz w:val="28"/>
          <w:szCs w:val="28"/>
        </w:rPr>
        <w:t>.</w:t>
      </w:r>
    </w:p>
    <w:p w14:paraId="44AE0207" w14:textId="77777777" w:rsidR="0051519D" w:rsidRPr="00E70198" w:rsidRDefault="0051519D" w:rsidP="0051519D">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Внутрішні технічні ризики: </w:t>
      </w:r>
    </w:p>
    <w:p w14:paraId="62909F08" w14:textId="77777777" w:rsidR="0051519D" w:rsidRPr="00EE2AAB" w:rsidRDefault="0051519D" w:rsidP="0051519D">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зміна технології виконання робіт, помилкові технологічні рішення, помилки в проектній документації, невідповідність проектним стандартам, поломки техніки тощо. </w:t>
      </w:r>
    </w:p>
    <w:p w14:paraId="6131E399" w14:textId="77777777" w:rsidR="0051519D" w:rsidRPr="00EE2AAB" w:rsidRDefault="0051519D" w:rsidP="0051519D">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До інших ризиків відносять транспортні, митні інциденти, ризики, пов’язані зі здоров’ям людей, пошкодженням майна, та правові, які виникають при придбанні ліцензій, патентів, авторських прав та ін. </w:t>
      </w:r>
    </w:p>
    <w:p w14:paraId="59058AE3" w14:textId="77777777" w:rsidR="0051519D" w:rsidRPr="00EE2AAB" w:rsidRDefault="0051519D" w:rsidP="00EE2AAB">
      <w:pPr>
        <w:spacing w:after="0" w:line="240" w:lineRule="auto"/>
        <w:ind w:firstLine="567"/>
        <w:jc w:val="both"/>
        <w:rPr>
          <w:rFonts w:ascii="Times New Roman" w:hAnsi="Times New Roman" w:cs="Times New Roman"/>
          <w:sz w:val="28"/>
          <w:szCs w:val="28"/>
        </w:rPr>
      </w:pPr>
    </w:p>
    <w:p w14:paraId="4DB549DD" w14:textId="77777777" w:rsidR="0051519D" w:rsidRDefault="0051519D" w:rsidP="00EE2AAB">
      <w:pPr>
        <w:spacing w:after="0" w:line="240" w:lineRule="auto"/>
        <w:ind w:firstLine="567"/>
        <w:jc w:val="center"/>
        <w:rPr>
          <w:rFonts w:ascii="Times New Roman" w:hAnsi="Times New Roman" w:cs="Times New Roman"/>
          <w:sz w:val="28"/>
          <w:szCs w:val="28"/>
        </w:rPr>
      </w:pPr>
    </w:p>
    <w:p w14:paraId="2073B36B" w14:textId="77777777" w:rsidR="0051519D" w:rsidRDefault="0051519D" w:rsidP="00EE2AAB">
      <w:pPr>
        <w:spacing w:after="0" w:line="240" w:lineRule="auto"/>
        <w:ind w:firstLine="567"/>
        <w:jc w:val="center"/>
        <w:rPr>
          <w:rFonts w:ascii="Times New Roman" w:hAnsi="Times New Roman" w:cs="Times New Roman"/>
          <w:sz w:val="28"/>
          <w:szCs w:val="28"/>
        </w:rPr>
      </w:pPr>
    </w:p>
    <w:p w14:paraId="2D316AD5" w14:textId="77777777" w:rsidR="0051519D" w:rsidRDefault="0051519D" w:rsidP="00EE2AAB">
      <w:pPr>
        <w:spacing w:after="0" w:line="240" w:lineRule="auto"/>
        <w:ind w:firstLine="567"/>
        <w:jc w:val="center"/>
        <w:rPr>
          <w:rFonts w:ascii="Times New Roman" w:hAnsi="Times New Roman" w:cs="Times New Roman"/>
          <w:sz w:val="28"/>
          <w:szCs w:val="28"/>
        </w:rPr>
      </w:pPr>
    </w:p>
    <w:p w14:paraId="283873F9" w14:textId="77777777" w:rsidR="0051519D" w:rsidRDefault="0051519D" w:rsidP="00EE2AAB">
      <w:pPr>
        <w:spacing w:after="0" w:line="240" w:lineRule="auto"/>
        <w:ind w:firstLine="567"/>
        <w:jc w:val="center"/>
        <w:rPr>
          <w:rFonts w:ascii="Times New Roman" w:hAnsi="Times New Roman" w:cs="Times New Roman"/>
          <w:sz w:val="28"/>
          <w:szCs w:val="28"/>
        </w:rPr>
      </w:pPr>
    </w:p>
    <w:p w14:paraId="78D2EFCD" w14:textId="77777777" w:rsidR="0051519D" w:rsidRDefault="0051519D" w:rsidP="00EE2AAB">
      <w:pPr>
        <w:spacing w:after="0" w:line="240" w:lineRule="auto"/>
        <w:ind w:firstLine="567"/>
        <w:jc w:val="center"/>
        <w:rPr>
          <w:rFonts w:ascii="Times New Roman" w:hAnsi="Times New Roman" w:cs="Times New Roman"/>
          <w:sz w:val="28"/>
          <w:szCs w:val="28"/>
        </w:rPr>
      </w:pPr>
    </w:p>
    <w:p w14:paraId="5F440AC9" w14:textId="77777777" w:rsidR="0051519D" w:rsidRDefault="0051519D" w:rsidP="00EE2AAB">
      <w:pPr>
        <w:spacing w:after="0" w:line="240" w:lineRule="auto"/>
        <w:ind w:firstLine="567"/>
        <w:jc w:val="center"/>
        <w:rPr>
          <w:rFonts w:ascii="Times New Roman" w:hAnsi="Times New Roman" w:cs="Times New Roman"/>
          <w:sz w:val="28"/>
          <w:szCs w:val="28"/>
        </w:rPr>
      </w:pPr>
    </w:p>
    <w:p w14:paraId="59229330" w14:textId="77777777" w:rsidR="0051519D" w:rsidRDefault="0051519D" w:rsidP="00EE2AAB">
      <w:pPr>
        <w:spacing w:after="0" w:line="240" w:lineRule="auto"/>
        <w:ind w:firstLine="567"/>
        <w:jc w:val="center"/>
        <w:rPr>
          <w:rFonts w:ascii="Times New Roman" w:hAnsi="Times New Roman" w:cs="Times New Roman"/>
          <w:sz w:val="28"/>
          <w:szCs w:val="28"/>
        </w:rPr>
      </w:pPr>
    </w:p>
    <w:p w14:paraId="1AB67F14" w14:textId="77777777" w:rsidR="0051519D" w:rsidRDefault="0051519D" w:rsidP="00EE2AAB">
      <w:pPr>
        <w:spacing w:after="0" w:line="240" w:lineRule="auto"/>
        <w:ind w:firstLine="567"/>
        <w:jc w:val="center"/>
        <w:rPr>
          <w:rFonts w:ascii="Times New Roman" w:hAnsi="Times New Roman" w:cs="Times New Roman"/>
          <w:sz w:val="28"/>
          <w:szCs w:val="28"/>
        </w:rPr>
      </w:pPr>
    </w:p>
    <w:p w14:paraId="3E29DF98" w14:textId="77777777" w:rsidR="0051519D" w:rsidRDefault="0051519D" w:rsidP="00EE2AAB">
      <w:pPr>
        <w:spacing w:after="0" w:line="240" w:lineRule="auto"/>
        <w:ind w:firstLine="567"/>
        <w:jc w:val="center"/>
        <w:rPr>
          <w:rFonts w:ascii="Times New Roman" w:hAnsi="Times New Roman" w:cs="Times New Roman"/>
          <w:sz w:val="28"/>
          <w:szCs w:val="28"/>
        </w:rPr>
      </w:pPr>
    </w:p>
    <w:p w14:paraId="5C77AD74" w14:textId="77777777" w:rsidR="0051519D" w:rsidRDefault="0051519D" w:rsidP="00EE2AAB">
      <w:pPr>
        <w:spacing w:after="0" w:line="240" w:lineRule="auto"/>
        <w:ind w:firstLine="567"/>
        <w:jc w:val="center"/>
        <w:rPr>
          <w:rFonts w:ascii="Times New Roman" w:hAnsi="Times New Roman" w:cs="Times New Roman"/>
          <w:sz w:val="28"/>
          <w:szCs w:val="28"/>
        </w:rPr>
      </w:pPr>
    </w:p>
    <w:p w14:paraId="6D2F800A" w14:textId="6773B1C4" w:rsidR="00274C39" w:rsidRPr="00EE2AAB" w:rsidRDefault="00274C39" w:rsidP="00EE2AAB">
      <w:pPr>
        <w:spacing w:after="0" w:line="240" w:lineRule="auto"/>
        <w:ind w:firstLine="567"/>
        <w:jc w:val="center"/>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51519D">
        <w:rPr>
          <w:rFonts w:ascii="Times New Roman" w:hAnsi="Times New Roman" w:cs="Times New Roman"/>
          <w:sz w:val="28"/>
          <w:szCs w:val="28"/>
        </w:rPr>
        <w:t>3.5</w:t>
      </w:r>
      <w:r w:rsidRPr="00EE2AAB">
        <w:rPr>
          <w:rFonts w:ascii="Times New Roman" w:hAnsi="Times New Roman" w:cs="Times New Roman"/>
          <w:sz w:val="28"/>
          <w:szCs w:val="28"/>
        </w:rPr>
        <w:t xml:space="preserve"> – Узагальнення ризиків</w:t>
      </w:r>
    </w:p>
    <w:p w14:paraId="524FF019" w14:textId="77777777" w:rsidR="00274C39" w:rsidRPr="00EE2AAB" w:rsidRDefault="00274C39"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noProof/>
          <w:sz w:val="28"/>
          <w:szCs w:val="28"/>
          <w:lang w:val="ru-RU" w:eastAsia="ru-RU"/>
        </w:rPr>
        <w:lastRenderedPageBreak/>
        <w:drawing>
          <wp:inline distT="0" distB="0" distL="0" distR="0" wp14:anchorId="701C33F4" wp14:editId="0501F9BA">
            <wp:extent cx="6099243" cy="7081955"/>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0357" t="18075" r="11130" b="11016"/>
                    <a:stretch/>
                  </pic:blipFill>
                  <pic:spPr bwMode="auto">
                    <a:xfrm>
                      <a:off x="0" y="0"/>
                      <a:ext cx="6099243" cy="7081955"/>
                    </a:xfrm>
                    <a:prstGeom prst="rect">
                      <a:avLst/>
                    </a:prstGeom>
                    <a:ln>
                      <a:noFill/>
                    </a:ln>
                    <a:extLst>
                      <a:ext uri="{53640926-AAD7-44D8-BBD7-CCE9431645EC}">
                        <a14:shadowObscured xmlns:a14="http://schemas.microsoft.com/office/drawing/2010/main"/>
                      </a:ext>
                    </a:extLst>
                  </pic:spPr>
                </pic:pic>
              </a:graphicData>
            </a:graphic>
          </wp:inline>
        </w:drawing>
      </w:r>
    </w:p>
    <w:p w14:paraId="0CAEEB20" w14:textId="77777777" w:rsidR="00274C39" w:rsidRPr="0051519D" w:rsidRDefault="00274C39" w:rsidP="00EE2AAB">
      <w:pPr>
        <w:spacing w:after="0" w:line="240" w:lineRule="auto"/>
        <w:ind w:firstLine="567"/>
        <w:jc w:val="center"/>
        <w:rPr>
          <w:rFonts w:ascii="Times New Roman" w:hAnsi="Times New Roman" w:cs="Times New Roman"/>
          <w:bCs/>
          <w:i/>
          <w:iCs/>
          <w:sz w:val="28"/>
          <w:szCs w:val="28"/>
        </w:rPr>
      </w:pPr>
      <w:r w:rsidRPr="0051519D">
        <w:rPr>
          <w:rFonts w:ascii="Times New Roman" w:hAnsi="Times New Roman" w:cs="Times New Roman"/>
          <w:bCs/>
          <w:i/>
          <w:iCs/>
          <w:sz w:val="28"/>
          <w:szCs w:val="28"/>
        </w:rPr>
        <w:t>2. Принципи управління проектними ризиками</w:t>
      </w:r>
    </w:p>
    <w:p w14:paraId="2D7EEB24"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Як зазначалося, одним з основних завдань, які розв’язують у межах управління проектами, є управління ризиками проектної діяльності, або управління ризиками проекту. Це завдання не відокремлюється від більшості інших функцій управління проектами. </w:t>
      </w:r>
    </w:p>
    <w:p w14:paraId="790F869C"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Ризики існують на всіх фазах і етапах проектної діяльності, тому функція управління ними є актуальною аж до закриття проекту. </w:t>
      </w:r>
    </w:p>
    <w:p w14:paraId="63AC1A4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Це зумовило появу на Заході в 90-х роках ХХ ст. великої кількості праць у галузі управління проектними ризиками в межах управління проектами. </w:t>
      </w:r>
      <w:r w:rsidRPr="00EE2AAB">
        <w:rPr>
          <w:rFonts w:ascii="Times New Roman" w:hAnsi="Times New Roman" w:cs="Times New Roman"/>
          <w:sz w:val="28"/>
          <w:szCs w:val="28"/>
        </w:rPr>
        <w:lastRenderedPageBreak/>
        <w:t xml:space="preserve">Нагромаджено великий обсяг знань, процедур і технологій щодо обмеження (мінімізації) ризиків при реалізації проектів. </w:t>
      </w:r>
    </w:p>
    <w:p w14:paraId="5C786576"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 межах управління проектними ризиками розглядають такі питання: </w:t>
      </w: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класифікацію проектних ризиків; </w:t>
      </w:r>
    </w:p>
    <w:p w14:paraId="11D95A01"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методи виявлення й оцінки ризиків; </w:t>
      </w:r>
    </w:p>
    <w:p w14:paraId="5A5E8EAF"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інформаційне забезпечення управління ризиками; </w:t>
      </w:r>
    </w:p>
    <w:p w14:paraId="7894C3DC"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моніторинг і прогнозування ризиків; </w:t>
      </w:r>
    </w:p>
    <w:p w14:paraId="7E2ACB86"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технологію зниження (елімінування) ризиків; </w:t>
      </w:r>
    </w:p>
    <w:p w14:paraId="4ACED694"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організацію управління ризиками; </w:t>
      </w:r>
    </w:p>
    <w:p w14:paraId="7C0AD230"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оцінювання ефективності й обґрунтування оптимального рівня витрат на управління ризиками. </w:t>
      </w:r>
    </w:p>
    <w:p w14:paraId="462E8741"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 межах теорії та практики управління проектними ризиками найважливішими є, зокрема, методи оцінки, моніторингу та прогнозування ризиків, інформаційного забезпечення управління ризиками. </w:t>
      </w:r>
    </w:p>
    <w:p w14:paraId="0207A05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Діяльність з управління ризиками охоплює такі основні напрямки (етапи): ідентифікацію (виявлення) ризику, його оцінку, вибір методу та засобів (інструментів) управління ризиком, запобігання, контролювання, фінансування ризику, оцінку результатів. </w:t>
      </w:r>
    </w:p>
    <w:p w14:paraId="799F916E" w14:textId="77777777" w:rsidR="00274C39" w:rsidRPr="0051519D" w:rsidRDefault="00274C39" w:rsidP="00EE2AAB">
      <w:pPr>
        <w:spacing w:after="0" w:line="240" w:lineRule="auto"/>
        <w:ind w:firstLine="567"/>
        <w:jc w:val="center"/>
        <w:rPr>
          <w:rFonts w:ascii="Times New Roman" w:hAnsi="Times New Roman" w:cs="Times New Roman"/>
          <w:bCs/>
          <w:i/>
          <w:iCs/>
          <w:sz w:val="28"/>
          <w:szCs w:val="28"/>
        </w:rPr>
      </w:pPr>
      <w:r w:rsidRPr="0051519D">
        <w:rPr>
          <w:rFonts w:ascii="Times New Roman" w:hAnsi="Times New Roman" w:cs="Times New Roman"/>
          <w:bCs/>
          <w:i/>
          <w:iCs/>
          <w:sz w:val="28"/>
          <w:szCs w:val="28"/>
        </w:rPr>
        <w:t>3. Методи аналізу ризиків проекту</w:t>
      </w:r>
    </w:p>
    <w:p w14:paraId="799B290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При управлінні проектами важливо вчасно звернути увагу на визначення ризику в процесі оцінки доцільності прийняття тих чи інших рішень. Метою аналізу ризику є надання потенційним партнерам необхідної інформації та даних для прийняття рішень про доцільність участі в проекті та розробки заходів по захисту від можливих фінансових втрат. </w:t>
      </w:r>
      <w:r w:rsidRPr="00EE2AAB">
        <w:rPr>
          <w:rFonts w:ascii="Times New Roman" w:hAnsi="Times New Roman" w:cs="Times New Roman"/>
          <w:sz w:val="28"/>
          <w:szCs w:val="28"/>
        </w:rPr>
        <w:tab/>
        <w:t xml:space="preserve">Організація робіт по аналізу ризиків може виконуватися у такій послідовності: </w:t>
      </w:r>
    </w:p>
    <w:p w14:paraId="5081593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Підбір досвідченої команди експертів. </w:t>
      </w:r>
    </w:p>
    <w:p w14:paraId="0D47857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Підготовка спеціальних запитань та зустрічі з експертами. </w:t>
      </w:r>
    </w:p>
    <w:p w14:paraId="0BD7155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Вибір техніки аналізу ризику. </w:t>
      </w:r>
    </w:p>
    <w:p w14:paraId="5559B96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Встановлення факторів ризику та їх значимості. </w:t>
      </w:r>
    </w:p>
    <w:p w14:paraId="6E29F98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5. Створення моделі механізму дії ризиків. </w:t>
      </w:r>
    </w:p>
    <w:p w14:paraId="5B57C0A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6. Встановлення взаємозв’язку окремих ризиків та сукупного ефекту від їх дії. </w:t>
      </w:r>
    </w:p>
    <w:p w14:paraId="5087DC6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7. Розподіл ризиків між учасниками проекту. </w:t>
      </w:r>
    </w:p>
    <w:p w14:paraId="071F4BA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8. Розгляд результатів аналізу ризиків, частіше всього у вигляді звіту. </w:t>
      </w:r>
    </w:p>
    <w:p w14:paraId="56A66FF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Аналіз ризиків поділяють на два види: кількісний та якісний. </w:t>
      </w:r>
    </w:p>
    <w:p w14:paraId="4A22C50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Кількісний аналіз ризику повинен дати можливість визначити число та розміри окремих ризиків та ризику проекту в цілому. </w:t>
      </w:r>
    </w:p>
    <w:p w14:paraId="32EC828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Якісний аналіз визначає фактори, межі та види ризиків. </w:t>
      </w:r>
    </w:p>
    <w:p w14:paraId="3657E2E9" w14:textId="77777777" w:rsidR="00274C39" w:rsidRPr="0051519D" w:rsidRDefault="00274C39" w:rsidP="00EE2AAB">
      <w:pPr>
        <w:spacing w:after="0" w:line="240" w:lineRule="auto"/>
        <w:jc w:val="center"/>
        <w:rPr>
          <w:rFonts w:ascii="Times New Roman" w:hAnsi="Times New Roman" w:cs="Times New Roman"/>
          <w:bCs/>
          <w:i/>
          <w:iCs/>
          <w:sz w:val="28"/>
          <w:szCs w:val="28"/>
        </w:rPr>
      </w:pPr>
      <w:r w:rsidRPr="0051519D">
        <w:rPr>
          <w:rFonts w:ascii="Times New Roman" w:hAnsi="Times New Roman" w:cs="Times New Roman"/>
          <w:bCs/>
          <w:i/>
          <w:iCs/>
          <w:sz w:val="28"/>
          <w:szCs w:val="28"/>
        </w:rPr>
        <w:t>4. Методи зниження ризиків</w:t>
      </w:r>
    </w:p>
    <w:p w14:paraId="64A8E021"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Існують такі групи методів зниження ризиків: </w:t>
      </w:r>
    </w:p>
    <w:p w14:paraId="3DAB49E0"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технічні методи, засновані на впровадженні різних технічних заходів, наприклад, система протипожежного контролю, банківських електронних розрахунків та ін. </w:t>
      </w:r>
    </w:p>
    <w:p w14:paraId="6F3DE1D3" w14:textId="77777777" w:rsidR="00274C39" w:rsidRPr="00EE2AAB" w:rsidRDefault="00274C39"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sym w:font="Symbol" w:char="F0B7"/>
      </w:r>
      <w:r w:rsidRPr="00EE2AAB">
        <w:rPr>
          <w:rFonts w:ascii="Times New Roman" w:hAnsi="Times New Roman" w:cs="Times New Roman"/>
          <w:sz w:val="28"/>
          <w:szCs w:val="28"/>
        </w:rPr>
        <w:t xml:space="preserve"> правові методи, такі, як: страхування, застава, неустойка (штраф, пеня), гарантія, завдаток тощо. </w:t>
      </w:r>
    </w:p>
    <w:p w14:paraId="340D587C"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B7"/>
      </w:r>
      <w:r w:rsidRPr="00EE2AAB">
        <w:rPr>
          <w:rFonts w:ascii="Times New Roman" w:hAnsi="Times New Roman" w:cs="Times New Roman"/>
          <w:sz w:val="28"/>
          <w:szCs w:val="28"/>
        </w:rPr>
        <w:t xml:space="preserve"> організаційно-економічні методи включають комплекс заходів, направлених на попередження втрат від ризику у випадках виникнення несприятливих обставин, а також на їх компенсацію у випадках виникнення втрат. </w:t>
      </w:r>
    </w:p>
    <w:p w14:paraId="7F08583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Найбільш розповсюдженими методами зниження ризику є: </w:t>
      </w:r>
    </w:p>
    <w:p w14:paraId="7E2C7D7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розподіл ризику між учасниками проекту; </w:t>
      </w:r>
    </w:p>
    <w:p w14:paraId="0BD6D9B0"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страхування; </w:t>
      </w:r>
    </w:p>
    <w:p w14:paraId="4C69EE1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резервування коштів на покриття непередбачених витрат; </w:t>
      </w:r>
    </w:p>
    <w:p w14:paraId="16E0725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нейтралізація часткових ризиків; </w:t>
      </w:r>
    </w:p>
    <w:p w14:paraId="3B8FB9C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sym w:font="Symbol" w:char="F02D"/>
      </w:r>
      <w:r w:rsidRPr="00EE2AAB">
        <w:rPr>
          <w:rFonts w:ascii="Times New Roman" w:hAnsi="Times New Roman" w:cs="Times New Roman"/>
          <w:sz w:val="28"/>
          <w:szCs w:val="28"/>
        </w:rPr>
        <w:t xml:space="preserve"> зниження ризику в плані фінансування. </w:t>
      </w:r>
    </w:p>
    <w:p w14:paraId="13D76515"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ab/>
        <w:t xml:space="preserve"> </w:t>
      </w:r>
    </w:p>
    <w:p w14:paraId="494DA348" w14:textId="5EBE066E" w:rsidR="00274C39" w:rsidRPr="00EE2AAB" w:rsidRDefault="00274C39" w:rsidP="0051519D">
      <w:pPr>
        <w:spacing w:after="0" w:line="240" w:lineRule="auto"/>
        <w:ind w:firstLine="567"/>
        <w:jc w:val="center"/>
        <w:rPr>
          <w:rFonts w:ascii="Times New Roman" w:hAnsi="Times New Roman" w:cs="Times New Roman"/>
          <w:b/>
          <w:sz w:val="28"/>
          <w:szCs w:val="28"/>
        </w:rPr>
      </w:pPr>
      <w:r w:rsidRPr="0051519D">
        <w:rPr>
          <w:rFonts w:ascii="Times New Roman" w:hAnsi="Times New Roman" w:cs="Times New Roman"/>
          <w:b/>
          <w:bCs/>
          <w:sz w:val="28"/>
          <w:szCs w:val="28"/>
        </w:rPr>
        <w:t>3.7.</w:t>
      </w: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К</w:t>
      </w:r>
      <w:r w:rsidR="0051519D" w:rsidRPr="00EE2AAB">
        <w:rPr>
          <w:rFonts w:ascii="Times New Roman" w:hAnsi="Times New Roman" w:cs="Times New Roman"/>
          <w:b/>
          <w:sz w:val="28"/>
          <w:szCs w:val="28"/>
        </w:rPr>
        <w:t>ласифікація грантових програм</w:t>
      </w:r>
    </w:p>
    <w:p w14:paraId="427DD407" w14:textId="77777777" w:rsidR="00274C39" w:rsidRPr="0051519D" w:rsidRDefault="00274C39" w:rsidP="00EE2AAB">
      <w:pPr>
        <w:spacing w:after="0" w:line="240" w:lineRule="auto"/>
        <w:outlineLvl w:val="2"/>
        <w:rPr>
          <w:rFonts w:ascii="Times New Roman" w:hAnsi="Times New Roman" w:cs="Times New Roman"/>
          <w:i/>
          <w:iCs/>
          <w:color w:val="000000"/>
          <w:sz w:val="28"/>
          <w:szCs w:val="28"/>
        </w:rPr>
      </w:pPr>
      <w:r w:rsidRPr="0051519D">
        <w:rPr>
          <w:rFonts w:ascii="Times New Roman" w:hAnsi="Times New Roman" w:cs="Times New Roman"/>
          <w:i/>
          <w:iCs/>
          <w:color w:val="000000"/>
          <w:sz w:val="28"/>
          <w:szCs w:val="28"/>
        </w:rPr>
        <w:t>1.Загальна інформація щодо здобуття грантів</w:t>
      </w:r>
    </w:p>
    <w:p w14:paraId="703BE655" w14:textId="77777777" w:rsidR="00274C39" w:rsidRPr="0051519D" w:rsidRDefault="00274C39" w:rsidP="00EE2AAB">
      <w:pPr>
        <w:spacing w:after="0" w:line="240" w:lineRule="auto"/>
        <w:rPr>
          <w:rFonts w:ascii="Times New Roman" w:hAnsi="Times New Roman" w:cs="Times New Roman"/>
          <w:i/>
          <w:iCs/>
          <w:sz w:val="28"/>
          <w:szCs w:val="28"/>
        </w:rPr>
      </w:pPr>
      <w:r w:rsidRPr="0051519D">
        <w:rPr>
          <w:rFonts w:ascii="Times New Roman" w:hAnsi="Times New Roman" w:cs="Times New Roman"/>
          <w:i/>
          <w:iCs/>
          <w:sz w:val="28"/>
          <w:szCs w:val="28"/>
        </w:rPr>
        <w:t xml:space="preserve">2. Класифікація грантів за кількістю учасників, тривалістю та змістом </w:t>
      </w:r>
    </w:p>
    <w:p w14:paraId="45004A42" w14:textId="77777777" w:rsidR="00274C39" w:rsidRPr="0051519D" w:rsidRDefault="00274C39" w:rsidP="00EE2AAB">
      <w:pPr>
        <w:spacing w:after="0" w:line="240" w:lineRule="auto"/>
        <w:rPr>
          <w:rFonts w:ascii="Times New Roman" w:hAnsi="Times New Roman" w:cs="Times New Roman"/>
          <w:i/>
          <w:iCs/>
          <w:sz w:val="28"/>
          <w:szCs w:val="28"/>
        </w:rPr>
      </w:pPr>
      <w:r w:rsidRPr="0051519D">
        <w:rPr>
          <w:rFonts w:ascii="Times New Roman" w:hAnsi="Times New Roman" w:cs="Times New Roman"/>
          <w:i/>
          <w:iCs/>
          <w:sz w:val="28"/>
          <w:szCs w:val="28"/>
        </w:rPr>
        <w:t xml:space="preserve">3. Класифікація грантів за періодичністю надання, цілями та характеристикою заходів та інші типи грантів </w:t>
      </w:r>
    </w:p>
    <w:p w14:paraId="372D97B9"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6B227490" w14:textId="77777777" w:rsidR="00274C39" w:rsidRPr="0051519D" w:rsidRDefault="00274C39" w:rsidP="00EE2AAB">
      <w:pPr>
        <w:spacing w:after="0" w:line="240" w:lineRule="auto"/>
        <w:jc w:val="center"/>
        <w:outlineLvl w:val="2"/>
        <w:rPr>
          <w:rFonts w:ascii="Times New Roman" w:hAnsi="Times New Roman" w:cs="Times New Roman"/>
          <w:i/>
          <w:iCs/>
          <w:color w:val="000000"/>
          <w:sz w:val="28"/>
          <w:szCs w:val="28"/>
        </w:rPr>
      </w:pPr>
      <w:r w:rsidRPr="0051519D">
        <w:rPr>
          <w:rFonts w:ascii="Times New Roman" w:hAnsi="Times New Roman" w:cs="Times New Roman"/>
          <w:i/>
          <w:iCs/>
          <w:color w:val="000000"/>
          <w:sz w:val="28"/>
          <w:szCs w:val="28"/>
        </w:rPr>
        <w:t>1.Загальна інформація щодо здобуття грантів</w:t>
      </w:r>
    </w:p>
    <w:p w14:paraId="23DEA8C8"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Гранти є найбільш поширеною формою фінансування проектів донорськими організаціями.</w:t>
      </w:r>
    </w:p>
    <w:p w14:paraId="2FFDCCDC"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У методичній та довідковій літературі є багато визначень та понять, що таке донорські організації, фонди, гранти, програми. Ряд з них в значній мірі інтерпретуються як одне і те саме (або тотожні). Тому наше завдання - узагальнюючи інформацію, в лаконічній та доступній формі з’ясувати, що таке донорські організації, фонди, гранти та як з ними працювати.</w:t>
      </w:r>
    </w:p>
    <w:p w14:paraId="36A8E359"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Донори</w:t>
      </w:r>
      <w:r w:rsidRPr="00EE2AAB">
        <w:rPr>
          <w:rFonts w:ascii="Times New Roman" w:hAnsi="Times New Roman" w:cs="Times New Roman"/>
          <w:color w:val="000000"/>
          <w:sz w:val="28"/>
          <w:szCs w:val="28"/>
        </w:rPr>
        <w:t> - це міжнародні організації, державні установи, комерційні структури, громадські некомерційні організації (релігійні, наукові тощо), приватні благодійні фонди або приватні особи, що надають громадянам та організаціям на некомерційній безповоротній основі необхідні додаткові ресурси різного виду, на цілі, які спрямовані в цілому на благо усього суспільства.</w:t>
      </w:r>
    </w:p>
    <w:p w14:paraId="0826957E"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На практиці існує декілька класифікацій донорів, які можна систематизувати так:</w:t>
      </w:r>
    </w:p>
    <w:p w14:paraId="4B41B32D"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За видами допомоги, що надається</w:t>
      </w:r>
      <w:r w:rsidRPr="00EE2AAB">
        <w:rPr>
          <w:rFonts w:ascii="Times New Roman" w:hAnsi="Times New Roman" w:cs="Times New Roman"/>
          <w:color w:val="000000"/>
          <w:sz w:val="28"/>
          <w:szCs w:val="28"/>
        </w:rPr>
        <w:t>, донори поділяються на тих, хто:</w:t>
      </w:r>
    </w:p>
    <w:p w14:paraId="3283AC3A"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надає гранти;</w:t>
      </w:r>
    </w:p>
    <w:p w14:paraId="0072EF9C"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 </w:t>
      </w:r>
      <w:r w:rsidRPr="00EE2AAB">
        <w:rPr>
          <w:rFonts w:ascii="Times New Roman" w:hAnsi="Times New Roman" w:cs="Times New Roman"/>
          <w:color w:val="000000"/>
          <w:sz w:val="28"/>
          <w:szCs w:val="28"/>
        </w:rPr>
        <w:t>виділяє стипендії на навчання;</w:t>
      </w:r>
    </w:p>
    <w:p w14:paraId="545EF289"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здійснює експертну (консультативну) допомогу;</w:t>
      </w:r>
    </w:p>
    <w:p w14:paraId="598B5AD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надає технології, обладнання тощо.</w:t>
      </w:r>
    </w:p>
    <w:p w14:paraId="5228028E"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За сферою інтересів</w:t>
      </w:r>
      <w:r w:rsidRPr="00EE2AAB">
        <w:rPr>
          <w:rFonts w:ascii="Times New Roman" w:hAnsi="Times New Roman" w:cs="Times New Roman"/>
          <w:color w:val="000000"/>
          <w:sz w:val="28"/>
          <w:szCs w:val="28"/>
        </w:rPr>
        <w:t> донори поділяються на вузькоспеціалізовані (здійснюють підтримку в чітко визначених сферах діяльності, наприклад, Всесвітній фонд боротьби зі СНІДом, Глобальний екологічний фонд) та універсальні (пріоритетами діяльності яких є різноманітні суспільні проблеми).</w:t>
      </w:r>
    </w:p>
    <w:p w14:paraId="63F6DA60"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lastRenderedPageBreak/>
        <w:t>За територіальними межами дії</w:t>
      </w:r>
      <w:r w:rsidRPr="00EE2AAB">
        <w:rPr>
          <w:rFonts w:ascii="Times New Roman" w:hAnsi="Times New Roman" w:cs="Times New Roman"/>
          <w:color w:val="000000"/>
          <w:sz w:val="28"/>
          <w:szCs w:val="28"/>
        </w:rPr>
        <w:t xml:space="preserve"> донори бувають національними та міжнародними. Хоча у цих рекомендаціях ми в основному зосереджуємось на міжнародній допомозі, не варто забувати й про вітчизняних </w:t>
      </w:r>
      <w:proofErr w:type="spellStart"/>
      <w:r w:rsidRPr="00EE2AAB">
        <w:rPr>
          <w:rFonts w:ascii="Times New Roman" w:hAnsi="Times New Roman" w:cs="Times New Roman"/>
          <w:color w:val="000000"/>
          <w:sz w:val="28"/>
          <w:szCs w:val="28"/>
        </w:rPr>
        <w:t>грантодавців</w:t>
      </w:r>
      <w:proofErr w:type="spellEnd"/>
      <w:r w:rsidRPr="00EE2AAB">
        <w:rPr>
          <w:rFonts w:ascii="Times New Roman" w:hAnsi="Times New Roman" w:cs="Times New Roman"/>
          <w:color w:val="000000"/>
          <w:sz w:val="28"/>
          <w:szCs w:val="28"/>
        </w:rPr>
        <w:t xml:space="preserve">. Тим більше, що українські організації в рамках власних програм і великих проектів можуть здійснювати так зване </w:t>
      </w:r>
      <w:proofErr w:type="spellStart"/>
      <w:r w:rsidRPr="00EE2AAB">
        <w:rPr>
          <w:rFonts w:ascii="Times New Roman" w:hAnsi="Times New Roman" w:cs="Times New Roman"/>
          <w:color w:val="000000"/>
          <w:sz w:val="28"/>
          <w:szCs w:val="28"/>
        </w:rPr>
        <w:t>субгрантування</w:t>
      </w:r>
      <w:proofErr w:type="spellEnd"/>
      <w:r w:rsidRPr="00EE2AAB">
        <w:rPr>
          <w:rFonts w:ascii="Times New Roman" w:hAnsi="Times New Roman" w:cs="Times New Roman"/>
          <w:color w:val="000000"/>
          <w:sz w:val="28"/>
          <w:szCs w:val="28"/>
        </w:rPr>
        <w:t>. Таким чином працює, наприклад,    Український фонд соціальних інвестицій, який на конкурсній основі перерозподіляє кошти, отримані від іноземних фінансових організацій.</w:t>
      </w:r>
    </w:p>
    <w:p w14:paraId="10247815"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За джерелом капіталу</w:t>
      </w:r>
      <w:r w:rsidRPr="00EE2AAB">
        <w:rPr>
          <w:rFonts w:ascii="Times New Roman" w:hAnsi="Times New Roman" w:cs="Times New Roman"/>
          <w:color w:val="000000"/>
          <w:sz w:val="28"/>
          <w:szCs w:val="28"/>
        </w:rPr>
        <w:t> можна виділити такі основні групи міжнародних донорів, які доступні для здобувачів з України: міждержавні організації, урядові, суспільні та корпоративні донори. Дещо докладніше про ці групи.</w:t>
      </w:r>
    </w:p>
    <w:p w14:paraId="621F83FC"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1 Міждержавні організації. </w:t>
      </w:r>
      <w:r w:rsidRPr="00EE2AAB">
        <w:rPr>
          <w:rFonts w:ascii="Times New Roman" w:hAnsi="Times New Roman" w:cs="Times New Roman"/>
          <w:color w:val="000000"/>
          <w:sz w:val="28"/>
          <w:szCs w:val="28"/>
        </w:rPr>
        <w:t>До цієї групи донорів належать установи Організації Об’єднаних Націй (Програма розвитку Організації Об’єднаних Націй (ПРООН), ЮНІСЕФ, Світовий банк, Проект «Місцевий розвиток орієнтований на громаду (СВА), тощо) та Європейського Союзу (Європейська комісія, Рада Європи, ОБСЄ,).</w:t>
      </w:r>
    </w:p>
    <w:p w14:paraId="6E1749E3"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2  Урядові донори.</w:t>
      </w:r>
      <w:r w:rsidRPr="00EE2AAB">
        <w:rPr>
          <w:rFonts w:ascii="Times New Roman" w:hAnsi="Times New Roman" w:cs="Times New Roman"/>
          <w:color w:val="000000"/>
          <w:sz w:val="28"/>
          <w:szCs w:val="28"/>
        </w:rPr>
        <w:t> Це можуть бути грантові програми окремих закордонних органів влади (</w:t>
      </w:r>
      <w:proofErr w:type="spellStart"/>
      <w:r w:rsidRPr="00EE2AAB">
        <w:rPr>
          <w:rFonts w:ascii="Times New Roman" w:hAnsi="Times New Roman" w:cs="Times New Roman"/>
          <w:color w:val="000000"/>
          <w:sz w:val="28"/>
          <w:szCs w:val="28"/>
        </w:rPr>
        <w:t>Агенство</w:t>
      </w:r>
      <w:proofErr w:type="spellEnd"/>
      <w:r w:rsidRPr="00EE2AAB">
        <w:rPr>
          <w:rFonts w:ascii="Times New Roman" w:hAnsi="Times New Roman" w:cs="Times New Roman"/>
          <w:color w:val="000000"/>
          <w:sz w:val="28"/>
          <w:szCs w:val="28"/>
        </w:rPr>
        <w:t xml:space="preserve"> США з міжнародного розвитку (USAID), Канадське агентство міжнародного розвитку (СIDA), Шведське агентство з питань міжнародної співпраці та розвитку (SIDA) та ін.), або посольств іноземних держав в Україні (США, ФРН, Норвегії тощо).</w:t>
      </w:r>
    </w:p>
    <w:p w14:paraId="0E7A8686"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3 Суспільні донори </w:t>
      </w:r>
      <w:r w:rsidRPr="00EE2AAB">
        <w:rPr>
          <w:rFonts w:ascii="Times New Roman" w:hAnsi="Times New Roman" w:cs="Times New Roman"/>
          <w:color w:val="000000"/>
          <w:sz w:val="28"/>
          <w:szCs w:val="28"/>
        </w:rPr>
        <w:t xml:space="preserve">можуть бути як національними(наприклад німецькі фонди політичних партій – Фонд </w:t>
      </w:r>
      <w:proofErr w:type="spellStart"/>
      <w:r w:rsidRPr="00EE2AAB">
        <w:rPr>
          <w:rFonts w:ascii="Times New Roman" w:hAnsi="Times New Roman" w:cs="Times New Roman"/>
          <w:color w:val="000000"/>
          <w:sz w:val="28"/>
          <w:szCs w:val="28"/>
        </w:rPr>
        <w:t>К.Аденаура</w:t>
      </w:r>
      <w:proofErr w:type="spellEnd"/>
      <w:r w:rsidRPr="00EE2AAB">
        <w:rPr>
          <w:rFonts w:ascii="Times New Roman" w:hAnsi="Times New Roman" w:cs="Times New Roman"/>
          <w:color w:val="000000"/>
          <w:sz w:val="28"/>
          <w:szCs w:val="28"/>
        </w:rPr>
        <w:t xml:space="preserve">, Фонд </w:t>
      </w:r>
      <w:proofErr w:type="spellStart"/>
      <w:r w:rsidRPr="00EE2AAB">
        <w:rPr>
          <w:rFonts w:ascii="Times New Roman" w:hAnsi="Times New Roman" w:cs="Times New Roman"/>
          <w:color w:val="000000"/>
          <w:sz w:val="28"/>
          <w:szCs w:val="28"/>
        </w:rPr>
        <w:t>Ф.Наумана</w:t>
      </w:r>
      <w:proofErr w:type="spellEnd"/>
      <w:r w:rsidRPr="00EE2AAB">
        <w:rPr>
          <w:rFonts w:ascii="Times New Roman" w:hAnsi="Times New Roman" w:cs="Times New Roman"/>
          <w:color w:val="000000"/>
          <w:sz w:val="28"/>
          <w:szCs w:val="28"/>
        </w:rPr>
        <w:t xml:space="preserve"> та ін.) так і міжнародними (наприклад PHARE- Програма демократії, Міжнародний Вишеградський фонд). Вони будуються відповідно на фінансових надходжень з однієї або декількох країн та зобов’язані звітувати перед тими на чиї гроші вони існують.</w:t>
      </w:r>
    </w:p>
    <w:p w14:paraId="0D877C4E"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4 Приватні донори. </w:t>
      </w:r>
      <w:r w:rsidRPr="00EE2AAB">
        <w:rPr>
          <w:rFonts w:ascii="Times New Roman" w:hAnsi="Times New Roman" w:cs="Times New Roman"/>
          <w:color w:val="000000"/>
          <w:sz w:val="28"/>
          <w:szCs w:val="28"/>
        </w:rPr>
        <w:t xml:space="preserve">До цієї категорії належать донори різного обсягу і характеру діяльності – від таких великих міжнародних організацій, як міжнародний фонд «Відродження» </w:t>
      </w:r>
      <w:proofErr w:type="spellStart"/>
      <w:r w:rsidRPr="00EE2AAB">
        <w:rPr>
          <w:rFonts w:ascii="Times New Roman" w:hAnsi="Times New Roman" w:cs="Times New Roman"/>
          <w:color w:val="000000"/>
          <w:sz w:val="28"/>
          <w:szCs w:val="28"/>
        </w:rPr>
        <w:t>Дж.Сороса</w:t>
      </w:r>
      <w:proofErr w:type="spellEnd"/>
      <w:r w:rsidRPr="00EE2AAB">
        <w:rPr>
          <w:rFonts w:ascii="Times New Roman" w:hAnsi="Times New Roman" w:cs="Times New Roman"/>
          <w:color w:val="000000"/>
          <w:sz w:val="28"/>
          <w:szCs w:val="28"/>
        </w:rPr>
        <w:t xml:space="preserve"> та Фонд Рокфеллера до невеликих сімейних фондів Фонд Кнута і Аліси </w:t>
      </w:r>
      <w:proofErr w:type="spellStart"/>
      <w:r w:rsidRPr="00EE2AAB">
        <w:rPr>
          <w:rFonts w:ascii="Times New Roman" w:hAnsi="Times New Roman" w:cs="Times New Roman"/>
          <w:color w:val="000000"/>
          <w:sz w:val="28"/>
          <w:szCs w:val="28"/>
        </w:rPr>
        <w:t>Валенбергів</w:t>
      </w:r>
      <w:proofErr w:type="spellEnd"/>
      <w:r w:rsidRPr="00EE2AAB">
        <w:rPr>
          <w:rFonts w:ascii="Times New Roman" w:hAnsi="Times New Roman" w:cs="Times New Roman"/>
          <w:color w:val="000000"/>
          <w:sz w:val="28"/>
          <w:szCs w:val="28"/>
        </w:rPr>
        <w:t xml:space="preserve">, Фонд </w:t>
      </w:r>
      <w:proofErr w:type="spellStart"/>
      <w:r w:rsidRPr="00EE2AAB">
        <w:rPr>
          <w:rFonts w:ascii="Times New Roman" w:hAnsi="Times New Roman" w:cs="Times New Roman"/>
          <w:color w:val="000000"/>
          <w:sz w:val="28"/>
          <w:szCs w:val="28"/>
        </w:rPr>
        <w:t>Раскоба</w:t>
      </w:r>
      <w:proofErr w:type="spellEnd"/>
      <w:r w:rsidRPr="00EE2AAB">
        <w:rPr>
          <w:rFonts w:ascii="Times New Roman" w:hAnsi="Times New Roman" w:cs="Times New Roman"/>
          <w:color w:val="000000"/>
          <w:sz w:val="28"/>
          <w:szCs w:val="28"/>
        </w:rPr>
        <w:t xml:space="preserve"> заохочення католицької діяльності).</w:t>
      </w:r>
    </w:p>
    <w:p w14:paraId="21B8639A"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5 Корпоративні донори</w:t>
      </w:r>
      <w:r w:rsidRPr="00EE2AAB">
        <w:rPr>
          <w:rFonts w:ascii="Times New Roman" w:hAnsi="Times New Roman" w:cs="Times New Roman"/>
          <w:color w:val="000000"/>
          <w:sz w:val="28"/>
          <w:szCs w:val="28"/>
        </w:rPr>
        <w:t> реалізують програми соціальної відповідальності великих компаній (Компанія «</w:t>
      </w:r>
      <w:proofErr w:type="spellStart"/>
      <w:r w:rsidRPr="00EE2AAB">
        <w:rPr>
          <w:rFonts w:ascii="Times New Roman" w:hAnsi="Times New Roman" w:cs="Times New Roman"/>
          <w:color w:val="000000"/>
          <w:sz w:val="28"/>
          <w:szCs w:val="28"/>
        </w:rPr>
        <w:t>Монсанто</w:t>
      </w:r>
      <w:proofErr w:type="spellEnd"/>
      <w:r w:rsidRPr="00EE2AAB">
        <w:rPr>
          <w:rFonts w:ascii="Times New Roman" w:hAnsi="Times New Roman" w:cs="Times New Roman"/>
          <w:color w:val="000000"/>
          <w:sz w:val="28"/>
          <w:szCs w:val="28"/>
        </w:rPr>
        <w:t>», Інститут нетрадиційного газу компанії «</w:t>
      </w:r>
      <w:proofErr w:type="spellStart"/>
      <w:r w:rsidRPr="00EE2AAB">
        <w:rPr>
          <w:rFonts w:ascii="Times New Roman" w:hAnsi="Times New Roman" w:cs="Times New Roman"/>
          <w:color w:val="000000"/>
          <w:sz w:val="28"/>
          <w:szCs w:val="28"/>
        </w:rPr>
        <w:t>Шелл</w:t>
      </w:r>
      <w:proofErr w:type="spellEnd"/>
      <w:r w:rsidRPr="00EE2AAB">
        <w:rPr>
          <w:rFonts w:ascii="Times New Roman" w:hAnsi="Times New Roman" w:cs="Times New Roman"/>
          <w:color w:val="000000"/>
          <w:sz w:val="28"/>
          <w:szCs w:val="28"/>
        </w:rPr>
        <w:t>»).</w:t>
      </w:r>
    </w:p>
    <w:p w14:paraId="39D1C551"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Найпоширенішим джерелом додаткових ресурсів неприбуткових організацій та соціально-значущих проектів, як уже зазначалося, є благодійні фонди, які, в свою чергу, надають допомогу у вигляді грантів.</w:t>
      </w:r>
    </w:p>
    <w:p w14:paraId="3F8B7B0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Термін "фонд"</w:t>
      </w:r>
      <w:r w:rsidRPr="00EE2AAB">
        <w:rPr>
          <w:rFonts w:ascii="Times New Roman" w:hAnsi="Times New Roman" w:cs="Times New Roman"/>
          <w:color w:val="000000"/>
          <w:sz w:val="28"/>
          <w:szCs w:val="28"/>
        </w:rPr>
        <w:t> (</w:t>
      </w:r>
      <w:proofErr w:type="spellStart"/>
      <w:r w:rsidRPr="00EE2AAB">
        <w:rPr>
          <w:rFonts w:ascii="Times New Roman" w:hAnsi="Times New Roman" w:cs="Times New Roman"/>
          <w:color w:val="000000"/>
          <w:sz w:val="28"/>
          <w:szCs w:val="28"/>
        </w:rPr>
        <w:t>англ</w:t>
      </w:r>
      <w:proofErr w:type="spellEnd"/>
      <w:r w:rsidRPr="00EE2AAB">
        <w:rPr>
          <w:rFonts w:ascii="Times New Roman" w:hAnsi="Times New Roman" w:cs="Times New Roman"/>
          <w:color w:val="000000"/>
          <w:sz w:val="28"/>
          <w:szCs w:val="28"/>
        </w:rPr>
        <w:t xml:space="preserve">. - </w:t>
      </w:r>
      <w:proofErr w:type="spellStart"/>
      <w:r w:rsidRPr="00EE2AAB">
        <w:rPr>
          <w:rFonts w:ascii="Times New Roman" w:hAnsi="Times New Roman" w:cs="Times New Roman"/>
          <w:color w:val="000000"/>
          <w:sz w:val="28"/>
          <w:szCs w:val="28"/>
        </w:rPr>
        <w:t>fund</w:t>
      </w:r>
      <w:proofErr w:type="spellEnd"/>
      <w:r w:rsidRPr="00EE2AAB">
        <w:rPr>
          <w:rFonts w:ascii="Times New Roman" w:hAnsi="Times New Roman" w:cs="Times New Roman"/>
          <w:color w:val="000000"/>
          <w:sz w:val="28"/>
          <w:szCs w:val="28"/>
        </w:rPr>
        <w:t xml:space="preserve">) означає суму коштів, заощаджених або приготованих для виконання конкретних визначених цілей і завдань. Фондами можуть бути державні установи різних країн, міжнародні організації, приватні благодійні фонди, комерційні структури, релігійні, наукові та інші громадські некомерційні організації, які володіють первинним капіталом (або вкладом), та надають підтримку або допомогу в благодійній, освітній, культурній, </w:t>
      </w:r>
      <w:r w:rsidRPr="00EE2AAB">
        <w:rPr>
          <w:rFonts w:ascii="Times New Roman" w:hAnsi="Times New Roman" w:cs="Times New Roman"/>
          <w:color w:val="000000"/>
          <w:sz w:val="28"/>
          <w:szCs w:val="28"/>
        </w:rPr>
        <w:lastRenderedPageBreak/>
        <w:t>релігійній та інших видах діяльності, що приносить користь громадськості, та фінансує в першу чергу інші некомерційні організації.</w:t>
      </w:r>
    </w:p>
    <w:p w14:paraId="64FAD99C"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Згідно з даними Центру Європейських Фондів (ЕРО), у США зареєстровано близько 40 тис. благодійних фондів, в Європі їх кількість коливається від 80 до 100 тис.</w:t>
      </w:r>
    </w:p>
    <w:p w14:paraId="067B265E"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Гранти</w:t>
      </w:r>
      <w:r w:rsidRPr="00EE2AAB">
        <w:rPr>
          <w:rFonts w:ascii="Times New Roman" w:hAnsi="Times New Roman" w:cs="Times New Roman"/>
          <w:color w:val="000000"/>
          <w:sz w:val="28"/>
          <w:szCs w:val="28"/>
        </w:rPr>
        <w:t> надаються за результатами грантових програм-конкурсів, що оголошуються для неприбуткових організацій, під час яких проект повинен пройти у процедуру подання заявки на отримання гранту, і, у випадку перемоги в конкурсі - отримати кошти (допомогу).</w:t>
      </w:r>
    </w:p>
    <w:p w14:paraId="3D7B9ED1"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Існує декілька визначень поняття "грант":</w:t>
      </w:r>
    </w:p>
    <w:p w14:paraId="4A889A6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 Грант (</w:t>
      </w:r>
      <w:proofErr w:type="spellStart"/>
      <w:r w:rsidRPr="00EE2AAB">
        <w:rPr>
          <w:rFonts w:ascii="Times New Roman" w:hAnsi="Times New Roman" w:cs="Times New Roman"/>
          <w:color w:val="000000"/>
          <w:sz w:val="28"/>
          <w:szCs w:val="28"/>
        </w:rPr>
        <w:t>англ</w:t>
      </w:r>
      <w:proofErr w:type="spellEnd"/>
      <w:r w:rsidRPr="00EE2AAB">
        <w:rPr>
          <w:rFonts w:ascii="Times New Roman" w:hAnsi="Times New Roman" w:cs="Times New Roman"/>
          <w:color w:val="000000"/>
          <w:sz w:val="28"/>
          <w:szCs w:val="28"/>
        </w:rPr>
        <w:t>. "</w:t>
      </w:r>
      <w:proofErr w:type="spellStart"/>
      <w:r w:rsidRPr="00EE2AAB">
        <w:rPr>
          <w:rFonts w:ascii="Times New Roman" w:hAnsi="Times New Roman" w:cs="Times New Roman"/>
          <w:color w:val="000000"/>
          <w:sz w:val="28"/>
          <w:szCs w:val="28"/>
        </w:rPr>
        <w:t>grant</w:t>
      </w:r>
      <w:proofErr w:type="spellEnd"/>
      <w:r w:rsidRPr="00EE2AAB">
        <w:rPr>
          <w:rFonts w:ascii="Times New Roman" w:hAnsi="Times New Roman" w:cs="Times New Roman"/>
          <w:color w:val="000000"/>
          <w:sz w:val="28"/>
          <w:szCs w:val="28"/>
        </w:rPr>
        <w:t>" - дар, дотація, стипендія) - це цільова фінансова дотація, що надається вченим на проведення наукових досліджень.</w:t>
      </w:r>
    </w:p>
    <w:p w14:paraId="75976F00"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2. Грант - це безоплатна цільова субсидія, що надається на конкурсній основі організації, ініціативній групі або індивідуальній особі для реалізації заявленого проекту в тій чи іншій сфері діяльності.</w:t>
      </w:r>
    </w:p>
    <w:p w14:paraId="4D8A4531"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3. Грант - благодійний внесок або цільове пожертвування, надане фізичними і юридичними особами в грошовій і натуральній формах.</w:t>
      </w:r>
    </w:p>
    <w:p w14:paraId="4C8D3BBF"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4. Грант - кошти, безоплатно передані дарувальником (фондом, корпорацією, урядовим закладом або приватною особою) некомерційній організації або приватній особі для виконання конкретної роботи.</w:t>
      </w:r>
    </w:p>
    <w:p w14:paraId="6139EB25"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5. Грант - кошти, техніка або інші ресурси, що безповоротно передається донором (фондом, корпорацією, державною установою або приватною особою) некомерційній організації або приватній особі для виконання конкретної роботи.</w:t>
      </w:r>
    </w:p>
    <w:p w14:paraId="05FEE5B4"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На відміну від позики грант не треба повертати</w:t>
      </w:r>
      <w:r w:rsidRPr="00EE2AAB">
        <w:rPr>
          <w:rFonts w:ascii="Times New Roman" w:hAnsi="Times New Roman" w:cs="Times New Roman"/>
          <w:color w:val="000000"/>
          <w:sz w:val="28"/>
          <w:szCs w:val="28"/>
        </w:rPr>
        <w:t>.</w:t>
      </w:r>
    </w:p>
    <w:p w14:paraId="1EBED627"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Слід зазначити ще, що в проектній діяльності та роботі з пошуку грантових програм виділяють ще також </w:t>
      </w:r>
      <w:r w:rsidRPr="00EE2AAB">
        <w:rPr>
          <w:rFonts w:ascii="Times New Roman" w:hAnsi="Times New Roman" w:cs="Times New Roman"/>
          <w:b/>
          <w:bCs/>
          <w:color w:val="000000"/>
          <w:sz w:val="28"/>
          <w:szCs w:val="28"/>
        </w:rPr>
        <w:t>гранти для бізнесу – </w:t>
      </w:r>
      <w:r w:rsidRPr="00EE2AAB">
        <w:rPr>
          <w:rFonts w:ascii="Times New Roman" w:hAnsi="Times New Roman" w:cs="Times New Roman"/>
          <w:color w:val="000000"/>
          <w:sz w:val="28"/>
          <w:szCs w:val="28"/>
        </w:rPr>
        <w:t>допомога бізнес-клієнтам у залученні коштів на розвиток власної справи, консультації, зустрічі, експертні оцінки, пошук можливостей фінансування та робота з грантовими заявками за залученням відповідних експертів.</w:t>
      </w:r>
    </w:p>
    <w:p w14:paraId="08BD782B" w14:textId="77777777" w:rsidR="00274C39" w:rsidRPr="00EE2AAB" w:rsidRDefault="00274C39" w:rsidP="00EE2AAB">
      <w:pPr>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b/>
          <w:bCs/>
          <w:color w:val="000000"/>
          <w:sz w:val="28"/>
          <w:szCs w:val="28"/>
        </w:rPr>
        <w:t> З чого починати роботу, пошук грантових програм?</w:t>
      </w:r>
    </w:p>
    <w:p w14:paraId="67B7C304"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Цикл діяльності по залученню ресурсів визначає послідовність ваших дій.</w:t>
      </w:r>
    </w:p>
    <w:p w14:paraId="0FC14F8A"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Перший крок</w:t>
      </w:r>
      <w:r w:rsidRPr="00EE2AAB">
        <w:rPr>
          <w:rFonts w:ascii="Times New Roman" w:hAnsi="Times New Roman" w:cs="Times New Roman"/>
          <w:color w:val="000000"/>
          <w:sz w:val="28"/>
          <w:szCs w:val="28"/>
        </w:rPr>
        <w:t> (потреби) – визначення проблеми, формулювання її актуальності та невідкладності вирішення, планування проекту (програми), складання бюджету.</w:t>
      </w:r>
    </w:p>
    <w:p w14:paraId="061527DE"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Спочатку необхідно абсолютно чітко визначити, для чого, для досягнення якої мети або вирішення якої проблеми потрібні кошти. Потім, що конкретно необхідно (гроші, приміщення, майно, послуги). Де ці кошти знаходяться, або, іншими словами, у кого їх можна попросити і як це зробити таким чином, щоб досягти успіху.</w:t>
      </w:r>
    </w:p>
    <w:p w14:paraId="74A7351B"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Другий крок</w:t>
      </w:r>
      <w:r w:rsidRPr="00EE2AAB">
        <w:rPr>
          <w:rFonts w:ascii="Times New Roman" w:hAnsi="Times New Roman" w:cs="Times New Roman"/>
          <w:color w:val="000000"/>
          <w:sz w:val="28"/>
          <w:szCs w:val="28"/>
        </w:rPr>
        <w:t> (пошук джерел відсутніх ресурсів) – пошук грантових конкурсів, мета і завдання яких співпадають з метою і завданням вашого проекту.</w:t>
      </w:r>
    </w:p>
    <w:p w14:paraId="4DAD354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lastRenderedPageBreak/>
        <w:t>Починати грантову діяльність краще за все з участі у не дуже значних за обсягом фінансування грантових конкурсах. Умовно можна планувати свою роботу за такою схемою:</w:t>
      </w:r>
    </w:p>
    <w:p w14:paraId="08E106E9"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регіональні або місцеві грантові програми;</w:t>
      </w:r>
    </w:p>
    <w:p w14:paraId="3BD2DBA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гранти при Посольствах;</w:t>
      </w:r>
    </w:p>
    <w:p w14:paraId="2340982A"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спеціальні програми «малих грантів»;</w:t>
      </w:r>
    </w:p>
    <w:p w14:paraId="001A5396"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спільні програми в рамках Євросоюзу.</w:t>
      </w:r>
    </w:p>
    <w:p w14:paraId="0D054A2F"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Для того щоб взяти участь у грантовій програмі треба знайти відкриті грантові конкурси, що відповідають напрямку діяльності вашої організації. Для цього треба провести моніторинг сайтів відповідних організацій, які узагальнюють та актуалізують грантові конкурси, в яких можна взяти участь в даний час: умови участі, сума гранту, кінцевий термін подання заявки, аплікаційні форми і </w:t>
      </w:r>
      <w:proofErr w:type="spellStart"/>
      <w:r w:rsidRPr="00EE2AAB">
        <w:rPr>
          <w:rFonts w:ascii="Times New Roman" w:hAnsi="Times New Roman" w:cs="Times New Roman"/>
          <w:color w:val="000000"/>
          <w:sz w:val="28"/>
          <w:szCs w:val="28"/>
        </w:rPr>
        <w:t>т.д</w:t>
      </w:r>
      <w:proofErr w:type="spellEnd"/>
      <w:r w:rsidRPr="00EE2AAB">
        <w:rPr>
          <w:rFonts w:ascii="Times New Roman" w:hAnsi="Times New Roman" w:cs="Times New Roman"/>
          <w:color w:val="000000"/>
          <w:sz w:val="28"/>
          <w:szCs w:val="28"/>
        </w:rPr>
        <w:t>.</w:t>
      </w:r>
    </w:p>
    <w:p w14:paraId="1EFB9264"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Визначившись із переліком найбільш прийнятних для підтримки вашого проекту донорів, необхідно докладно ознайомитись з умовами надання ними фінансової допомоги. Щоб запобігти ситуації, коли проект може бути </w:t>
      </w:r>
      <w:proofErr w:type="spellStart"/>
      <w:r w:rsidRPr="00EE2AAB">
        <w:rPr>
          <w:rFonts w:ascii="Times New Roman" w:hAnsi="Times New Roman" w:cs="Times New Roman"/>
          <w:color w:val="000000"/>
          <w:sz w:val="28"/>
          <w:szCs w:val="28"/>
        </w:rPr>
        <w:t>відхилено</w:t>
      </w:r>
      <w:proofErr w:type="spellEnd"/>
      <w:r w:rsidRPr="00EE2AAB">
        <w:rPr>
          <w:rFonts w:ascii="Times New Roman" w:hAnsi="Times New Roman" w:cs="Times New Roman"/>
          <w:color w:val="000000"/>
          <w:sz w:val="28"/>
          <w:szCs w:val="28"/>
        </w:rPr>
        <w:t xml:space="preserve"> через недотримання формальних вимог, перед написанням заявки треба уважно вивчити особливості грантових конкурсів, особливу увагу приділяючи наведеним нижче характеристикам:</w:t>
      </w:r>
    </w:p>
    <w:p w14:paraId="342BD9B7"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w:t>
      </w:r>
      <w:r w:rsidRPr="00EE2AAB">
        <w:rPr>
          <w:rFonts w:ascii="Times New Roman" w:hAnsi="Times New Roman" w:cs="Times New Roman"/>
          <w:b/>
          <w:bCs/>
          <w:color w:val="000000"/>
          <w:sz w:val="28"/>
          <w:szCs w:val="28"/>
        </w:rPr>
        <w:t>географія конкурсу</w:t>
      </w:r>
      <w:r w:rsidRPr="00EE2AAB">
        <w:rPr>
          <w:rFonts w:ascii="Times New Roman" w:hAnsi="Times New Roman" w:cs="Times New Roman"/>
          <w:color w:val="000000"/>
          <w:sz w:val="28"/>
          <w:szCs w:val="28"/>
        </w:rPr>
        <w:t> (</w:t>
      </w:r>
      <w:proofErr w:type="spellStart"/>
      <w:r w:rsidRPr="00EE2AAB">
        <w:rPr>
          <w:rFonts w:ascii="Times New Roman" w:hAnsi="Times New Roman" w:cs="Times New Roman"/>
          <w:color w:val="000000"/>
          <w:sz w:val="28"/>
          <w:szCs w:val="28"/>
        </w:rPr>
        <w:t>грантодавець</w:t>
      </w:r>
      <w:proofErr w:type="spellEnd"/>
      <w:r w:rsidRPr="00EE2AAB">
        <w:rPr>
          <w:rFonts w:ascii="Times New Roman" w:hAnsi="Times New Roman" w:cs="Times New Roman"/>
          <w:color w:val="000000"/>
          <w:sz w:val="28"/>
          <w:szCs w:val="28"/>
        </w:rPr>
        <w:t xml:space="preserve"> може оголосити конкурс для певних регіонів України);</w:t>
      </w:r>
    </w:p>
    <w:p w14:paraId="114C1272"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 тип одержувачів грантів</w:t>
      </w:r>
      <w:r w:rsidRPr="00EE2AAB">
        <w:rPr>
          <w:rFonts w:ascii="Times New Roman" w:hAnsi="Times New Roman" w:cs="Times New Roman"/>
          <w:color w:val="000000"/>
          <w:sz w:val="28"/>
          <w:szCs w:val="28"/>
        </w:rPr>
        <w:t xml:space="preserve"> (органи самоврядування, громадські об’єднання, вищі навчальні заклади, заклади охорони </w:t>
      </w:r>
      <w:proofErr w:type="spellStart"/>
      <w:r w:rsidRPr="00EE2AAB">
        <w:rPr>
          <w:rFonts w:ascii="Times New Roman" w:hAnsi="Times New Roman" w:cs="Times New Roman"/>
          <w:color w:val="000000"/>
          <w:sz w:val="28"/>
          <w:szCs w:val="28"/>
        </w:rPr>
        <w:t>здоровя</w:t>
      </w:r>
      <w:proofErr w:type="spellEnd"/>
      <w:r w:rsidRPr="00EE2AAB">
        <w:rPr>
          <w:rFonts w:ascii="Times New Roman" w:hAnsi="Times New Roman" w:cs="Times New Roman"/>
          <w:color w:val="000000"/>
          <w:sz w:val="28"/>
          <w:szCs w:val="28"/>
        </w:rPr>
        <w:t>, освіти, соціального захисту, засоби масової інформації, ініціативні групи тощо);</w:t>
      </w:r>
    </w:p>
    <w:p w14:paraId="2E6C49CA"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w:t>
      </w:r>
      <w:r w:rsidRPr="00EE2AAB">
        <w:rPr>
          <w:rFonts w:ascii="Times New Roman" w:hAnsi="Times New Roman" w:cs="Times New Roman"/>
          <w:b/>
          <w:bCs/>
          <w:color w:val="000000"/>
          <w:sz w:val="28"/>
          <w:szCs w:val="28"/>
        </w:rPr>
        <w:t>пріоритети конкурсу</w:t>
      </w:r>
      <w:r w:rsidRPr="00EE2AAB">
        <w:rPr>
          <w:rFonts w:ascii="Times New Roman" w:hAnsi="Times New Roman" w:cs="Times New Roman"/>
          <w:color w:val="000000"/>
          <w:sz w:val="28"/>
          <w:szCs w:val="28"/>
        </w:rPr>
        <w:t> (напрями надання допомоги конкретизуються у пріоритетах конкретних конкурсів);</w:t>
      </w:r>
    </w:p>
    <w:p w14:paraId="0B578637"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 терміни подання заявки та підведення підсумків конкурсу</w:t>
      </w:r>
      <w:r w:rsidRPr="00EE2AAB">
        <w:rPr>
          <w:rFonts w:ascii="Times New Roman" w:hAnsi="Times New Roman" w:cs="Times New Roman"/>
          <w:color w:val="000000"/>
          <w:sz w:val="28"/>
          <w:szCs w:val="28"/>
        </w:rPr>
        <w:t>;</w:t>
      </w:r>
    </w:p>
    <w:p w14:paraId="37C4B42D"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 xml:space="preserve">• розмір </w:t>
      </w:r>
      <w:proofErr w:type="spellStart"/>
      <w:r w:rsidRPr="00EE2AAB">
        <w:rPr>
          <w:rFonts w:ascii="Times New Roman" w:hAnsi="Times New Roman" w:cs="Times New Roman"/>
          <w:b/>
          <w:bCs/>
          <w:color w:val="000000"/>
          <w:sz w:val="28"/>
          <w:szCs w:val="28"/>
        </w:rPr>
        <w:t>гранта</w:t>
      </w:r>
      <w:proofErr w:type="spellEnd"/>
      <w:r w:rsidRPr="00EE2AAB">
        <w:rPr>
          <w:rFonts w:ascii="Times New Roman" w:hAnsi="Times New Roman" w:cs="Times New Roman"/>
          <w:b/>
          <w:bCs/>
          <w:color w:val="000000"/>
          <w:sz w:val="28"/>
          <w:szCs w:val="28"/>
        </w:rPr>
        <w:t xml:space="preserve"> та розмір власного внеску</w:t>
      </w:r>
      <w:r w:rsidRPr="00EE2AAB">
        <w:rPr>
          <w:rFonts w:ascii="Times New Roman" w:hAnsi="Times New Roman" w:cs="Times New Roman"/>
          <w:color w:val="000000"/>
          <w:sz w:val="28"/>
          <w:szCs w:val="28"/>
        </w:rPr>
        <w:t>;</w:t>
      </w:r>
    </w:p>
    <w:p w14:paraId="1040E96C"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w:t>
      </w:r>
      <w:r w:rsidRPr="00EE2AAB">
        <w:rPr>
          <w:rFonts w:ascii="Times New Roman" w:hAnsi="Times New Roman" w:cs="Times New Roman"/>
          <w:b/>
          <w:bCs/>
          <w:color w:val="000000"/>
          <w:sz w:val="28"/>
          <w:szCs w:val="28"/>
        </w:rPr>
        <w:t>термін реалізації проекту</w:t>
      </w:r>
      <w:r w:rsidRPr="00EE2AAB">
        <w:rPr>
          <w:rFonts w:ascii="Times New Roman" w:hAnsi="Times New Roman" w:cs="Times New Roman"/>
          <w:color w:val="000000"/>
          <w:sz w:val="28"/>
          <w:szCs w:val="28"/>
        </w:rPr>
        <w:t>;</w:t>
      </w:r>
    </w:p>
    <w:p w14:paraId="25477F8B"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w:t>
      </w:r>
      <w:r w:rsidRPr="00EE2AAB">
        <w:rPr>
          <w:rFonts w:ascii="Times New Roman" w:hAnsi="Times New Roman" w:cs="Times New Roman"/>
          <w:color w:val="000000"/>
          <w:sz w:val="28"/>
          <w:szCs w:val="28"/>
        </w:rPr>
        <w:t> </w:t>
      </w:r>
      <w:r w:rsidRPr="00EE2AAB">
        <w:rPr>
          <w:rFonts w:ascii="Times New Roman" w:hAnsi="Times New Roman" w:cs="Times New Roman"/>
          <w:b/>
          <w:bCs/>
          <w:color w:val="000000"/>
          <w:sz w:val="28"/>
          <w:szCs w:val="28"/>
        </w:rPr>
        <w:t>види діяльності, що фінансуються</w:t>
      </w:r>
      <w:r w:rsidRPr="00EE2AAB">
        <w:rPr>
          <w:rFonts w:ascii="Times New Roman" w:hAnsi="Times New Roman" w:cs="Times New Roman"/>
          <w:color w:val="000000"/>
          <w:sz w:val="28"/>
          <w:szCs w:val="28"/>
        </w:rPr>
        <w:t> (у деяких випадках у рамках певного конкурсу донор може фінансувати чітко визначені заходи та відмовлятися фінансувати деякі статті видатків, найчастіше- непрямі видатки та/або оплату праці).</w:t>
      </w:r>
    </w:p>
    <w:p w14:paraId="42F4D0E3"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b/>
          <w:bCs/>
          <w:color w:val="000000"/>
          <w:sz w:val="28"/>
          <w:szCs w:val="28"/>
        </w:rPr>
        <w:t>Де шукати інформацію про грантові конкурси ?</w:t>
      </w:r>
    </w:p>
    <w:p w14:paraId="6698A110" w14:textId="77777777" w:rsidR="00274C39" w:rsidRPr="00EE2AAB" w:rsidRDefault="00274C39" w:rsidP="00EE2AAB">
      <w:pPr>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Регулярний моніторинг сайтів донорів, з одного боку, дозволить бути в курсі головних новин, а з іншого - потребує багато часу. В останньому випадку можна скористатись послугами багатьох сервісних організацій, які збирають, обробляють та розповсюджують інформацію про грантові конкурси.</w:t>
      </w:r>
    </w:p>
    <w:p w14:paraId="0867C3D9"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0FD117EE"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638FAC7F"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19D97655"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469D4776" w14:textId="77777777" w:rsidR="00274C39" w:rsidRPr="0051519D" w:rsidRDefault="00274C39" w:rsidP="00EE2AAB">
      <w:pPr>
        <w:spacing w:after="0" w:line="240" w:lineRule="auto"/>
        <w:ind w:firstLine="567"/>
        <w:jc w:val="center"/>
        <w:rPr>
          <w:rFonts w:ascii="Times New Roman" w:hAnsi="Times New Roman" w:cs="Times New Roman"/>
          <w:bCs/>
          <w:i/>
          <w:iCs/>
          <w:sz w:val="28"/>
          <w:szCs w:val="28"/>
        </w:rPr>
      </w:pPr>
      <w:r w:rsidRPr="0051519D">
        <w:rPr>
          <w:rFonts w:ascii="Times New Roman" w:hAnsi="Times New Roman" w:cs="Times New Roman"/>
          <w:bCs/>
          <w:i/>
          <w:iCs/>
          <w:sz w:val="28"/>
          <w:szCs w:val="28"/>
          <w:lang w:val="ru-RU"/>
        </w:rPr>
        <w:t>2</w:t>
      </w:r>
      <w:r w:rsidRPr="0051519D">
        <w:rPr>
          <w:rFonts w:ascii="Times New Roman" w:hAnsi="Times New Roman" w:cs="Times New Roman"/>
          <w:bCs/>
          <w:i/>
          <w:iCs/>
          <w:sz w:val="28"/>
          <w:szCs w:val="28"/>
        </w:rPr>
        <w:t>. Класифікація грантів за кількістю учасників, тривалістю та змістом.</w:t>
      </w:r>
    </w:p>
    <w:p w14:paraId="1ACB56A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Гранти поділяють на групові та індивідуальні. </w:t>
      </w:r>
    </w:p>
    <w:p w14:paraId="05C7336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свою чергу індивідуальні гранти можна поділити на: </w:t>
      </w:r>
    </w:p>
    <w:p w14:paraId="460B08B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на навчання – (навчання за програмами бакалаврату, магістратури, програми </w:t>
      </w:r>
      <w:proofErr w:type="spellStart"/>
      <w:r w:rsidRPr="00EE2AAB">
        <w:rPr>
          <w:rFonts w:ascii="Times New Roman" w:hAnsi="Times New Roman" w:cs="Times New Roman"/>
          <w:sz w:val="28"/>
          <w:szCs w:val="28"/>
        </w:rPr>
        <w:t>PhD</w:t>
      </w:r>
      <w:proofErr w:type="spellEnd"/>
      <w:r w:rsidRPr="00EE2AAB">
        <w:rPr>
          <w:rFonts w:ascii="Times New Roman" w:hAnsi="Times New Roman" w:cs="Times New Roman"/>
          <w:sz w:val="28"/>
          <w:szCs w:val="28"/>
        </w:rPr>
        <w:t xml:space="preserve"> (аспірантура) </w:t>
      </w:r>
    </w:p>
    <w:p w14:paraId="305A7E0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для стажувань – (участь для науково-педагогічних та адміністративних працівників у стажуваннях) </w:t>
      </w:r>
    </w:p>
    <w:p w14:paraId="1AA247D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на проведення наукових досліджень </w:t>
      </w:r>
    </w:p>
    <w:p w14:paraId="5EAB90E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на участь конференція, літніх школах та інших заходах. </w:t>
      </w:r>
    </w:p>
    <w:p w14:paraId="76E38AF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 тривалістю гранти поділяють на: </w:t>
      </w:r>
    </w:p>
    <w:p w14:paraId="12563E4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Надкороткострокові</w:t>
      </w:r>
      <w:proofErr w:type="spellEnd"/>
      <w:r w:rsidRPr="00EE2AAB">
        <w:rPr>
          <w:rFonts w:ascii="Times New Roman" w:hAnsi="Times New Roman" w:cs="Times New Roman"/>
          <w:sz w:val="28"/>
          <w:szCs w:val="28"/>
        </w:rPr>
        <w:t xml:space="preserve"> (3 дні – 2 тижні) – участь у конференції, семінарі, літній школі тощо </w:t>
      </w:r>
    </w:p>
    <w:p w14:paraId="119F237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Короткострокові (1-3 місяці) – стажування, проведення дослідження та ін. </w:t>
      </w:r>
    </w:p>
    <w:p w14:paraId="211FB27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Середньострокові (3-6 місяців) – стажування, навчання, проведення дослідження </w:t>
      </w:r>
    </w:p>
    <w:p w14:paraId="580E683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Довгострокові (6 міс. – 2 роки) – навчання в магістратурі, аспірантурі, проведення фундаментальних наукових досліджень. </w:t>
      </w:r>
    </w:p>
    <w:p w14:paraId="3BC07F1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Залежно від змісту гранти можна класифікувати: </w:t>
      </w:r>
    </w:p>
    <w:p w14:paraId="62D853E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для участі в програмах академічних обмінів </w:t>
      </w:r>
    </w:p>
    <w:p w14:paraId="201851E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призначені для вдосконалення інфраструктури навчального закладу. </w:t>
      </w:r>
    </w:p>
    <w:p w14:paraId="600B34E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спрямовані на модернізацію системи вищої освіти. </w:t>
      </w:r>
    </w:p>
    <w:p w14:paraId="28FA6DC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на проведення наукових досліджень. </w:t>
      </w:r>
    </w:p>
    <w:p w14:paraId="2A51FA3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Міжнародні проекти спрямовані на: розвиток, модернізацію і розповсюдження нових навчальних програм, методів викладання або навчальних матеріалів; розвиток культури забезпечення якості; модернізацію управління та керівництва вищими навчальними закладами; зміцнення ролі вищих навчальних закладів у суспільстві та їх внеску в розвиток навчання . </w:t>
      </w:r>
    </w:p>
    <w:p w14:paraId="25F87C5A" w14:textId="77777777" w:rsidR="00274C39" w:rsidRPr="0051519D" w:rsidRDefault="00274C39" w:rsidP="00EE2AAB">
      <w:pPr>
        <w:spacing w:after="0" w:line="240" w:lineRule="auto"/>
        <w:ind w:firstLine="567"/>
        <w:jc w:val="center"/>
        <w:rPr>
          <w:rFonts w:ascii="Times New Roman" w:hAnsi="Times New Roman" w:cs="Times New Roman"/>
          <w:bCs/>
          <w:i/>
          <w:iCs/>
          <w:sz w:val="28"/>
          <w:szCs w:val="28"/>
        </w:rPr>
      </w:pPr>
      <w:r w:rsidRPr="0051519D">
        <w:rPr>
          <w:rFonts w:ascii="Times New Roman" w:hAnsi="Times New Roman" w:cs="Times New Roman"/>
          <w:bCs/>
          <w:i/>
          <w:iCs/>
          <w:sz w:val="28"/>
          <w:szCs w:val="28"/>
          <w:lang w:val="ru-RU"/>
        </w:rPr>
        <w:t>3</w:t>
      </w:r>
      <w:r w:rsidRPr="0051519D">
        <w:rPr>
          <w:rFonts w:ascii="Times New Roman" w:hAnsi="Times New Roman" w:cs="Times New Roman"/>
          <w:bCs/>
          <w:i/>
          <w:iCs/>
          <w:sz w:val="28"/>
          <w:szCs w:val="28"/>
        </w:rPr>
        <w:t>. Класифікація грантів за періодичністю надання, цілями та характеристикою заходів та інші типи грантів.</w:t>
      </w:r>
    </w:p>
    <w:p w14:paraId="48C74BE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Залежно від цілей і характеру заходу, на яке виділяються кошти, можна виділити наступні гранти: </w:t>
      </w:r>
    </w:p>
    <w:p w14:paraId="20B7DA8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науковий проект передбачає проведення конкретного наукового дослідження однією людиною або групою осіб. </w:t>
      </w:r>
    </w:p>
    <w:p w14:paraId="4846247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поїздки виділяється для участі в конференції, конгресі, круглому столі, семінарі або наукову школу. </w:t>
      </w:r>
    </w:p>
    <w:p w14:paraId="45F1930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роботу в архіві, бібліотеці, інституті передбачає виділення коштів на витрати, пов'язані з відрядженням в інше місто, з роботою в дослідній установі (Ксерокопіювання, інтернет та ін.). </w:t>
      </w:r>
    </w:p>
    <w:p w14:paraId="5FA2CE1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читання лекцій в іншому навчальному закладі покриває витрати, пов'язані з поїздкою, і включає оплату лектору. </w:t>
      </w:r>
    </w:p>
    <w:p w14:paraId="03C9DC1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організацію і проведення заходів призначений на оплату витрат, пов'язаних з проведенням конференцій та інших наукових зібрань. </w:t>
      </w:r>
    </w:p>
    <w:p w14:paraId="720D48F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тривале стажування або навчання </w:t>
      </w:r>
    </w:p>
    <w:p w14:paraId="02B58AD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грант на </w:t>
      </w:r>
      <w:proofErr w:type="spellStart"/>
      <w:r w:rsidRPr="00EE2AAB">
        <w:rPr>
          <w:rFonts w:ascii="Times New Roman" w:hAnsi="Times New Roman" w:cs="Times New Roman"/>
          <w:sz w:val="28"/>
          <w:szCs w:val="28"/>
        </w:rPr>
        <w:t>публікаторську</w:t>
      </w:r>
      <w:proofErr w:type="spellEnd"/>
      <w:r w:rsidRPr="00EE2AAB">
        <w:rPr>
          <w:rFonts w:ascii="Times New Roman" w:hAnsi="Times New Roman" w:cs="Times New Roman"/>
          <w:sz w:val="28"/>
          <w:szCs w:val="28"/>
        </w:rPr>
        <w:t xml:space="preserve"> діяльність </w:t>
      </w:r>
    </w:p>
    <w:p w14:paraId="099D3DC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на проведення експедиції або польових робіт </w:t>
      </w:r>
    </w:p>
    <w:p w14:paraId="56040C9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Перелічимо основні з них: </w:t>
      </w:r>
    </w:p>
    <w:p w14:paraId="74638B7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загальної підтримки – благодійна допомога, яка надається неприбутковим організаціям на підтримку їх основною діяльності, забезпечення стійкості і розвитку. </w:t>
      </w:r>
    </w:p>
    <w:p w14:paraId="29EA3E2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на програми або проекти – благодійна допомога, надається на реалізацію конкретного проекту або програми. </w:t>
      </w:r>
    </w:p>
    <w:p w14:paraId="1A603E8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з частковим фінансуванням – вид благодійної допомоги, що передбачає обов'язкове залучення додаткових джерел фінансування (інші донорські організації або власні кошти неприбуткової організації). </w:t>
      </w:r>
    </w:p>
    <w:p w14:paraId="794CB13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Капітальні гранти – благодійна допомога, яка надається на капітальні витрати неприбуткової організації (придбання нерухомості, ремонт, придбання необхідного обладнання). </w:t>
      </w:r>
    </w:p>
    <w:p w14:paraId="0E38615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Корпоративні гранти – благодійна допомога, яка виявляється неприбутковим організаціям підприємницькими структурами; або гранти, які передбачають співфінансування проекту бізнесом. </w:t>
      </w:r>
    </w:p>
    <w:p w14:paraId="23FAAA3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Початкові гранти – благодійна допомога, яка надається неприбутковим організаціям на початковому етапі їх розвитку (як правило, до 1 року) з метою забезпечення їх стійкості і інституційного розвитку; або гранти на створення нових організацій (нових напрямків в рамках діючої організації). </w:t>
      </w:r>
    </w:p>
    <w:p w14:paraId="6260932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Гранти в натуральній формі - благодійна допомога, надається у вигляді матеріальних цінностей, а не грошових коштів. </w:t>
      </w:r>
    </w:p>
    <w:p w14:paraId="7CFD8DD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Посередницькі гранти - благодійна допомога, надається спонсором для проведення соціально орієнтованої політики від його імені. </w:t>
      </w:r>
    </w:p>
    <w:p w14:paraId="26381D7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Цільові гранти - благодійна допомога, яка надається НУО цільовим чином для здійснення конкретної діяльності. </w:t>
      </w:r>
    </w:p>
    <w:p w14:paraId="073385FF" w14:textId="77777777" w:rsidR="00B0004C" w:rsidRPr="00EE2AAB" w:rsidRDefault="00B0004C" w:rsidP="00EE2AAB">
      <w:pPr>
        <w:spacing w:after="0" w:line="240" w:lineRule="auto"/>
        <w:rPr>
          <w:rFonts w:ascii="Times New Roman" w:hAnsi="Times New Roman" w:cs="Times New Roman"/>
          <w:sz w:val="28"/>
          <w:szCs w:val="28"/>
        </w:rPr>
      </w:pPr>
    </w:p>
    <w:p w14:paraId="5EA82F59" w14:textId="3C1BA97F" w:rsidR="00274C39" w:rsidRPr="00EE2AAB" w:rsidRDefault="00274C39" w:rsidP="0051519D">
      <w:pPr>
        <w:spacing w:after="0" w:line="240" w:lineRule="auto"/>
        <w:ind w:firstLine="567"/>
        <w:jc w:val="center"/>
        <w:rPr>
          <w:rFonts w:ascii="Times New Roman" w:hAnsi="Times New Roman" w:cs="Times New Roman"/>
          <w:b/>
          <w:sz w:val="28"/>
          <w:szCs w:val="28"/>
          <w:lang w:val="ru-RU"/>
        </w:rPr>
      </w:pPr>
      <w:r w:rsidRPr="0051519D">
        <w:rPr>
          <w:rFonts w:ascii="Times New Roman" w:hAnsi="Times New Roman" w:cs="Times New Roman"/>
          <w:b/>
          <w:bCs/>
          <w:sz w:val="28"/>
          <w:szCs w:val="28"/>
        </w:rPr>
        <w:t>3.8.</w:t>
      </w: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Р</w:t>
      </w:r>
      <w:r w:rsidR="0051519D" w:rsidRPr="00EE2AAB">
        <w:rPr>
          <w:rFonts w:ascii="Times New Roman" w:hAnsi="Times New Roman" w:cs="Times New Roman"/>
          <w:b/>
          <w:sz w:val="28"/>
          <w:szCs w:val="28"/>
        </w:rPr>
        <w:t>озробка програми управління грантами. алгоритм управління грантами.</w:t>
      </w:r>
    </w:p>
    <w:p w14:paraId="752D4D82" w14:textId="77777777" w:rsidR="00274C39" w:rsidRPr="0051519D" w:rsidRDefault="00274C39" w:rsidP="00EE2AAB">
      <w:pPr>
        <w:spacing w:after="0" w:line="240" w:lineRule="auto"/>
        <w:ind w:firstLine="567"/>
        <w:jc w:val="both"/>
        <w:rPr>
          <w:rFonts w:ascii="Times New Roman" w:hAnsi="Times New Roman" w:cs="Times New Roman"/>
          <w:bCs/>
          <w:i/>
          <w:iCs/>
          <w:sz w:val="28"/>
          <w:szCs w:val="28"/>
          <w:lang w:val="ru-RU"/>
        </w:rPr>
      </w:pPr>
      <w:r w:rsidRPr="0051519D">
        <w:rPr>
          <w:rFonts w:ascii="Times New Roman" w:hAnsi="Times New Roman" w:cs="Times New Roman"/>
          <w:bCs/>
          <w:i/>
          <w:iCs/>
          <w:sz w:val="28"/>
          <w:szCs w:val="28"/>
        </w:rPr>
        <w:t xml:space="preserve">1. Загальний алгоритм управління грантовою програмою </w:t>
      </w:r>
    </w:p>
    <w:p w14:paraId="66036ECF" w14:textId="77777777" w:rsidR="00274C39" w:rsidRPr="0051519D" w:rsidRDefault="00274C39" w:rsidP="00EE2AAB">
      <w:pPr>
        <w:spacing w:after="0" w:line="240" w:lineRule="auto"/>
        <w:ind w:firstLine="567"/>
        <w:jc w:val="both"/>
        <w:rPr>
          <w:rFonts w:ascii="Times New Roman" w:hAnsi="Times New Roman" w:cs="Times New Roman"/>
          <w:bCs/>
          <w:i/>
          <w:iCs/>
          <w:sz w:val="28"/>
          <w:szCs w:val="28"/>
          <w:lang w:val="ru-RU"/>
        </w:rPr>
      </w:pPr>
      <w:r w:rsidRPr="0051519D">
        <w:rPr>
          <w:rFonts w:ascii="Times New Roman" w:hAnsi="Times New Roman" w:cs="Times New Roman"/>
          <w:bCs/>
          <w:i/>
          <w:iCs/>
          <w:sz w:val="28"/>
          <w:szCs w:val="28"/>
        </w:rPr>
        <w:t xml:space="preserve">2. Управління грантами в контексті управління інноваційними проектами </w:t>
      </w:r>
    </w:p>
    <w:p w14:paraId="2CBEDB55" w14:textId="77777777" w:rsidR="00274C39" w:rsidRPr="0051519D" w:rsidRDefault="00274C39" w:rsidP="00EE2AAB">
      <w:pPr>
        <w:spacing w:after="0" w:line="240" w:lineRule="auto"/>
        <w:ind w:firstLine="567"/>
        <w:jc w:val="both"/>
        <w:rPr>
          <w:rFonts w:ascii="Times New Roman" w:hAnsi="Times New Roman" w:cs="Times New Roman"/>
          <w:bCs/>
          <w:i/>
          <w:iCs/>
          <w:sz w:val="28"/>
          <w:szCs w:val="28"/>
          <w:lang w:val="ru-RU"/>
        </w:rPr>
      </w:pPr>
      <w:r w:rsidRPr="0051519D">
        <w:rPr>
          <w:rFonts w:ascii="Times New Roman" w:hAnsi="Times New Roman" w:cs="Times New Roman"/>
          <w:bCs/>
          <w:i/>
          <w:iCs/>
          <w:sz w:val="28"/>
          <w:szCs w:val="28"/>
        </w:rPr>
        <w:t xml:space="preserve">3. Життєвий цикл грантового проекту </w:t>
      </w:r>
    </w:p>
    <w:p w14:paraId="30F12771" w14:textId="77777777" w:rsidR="00274C39" w:rsidRPr="0051519D" w:rsidRDefault="00274C39" w:rsidP="00EE2AAB">
      <w:pPr>
        <w:spacing w:after="0" w:line="240" w:lineRule="auto"/>
        <w:ind w:firstLine="567"/>
        <w:jc w:val="both"/>
        <w:rPr>
          <w:rFonts w:ascii="Times New Roman" w:hAnsi="Times New Roman" w:cs="Times New Roman"/>
          <w:bCs/>
          <w:i/>
          <w:iCs/>
          <w:sz w:val="28"/>
          <w:szCs w:val="28"/>
          <w:lang w:val="ru-RU"/>
        </w:rPr>
      </w:pPr>
      <w:r w:rsidRPr="0051519D">
        <w:rPr>
          <w:rFonts w:ascii="Times New Roman" w:hAnsi="Times New Roman" w:cs="Times New Roman"/>
          <w:bCs/>
          <w:i/>
          <w:iCs/>
          <w:sz w:val="28"/>
          <w:szCs w:val="28"/>
        </w:rPr>
        <w:t xml:space="preserve">1. Загальний алгоритм управління грантовою програмою </w:t>
      </w:r>
    </w:p>
    <w:p w14:paraId="2E82F28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Процес управління грантовою програмою можна представити у вигляді чотирьох етапів: </w:t>
      </w:r>
    </w:p>
    <w:p w14:paraId="709F85D3"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Планування та підготовка </w:t>
      </w:r>
    </w:p>
    <w:p w14:paraId="32DDECDC"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Конкурс на відбір проектів </w:t>
      </w:r>
    </w:p>
    <w:p w14:paraId="06D47B7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Реалізація </w:t>
      </w:r>
    </w:p>
    <w:p w14:paraId="2091E312"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Оцінювання результатів та впливу грантової програми (корекція стратегії) </w:t>
      </w:r>
    </w:p>
    <w:p w14:paraId="17C0E4A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Також при визначенні управління грантом необхідним є розгляд основних шляхів фандрайзингу. Збір коштів в рамках </w:t>
      </w:r>
      <w:proofErr w:type="spellStart"/>
      <w:r w:rsidRPr="00EE2AAB">
        <w:rPr>
          <w:rFonts w:ascii="Times New Roman" w:hAnsi="Times New Roman" w:cs="Times New Roman"/>
          <w:sz w:val="28"/>
          <w:szCs w:val="28"/>
        </w:rPr>
        <w:t>фандрайзингової</w:t>
      </w:r>
      <w:proofErr w:type="spellEnd"/>
      <w:r w:rsidRPr="00EE2AAB">
        <w:rPr>
          <w:rFonts w:ascii="Times New Roman" w:hAnsi="Times New Roman" w:cs="Times New Roman"/>
          <w:sz w:val="28"/>
          <w:szCs w:val="28"/>
        </w:rPr>
        <w:t xml:space="preserve"> </w:t>
      </w:r>
      <w:r w:rsidRPr="00EE2AAB">
        <w:rPr>
          <w:rFonts w:ascii="Times New Roman" w:hAnsi="Times New Roman" w:cs="Times New Roman"/>
          <w:sz w:val="28"/>
          <w:szCs w:val="28"/>
        </w:rPr>
        <w:lastRenderedPageBreak/>
        <w:t xml:space="preserve">діяльності може здійснюватися двома основними шляхами: за рахунок самофінансування і за рахунок отримання фінансової підтримки від зовнішніх джерел. </w:t>
      </w:r>
    </w:p>
    <w:p w14:paraId="5E10E6E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Фінансову допомогу можна отримати від зарубіжних фондів. Отримати кошти від іноземних фондів непросто, оскільки дуже сильна конкуренція. Останнім часом фонди часто практикують фінансування спільних проектів, і в цьому випадку шанси підвищуються в організацій, що мають партнерів за кордоном. Виділення коштів відбувається на конкурсній основі через жорсткий відбір і отримані кошти можуть витрачатися тільки на заявлені цілі. </w:t>
      </w:r>
    </w:p>
    <w:p w14:paraId="2450A15D"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Участь в державних (або регіональних) цільових програмах також забезпечує виділення коштів. Наприклад, програма з підтримки молоді може профінансувати проведення екологічних занять зі школярами або ж заходи природоохоронного характеру, в яких візьме участь молодь; в програму по підтримці малого підприємництва може добре «вписатися» екологічно орієнтоване виробництво або землеробство. </w:t>
      </w:r>
    </w:p>
    <w:p w14:paraId="444B2A9A"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Такими програмами керують відповідні відомства, а на місцях створюються спеціальні фонди. </w:t>
      </w:r>
    </w:p>
    <w:p w14:paraId="12AE2A2B" w14:textId="77777777" w:rsidR="00274C39" w:rsidRPr="0051519D" w:rsidRDefault="00274C39" w:rsidP="00EE2AAB">
      <w:pPr>
        <w:spacing w:after="0" w:line="240" w:lineRule="auto"/>
        <w:ind w:firstLine="567"/>
        <w:jc w:val="center"/>
        <w:rPr>
          <w:rFonts w:ascii="Times New Roman" w:hAnsi="Times New Roman" w:cs="Times New Roman"/>
          <w:bCs/>
          <w:i/>
          <w:iCs/>
          <w:sz w:val="28"/>
          <w:szCs w:val="28"/>
          <w:lang w:val="ru-RU"/>
        </w:rPr>
      </w:pPr>
      <w:r w:rsidRPr="0051519D">
        <w:rPr>
          <w:rFonts w:ascii="Times New Roman" w:hAnsi="Times New Roman" w:cs="Times New Roman"/>
          <w:bCs/>
          <w:i/>
          <w:iCs/>
          <w:sz w:val="28"/>
          <w:szCs w:val="28"/>
        </w:rPr>
        <w:t>2. Управління грантами в контексті управління інноваційними проектами</w:t>
      </w:r>
    </w:p>
    <w:p w14:paraId="3E946D64"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При реалізації концепції управління грантами необхідно звернутись до теоретичних засад. З огляду на те, що грант можна визначити як проект, а грантову діяльність як проектну, яка спрямована на розвиток того чи іншого проблемного питання інноваційними методами, то теоретичним підґрунтям для розробки концепції управління грантами стане проектне управління інноваційною діяльністю. </w:t>
      </w:r>
    </w:p>
    <w:p w14:paraId="5F3570E4"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Проектне управління інноваційною діяльністю – сутність концепції полягає в поданні будь-якої цільової зміни діючої системи як проекту довгострокового інвестування в реальні активи, реалізація якого пов'язана з витратою часу та коштів. Процес цих змін, здійснюваних за певними правилами в рамках встановленого бюджету і тимчасових обмежень, являє собою управління проектами (все це можна віднести й до грантів). Так як здійснювані зміни систем, як правило, носять характер інноваційних перетворень, то мова в даному випадку йде про інноваційні проекти та управлінні інноваційними проектами. </w:t>
      </w:r>
    </w:p>
    <w:p w14:paraId="2038B352"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 вітчизняній практиці така концепція знайшла відображення в широкому застосуванні програмно-цільового методу управління при реалізації цільових комплексних програм, спрямованих на досягнення конкретних соціально економічних цілей. </w:t>
      </w:r>
    </w:p>
    <w:p w14:paraId="615E341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Важливою особливістю інноваційного проекту і методології проектного управління є їхня цільова спрямованість на отримання кінцевого результату (часто комерційного) з урахуванням можливих ризиків і в умовах жорстких рамок накладаються обмеження за термінами його реалізації і бюджету. </w:t>
      </w:r>
      <w:r w:rsidRPr="00EE2AAB">
        <w:rPr>
          <w:rFonts w:ascii="Times New Roman" w:hAnsi="Times New Roman" w:cs="Times New Roman"/>
          <w:sz w:val="28"/>
          <w:szCs w:val="28"/>
        </w:rPr>
        <w:tab/>
        <w:t xml:space="preserve">Методологія проектного управління заснована на використанні ряду організаційних принципів: </w:t>
      </w:r>
    </w:p>
    <w:p w14:paraId="7601B74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1) селективне управління – підтримка проектів за пріоритетними напрямами розвитку науки і техніки, адресної підтримки </w:t>
      </w:r>
      <w:proofErr w:type="spellStart"/>
      <w:r w:rsidRPr="00EE2AAB">
        <w:rPr>
          <w:rFonts w:ascii="Times New Roman" w:hAnsi="Times New Roman" w:cs="Times New Roman"/>
          <w:sz w:val="28"/>
          <w:szCs w:val="28"/>
        </w:rPr>
        <w:t>інноваторів</w:t>
      </w:r>
      <w:proofErr w:type="spellEnd"/>
      <w:r w:rsidRPr="00EE2AAB">
        <w:rPr>
          <w:rFonts w:ascii="Times New Roman" w:hAnsi="Times New Roman" w:cs="Times New Roman"/>
          <w:sz w:val="28"/>
          <w:szCs w:val="28"/>
        </w:rPr>
        <w:t xml:space="preserve"> – авторів комплексних проектів (відносно грантової діяльності – управління тими грантами, які відповідають пріоритетному спрямуванню організації); </w:t>
      </w:r>
    </w:p>
    <w:p w14:paraId="3AE176A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цільова орієнтація проектів на забезпечення кінцевих цілей – встановлення взаємозв'язків між потребами в створенні інновацій і можливостями їх здійснення; </w:t>
      </w:r>
    </w:p>
    <w:p w14:paraId="76921712"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3) повнота циклу управління проектами – реалізація повного циклу процесу управління, який передбачає всю сукупність рішень: від виявлення потреб до управління передачею отриманих результатів; </w:t>
      </w:r>
    </w:p>
    <w:p w14:paraId="5D8BFA09"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4) поетапність інноваційних процесів і процесів управління проектами – опис повного циклу кожного етапу формування і реалізації проекту; </w:t>
      </w:r>
    </w:p>
    <w:p w14:paraId="5E0405B5"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5) ієрархічність організації інноваційних процесів і процесів управління ними – уявлення процесів з різним ступенем детальності, що відповідає певному рівню ієрархії; всі рівні діяльності співвідносяться один з одним так, що нижчий рівень підкоряється </w:t>
      </w:r>
      <w:proofErr w:type="spellStart"/>
      <w:r w:rsidRPr="00EE2AAB">
        <w:rPr>
          <w:rFonts w:ascii="Times New Roman" w:hAnsi="Times New Roman" w:cs="Times New Roman"/>
          <w:sz w:val="28"/>
          <w:szCs w:val="28"/>
        </w:rPr>
        <w:t>вищестоящому</w:t>
      </w:r>
      <w:proofErr w:type="spellEnd"/>
      <w:r w:rsidRPr="00EE2AAB">
        <w:rPr>
          <w:rFonts w:ascii="Times New Roman" w:hAnsi="Times New Roman" w:cs="Times New Roman"/>
          <w:sz w:val="28"/>
          <w:szCs w:val="28"/>
        </w:rPr>
        <w:t xml:space="preserve">, а стани (прийняті рішення, цілі, проміжні та кінцеві результати) процесу на вищому рівні є обов'язковими при визначенні станів на нижчому; </w:t>
      </w:r>
    </w:p>
    <w:p w14:paraId="5B5BD3CF"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6) багатоваріантність при виробленні управлінських рішень – облік в ході управління інноваційними процесами впливу невизначених факторів; для зниження ступеня невизначеності необхідний перехід до різноманітної підготовки альтернативних рішень про вибір складу кінцевих цілей проектів, альтернативних способів їх досягнення, варіантів комплексного забезпечення робіт, враховуючи різні склади виконавців, вартість і тривалість виконання робіт, матеріально-технічні ресурси і умови стимулювання виконавців; </w:t>
      </w:r>
    </w:p>
    <w:p w14:paraId="6CD98AF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7) системність – розробка сукупності заходів, необхідних для реалізації проекту (організаційно-економічних, технологічних, законодавчих, адміністративних і т. д.), У взаємозв'язку з концепцією розвитку країни в цілому; </w:t>
      </w:r>
    </w:p>
    <w:p w14:paraId="70B5B6C4"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8) комплексність – розробка окремих пов'язаних між собою елементів проектної структури, що забезпечують досягнення </w:t>
      </w:r>
      <w:proofErr w:type="spellStart"/>
      <w:r w:rsidRPr="00EE2AAB">
        <w:rPr>
          <w:rFonts w:ascii="Times New Roman" w:hAnsi="Times New Roman" w:cs="Times New Roman"/>
          <w:sz w:val="28"/>
          <w:szCs w:val="28"/>
        </w:rPr>
        <w:t>підцілей</w:t>
      </w:r>
      <w:proofErr w:type="spellEnd"/>
      <w:r w:rsidRPr="00EE2AAB">
        <w:rPr>
          <w:rFonts w:ascii="Times New Roman" w:hAnsi="Times New Roman" w:cs="Times New Roman"/>
          <w:sz w:val="28"/>
          <w:szCs w:val="28"/>
        </w:rPr>
        <w:t xml:space="preserve">, відповідно до генеральної (загальної) метою того чи іншого проекту; </w:t>
      </w:r>
    </w:p>
    <w:p w14:paraId="06317983" w14:textId="0C425212"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9) забезпеченість (збалансованість) – забезпечення всіх заходів, передбачених у проекті, різними видами необхідних для його реалізації ресурсів: фінансовими, інформаційними, матеріальними, трудовими. </w:t>
      </w:r>
      <w:r w:rsidRPr="00EE2AAB">
        <w:rPr>
          <w:rFonts w:ascii="Times New Roman" w:hAnsi="Times New Roman" w:cs="Times New Roman"/>
          <w:sz w:val="28"/>
          <w:szCs w:val="28"/>
          <w:lang w:val="ru-RU"/>
        </w:rPr>
        <w:tab/>
      </w:r>
      <w:r w:rsidRPr="00EE2AAB">
        <w:rPr>
          <w:rFonts w:ascii="Times New Roman" w:hAnsi="Times New Roman" w:cs="Times New Roman"/>
          <w:sz w:val="28"/>
          <w:szCs w:val="28"/>
        </w:rPr>
        <w:t xml:space="preserve"> </w:t>
      </w:r>
    </w:p>
    <w:p w14:paraId="7B8010FA" w14:textId="7B184C7D" w:rsidR="0051519D" w:rsidRDefault="0051519D" w:rsidP="00EE2AAB">
      <w:pPr>
        <w:spacing w:after="0" w:line="240" w:lineRule="auto"/>
        <w:ind w:firstLine="567"/>
        <w:jc w:val="center"/>
        <w:rPr>
          <w:rFonts w:ascii="Times New Roman" w:hAnsi="Times New Roman" w:cs="Times New Roman"/>
          <w:b/>
          <w:sz w:val="28"/>
          <w:szCs w:val="28"/>
        </w:rPr>
      </w:pPr>
    </w:p>
    <w:p w14:paraId="6E3B5969" w14:textId="75E1F0AD" w:rsidR="0051519D" w:rsidRDefault="0051519D" w:rsidP="00EE2AAB">
      <w:pPr>
        <w:spacing w:after="0" w:line="240" w:lineRule="auto"/>
        <w:ind w:firstLine="567"/>
        <w:jc w:val="center"/>
        <w:rPr>
          <w:rFonts w:ascii="Times New Roman" w:hAnsi="Times New Roman" w:cs="Times New Roman"/>
          <w:b/>
          <w:sz w:val="28"/>
          <w:szCs w:val="28"/>
        </w:rPr>
      </w:pPr>
    </w:p>
    <w:p w14:paraId="77DB0D76" w14:textId="77777777" w:rsidR="0051519D" w:rsidRDefault="0051519D" w:rsidP="00EE2AAB">
      <w:pPr>
        <w:spacing w:after="0" w:line="240" w:lineRule="auto"/>
        <w:ind w:firstLine="567"/>
        <w:jc w:val="center"/>
        <w:rPr>
          <w:rFonts w:ascii="Times New Roman" w:hAnsi="Times New Roman" w:cs="Times New Roman"/>
          <w:b/>
          <w:sz w:val="28"/>
          <w:szCs w:val="28"/>
        </w:rPr>
      </w:pPr>
    </w:p>
    <w:p w14:paraId="330F5741" w14:textId="6753235A" w:rsidR="00274C39" w:rsidRPr="00E70198" w:rsidRDefault="00274C39" w:rsidP="00EE2AAB">
      <w:pPr>
        <w:spacing w:after="0" w:line="240" w:lineRule="auto"/>
        <w:ind w:firstLine="567"/>
        <w:jc w:val="center"/>
        <w:rPr>
          <w:rFonts w:ascii="Times New Roman" w:hAnsi="Times New Roman" w:cs="Times New Roman"/>
          <w:bCs/>
          <w:i/>
          <w:iCs/>
          <w:sz w:val="28"/>
          <w:szCs w:val="28"/>
        </w:rPr>
      </w:pPr>
      <w:r w:rsidRPr="0051519D">
        <w:rPr>
          <w:rFonts w:ascii="Times New Roman" w:hAnsi="Times New Roman" w:cs="Times New Roman"/>
          <w:bCs/>
          <w:i/>
          <w:iCs/>
          <w:sz w:val="28"/>
          <w:szCs w:val="28"/>
        </w:rPr>
        <w:t>3. Життєвий цикл проекту</w:t>
      </w:r>
    </w:p>
    <w:p w14:paraId="6E932915" w14:textId="77777777" w:rsidR="00274C39" w:rsidRPr="00E70198"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Ще однією особливістю проекту при його управлінні є наявність початку і закінчення проекту, тобто проект існує в рамках свого життєвого циклу. </w:t>
      </w:r>
    </w:p>
    <w:p w14:paraId="1E9C0DF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Життєвий цикл проекту – це період часу від зародження ідеї проекту до його завершення, який можна розділити на відповідні фази або етапи. </w:t>
      </w:r>
      <w:r w:rsidRPr="00E70198">
        <w:rPr>
          <w:rFonts w:ascii="Times New Roman" w:hAnsi="Times New Roman" w:cs="Times New Roman"/>
          <w:sz w:val="28"/>
          <w:szCs w:val="28"/>
        </w:rPr>
        <w:lastRenderedPageBreak/>
        <w:tab/>
      </w:r>
      <w:r w:rsidRPr="00EE2AAB">
        <w:rPr>
          <w:rFonts w:ascii="Times New Roman" w:hAnsi="Times New Roman" w:cs="Times New Roman"/>
          <w:sz w:val="28"/>
          <w:szCs w:val="28"/>
        </w:rPr>
        <w:t xml:space="preserve">Типовий життєвий цикл інвестиційного або технічного проекту складається з 4 фаз: </w:t>
      </w:r>
    </w:p>
    <w:p w14:paraId="63D119B1"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фаза ініціації - постановка цілей, збір вимог, розробка концепції проекту (пошук гранту, на який може подаватись </w:t>
      </w:r>
      <w:proofErr w:type="spellStart"/>
      <w:r w:rsidRPr="00EE2AAB">
        <w:rPr>
          <w:rFonts w:ascii="Times New Roman" w:hAnsi="Times New Roman" w:cs="Times New Roman"/>
          <w:sz w:val="28"/>
          <w:szCs w:val="28"/>
        </w:rPr>
        <w:t>фандрайзер</w:t>
      </w:r>
      <w:proofErr w:type="spellEnd"/>
      <w:r w:rsidRPr="00EE2AAB">
        <w:rPr>
          <w:rFonts w:ascii="Times New Roman" w:hAnsi="Times New Roman" w:cs="Times New Roman"/>
          <w:sz w:val="28"/>
          <w:szCs w:val="28"/>
        </w:rPr>
        <w:t xml:space="preserve">); </w:t>
      </w:r>
    </w:p>
    <w:p w14:paraId="67D38E63"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фаза розробки - планування проекту; </w:t>
      </w:r>
    </w:p>
    <w:p w14:paraId="3A0A6C2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фаза реалізації - поетапний процес виконання проекту; </w:t>
      </w:r>
    </w:p>
    <w:p w14:paraId="3CE47F4B"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 фаза завершення - процес виходу з проекту (завершення гранту). </w:t>
      </w:r>
      <w:r w:rsidRPr="00EE2AAB">
        <w:rPr>
          <w:rFonts w:ascii="Times New Roman" w:hAnsi="Times New Roman" w:cs="Times New Roman"/>
          <w:sz w:val="28"/>
          <w:szCs w:val="28"/>
          <w:lang w:val="ru-RU"/>
        </w:rPr>
        <w:tab/>
      </w:r>
      <w:r w:rsidRPr="00EE2AAB">
        <w:rPr>
          <w:rFonts w:ascii="Times New Roman" w:hAnsi="Times New Roman" w:cs="Times New Roman"/>
          <w:sz w:val="28"/>
          <w:szCs w:val="28"/>
        </w:rPr>
        <w:t xml:space="preserve">Життєвий цикл інноваційного проекту складається з наступних фаз: </w:t>
      </w:r>
    </w:p>
    <w:p w14:paraId="24F439A3"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1. фундаментальні дослідження; </w:t>
      </w:r>
    </w:p>
    <w:p w14:paraId="4853F071"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2. прикладні та дослідно-конструкторські розробки; </w:t>
      </w:r>
    </w:p>
    <w:p w14:paraId="573BEACD"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3. випробування і створення виробництва; </w:t>
      </w:r>
    </w:p>
    <w:p w14:paraId="30ABACD1"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4. запуск промислового виробництва; </w:t>
      </w:r>
    </w:p>
    <w:p w14:paraId="45118872" w14:textId="77777777" w:rsidR="00274C39" w:rsidRPr="00EE2AAB" w:rsidRDefault="00274C39" w:rsidP="00EE2AAB">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5. просування і реалізація продукції. </w:t>
      </w:r>
    </w:p>
    <w:p w14:paraId="4CAC51EF" w14:textId="77777777" w:rsidR="00274C39" w:rsidRPr="00EE2AAB" w:rsidRDefault="00274C39" w:rsidP="0051519D">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Кожна фаза розробки і реалізації інноваційного проекту має свої цілі і завдання, які призводять до досягнення глобальної мети проекту. </w:t>
      </w:r>
    </w:p>
    <w:p w14:paraId="09D01379" w14:textId="77777777" w:rsidR="00274C39" w:rsidRPr="00EE2AAB" w:rsidRDefault="00274C39" w:rsidP="0051519D">
      <w:pPr>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 xml:space="preserve">У контексті управління проектами інтеграція включає в себе такі характеристики як об'єднання, консолідація, зчленування і інтегративні дії, які є ключовими для завершення проекту, успішного управління очікуваннями зацікавлених сторін проекту і виконання вимог. </w:t>
      </w:r>
    </w:p>
    <w:p w14:paraId="0E87ADAD" w14:textId="77777777" w:rsidR="00274C39" w:rsidRPr="00EE2AAB" w:rsidRDefault="00274C39" w:rsidP="0051519D">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Галузь знань про управління змістом проекту складається з планування змісту, тобто створення плану управління змістом проекту, в якому документується процес формулювання, верифікації та контролю змісту проекту, а також процес створення і формулювання ієрархічної структури робіт (ІСР). Крім того, необхідно підтвердження змісту – формалізація прийняття завершених результатів поставки проекту.</w:t>
      </w:r>
    </w:p>
    <w:p w14:paraId="061E797A" w14:textId="77777777" w:rsidR="00274C39" w:rsidRPr="00EE2AAB" w:rsidRDefault="00274C39" w:rsidP="0051519D">
      <w:pPr>
        <w:spacing w:after="0" w:line="240" w:lineRule="auto"/>
        <w:jc w:val="both"/>
        <w:rPr>
          <w:rFonts w:ascii="Times New Roman" w:hAnsi="Times New Roman" w:cs="Times New Roman"/>
          <w:sz w:val="28"/>
          <w:szCs w:val="28"/>
        </w:rPr>
      </w:pPr>
    </w:p>
    <w:p w14:paraId="5A26F690" w14:textId="09D0CBC6" w:rsidR="00274C39" w:rsidRPr="00EE2AAB" w:rsidRDefault="00274C39"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3.9. О</w:t>
      </w:r>
      <w:r w:rsidR="0051519D" w:rsidRPr="00EE2AAB">
        <w:rPr>
          <w:rFonts w:ascii="Times New Roman" w:hAnsi="Times New Roman" w:cs="Times New Roman"/>
          <w:b/>
          <w:sz w:val="28"/>
          <w:szCs w:val="28"/>
        </w:rPr>
        <w:t xml:space="preserve">рганізація пошуку грантової програми </w:t>
      </w:r>
    </w:p>
    <w:p w14:paraId="23CDE9D3" w14:textId="77777777" w:rsidR="00274C39" w:rsidRPr="0051519D" w:rsidRDefault="00274C39" w:rsidP="00EE2AAB">
      <w:pPr>
        <w:spacing w:after="0" w:line="240" w:lineRule="auto"/>
        <w:ind w:firstLine="567"/>
        <w:jc w:val="both"/>
        <w:rPr>
          <w:rFonts w:ascii="Times New Roman" w:hAnsi="Times New Roman" w:cs="Times New Roman"/>
          <w:bCs/>
          <w:i/>
          <w:iCs/>
          <w:sz w:val="28"/>
          <w:szCs w:val="28"/>
        </w:rPr>
      </w:pPr>
      <w:r w:rsidRPr="0051519D">
        <w:rPr>
          <w:rFonts w:ascii="Times New Roman" w:hAnsi="Times New Roman" w:cs="Times New Roman"/>
          <w:bCs/>
          <w:i/>
          <w:iCs/>
          <w:sz w:val="28"/>
          <w:szCs w:val="28"/>
        </w:rPr>
        <w:t xml:space="preserve">1. Перелік основних ресурсних баз даних грантів </w:t>
      </w:r>
    </w:p>
    <w:p w14:paraId="2D9012A1" w14:textId="77777777" w:rsidR="00274C39" w:rsidRPr="0051519D" w:rsidRDefault="00274C39" w:rsidP="00EE2AAB">
      <w:pPr>
        <w:spacing w:after="0" w:line="240" w:lineRule="auto"/>
        <w:ind w:firstLine="567"/>
        <w:jc w:val="both"/>
        <w:rPr>
          <w:rFonts w:ascii="Times New Roman" w:hAnsi="Times New Roman" w:cs="Times New Roman"/>
          <w:bCs/>
          <w:i/>
          <w:iCs/>
          <w:sz w:val="28"/>
          <w:szCs w:val="28"/>
        </w:rPr>
      </w:pPr>
      <w:r w:rsidRPr="0051519D">
        <w:rPr>
          <w:rFonts w:ascii="Times New Roman" w:hAnsi="Times New Roman" w:cs="Times New Roman"/>
          <w:bCs/>
          <w:i/>
          <w:iCs/>
          <w:sz w:val="28"/>
          <w:szCs w:val="28"/>
        </w:rPr>
        <w:t xml:space="preserve">2. Алгоритм пошуку грантової програми </w:t>
      </w:r>
    </w:p>
    <w:p w14:paraId="02E1C0A9" w14:textId="77777777" w:rsidR="00274C39" w:rsidRPr="00CA4885" w:rsidRDefault="00274C39" w:rsidP="00EE2AAB">
      <w:pPr>
        <w:spacing w:after="0" w:line="240" w:lineRule="auto"/>
        <w:ind w:firstLine="567"/>
        <w:jc w:val="both"/>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1. Перелік основних ресурсних баз даних грантів. </w:t>
      </w:r>
    </w:p>
    <w:p w14:paraId="29A8D1A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Перед пошуком гранту слід сформувати ресурсну базу. Ви повинні ретельно дослідити основні джерела фінансування: державний сектор (державні та місцеві органи влади) та приватний сектор (фонди й корпорації). Спершу зосередьтеся на відкритих можливостях, потім перегляньте потенційні. Для хорошої структуризації можливостей зручно розробити план-таблицю з дедлайнами, вимогами та грошовим фондом. Основні джерела фінансування грантів – приватні, корпоративні й державні фонди. Кожен із них має власну мотивацію для благодійності. </w:t>
      </w:r>
    </w:p>
    <w:p w14:paraId="4C80181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Далі наведемо основні можливі фонди й організації, де можна шукати гранти. </w:t>
      </w:r>
    </w:p>
    <w:p w14:paraId="6927FC3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w:t>
      </w:r>
      <w:proofErr w:type="spellStart"/>
      <w:r w:rsidRPr="00EE2AAB">
        <w:rPr>
          <w:rFonts w:ascii="Times New Roman" w:hAnsi="Times New Roman" w:cs="Times New Roman"/>
          <w:sz w:val="28"/>
          <w:szCs w:val="28"/>
        </w:rPr>
        <w:t>Гайнріха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Бьолля</w:t>
      </w:r>
      <w:proofErr w:type="spellEnd"/>
      <w:r w:rsidRPr="00EE2AAB">
        <w:rPr>
          <w:rFonts w:ascii="Times New Roman" w:hAnsi="Times New Roman" w:cs="Times New Roman"/>
          <w:sz w:val="28"/>
          <w:szCs w:val="28"/>
        </w:rPr>
        <w:t xml:space="preserve"> – підтримка у сфері громадських ініціатив, історії, розвитку демократії, громадянського суспільства та політичної освіти громадян. </w:t>
      </w:r>
      <w:hyperlink r:id="rId23" w:history="1">
        <w:r w:rsidRPr="00EE2AAB">
          <w:rPr>
            <w:rStyle w:val="af8"/>
            <w:rFonts w:ascii="Times New Roman" w:hAnsi="Times New Roman" w:cs="Times New Roman"/>
            <w:sz w:val="28"/>
            <w:szCs w:val="28"/>
          </w:rPr>
          <w:t>http://ua.boell.org/uk</w:t>
        </w:r>
      </w:hyperlink>
      <w:r w:rsidRPr="00EE2AAB">
        <w:rPr>
          <w:rFonts w:ascii="Times New Roman" w:hAnsi="Times New Roman" w:cs="Times New Roman"/>
          <w:sz w:val="28"/>
          <w:szCs w:val="28"/>
        </w:rPr>
        <w:t xml:space="preserve"> </w:t>
      </w:r>
    </w:p>
    <w:p w14:paraId="3E03EB7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Фонд Конрада Аденауера – фонд надає гранти на навчання в Німеччині, а також підтримує проекти, пов’язані з розвитком демократії та громадянського суспільства. </w:t>
      </w:r>
      <w:hyperlink r:id="rId24" w:history="1">
        <w:r w:rsidRPr="00EE2AAB">
          <w:rPr>
            <w:rStyle w:val="af8"/>
            <w:rFonts w:ascii="Times New Roman" w:hAnsi="Times New Roman" w:cs="Times New Roman"/>
            <w:sz w:val="28"/>
            <w:szCs w:val="28"/>
          </w:rPr>
          <w:t>http://www.kas.de/ukraine/ukr/</w:t>
        </w:r>
      </w:hyperlink>
      <w:r w:rsidRPr="00EE2AAB">
        <w:rPr>
          <w:rFonts w:ascii="Times New Roman" w:hAnsi="Times New Roman" w:cs="Times New Roman"/>
          <w:sz w:val="28"/>
          <w:szCs w:val="28"/>
        </w:rPr>
        <w:t xml:space="preserve"> </w:t>
      </w:r>
    </w:p>
    <w:p w14:paraId="376C855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Фрідріха </w:t>
      </w:r>
      <w:proofErr w:type="spellStart"/>
      <w:r w:rsidRPr="00EE2AAB">
        <w:rPr>
          <w:rFonts w:ascii="Times New Roman" w:hAnsi="Times New Roman" w:cs="Times New Roman"/>
          <w:sz w:val="28"/>
          <w:szCs w:val="28"/>
        </w:rPr>
        <w:t>Еберта</w:t>
      </w:r>
      <w:proofErr w:type="spellEnd"/>
      <w:r w:rsidRPr="00EE2AAB">
        <w:rPr>
          <w:rFonts w:ascii="Times New Roman" w:hAnsi="Times New Roman" w:cs="Times New Roman"/>
          <w:sz w:val="28"/>
          <w:szCs w:val="28"/>
        </w:rPr>
        <w:t xml:space="preserve"> – підтримка у сферах європейської інтеграції, міжнародної співпраці, демократизації та розвитку соціального діалогу. </w:t>
      </w:r>
      <w:hyperlink r:id="rId25" w:history="1">
        <w:r w:rsidRPr="00EE2AAB">
          <w:rPr>
            <w:rStyle w:val="af8"/>
            <w:rFonts w:ascii="Times New Roman" w:hAnsi="Times New Roman" w:cs="Times New Roman"/>
            <w:sz w:val="28"/>
            <w:szCs w:val="28"/>
          </w:rPr>
          <w:t>http://www.fes.kiev.ua/new/wb/pages/ukrajinska/golovna.php</w:t>
        </w:r>
      </w:hyperlink>
      <w:r w:rsidRPr="00EE2AAB">
        <w:rPr>
          <w:rFonts w:ascii="Times New Roman" w:hAnsi="Times New Roman" w:cs="Times New Roman"/>
          <w:sz w:val="28"/>
          <w:szCs w:val="28"/>
        </w:rPr>
        <w:t xml:space="preserve"> </w:t>
      </w:r>
    </w:p>
    <w:p w14:paraId="5943A63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Фрідріха </w:t>
      </w:r>
      <w:proofErr w:type="spellStart"/>
      <w:r w:rsidRPr="00EE2AAB">
        <w:rPr>
          <w:rFonts w:ascii="Times New Roman" w:hAnsi="Times New Roman" w:cs="Times New Roman"/>
          <w:sz w:val="28"/>
          <w:szCs w:val="28"/>
        </w:rPr>
        <w:t>Науманна</w:t>
      </w:r>
      <w:proofErr w:type="spellEnd"/>
      <w:r w:rsidRPr="00EE2AAB">
        <w:rPr>
          <w:rFonts w:ascii="Times New Roman" w:hAnsi="Times New Roman" w:cs="Times New Roman"/>
          <w:sz w:val="28"/>
          <w:szCs w:val="28"/>
        </w:rPr>
        <w:t xml:space="preserve"> за Свободу – фонд підтримує громадян України в їхньому прагненні до демократії, ринкової економіки та балансу в соціальній сфері. </w:t>
      </w:r>
      <w:hyperlink r:id="rId26" w:history="1">
        <w:r w:rsidRPr="00EE2AAB">
          <w:rPr>
            <w:rStyle w:val="af8"/>
            <w:rFonts w:ascii="Times New Roman" w:hAnsi="Times New Roman" w:cs="Times New Roman"/>
            <w:sz w:val="28"/>
            <w:szCs w:val="28"/>
          </w:rPr>
          <w:t>http://www.ukrajina.fnst.org/Aktuell/773c/index.html</w:t>
        </w:r>
      </w:hyperlink>
      <w:r w:rsidRPr="00EE2AAB">
        <w:rPr>
          <w:rFonts w:ascii="Times New Roman" w:hAnsi="Times New Roman" w:cs="Times New Roman"/>
          <w:sz w:val="28"/>
          <w:szCs w:val="28"/>
        </w:rPr>
        <w:t xml:space="preserve"> </w:t>
      </w:r>
    </w:p>
    <w:p w14:paraId="134D008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«Відродження» – підтримка розвитку відкритого суспільства в Україні на основі демократичних цінностей. </w:t>
      </w:r>
      <w:hyperlink r:id="rId27" w:history="1">
        <w:r w:rsidRPr="00EE2AAB">
          <w:rPr>
            <w:rStyle w:val="af8"/>
            <w:rFonts w:ascii="Times New Roman" w:hAnsi="Times New Roman" w:cs="Times New Roman"/>
            <w:sz w:val="28"/>
            <w:szCs w:val="28"/>
          </w:rPr>
          <w:t>http://www.irf.ua</w:t>
        </w:r>
      </w:hyperlink>
      <w:r w:rsidRPr="00EE2AAB">
        <w:rPr>
          <w:rFonts w:ascii="Times New Roman" w:hAnsi="Times New Roman" w:cs="Times New Roman"/>
          <w:sz w:val="28"/>
          <w:szCs w:val="28"/>
        </w:rPr>
        <w:t xml:space="preserve"> </w:t>
      </w:r>
    </w:p>
    <w:p w14:paraId="0C1ACFE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Місцевого Співробітництва Фінляндії – </w:t>
      </w:r>
      <w:proofErr w:type="spellStart"/>
      <w:r w:rsidRPr="00EE2AAB">
        <w:rPr>
          <w:rFonts w:ascii="Times New Roman" w:hAnsi="Times New Roman" w:cs="Times New Roman"/>
          <w:sz w:val="28"/>
          <w:szCs w:val="28"/>
        </w:rPr>
        <w:t>тревел</w:t>
      </w:r>
      <w:proofErr w:type="spellEnd"/>
      <w:r w:rsidRPr="00EE2AAB">
        <w:rPr>
          <w:rFonts w:ascii="Times New Roman" w:hAnsi="Times New Roman" w:cs="Times New Roman"/>
          <w:sz w:val="28"/>
          <w:szCs w:val="28"/>
        </w:rPr>
        <w:t xml:space="preserve">-гранти, гранти для молодих журналістів та інших спеціалістів-гуманітаріїв. </w:t>
      </w:r>
      <w:hyperlink r:id="rId28" w:history="1">
        <w:r w:rsidRPr="00EE2AAB">
          <w:rPr>
            <w:rStyle w:val="af8"/>
            <w:rFonts w:ascii="Times New Roman" w:hAnsi="Times New Roman" w:cs="Times New Roman"/>
            <w:sz w:val="28"/>
            <w:szCs w:val="28"/>
          </w:rPr>
          <w:t>http://www.finland.org.ua/public/default.aspx?culture=uk-UA&amp;contentlan=37</w:t>
        </w:r>
      </w:hyperlink>
    </w:p>
    <w:p w14:paraId="7BA6B0F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Німецький фонд «Пам’ять, Відповідальність, Майбутнє» – допомога у проектах і дослідженнях з історії. </w:t>
      </w:r>
      <w:hyperlink r:id="rId29" w:history="1">
        <w:r w:rsidRPr="00EE2AAB">
          <w:rPr>
            <w:rStyle w:val="af8"/>
            <w:rFonts w:ascii="Times New Roman" w:hAnsi="Times New Roman" w:cs="Times New Roman"/>
            <w:sz w:val="28"/>
            <w:szCs w:val="28"/>
          </w:rPr>
          <w:t>http://www.stiftung-evz.de</w:t>
        </w:r>
      </w:hyperlink>
      <w:r w:rsidRPr="00EE2AAB">
        <w:rPr>
          <w:rFonts w:ascii="Times New Roman" w:hAnsi="Times New Roman" w:cs="Times New Roman"/>
          <w:sz w:val="28"/>
          <w:szCs w:val="28"/>
        </w:rPr>
        <w:t xml:space="preserve"> </w:t>
      </w:r>
    </w:p>
    <w:p w14:paraId="44E03B6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Вишеградський фонд – підтримка культурних і мистецьких проектів. </w:t>
      </w:r>
      <w:hyperlink r:id="rId30" w:history="1">
        <w:r w:rsidRPr="00EE2AAB">
          <w:rPr>
            <w:rStyle w:val="af8"/>
            <w:rFonts w:ascii="Times New Roman" w:hAnsi="Times New Roman" w:cs="Times New Roman"/>
            <w:sz w:val="28"/>
            <w:szCs w:val="28"/>
          </w:rPr>
          <w:t>http://visegradfund.org/grants/</w:t>
        </w:r>
      </w:hyperlink>
      <w:r w:rsidRPr="00EE2AAB">
        <w:rPr>
          <w:rFonts w:ascii="Times New Roman" w:hAnsi="Times New Roman" w:cs="Times New Roman"/>
          <w:sz w:val="28"/>
          <w:szCs w:val="28"/>
        </w:rPr>
        <w:t xml:space="preserve"> </w:t>
      </w:r>
    </w:p>
    <w:p w14:paraId="69542E3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Чарльза Стюарта </w:t>
      </w:r>
      <w:proofErr w:type="spellStart"/>
      <w:r w:rsidRPr="00EE2AAB">
        <w:rPr>
          <w:rFonts w:ascii="Times New Roman" w:hAnsi="Times New Roman" w:cs="Times New Roman"/>
          <w:sz w:val="28"/>
          <w:szCs w:val="28"/>
        </w:rPr>
        <w:t>Мотта</w:t>
      </w:r>
      <w:proofErr w:type="spellEnd"/>
      <w:r w:rsidRPr="00EE2AAB">
        <w:rPr>
          <w:rFonts w:ascii="Times New Roman" w:hAnsi="Times New Roman" w:cs="Times New Roman"/>
          <w:sz w:val="28"/>
          <w:szCs w:val="28"/>
        </w:rPr>
        <w:t xml:space="preserve"> – фонд, який підтримує різнопланові ініціативи. </w:t>
      </w:r>
      <w:hyperlink r:id="rId31" w:history="1">
        <w:r w:rsidRPr="00EE2AAB">
          <w:rPr>
            <w:rStyle w:val="af8"/>
            <w:rFonts w:ascii="Times New Roman" w:hAnsi="Times New Roman" w:cs="Times New Roman"/>
            <w:sz w:val="28"/>
            <w:szCs w:val="28"/>
          </w:rPr>
          <w:t>http://www.mott.org</w:t>
        </w:r>
      </w:hyperlink>
      <w:r w:rsidRPr="00EE2AAB">
        <w:rPr>
          <w:rFonts w:ascii="Times New Roman" w:hAnsi="Times New Roman" w:cs="Times New Roman"/>
          <w:sz w:val="28"/>
          <w:szCs w:val="28"/>
        </w:rPr>
        <w:t xml:space="preserve"> </w:t>
      </w:r>
    </w:p>
    <w:p w14:paraId="5D7D021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Фундація «Україна-США» – підтримка розвитку демократії, ринкових реформ і розвитку прав людини в Україні. http://usukraine.org Інноваційний фонд – діяльність фонду спрямована на підтримку інноваційних проектів. </w:t>
      </w:r>
      <w:hyperlink r:id="rId32" w:history="1">
        <w:r w:rsidRPr="00EE2AAB">
          <w:rPr>
            <w:rStyle w:val="af8"/>
            <w:rFonts w:ascii="Times New Roman" w:hAnsi="Times New Roman" w:cs="Times New Roman"/>
            <w:sz w:val="28"/>
            <w:szCs w:val="28"/>
          </w:rPr>
          <w:t>http://interculturalinnovation.org</w:t>
        </w:r>
      </w:hyperlink>
      <w:r w:rsidRPr="00EE2AAB">
        <w:rPr>
          <w:rFonts w:ascii="Times New Roman" w:hAnsi="Times New Roman" w:cs="Times New Roman"/>
          <w:sz w:val="28"/>
          <w:szCs w:val="28"/>
        </w:rPr>
        <w:t xml:space="preserve"> </w:t>
      </w:r>
    </w:p>
    <w:p w14:paraId="1FC6029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Богдана Гаврилишина – </w:t>
      </w:r>
      <w:proofErr w:type="spellStart"/>
      <w:r w:rsidRPr="00EE2AAB">
        <w:rPr>
          <w:rFonts w:ascii="Times New Roman" w:hAnsi="Times New Roman" w:cs="Times New Roman"/>
          <w:sz w:val="28"/>
          <w:szCs w:val="28"/>
        </w:rPr>
        <w:t>тревел</w:t>
      </w:r>
      <w:proofErr w:type="spellEnd"/>
      <w:r w:rsidRPr="00EE2AAB">
        <w:rPr>
          <w:rFonts w:ascii="Times New Roman" w:hAnsi="Times New Roman" w:cs="Times New Roman"/>
          <w:sz w:val="28"/>
          <w:szCs w:val="28"/>
        </w:rPr>
        <w:t xml:space="preserve">-гранти на дослідження життя країн Європи та розвиток українського суспільства з використанням європейського досвіду. </w:t>
      </w:r>
      <w:hyperlink r:id="rId33" w:history="1">
        <w:r w:rsidRPr="00EE2AAB">
          <w:rPr>
            <w:rStyle w:val="af8"/>
            <w:rFonts w:ascii="Times New Roman" w:hAnsi="Times New Roman" w:cs="Times New Roman"/>
            <w:sz w:val="28"/>
            <w:szCs w:val="28"/>
          </w:rPr>
          <w:t>http://bhfoundation.com.ua</w:t>
        </w:r>
      </w:hyperlink>
      <w:r w:rsidRPr="00EE2AAB">
        <w:rPr>
          <w:rFonts w:ascii="Times New Roman" w:hAnsi="Times New Roman" w:cs="Times New Roman"/>
          <w:sz w:val="28"/>
          <w:szCs w:val="28"/>
        </w:rPr>
        <w:t xml:space="preserve"> </w:t>
      </w:r>
    </w:p>
    <w:p w14:paraId="0A5E840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Грантова програма від </w:t>
      </w:r>
      <w:proofErr w:type="spellStart"/>
      <w:r w:rsidRPr="00EE2AAB">
        <w:rPr>
          <w:rFonts w:ascii="Times New Roman" w:hAnsi="Times New Roman" w:cs="Times New Roman"/>
          <w:sz w:val="28"/>
          <w:szCs w:val="28"/>
        </w:rPr>
        <w:t>National</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Geographic</w:t>
      </w:r>
      <w:proofErr w:type="spellEnd"/>
      <w:r w:rsidRPr="00EE2AAB">
        <w:rPr>
          <w:rFonts w:ascii="Times New Roman" w:hAnsi="Times New Roman" w:cs="Times New Roman"/>
          <w:sz w:val="28"/>
          <w:szCs w:val="28"/>
        </w:rPr>
        <w:t xml:space="preserve"> – дослідні та </w:t>
      </w:r>
      <w:proofErr w:type="spellStart"/>
      <w:r w:rsidRPr="00EE2AAB">
        <w:rPr>
          <w:rFonts w:ascii="Times New Roman" w:hAnsi="Times New Roman" w:cs="Times New Roman"/>
          <w:sz w:val="28"/>
          <w:szCs w:val="28"/>
        </w:rPr>
        <w:t>тревел</w:t>
      </w:r>
      <w:proofErr w:type="spellEnd"/>
      <w:r w:rsidRPr="00EE2AAB">
        <w:rPr>
          <w:rFonts w:ascii="Times New Roman" w:hAnsi="Times New Roman" w:cs="Times New Roman"/>
          <w:sz w:val="28"/>
          <w:szCs w:val="28"/>
        </w:rPr>
        <w:t xml:space="preserve">-гранти. </w:t>
      </w:r>
      <w:hyperlink r:id="rId34" w:history="1">
        <w:r w:rsidRPr="00EE2AAB">
          <w:rPr>
            <w:rStyle w:val="af8"/>
            <w:rFonts w:ascii="Times New Roman" w:hAnsi="Times New Roman" w:cs="Times New Roman"/>
            <w:sz w:val="28"/>
            <w:szCs w:val="28"/>
          </w:rPr>
          <w:t>http://www.nationalgeographic.com/explorers/grants-programs/yeg-application/</w:t>
        </w:r>
      </w:hyperlink>
    </w:p>
    <w:p w14:paraId="66FC796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«Розвиток України» – підтримка проектів, спрямованих на соціальний розвиток. </w:t>
      </w:r>
      <w:hyperlink r:id="rId35" w:history="1">
        <w:r w:rsidRPr="00EE2AAB">
          <w:rPr>
            <w:rStyle w:val="af8"/>
            <w:rFonts w:ascii="Times New Roman" w:hAnsi="Times New Roman" w:cs="Times New Roman"/>
            <w:sz w:val="28"/>
            <w:szCs w:val="28"/>
          </w:rPr>
          <w:t>http://www.fdu.org.ua</w:t>
        </w:r>
      </w:hyperlink>
      <w:r w:rsidRPr="00EE2AAB">
        <w:rPr>
          <w:rFonts w:ascii="Times New Roman" w:hAnsi="Times New Roman" w:cs="Times New Roman"/>
          <w:sz w:val="28"/>
          <w:szCs w:val="28"/>
        </w:rPr>
        <w:t xml:space="preserve"> </w:t>
      </w:r>
    </w:p>
    <w:p w14:paraId="7EC960D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Президента України для обдарованої молоді – державна фінансова підтримка обдарованої молоді, що надається з метою реалізації соціально значущих творчих проектів. </w:t>
      </w:r>
      <w:hyperlink r:id="rId36" w:history="1">
        <w:r w:rsidRPr="00EE2AAB">
          <w:rPr>
            <w:rStyle w:val="af8"/>
            <w:rFonts w:ascii="Times New Roman" w:hAnsi="Times New Roman" w:cs="Times New Roman"/>
            <w:sz w:val="28"/>
            <w:szCs w:val="28"/>
          </w:rPr>
          <w:t>http://sms.gov.ua</w:t>
        </w:r>
      </w:hyperlink>
      <w:r w:rsidRPr="00EE2AAB">
        <w:rPr>
          <w:rFonts w:ascii="Times New Roman" w:hAnsi="Times New Roman" w:cs="Times New Roman"/>
          <w:sz w:val="28"/>
          <w:szCs w:val="28"/>
        </w:rPr>
        <w:t xml:space="preserve"> </w:t>
      </w:r>
    </w:p>
    <w:p w14:paraId="0E9519C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Програма розвитку ООН – підтримує стратегічні ініціативи, спрямовані на сталий людський розвиток та економічне зростання. </w:t>
      </w:r>
      <w:hyperlink r:id="rId37" w:history="1">
        <w:r w:rsidRPr="00EE2AAB">
          <w:rPr>
            <w:rStyle w:val="af8"/>
            <w:rFonts w:ascii="Times New Roman" w:hAnsi="Times New Roman" w:cs="Times New Roman"/>
            <w:sz w:val="28"/>
            <w:szCs w:val="28"/>
          </w:rPr>
          <w:t>http://www.undp.org/content/ukraine/uk/home.html</w:t>
        </w:r>
      </w:hyperlink>
      <w:r w:rsidRPr="00EE2AAB">
        <w:rPr>
          <w:rFonts w:ascii="Times New Roman" w:hAnsi="Times New Roman" w:cs="Times New Roman"/>
          <w:sz w:val="28"/>
          <w:szCs w:val="28"/>
        </w:rPr>
        <w:t xml:space="preserve"> </w:t>
      </w:r>
    </w:p>
    <w:p w14:paraId="090BDDD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Посольства, що найчастіше надають гранти українцям: США (http://ukraine.usembassy.gov/democracy-grants.html); Канади(http://www.canadainternational.gc.ca/ukraine/index.aspx?lang=eng); Франції (</w:t>
      </w:r>
      <w:hyperlink r:id="rId38" w:history="1">
        <w:r w:rsidRPr="00EE2AAB">
          <w:rPr>
            <w:rStyle w:val="af8"/>
            <w:rFonts w:ascii="Times New Roman" w:hAnsi="Times New Roman" w:cs="Times New Roman"/>
            <w:sz w:val="28"/>
            <w:szCs w:val="28"/>
          </w:rPr>
          <w:t>http://www.ambafrance-ua.org/-Ukrainien</w:t>
        </w:r>
      </w:hyperlink>
      <w:r w:rsidRPr="00EE2AAB">
        <w:rPr>
          <w:rFonts w:ascii="Times New Roman" w:hAnsi="Times New Roman" w:cs="Times New Roman"/>
          <w:sz w:val="28"/>
          <w:szCs w:val="28"/>
        </w:rPr>
        <w:t xml:space="preserve">); </w:t>
      </w:r>
    </w:p>
    <w:p w14:paraId="274B1B9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Польщі (</w:t>
      </w:r>
      <w:hyperlink r:id="rId39" w:history="1">
        <w:r w:rsidRPr="00EE2AAB">
          <w:rPr>
            <w:rStyle w:val="af8"/>
            <w:rFonts w:ascii="Times New Roman" w:hAnsi="Times New Roman" w:cs="Times New Roman"/>
            <w:sz w:val="28"/>
            <w:szCs w:val="28"/>
          </w:rPr>
          <w:t>http://www.kijow.msz.gov.pl/pl/</w:t>
        </w:r>
      </w:hyperlink>
      <w:r w:rsidRPr="00EE2AAB">
        <w:rPr>
          <w:rFonts w:ascii="Times New Roman" w:hAnsi="Times New Roman" w:cs="Times New Roman"/>
          <w:sz w:val="28"/>
          <w:szCs w:val="28"/>
        </w:rPr>
        <w:t xml:space="preserve">); </w:t>
      </w:r>
    </w:p>
    <w:p w14:paraId="076E1B1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Литви (</w:t>
      </w:r>
      <w:hyperlink r:id="rId40" w:history="1">
        <w:r w:rsidRPr="00EE2AAB">
          <w:rPr>
            <w:rStyle w:val="af8"/>
            <w:rFonts w:ascii="Times New Roman" w:hAnsi="Times New Roman" w:cs="Times New Roman"/>
            <w:sz w:val="28"/>
            <w:szCs w:val="28"/>
          </w:rPr>
          <w:t>http://ua.mfa.lt/</w:t>
        </w:r>
      </w:hyperlink>
      <w:r w:rsidRPr="00EE2AAB">
        <w:rPr>
          <w:rFonts w:ascii="Times New Roman" w:hAnsi="Times New Roman" w:cs="Times New Roman"/>
          <w:sz w:val="28"/>
          <w:szCs w:val="28"/>
        </w:rPr>
        <w:t xml:space="preserve">); </w:t>
      </w:r>
    </w:p>
    <w:p w14:paraId="261213C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Словаччини (</w:t>
      </w:r>
      <w:hyperlink r:id="rId41" w:history="1">
        <w:r w:rsidRPr="00EE2AAB">
          <w:rPr>
            <w:rStyle w:val="af8"/>
            <w:rFonts w:ascii="Times New Roman" w:hAnsi="Times New Roman" w:cs="Times New Roman"/>
            <w:sz w:val="28"/>
            <w:szCs w:val="28"/>
          </w:rPr>
          <w:t>http://www.mzv.sk/kyjev</w:t>
        </w:r>
      </w:hyperlink>
      <w:r w:rsidRPr="00EE2AAB">
        <w:rPr>
          <w:rFonts w:ascii="Times New Roman" w:hAnsi="Times New Roman" w:cs="Times New Roman"/>
          <w:sz w:val="28"/>
          <w:szCs w:val="28"/>
        </w:rPr>
        <w:t xml:space="preserve">). </w:t>
      </w:r>
    </w:p>
    <w:p w14:paraId="1E8D8BA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Збірні сайти можливостей </w:t>
      </w:r>
      <w:proofErr w:type="spellStart"/>
      <w:r w:rsidRPr="00EE2AAB">
        <w:rPr>
          <w:rFonts w:ascii="Times New Roman" w:hAnsi="Times New Roman" w:cs="Times New Roman"/>
          <w:sz w:val="28"/>
          <w:szCs w:val="28"/>
        </w:rPr>
        <w:t>Mladi!nfo</w:t>
      </w:r>
      <w:proofErr w:type="spellEnd"/>
      <w:r w:rsidRPr="00EE2AAB">
        <w:rPr>
          <w:rFonts w:ascii="Times New Roman" w:hAnsi="Times New Roman" w:cs="Times New Roman"/>
          <w:sz w:val="28"/>
          <w:szCs w:val="28"/>
        </w:rPr>
        <w:t xml:space="preserve"> – міжнародна ініціатива, що пропонує можливості в різних сферах. http://network.mladiinfo.eu Всеукраїнська мережа конкурсів, грантів, конференцій та фестивалів. http://www.grantua.com.ua </w:t>
      </w:r>
      <w:proofErr w:type="spellStart"/>
      <w:r w:rsidRPr="00EE2AAB">
        <w:rPr>
          <w:rFonts w:ascii="Times New Roman" w:hAnsi="Times New Roman" w:cs="Times New Roman"/>
          <w:sz w:val="28"/>
          <w:szCs w:val="28"/>
        </w:rPr>
        <w:t>UniStudy</w:t>
      </w:r>
      <w:proofErr w:type="spellEnd"/>
      <w:r w:rsidRPr="00EE2AAB">
        <w:rPr>
          <w:rFonts w:ascii="Times New Roman" w:hAnsi="Times New Roman" w:cs="Times New Roman"/>
          <w:sz w:val="28"/>
          <w:szCs w:val="28"/>
        </w:rPr>
        <w:t xml:space="preserve"> – інформаційний ресурс про навчання за кордоном та міжнародні молодіжні програми. </w:t>
      </w:r>
      <w:hyperlink r:id="rId42" w:history="1">
        <w:r w:rsidRPr="00EE2AAB">
          <w:rPr>
            <w:rStyle w:val="af8"/>
            <w:rFonts w:ascii="Times New Roman" w:hAnsi="Times New Roman" w:cs="Times New Roman"/>
            <w:sz w:val="28"/>
            <w:szCs w:val="28"/>
          </w:rPr>
          <w:t>http://unistudy.org.ua</w:t>
        </w:r>
      </w:hyperlink>
      <w:r w:rsidRPr="00EE2AAB">
        <w:rPr>
          <w:rFonts w:ascii="Times New Roman" w:hAnsi="Times New Roman" w:cs="Times New Roman"/>
          <w:sz w:val="28"/>
          <w:szCs w:val="28"/>
        </w:rPr>
        <w:t xml:space="preserve"> </w:t>
      </w:r>
    </w:p>
    <w:p w14:paraId="3732DDF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Гурт – ресурсний центр для громадянського суспільства. http://gurt.org.ua </w:t>
      </w:r>
      <w:proofErr w:type="spellStart"/>
      <w:r w:rsidRPr="00EE2AAB">
        <w:rPr>
          <w:rFonts w:ascii="Times New Roman" w:hAnsi="Times New Roman" w:cs="Times New Roman"/>
          <w:sz w:val="28"/>
          <w:szCs w:val="28"/>
        </w:rPr>
        <w:t>Biggggidea</w:t>
      </w:r>
      <w:proofErr w:type="spellEnd"/>
      <w:r w:rsidRPr="00EE2AAB">
        <w:rPr>
          <w:rFonts w:ascii="Times New Roman" w:hAnsi="Times New Roman" w:cs="Times New Roman"/>
          <w:sz w:val="28"/>
          <w:szCs w:val="28"/>
        </w:rPr>
        <w:t xml:space="preserve"> – сайт для вчених, активістів, митців, журналістів, мандрівників, </w:t>
      </w:r>
      <w:proofErr w:type="spellStart"/>
      <w:r w:rsidRPr="00EE2AAB">
        <w:rPr>
          <w:rFonts w:ascii="Times New Roman" w:hAnsi="Times New Roman" w:cs="Times New Roman"/>
          <w:sz w:val="28"/>
          <w:szCs w:val="28"/>
        </w:rPr>
        <w:t>грантоїдів</w:t>
      </w:r>
      <w:proofErr w:type="spellEnd"/>
      <w:r w:rsidRPr="00EE2AAB">
        <w:rPr>
          <w:rFonts w:ascii="Times New Roman" w:hAnsi="Times New Roman" w:cs="Times New Roman"/>
          <w:sz w:val="28"/>
          <w:szCs w:val="28"/>
        </w:rPr>
        <w:t xml:space="preserve">, космонавтів і майбутніх нобелівських лауреатів. </w:t>
      </w:r>
      <w:hyperlink r:id="rId43" w:history="1">
        <w:r w:rsidRPr="00EE2AAB">
          <w:rPr>
            <w:rStyle w:val="af8"/>
            <w:rFonts w:ascii="Times New Roman" w:hAnsi="Times New Roman" w:cs="Times New Roman"/>
            <w:sz w:val="28"/>
            <w:szCs w:val="28"/>
          </w:rPr>
          <w:t>https://biggggidea.com</w:t>
        </w:r>
      </w:hyperlink>
      <w:r w:rsidRPr="00EE2AAB">
        <w:rPr>
          <w:rFonts w:ascii="Times New Roman" w:hAnsi="Times New Roman" w:cs="Times New Roman"/>
          <w:sz w:val="28"/>
          <w:szCs w:val="28"/>
        </w:rPr>
        <w:t xml:space="preserve"> </w:t>
      </w:r>
    </w:p>
    <w:p w14:paraId="1D1A56FD"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2. Алгоритм пошуку грантової програми.</w:t>
      </w:r>
    </w:p>
    <w:p w14:paraId="1687FA8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Для того щоб взяти участь у грантовій програмі треба знайти відкриті грантові конкурси, що відповідають напрямку діяльності вашої організації. Для цього треба зайти на сайт будь-якої платформи з грантами, знайти банер «Гранти, стажування, конкурси» и щось подібне і потрапити на потрібну «сторінку». </w:t>
      </w:r>
    </w:p>
    <w:p w14:paraId="79A400D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 меню сторінки треба знайти рубрику «Відкриті грантові конкурси», яка містить інформацію про грантові конкурси, в яких можна взяти участь в даний час: умови участі, сума гранту, кінцевий термін подання заявки, аплікаційні форми і </w:t>
      </w:r>
      <w:proofErr w:type="spellStart"/>
      <w:r w:rsidRPr="00EE2AAB">
        <w:rPr>
          <w:rFonts w:ascii="Times New Roman" w:hAnsi="Times New Roman" w:cs="Times New Roman"/>
          <w:sz w:val="28"/>
          <w:szCs w:val="28"/>
        </w:rPr>
        <w:t>т.д</w:t>
      </w:r>
      <w:proofErr w:type="spellEnd"/>
      <w:r w:rsidRPr="00EE2AAB">
        <w:rPr>
          <w:rFonts w:ascii="Times New Roman" w:hAnsi="Times New Roman" w:cs="Times New Roman"/>
          <w:sz w:val="28"/>
          <w:szCs w:val="28"/>
        </w:rPr>
        <w:t xml:space="preserve">. </w:t>
      </w:r>
    </w:p>
    <w:p w14:paraId="23C0F71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Починати грантову діяльність краще за все з участі у не дуже значних за обсягом фінансування грантових конкурсах. Умовно можна планувати свою роботу за такою схемою: · регіональні або місцеві грантові програми; · гранти при Посольствах; · спеціальні програми «малих грантів»; · спільні програми в рамках Євросоюзу. </w:t>
      </w:r>
    </w:p>
    <w:p w14:paraId="3CD530F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Спочатку необхідно абсолютно чітко визначити, для чого, для досягнення якої мети або рішення якої проблеми потрібні кошти. Потім, що конкретно необхідно (гроші, приміщення, майно, послуги). Де ці кошти знаходяться, або, іншими словами, у кого їх можна попросити і як це зробити таким чином, щоб досягти успіху. </w:t>
      </w:r>
    </w:p>
    <w:p w14:paraId="59C418E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Цикл діяльності по залученню ресурсів визначає послідовність ваших дій. Перший крок (потреби) – визначення проблеми, формулювання її актуальності, невідкладності її вирішення, планування проекту (програми), складання бюджету. </w:t>
      </w:r>
    </w:p>
    <w:p w14:paraId="52FBE6A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Другий крок (пошук джерел відсутніх ресурсів) – пошук грантових конкурсів, мета і завдання яких співпадають з метою і завданням вашого проекту. </w:t>
      </w:r>
    </w:p>
    <w:p w14:paraId="24CB755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Третій крок (звернення) – підготовка </w:t>
      </w:r>
      <w:proofErr w:type="spellStart"/>
      <w:r w:rsidRPr="00EE2AAB">
        <w:rPr>
          <w:rFonts w:ascii="Times New Roman" w:hAnsi="Times New Roman" w:cs="Times New Roman"/>
          <w:sz w:val="28"/>
          <w:szCs w:val="28"/>
        </w:rPr>
        <w:t>грантовоїзаявки</w:t>
      </w:r>
      <w:proofErr w:type="spellEnd"/>
      <w:r w:rsidRPr="00EE2AAB">
        <w:rPr>
          <w:rFonts w:ascii="Times New Roman" w:hAnsi="Times New Roman" w:cs="Times New Roman"/>
          <w:sz w:val="28"/>
          <w:szCs w:val="28"/>
        </w:rPr>
        <w:t xml:space="preserve"> з урахуванням вимог відповідного </w:t>
      </w:r>
      <w:proofErr w:type="spellStart"/>
      <w:r w:rsidRPr="00EE2AAB">
        <w:rPr>
          <w:rFonts w:ascii="Times New Roman" w:hAnsi="Times New Roman" w:cs="Times New Roman"/>
          <w:sz w:val="28"/>
          <w:szCs w:val="28"/>
        </w:rPr>
        <w:t>грантодавця</w:t>
      </w:r>
      <w:proofErr w:type="spellEnd"/>
      <w:r w:rsidRPr="00EE2AAB">
        <w:rPr>
          <w:rFonts w:ascii="Times New Roman" w:hAnsi="Times New Roman" w:cs="Times New Roman"/>
          <w:sz w:val="28"/>
          <w:szCs w:val="28"/>
        </w:rPr>
        <w:t xml:space="preserve">, надсилання цієї заявки, контакт з представниками благодійної організації (донора) і отримання коштів або інших ресурсів. </w:t>
      </w:r>
    </w:p>
    <w:p w14:paraId="2C6290E9"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Четвертий крок (результат) – інформування донора про досягнуті результати, надання звіту. Висловлення подяки донору, аналіз своєї діяльності, планування наступного проекту.</w:t>
      </w:r>
    </w:p>
    <w:p w14:paraId="5C5DF47D" w14:textId="77777777" w:rsidR="00274C39" w:rsidRPr="00EE2AAB" w:rsidRDefault="00274C39" w:rsidP="00EE2AAB">
      <w:pPr>
        <w:spacing w:after="0" w:line="240" w:lineRule="auto"/>
        <w:rPr>
          <w:rFonts w:ascii="Times New Roman" w:hAnsi="Times New Roman" w:cs="Times New Roman"/>
          <w:sz w:val="28"/>
          <w:szCs w:val="28"/>
        </w:rPr>
      </w:pPr>
    </w:p>
    <w:p w14:paraId="1B7941F2" w14:textId="6D7F26D7" w:rsidR="00274C39" w:rsidRPr="00EE2AAB" w:rsidRDefault="00274C39" w:rsidP="00CA4885">
      <w:pPr>
        <w:spacing w:after="0" w:line="240" w:lineRule="auto"/>
        <w:ind w:firstLine="567"/>
        <w:jc w:val="center"/>
        <w:rPr>
          <w:rFonts w:ascii="Times New Roman" w:hAnsi="Times New Roman" w:cs="Times New Roman"/>
          <w:b/>
          <w:sz w:val="28"/>
          <w:szCs w:val="28"/>
        </w:rPr>
      </w:pPr>
      <w:r w:rsidRPr="00CA4885">
        <w:rPr>
          <w:rFonts w:ascii="Times New Roman" w:hAnsi="Times New Roman" w:cs="Times New Roman"/>
          <w:b/>
          <w:bCs/>
          <w:sz w:val="28"/>
          <w:szCs w:val="28"/>
        </w:rPr>
        <w:lastRenderedPageBreak/>
        <w:t>3.10.</w:t>
      </w: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М</w:t>
      </w:r>
      <w:r w:rsidR="00CA4885" w:rsidRPr="00EE2AAB">
        <w:rPr>
          <w:rFonts w:ascii="Times New Roman" w:hAnsi="Times New Roman" w:cs="Times New Roman"/>
          <w:b/>
          <w:sz w:val="28"/>
          <w:szCs w:val="28"/>
        </w:rPr>
        <w:t>іжнародні грантові фонди</w:t>
      </w:r>
    </w:p>
    <w:p w14:paraId="55EEBB71" w14:textId="77777777" w:rsidR="00274C39" w:rsidRPr="00CA4885" w:rsidRDefault="00274C39" w:rsidP="00EE2AAB">
      <w:pPr>
        <w:spacing w:after="0" w:line="240" w:lineRule="auto"/>
        <w:jc w:val="both"/>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1. Міжнародний Вишеградський Фонд та можливості участі в ньому. </w:t>
      </w:r>
    </w:p>
    <w:p w14:paraId="4299B15F"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2. Міжнародний фонд </w:t>
      </w:r>
      <w:proofErr w:type="spellStart"/>
      <w:r w:rsidRPr="00CA4885">
        <w:rPr>
          <w:rFonts w:ascii="Times New Roman" w:hAnsi="Times New Roman" w:cs="Times New Roman"/>
          <w:bCs/>
          <w:i/>
          <w:iCs/>
          <w:sz w:val="28"/>
          <w:szCs w:val="28"/>
        </w:rPr>
        <w:t>Мацумає</w:t>
      </w:r>
      <w:proofErr w:type="spellEnd"/>
      <w:r w:rsidRPr="00CA4885">
        <w:rPr>
          <w:rFonts w:ascii="Times New Roman" w:hAnsi="Times New Roman" w:cs="Times New Roman"/>
          <w:bCs/>
          <w:i/>
          <w:iCs/>
          <w:sz w:val="28"/>
          <w:szCs w:val="28"/>
        </w:rPr>
        <w:t xml:space="preserve"> та можливості участі в ньому. </w:t>
      </w:r>
    </w:p>
    <w:p w14:paraId="1D3662C1"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3. Канадський інститут українських студій.</w:t>
      </w:r>
    </w:p>
    <w:p w14:paraId="4A774667"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4.Характеристика Фонду демократії ООН. </w:t>
      </w:r>
    </w:p>
    <w:p w14:paraId="5CD4B169"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5. Характеристика Програми розвитку ООН</w:t>
      </w:r>
    </w:p>
    <w:p w14:paraId="66A6FABC"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6.Програми посольства США в Україні. </w:t>
      </w:r>
    </w:p>
    <w:p w14:paraId="2EEDE639"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7. Діяльність міжнародних фондів США.</w:t>
      </w:r>
    </w:p>
    <w:p w14:paraId="77A5F012" w14:textId="77777777" w:rsidR="00274C39" w:rsidRPr="00CA4885" w:rsidRDefault="00274C39" w:rsidP="00EE2AAB">
      <w:pPr>
        <w:spacing w:after="0" w:line="240" w:lineRule="auto"/>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8.Загальна характеристика фонду «Відродження» </w:t>
      </w:r>
    </w:p>
    <w:p w14:paraId="33F7DACD" w14:textId="77777777" w:rsidR="00274C39" w:rsidRPr="00EE2AAB" w:rsidRDefault="00274C39" w:rsidP="00EE2AAB">
      <w:pPr>
        <w:spacing w:after="0" w:line="240" w:lineRule="auto"/>
        <w:rPr>
          <w:rFonts w:ascii="Times New Roman" w:hAnsi="Times New Roman" w:cs="Times New Roman"/>
          <w:b/>
          <w:sz w:val="28"/>
          <w:szCs w:val="28"/>
        </w:rPr>
      </w:pPr>
    </w:p>
    <w:p w14:paraId="4691B27B"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1. Міжнародний Вишеградський Фонд та можливості участі в ньому.</w:t>
      </w:r>
    </w:p>
    <w:p w14:paraId="5E78E18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Міжнародний Вишеградський Фонд – міжнародна організація, що розташована у Братиславі, Словаччині. </w:t>
      </w:r>
    </w:p>
    <w:p w14:paraId="5E704DB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Метою Фонду є сприяння та активізація тісної співпраці між мешканцями та організаціями в регіоні і також у Вишеградській четвірці (Чехія, Угорщина, Польща, Словаччина) та інших країнах, особливо Північних Балканах та країнах Східного партнерства  (Вірменія, Азербайджан, Білорусь, Грузія, Молдова та Україна). </w:t>
      </w:r>
    </w:p>
    <w:p w14:paraId="156200E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здійснює підтримку шляхом надання грантів для суспільних, культурних, наукових та освітніх проектів, молодіжних обмінів, транскордонних проектів та сприяння туризму, а також для програм індивідуальної мобільності (стипендії, проживання). </w:t>
      </w:r>
    </w:p>
    <w:p w14:paraId="2DC73F5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Вимоги</w:t>
      </w:r>
      <w:r w:rsidRPr="00EE2AAB">
        <w:rPr>
          <w:rFonts w:ascii="Times New Roman" w:hAnsi="Times New Roman" w:cs="Times New Roman"/>
          <w:sz w:val="28"/>
          <w:szCs w:val="28"/>
        </w:rPr>
        <w:t xml:space="preserve">. Кожна юридична чи фізична особа по всьому світу має право на фінансування, якщо тільки наданий план проекту відповідає тематиці Вишеградського регіону і сприяє співпраці серед проектних партнерів регіону. Перевага надається заявникам з неурядових та неприбуткових організацій, з органів місцевого самоврядування, публічним школам та університетам, дослідникам та науковцям, та громадським установам, за винятком установ, які фінансуються з державного бюджету, наприклад міністерства, посольства, культурні інститути. </w:t>
      </w:r>
    </w:p>
    <w:p w14:paraId="4FD58F4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Гранти.</w:t>
      </w:r>
      <w:r w:rsidRPr="00EE2AAB">
        <w:rPr>
          <w:rFonts w:ascii="Times New Roman" w:hAnsi="Times New Roman" w:cs="Times New Roman"/>
          <w:sz w:val="28"/>
          <w:szCs w:val="28"/>
        </w:rPr>
        <w:t xml:space="preserve"> Мінімальний розмір гранту становить 6001 євро. Фінансовий внесок Фонду не може перевищувати 70 % від загальної вартості проекту, включаючи внески </w:t>
      </w:r>
      <w:proofErr w:type="spellStart"/>
      <w:r w:rsidRPr="00EE2AAB">
        <w:rPr>
          <w:rFonts w:ascii="Times New Roman" w:hAnsi="Times New Roman" w:cs="Times New Roman"/>
          <w:sz w:val="28"/>
          <w:szCs w:val="28"/>
        </w:rPr>
        <w:t>аплікантів</w:t>
      </w:r>
      <w:proofErr w:type="spellEnd"/>
      <w:r w:rsidRPr="00EE2AAB">
        <w:rPr>
          <w:rFonts w:ascii="Times New Roman" w:hAnsi="Times New Roman" w:cs="Times New Roman"/>
          <w:sz w:val="28"/>
          <w:szCs w:val="28"/>
        </w:rPr>
        <w:t xml:space="preserve"> та інших суб’єктів. </w:t>
      </w:r>
    </w:p>
    <w:p w14:paraId="4EE7344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Подання.</w:t>
      </w:r>
      <w:r w:rsidRPr="00EE2AAB">
        <w:rPr>
          <w:rFonts w:ascii="Times New Roman" w:hAnsi="Times New Roman" w:cs="Times New Roman"/>
          <w:sz w:val="28"/>
          <w:szCs w:val="28"/>
        </w:rPr>
        <w:t xml:space="preserve"> Усі заявки повинні бути подані через систему онлайн подання. Метою Розширених стандартних грантів у рамках програми Східного партнерства Вишеградської четвірки (V4EaP) є підтримка середньострокових стратегічних проектів, що значним чином сприяє доступу до унікального досвіду та ноу-хау країн Вишеградської групи, в яких відбувається процес демократичних трансформацій та інтеграції, а також їхнього досвіду регіональної співпраці. </w:t>
      </w:r>
    </w:p>
    <w:p w14:paraId="16CD16D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Гранти спрямовані на підтримку реформ, політичної  асоціації та економічної інтеграції з ЄС, зміцнення інституційних можливостей, сприяння розвитку громадянського суспільства та загальну перебудову країн Східного партнерства (Азербайджан, Білорусь, Вірменія, Грузія, Молдова та Україна). </w:t>
      </w:r>
    </w:p>
    <w:p w14:paraId="54F2969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lastRenderedPageBreak/>
        <w:t>Фонд королеви Ядвіги</w:t>
      </w:r>
      <w:r w:rsidRPr="00EE2AAB">
        <w:rPr>
          <w:rFonts w:ascii="Times New Roman" w:hAnsi="Times New Roman" w:cs="Times New Roman"/>
          <w:sz w:val="28"/>
          <w:szCs w:val="28"/>
        </w:rPr>
        <w:t xml:space="preserve"> був створений після того, як королева заповідала всі свої особисті заощадження на відновлення краківської академії, і таким чином вона </w:t>
      </w:r>
      <w:proofErr w:type="spellStart"/>
      <w:r w:rsidRPr="00EE2AAB">
        <w:rPr>
          <w:rFonts w:ascii="Times New Roman" w:hAnsi="Times New Roman" w:cs="Times New Roman"/>
          <w:sz w:val="28"/>
          <w:szCs w:val="28"/>
        </w:rPr>
        <w:t>проспонсорувала</w:t>
      </w:r>
      <w:proofErr w:type="spellEnd"/>
      <w:r w:rsidRPr="00EE2AAB">
        <w:rPr>
          <w:rFonts w:ascii="Times New Roman" w:hAnsi="Times New Roman" w:cs="Times New Roman"/>
          <w:sz w:val="28"/>
          <w:szCs w:val="28"/>
        </w:rPr>
        <w:t xml:space="preserve"> наукову і освітню діяльність університету </w:t>
      </w:r>
      <w:proofErr w:type="spellStart"/>
      <w:r w:rsidRPr="00EE2AAB">
        <w:rPr>
          <w:rFonts w:ascii="Times New Roman" w:hAnsi="Times New Roman" w:cs="Times New Roman"/>
          <w:sz w:val="28"/>
          <w:szCs w:val="28"/>
        </w:rPr>
        <w:t>Jagiellonian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University</w:t>
      </w:r>
      <w:proofErr w:type="spellEnd"/>
      <w:r w:rsidRPr="00EE2AAB">
        <w:rPr>
          <w:rFonts w:ascii="Times New Roman" w:hAnsi="Times New Roman" w:cs="Times New Roman"/>
          <w:sz w:val="28"/>
          <w:szCs w:val="28"/>
        </w:rPr>
        <w:t xml:space="preserve"> на 600 років. Творці фонду сподіваються, що стипендії надані вченим і дослідникам з країн Східної та Центральної Європи, колишнього Радянського Союзу і Балкан, допоможуть встановити тісні відносини з вченими з цієї частини Європи. Фонд існує завдяки пожертвам окремих благодійників і компаній. Ініціатори сподіваються що їм вдасться накопичити достатній капітал для того, щоб бути фінансово незалежними в майбутньому. </w:t>
      </w:r>
    </w:p>
    <w:p w14:paraId="7988002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Метою фонду є підтримка студентів аспірантури і наукових працівників, які намагаються досягти видатних досягнень в галузі наукових досліджень. Грант складається з: стипендії розміром в 1500 PLN (340 євро); оплати проживання студентів в студентському гуртожитку в кімнаті на двох; надання базової медичної допомоги під час перебування студентів у Кракові. </w:t>
      </w:r>
    </w:p>
    <w:p w14:paraId="717C0967" w14:textId="77777777" w:rsidR="00274C39" w:rsidRPr="00EE2AAB" w:rsidRDefault="00274C39" w:rsidP="00EE2AAB">
      <w:pPr>
        <w:spacing w:after="0" w:line="240" w:lineRule="auto"/>
        <w:ind w:firstLine="567"/>
        <w:jc w:val="center"/>
        <w:rPr>
          <w:rFonts w:ascii="Times New Roman" w:hAnsi="Times New Roman" w:cs="Times New Roman"/>
          <w:b/>
          <w:sz w:val="28"/>
          <w:szCs w:val="28"/>
        </w:rPr>
      </w:pPr>
    </w:p>
    <w:p w14:paraId="3E8197D9"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 xml:space="preserve">2. Міжнародний фонд </w:t>
      </w:r>
      <w:proofErr w:type="spellStart"/>
      <w:r w:rsidRPr="00CA4885">
        <w:rPr>
          <w:rFonts w:ascii="Times New Roman" w:hAnsi="Times New Roman" w:cs="Times New Roman"/>
          <w:bCs/>
          <w:i/>
          <w:iCs/>
          <w:sz w:val="28"/>
          <w:szCs w:val="28"/>
        </w:rPr>
        <w:t>Мацумає</w:t>
      </w:r>
      <w:proofErr w:type="spellEnd"/>
      <w:r w:rsidRPr="00CA4885">
        <w:rPr>
          <w:rFonts w:ascii="Times New Roman" w:hAnsi="Times New Roman" w:cs="Times New Roman"/>
          <w:bCs/>
          <w:i/>
          <w:iCs/>
          <w:sz w:val="28"/>
          <w:szCs w:val="28"/>
        </w:rPr>
        <w:t xml:space="preserve"> та можливості участі в ньому. </w:t>
      </w:r>
      <w:r w:rsidRPr="00CA4885">
        <w:rPr>
          <w:rFonts w:ascii="Times New Roman" w:hAnsi="Times New Roman" w:cs="Times New Roman"/>
          <w:bCs/>
          <w:i/>
          <w:iCs/>
          <w:sz w:val="28"/>
          <w:szCs w:val="28"/>
        </w:rPr>
        <w:tab/>
      </w:r>
    </w:p>
    <w:p w14:paraId="0CAB3B2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Міжнародний фонд </w:t>
      </w:r>
      <w:proofErr w:type="spellStart"/>
      <w:r w:rsidRPr="00EE2AAB">
        <w:rPr>
          <w:rFonts w:ascii="Times New Roman" w:hAnsi="Times New Roman" w:cs="Times New Roman"/>
          <w:sz w:val="28"/>
          <w:szCs w:val="28"/>
        </w:rPr>
        <w:t>Мацумае</w:t>
      </w:r>
      <w:proofErr w:type="spellEnd"/>
      <w:r w:rsidRPr="00EE2AAB">
        <w:rPr>
          <w:rFonts w:ascii="Times New Roman" w:hAnsi="Times New Roman" w:cs="Times New Roman"/>
          <w:sz w:val="28"/>
          <w:szCs w:val="28"/>
        </w:rPr>
        <w:t xml:space="preserve"> (Японія) щорічно виділяє 20 стипендій для зарубіжних молодих вчених з метою проведення ними досліджень в японських державних або приватних університетах, наукових центрах або компаніях. Тривалість стажування становить від 3 до 6 місяців. </w:t>
      </w:r>
    </w:p>
    <w:p w14:paraId="2009CA9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Вимоги до кандидатів</w:t>
      </w:r>
      <w:r w:rsidRPr="00EE2AAB">
        <w:rPr>
          <w:rFonts w:ascii="Times New Roman" w:hAnsi="Times New Roman" w:cs="Times New Roman"/>
          <w:sz w:val="28"/>
          <w:szCs w:val="28"/>
        </w:rPr>
        <w:t xml:space="preserve">: у кандидата повинна бути ступінь кандидата наук або відповідна академічна кваліфікація, яка буде визнана міжнародним фондом </w:t>
      </w:r>
      <w:proofErr w:type="spellStart"/>
      <w:r w:rsidRPr="00EE2AAB">
        <w:rPr>
          <w:rFonts w:ascii="Times New Roman" w:hAnsi="Times New Roman" w:cs="Times New Roman"/>
          <w:sz w:val="28"/>
          <w:szCs w:val="28"/>
        </w:rPr>
        <w:t>Мацумае</w:t>
      </w:r>
      <w:proofErr w:type="spellEnd"/>
      <w:r w:rsidRPr="00EE2AAB">
        <w:rPr>
          <w:rFonts w:ascii="Times New Roman" w:hAnsi="Times New Roman" w:cs="Times New Roman"/>
          <w:sz w:val="28"/>
          <w:szCs w:val="28"/>
        </w:rPr>
        <w:t xml:space="preserve">; вік кандидатів – до 49 років; кандидат повинен добре володіти англійською або японською мовою; міжнародний фонд </w:t>
      </w:r>
      <w:proofErr w:type="spellStart"/>
      <w:r w:rsidRPr="00EE2AAB">
        <w:rPr>
          <w:rFonts w:ascii="Times New Roman" w:hAnsi="Times New Roman" w:cs="Times New Roman"/>
          <w:sz w:val="28"/>
          <w:szCs w:val="28"/>
        </w:rPr>
        <w:t>Мацумае</w:t>
      </w:r>
      <w:proofErr w:type="spellEnd"/>
      <w:r w:rsidRPr="00EE2AAB">
        <w:rPr>
          <w:rFonts w:ascii="Times New Roman" w:hAnsi="Times New Roman" w:cs="Times New Roman"/>
          <w:sz w:val="28"/>
          <w:szCs w:val="28"/>
        </w:rPr>
        <w:t xml:space="preserve"> виділяє стипендію для тих кандидатів, які раніше не були в Японії; кандидати повинні мати міцні позиції і професію у себе в країні і зобов’язані повернутися після стажування назад; у кандидатів не повинно бути проблем зі здоров’ям. </w:t>
      </w:r>
    </w:p>
    <w:p w14:paraId="32AD16B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Детальна інформація про стипендії</w:t>
      </w:r>
      <w:r w:rsidRPr="00EE2AAB">
        <w:rPr>
          <w:rFonts w:ascii="Times New Roman" w:hAnsi="Times New Roman" w:cs="Times New Roman"/>
          <w:sz w:val="28"/>
          <w:szCs w:val="28"/>
        </w:rPr>
        <w:t xml:space="preserve">: щомісячна стипендія в розмірі 200000 </w:t>
      </w:r>
      <w:proofErr w:type="spellStart"/>
      <w:r w:rsidRPr="00EE2AAB">
        <w:rPr>
          <w:rFonts w:ascii="Times New Roman" w:hAnsi="Times New Roman" w:cs="Times New Roman"/>
          <w:sz w:val="28"/>
          <w:szCs w:val="28"/>
        </w:rPr>
        <w:t>йен</w:t>
      </w:r>
      <w:proofErr w:type="spellEnd"/>
      <w:r w:rsidRPr="00EE2AAB">
        <w:rPr>
          <w:rFonts w:ascii="Times New Roman" w:hAnsi="Times New Roman" w:cs="Times New Roman"/>
          <w:sz w:val="28"/>
          <w:szCs w:val="28"/>
        </w:rPr>
        <w:t xml:space="preserve"> виділяється Фондом для покриття таких витрат (вартість навчання / стажування, витрати на матеріали, проживання, харчування, проїзд і </w:t>
      </w:r>
      <w:proofErr w:type="spellStart"/>
      <w:r w:rsidRPr="00EE2AAB">
        <w:rPr>
          <w:rFonts w:ascii="Times New Roman" w:hAnsi="Times New Roman" w:cs="Times New Roman"/>
          <w:sz w:val="28"/>
          <w:szCs w:val="28"/>
        </w:rPr>
        <w:t>т.д</w:t>
      </w:r>
      <w:proofErr w:type="spellEnd"/>
      <w:r w:rsidRPr="00EE2AAB">
        <w:rPr>
          <w:rFonts w:ascii="Times New Roman" w:hAnsi="Times New Roman" w:cs="Times New Roman"/>
          <w:sz w:val="28"/>
          <w:szCs w:val="28"/>
        </w:rPr>
        <w:t xml:space="preserve"> ; туристична та медична страховка; авіапереліт; </w:t>
      </w:r>
      <w:proofErr w:type="spellStart"/>
      <w:r w:rsidRPr="00EE2AAB">
        <w:rPr>
          <w:rFonts w:ascii="Times New Roman" w:hAnsi="Times New Roman" w:cs="Times New Roman"/>
          <w:sz w:val="28"/>
          <w:szCs w:val="28"/>
        </w:rPr>
        <w:t>одноразовo</w:t>
      </w:r>
      <w:proofErr w:type="spellEnd"/>
      <w:r w:rsidRPr="00EE2AAB">
        <w:rPr>
          <w:rFonts w:ascii="Times New Roman" w:hAnsi="Times New Roman" w:cs="Times New Roman"/>
          <w:sz w:val="28"/>
          <w:szCs w:val="28"/>
        </w:rPr>
        <w:t xml:space="preserve"> виплачується сума по прибуттю становить 100 000 ієн – на транспортні витрати, першу оплату житла, і </w:t>
      </w:r>
      <w:proofErr w:type="spellStart"/>
      <w:r w:rsidRPr="00EE2AAB">
        <w:rPr>
          <w:rFonts w:ascii="Times New Roman" w:hAnsi="Times New Roman" w:cs="Times New Roman"/>
          <w:sz w:val="28"/>
          <w:szCs w:val="28"/>
        </w:rPr>
        <w:t>т.д</w:t>
      </w:r>
      <w:proofErr w:type="spellEnd"/>
      <w:r w:rsidRPr="00EE2AAB">
        <w:rPr>
          <w:rFonts w:ascii="Times New Roman" w:hAnsi="Times New Roman" w:cs="Times New Roman"/>
          <w:sz w:val="28"/>
          <w:szCs w:val="28"/>
        </w:rPr>
        <w:t>.) Додаткова інформація на сайті: http://www.mif-japan.org/.</w:t>
      </w:r>
    </w:p>
    <w:p w14:paraId="354E0004"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0C636B81"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3. Канадський інститут українських студій (КІУС).</w:t>
      </w:r>
    </w:p>
    <w:p w14:paraId="5D1FE35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Основна мета наукових грантів </w:t>
      </w:r>
      <w:proofErr w:type="spellStart"/>
      <w:r w:rsidRPr="00EE2AAB">
        <w:rPr>
          <w:rFonts w:ascii="Times New Roman" w:hAnsi="Times New Roman" w:cs="Times New Roman"/>
          <w:sz w:val="28"/>
          <w:szCs w:val="28"/>
        </w:rPr>
        <w:t>КІУСу</w:t>
      </w:r>
      <w:proofErr w:type="spellEnd"/>
      <w:r w:rsidRPr="00EE2AAB">
        <w:rPr>
          <w:rFonts w:ascii="Times New Roman" w:hAnsi="Times New Roman" w:cs="Times New Roman"/>
          <w:sz w:val="28"/>
          <w:szCs w:val="28"/>
        </w:rPr>
        <w:t xml:space="preserve"> – сприяти й підтримувати проведення досліджень на українсько-канадську або українську тематику з гуманітарних і соціальних наук. Наукові гранти надаються проектам з перспективами опублікування(включаючи електронні джерела), чітко визначеною науковою метою, добре розробленим планом. </w:t>
      </w:r>
    </w:p>
    <w:p w14:paraId="2B626D22" w14:textId="77777777" w:rsidR="00274C39" w:rsidRPr="00EE2AAB" w:rsidRDefault="00274C39" w:rsidP="00EE2AAB">
      <w:pPr>
        <w:spacing w:after="0" w:line="240" w:lineRule="auto"/>
        <w:ind w:firstLine="567"/>
        <w:jc w:val="both"/>
        <w:rPr>
          <w:rFonts w:ascii="Times New Roman" w:hAnsi="Times New Roman" w:cs="Times New Roman"/>
          <w:sz w:val="28"/>
          <w:szCs w:val="28"/>
        </w:rPr>
      </w:pPr>
      <w:proofErr w:type="spellStart"/>
      <w:r w:rsidRPr="00EE2AAB">
        <w:rPr>
          <w:rFonts w:ascii="Times New Roman" w:hAnsi="Times New Roman" w:cs="Times New Roman"/>
          <w:sz w:val="28"/>
          <w:szCs w:val="28"/>
        </w:rPr>
        <w:t>Загалoм</w:t>
      </w:r>
      <w:proofErr w:type="spellEnd"/>
      <w:r w:rsidRPr="00EE2AAB">
        <w:rPr>
          <w:rFonts w:ascii="Times New Roman" w:hAnsi="Times New Roman" w:cs="Times New Roman"/>
          <w:sz w:val="28"/>
          <w:szCs w:val="28"/>
        </w:rPr>
        <w:t xml:space="preserve">, такий грант передбачає </w:t>
      </w:r>
      <w:proofErr w:type="spellStart"/>
      <w:r w:rsidRPr="00EE2AAB">
        <w:rPr>
          <w:rFonts w:ascii="Times New Roman" w:hAnsi="Times New Roman" w:cs="Times New Roman"/>
          <w:sz w:val="28"/>
          <w:szCs w:val="28"/>
        </w:rPr>
        <w:t>фiнансування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пiдгoтoвчої</w:t>
      </w:r>
      <w:proofErr w:type="spellEnd"/>
      <w:r w:rsidRPr="00EE2AAB">
        <w:rPr>
          <w:rFonts w:ascii="Times New Roman" w:hAnsi="Times New Roman" w:cs="Times New Roman"/>
          <w:sz w:val="28"/>
          <w:szCs w:val="28"/>
        </w:rPr>
        <w:t xml:space="preserve"> роботи (</w:t>
      </w:r>
      <w:proofErr w:type="spellStart"/>
      <w:r w:rsidRPr="00EE2AAB">
        <w:rPr>
          <w:rFonts w:ascii="Times New Roman" w:hAnsi="Times New Roman" w:cs="Times New Roman"/>
          <w:sz w:val="28"/>
          <w:szCs w:val="28"/>
        </w:rPr>
        <w:t>наукoвoï</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статтi</w:t>
      </w:r>
      <w:proofErr w:type="spellEnd"/>
      <w:r w:rsidRPr="00EE2AAB">
        <w:rPr>
          <w:rFonts w:ascii="Times New Roman" w:hAnsi="Times New Roman" w:cs="Times New Roman"/>
          <w:sz w:val="28"/>
          <w:szCs w:val="28"/>
        </w:rPr>
        <w:t xml:space="preserve"> чи видання) </w:t>
      </w:r>
      <w:proofErr w:type="spellStart"/>
      <w:r w:rsidRPr="00EE2AAB">
        <w:rPr>
          <w:rFonts w:ascii="Times New Roman" w:hAnsi="Times New Roman" w:cs="Times New Roman"/>
          <w:sz w:val="28"/>
          <w:szCs w:val="28"/>
        </w:rPr>
        <w:t>дo</w:t>
      </w:r>
      <w:proofErr w:type="spellEnd"/>
      <w:r w:rsidRPr="00EE2AAB">
        <w:rPr>
          <w:rFonts w:ascii="Times New Roman" w:hAnsi="Times New Roman" w:cs="Times New Roman"/>
          <w:sz w:val="28"/>
          <w:szCs w:val="28"/>
        </w:rPr>
        <w:t xml:space="preserve"> друку. Наукові гранти </w:t>
      </w:r>
      <w:proofErr w:type="spellStart"/>
      <w:r w:rsidRPr="00EE2AAB">
        <w:rPr>
          <w:rFonts w:ascii="Times New Roman" w:hAnsi="Times New Roman" w:cs="Times New Roman"/>
          <w:sz w:val="28"/>
          <w:szCs w:val="28"/>
        </w:rPr>
        <w:t>такoж</w:t>
      </w:r>
      <w:proofErr w:type="spellEnd"/>
      <w:r w:rsidRPr="00EE2AAB">
        <w:rPr>
          <w:rFonts w:ascii="Times New Roman" w:hAnsi="Times New Roman" w:cs="Times New Roman"/>
          <w:sz w:val="28"/>
          <w:szCs w:val="28"/>
        </w:rPr>
        <w:t xml:space="preserve"> надаються на </w:t>
      </w:r>
      <w:proofErr w:type="spellStart"/>
      <w:r w:rsidRPr="00EE2AAB">
        <w:rPr>
          <w:rFonts w:ascii="Times New Roman" w:hAnsi="Times New Roman" w:cs="Times New Roman"/>
          <w:sz w:val="28"/>
          <w:szCs w:val="28"/>
        </w:rPr>
        <w:t>пiдтримку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пiдгoтувки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виставoк</w:t>
      </w:r>
      <w:proofErr w:type="spellEnd"/>
      <w:r w:rsidRPr="00EE2AAB">
        <w:rPr>
          <w:rFonts w:ascii="Times New Roman" w:hAnsi="Times New Roman" w:cs="Times New Roman"/>
          <w:sz w:val="28"/>
          <w:szCs w:val="28"/>
        </w:rPr>
        <w:t xml:space="preserve"> чи </w:t>
      </w:r>
      <w:proofErr w:type="spellStart"/>
      <w:r w:rsidRPr="00EE2AAB">
        <w:rPr>
          <w:rFonts w:ascii="Times New Roman" w:hAnsi="Times New Roman" w:cs="Times New Roman"/>
          <w:sz w:val="28"/>
          <w:szCs w:val="28"/>
        </w:rPr>
        <w:t>iнших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презентацiй</w:t>
      </w:r>
      <w:proofErr w:type="spellEnd"/>
      <w:r w:rsidRPr="00EE2AAB">
        <w:rPr>
          <w:rFonts w:ascii="Times New Roman" w:hAnsi="Times New Roman" w:cs="Times New Roman"/>
          <w:sz w:val="28"/>
          <w:szCs w:val="28"/>
        </w:rPr>
        <w:t xml:space="preserve"> наукових </w:t>
      </w:r>
      <w:proofErr w:type="spellStart"/>
      <w:r w:rsidRPr="00EE2AAB">
        <w:rPr>
          <w:rFonts w:ascii="Times New Roman" w:hAnsi="Times New Roman" w:cs="Times New Roman"/>
          <w:sz w:val="28"/>
          <w:szCs w:val="28"/>
        </w:rPr>
        <w:t>результатiв</w:t>
      </w:r>
      <w:proofErr w:type="spellEnd"/>
      <w:r w:rsidRPr="00EE2AAB">
        <w:rPr>
          <w:rFonts w:ascii="Times New Roman" w:hAnsi="Times New Roman" w:cs="Times New Roman"/>
          <w:sz w:val="28"/>
          <w:szCs w:val="28"/>
        </w:rPr>
        <w:t xml:space="preserve">. </w:t>
      </w:r>
      <w:r w:rsidRPr="00EE2AAB">
        <w:rPr>
          <w:rFonts w:ascii="Times New Roman" w:hAnsi="Times New Roman" w:cs="Times New Roman"/>
          <w:sz w:val="28"/>
          <w:szCs w:val="28"/>
        </w:rPr>
        <w:tab/>
      </w:r>
      <w:r w:rsidRPr="00EE2AAB">
        <w:rPr>
          <w:rFonts w:ascii="Times New Roman" w:hAnsi="Times New Roman" w:cs="Times New Roman"/>
          <w:sz w:val="28"/>
          <w:szCs w:val="28"/>
        </w:rPr>
        <w:lastRenderedPageBreak/>
        <w:tab/>
        <w:t xml:space="preserve">КІУС сприяє підготовці підручників, антологій, хрестоматій, посібників, </w:t>
      </w:r>
      <w:proofErr w:type="spellStart"/>
      <w:r w:rsidRPr="00EE2AAB">
        <w:rPr>
          <w:rFonts w:ascii="Times New Roman" w:hAnsi="Times New Roman" w:cs="Times New Roman"/>
          <w:sz w:val="28"/>
          <w:szCs w:val="28"/>
        </w:rPr>
        <w:t>бібліографій</w:t>
      </w:r>
      <w:proofErr w:type="spellEnd"/>
      <w:r w:rsidRPr="00EE2AAB">
        <w:rPr>
          <w:rFonts w:ascii="Times New Roman" w:hAnsi="Times New Roman" w:cs="Times New Roman"/>
          <w:sz w:val="28"/>
          <w:szCs w:val="28"/>
        </w:rPr>
        <w:t xml:space="preserve">, збірок документальних або джерельних матеріалів, призначених насамперед для вищих навчальних закладів. </w:t>
      </w:r>
    </w:p>
    <w:p w14:paraId="5C87973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Подаватися на наукові гранти може науковець з університету або іншого вищого учбового закладу Канади, іншої країни, а також незалежний науковець. Аспіранти і наукові асистенти. Претенденти, які бажають наймати для досліджень асистентів, повинні обґрунтувати необхідність їхньої участі в проекті. Наукові асистенти чи аспіранти можуть працювати на неповній ставці як асистенти проекту, якщо це відповідає правилами цього університету. Подання, яке передбачає кошти на оплату аспірантів чи наукових асистентів, має включати опис конкретного обсягу роботи, яку вони виконуватимуть. </w:t>
      </w:r>
    </w:p>
    <w:p w14:paraId="58C20A6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Претенденти на наукові гранти, які хочуть найняти аспірантів, повинні довести необхідність цих посад, включити в подання детальний опис обов’язків асистентів і, по можливості, зразки їхніх наукових робіт. Для того, щоб найняти студента на посаду наукового асистента, достатньо подати опис його кваліфікації. </w:t>
      </w:r>
    </w:p>
    <w:p w14:paraId="2714F17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Бюджет дослідження. </w:t>
      </w:r>
    </w:p>
    <w:p w14:paraId="697F83D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Витрати, які не фінансуються: </w:t>
      </w:r>
    </w:p>
    <w:p w14:paraId="5BF0EE3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а. стипендія, зарплата чи гонорар </w:t>
      </w:r>
    </w:p>
    <w:p w14:paraId="44EFDFD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б. накладні витрати університету в. витрати на участь у конференції </w:t>
      </w:r>
    </w:p>
    <w:p w14:paraId="416C155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г. подорожні витрати родичів дослідника, за винятком, якщо вони є членами дослідної групи </w:t>
      </w:r>
    </w:p>
    <w:p w14:paraId="6A7BDF0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ґ. довідники та матеріали для особистої чи кафедральної бібліотек, навчальний матеріал </w:t>
      </w:r>
    </w:p>
    <w:p w14:paraId="2D281EB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 офісне обладнання (комп’ютери, копіювальні машини, факс-машини тощо). </w:t>
      </w:r>
    </w:p>
    <w:p w14:paraId="772FCA31" w14:textId="77777777" w:rsidR="00274C39" w:rsidRPr="00EE2AAB" w:rsidRDefault="00274C39" w:rsidP="00EE2AAB">
      <w:pPr>
        <w:spacing w:after="0" w:line="240" w:lineRule="auto"/>
        <w:ind w:firstLine="567"/>
        <w:jc w:val="both"/>
        <w:rPr>
          <w:rFonts w:ascii="Times New Roman" w:hAnsi="Times New Roman" w:cs="Times New Roman"/>
          <w:sz w:val="28"/>
          <w:szCs w:val="28"/>
        </w:rPr>
      </w:pPr>
      <w:proofErr w:type="spellStart"/>
      <w:r w:rsidRPr="00EE2AAB">
        <w:rPr>
          <w:rFonts w:ascii="Times New Roman" w:hAnsi="Times New Roman" w:cs="Times New Roman"/>
          <w:sz w:val="28"/>
          <w:szCs w:val="28"/>
        </w:rPr>
        <w:t>е.оформлення</w:t>
      </w:r>
      <w:proofErr w:type="spellEnd"/>
      <w:r w:rsidRPr="00EE2AAB">
        <w:rPr>
          <w:rFonts w:ascii="Times New Roman" w:hAnsi="Times New Roman" w:cs="Times New Roman"/>
          <w:sz w:val="28"/>
          <w:szCs w:val="28"/>
        </w:rPr>
        <w:t xml:space="preserve"> паспортів </w:t>
      </w:r>
    </w:p>
    <w:p w14:paraId="7F6CA6F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є. оплата банківських послуг та обмін валют ж. витрати на догляд за дітьми </w:t>
      </w:r>
    </w:p>
    <w:p w14:paraId="064E6AF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 витрати на прокат приватних автомашин або їх утримування </w:t>
      </w:r>
    </w:p>
    <w:p w14:paraId="096A246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и. витрати, здійснені перед отриманням гранту </w:t>
      </w:r>
    </w:p>
    <w:p w14:paraId="48025BE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і. Витрати на проживання, які пов’язані з роботою над проектом.</w:t>
      </w:r>
    </w:p>
    <w:p w14:paraId="5EFE8161" w14:textId="77777777" w:rsidR="00CA4885" w:rsidRDefault="00CA4885" w:rsidP="00EE2AAB">
      <w:pPr>
        <w:spacing w:after="0" w:line="240" w:lineRule="auto"/>
        <w:ind w:firstLine="567"/>
        <w:jc w:val="center"/>
        <w:rPr>
          <w:rFonts w:ascii="Times New Roman" w:hAnsi="Times New Roman" w:cs="Times New Roman"/>
          <w:b/>
          <w:sz w:val="28"/>
          <w:szCs w:val="28"/>
        </w:rPr>
      </w:pPr>
    </w:p>
    <w:p w14:paraId="439079B7" w14:textId="77777777" w:rsidR="00CA4885" w:rsidRDefault="00CA4885" w:rsidP="00EE2AAB">
      <w:pPr>
        <w:spacing w:after="0" w:line="240" w:lineRule="auto"/>
        <w:ind w:firstLine="567"/>
        <w:jc w:val="center"/>
        <w:rPr>
          <w:rFonts w:ascii="Times New Roman" w:hAnsi="Times New Roman" w:cs="Times New Roman"/>
          <w:b/>
          <w:sz w:val="28"/>
          <w:szCs w:val="28"/>
        </w:rPr>
      </w:pPr>
    </w:p>
    <w:p w14:paraId="0FC1A945" w14:textId="64B66012"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4.Характеристика Фонду демократії ООН.</w:t>
      </w:r>
    </w:p>
    <w:p w14:paraId="1387756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демократії Організації Об’єднаних Націй (ФДООН), який почав функціонувати в квітні 2006 року, було засновано на Всесвітньому саміті 2005 року. Перед Фондом була поставлена задача виступати в ролі механізму надання субсидій для надання підтримки в налагодженні партнерських відносин між громадянським суспільством і Організацією Об’єднаних Націй з метою заохочення демократії в усьому світі. Генеральний секретар доручив ФМПООН створити структуру цього фонду і забезпечувати управлінський контроль і адміністративну підтримку. Бюро Організації Об’єднаних Націй з питань партнерства взяло на себе ці обов’язки в 2006 році. </w:t>
      </w:r>
    </w:p>
    <w:p w14:paraId="31AE037C" w14:textId="7091E292"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Метою Фонду є створення чіткої системи надання щорічних грантів, яка буде легко зрозуміла як для донорів, так і для країн, що звертаються з проханням про допомогу: </w:t>
      </w:r>
    </w:p>
    <w:p w14:paraId="7BC8712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a) розробка критеріїв фінансування програм – в контакті з Консультативною групою по програмам – для їх подання Консультативній раді Фонду; </w:t>
      </w:r>
    </w:p>
    <w:p w14:paraId="53A8EAF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b) запит і отримання пропозицій на основі керівних вказівок, розроблених спільно з Консультативною групою по програмам і затверджених Консультативною радою, а також надання </w:t>
      </w:r>
      <w:proofErr w:type="spellStart"/>
      <w:r w:rsidRPr="00EE2AAB">
        <w:rPr>
          <w:rFonts w:ascii="Times New Roman" w:hAnsi="Times New Roman" w:cs="Times New Roman"/>
          <w:sz w:val="28"/>
          <w:szCs w:val="28"/>
        </w:rPr>
        <w:t>оперативно</w:t>
      </w:r>
      <w:proofErr w:type="spellEnd"/>
      <w:r w:rsidRPr="00EE2AAB">
        <w:rPr>
          <w:rFonts w:ascii="Times New Roman" w:hAnsi="Times New Roman" w:cs="Times New Roman"/>
          <w:sz w:val="28"/>
          <w:szCs w:val="28"/>
        </w:rPr>
        <w:t xml:space="preserve">-функціональної і технічної допомоги Раді; </w:t>
      </w:r>
    </w:p>
    <w:p w14:paraId="124AAF7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 аналіз пропозицій щодо проектів для їх подання Раді і Генеральному секретарю; </w:t>
      </w:r>
    </w:p>
    <w:p w14:paraId="563A48B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d) проведення заходів по збору коштів, а також агітаційних заходів з метою налагодження партнерських відносин з іншими провідними організаціями, що сприяють розвитку демократії; </w:t>
      </w:r>
    </w:p>
    <w:p w14:paraId="150552B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е) спостереження за здійсненням і фінансуванням проектів і програм та заходів з оцінки, а також сприяння проведенню ревізії; </w:t>
      </w:r>
    </w:p>
    <w:p w14:paraId="0842874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f) рішення всіх питань, пов’язаних з політикою розподілу фінансових коштів, і участь в розробці політики Організації Об’єднаних Націй у сфері розвитку демократії; </w:t>
      </w:r>
    </w:p>
    <w:p w14:paraId="7B4C77F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g) координація діяльності з відповідними партнерами Організації Об’єднаних Націй та іншими сторонами; </w:t>
      </w:r>
    </w:p>
    <w:p w14:paraId="3FA45D3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h) розробка заходів у сфері громадської інформації з метою сприяння роботі Фонду демократії Організації Об’єднаних Націй.</w:t>
      </w:r>
    </w:p>
    <w:p w14:paraId="1F999A58" w14:textId="77777777" w:rsidR="00274C39" w:rsidRPr="00EE2AAB" w:rsidRDefault="00274C39" w:rsidP="00EE2AAB">
      <w:pPr>
        <w:spacing w:after="0" w:line="240" w:lineRule="auto"/>
        <w:ind w:firstLine="567"/>
        <w:jc w:val="both"/>
        <w:rPr>
          <w:rFonts w:ascii="Times New Roman" w:hAnsi="Times New Roman" w:cs="Times New Roman"/>
          <w:sz w:val="28"/>
          <w:szCs w:val="28"/>
        </w:rPr>
      </w:pPr>
    </w:p>
    <w:p w14:paraId="62C2E9C0"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5. Характеристика Програми розвитку ООН.</w:t>
      </w:r>
    </w:p>
    <w:p w14:paraId="6A8E450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Програма Розвитку ООН є однією з організацій, що системно підтримує в Україні розвиток підприємництва та </w:t>
      </w:r>
      <w:proofErr w:type="spellStart"/>
      <w:r w:rsidRPr="00EE2AAB">
        <w:rPr>
          <w:rFonts w:ascii="Times New Roman" w:hAnsi="Times New Roman" w:cs="Times New Roman"/>
          <w:sz w:val="28"/>
          <w:szCs w:val="28"/>
        </w:rPr>
        <w:t>самозайнятості</w:t>
      </w:r>
      <w:proofErr w:type="spellEnd"/>
      <w:r w:rsidRPr="00EE2AAB">
        <w:rPr>
          <w:rFonts w:ascii="Times New Roman" w:hAnsi="Times New Roman" w:cs="Times New Roman"/>
          <w:sz w:val="28"/>
          <w:szCs w:val="28"/>
        </w:rPr>
        <w:t xml:space="preserve">, та першою донорською структурою, що відкрила спеціальні програми для постраждалих внаслідок конфлікту в Україні Програма Розвитку ООН (ПРООН) є глобальною мережею ООН в галузі розвитку. ПРООН тісно співпрацює з усіма верствами суспільства та допомагає країнам розбудовувати спроможність протистояти кризам, розвивати та підтримувати економічне зростання, спрямоване на покращення життя кожної людини. Ми працюємо у 170 країнах та пропонуємо рішення та глобальне бачення з урахуванням специфіки місцевого розвитку з метою розширення прав та можливостей людей та підвищення життєздатності держав. </w:t>
      </w:r>
    </w:p>
    <w:p w14:paraId="6EFB65C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ПРООН працює над подоланням бідності, нерівності та соціальної ізоляції та виступає на захист прав людини та розширення прав і можливостей жінок та представників вразливих груп. </w:t>
      </w:r>
    </w:p>
    <w:p w14:paraId="3D7B5DC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Основна мета ПРООН – підтримати Україну на шляху сталого людського розвитку, спрямованого на досягнення заможної, демократичної та сильної держави, в якій ніхто не залишається осторонь і враховується думка кожного і кожної. </w:t>
      </w:r>
    </w:p>
    <w:p w14:paraId="40C96BD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Детальніше: https://unaids.org.ua/ua/about-unaids/diyalnist-vukrajini/prohrama-rozvytku-oon. </w:t>
      </w:r>
    </w:p>
    <w:p w14:paraId="0A3AFB1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Програма розвитку ООН оголосила конкурс бізнес-грантів серед переселенців та місцевого населення Донецької і Луганської областей з підконтрольних Україні територій. </w:t>
      </w:r>
    </w:p>
    <w:p w14:paraId="13BE542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Детальніше: </w:t>
      </w:r>
      <w:hyperlink r:id="rId44" w:history="1">
        <w:r w:rsidRPr="00EE2AAB">
          <w:rPr>
            <w:rStyle w:val="af8"/>
            <w:rFonts w:ascii="Times New Roman" w:hAnsi="Times New Roman" w:cs="Times New Roman"/>
            <w:sz w:val="28"/>
            <w:szCs w:val="28"/>
          </w:rPr>
          <w:t>http://hromadske.ua/posts/oon-nadaie-pereselentsiam-hrantydo-200-tys-hrn-na-rozvytok-biznesu</w:t>
        </w:r>
      </w:hyperlink>
      <w:r w:rsidRPr="00EE2AAB">
        <w:rPr>
          <w:rFonts w:ascii="Times New Roman" w:hAnsi="Times New Roman" w:cs="Times New Roman"/>
          <w:sz w:val="28"/>
          <w:szCs w:val="28"/>
        </w:rPr>
        <w:t>.</w:t>
      </w:r>
    </w:p>
    <w:p w14:paraId="07AE3C20" w14:textId="77777777" w:rsidR="00274C39" w:rsidRPr="00EE2AAB" w:rsidRDefault="00274C39" w:rsidP="00EE2AAB">
      <w:pPr>
        <w:spacing w:after="0" w:line="240" w:lineRule="auto"/>
        <w:ind w:firstLine="567"/>
        <w:jc w:val="both"/>
        <w:rPr>
          <w:rFonts w:ascii="Times New Roman" w:hAnsi="Times New Roman" w:cs="Times New Roman"/>
          <w:b/>
          <w:sz w:val="28"/>
          <w:szCs w:val="28"/>
        </w:rPr>
      </w:pPr>
    </w:p>
    <w:p w14:paraId="42454BB3"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6.Програми посольства США в Україні.</w:t>
      </w:r>
    </w:p>
    <w:p w14:paraId="7775F51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t xml:space="preserve">Програми посольства США працюють в Україні на постійній основі. На початку кожного року посольство затверджує бюджет та може вносити зміни у пріоритети та форму подачі, яка залишається при цьому майже незмінною протягом останніх 15 років. </w:t>
      </w:r>
    </w:p>
    <w:p w14:paraId="0348056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Характеристика діяльності Фонду розвитку демократії посольства США: </w:t>
      </w:r>
    </w:p>
    <w:p w14:paraId="7D0484C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Заявки приймаються на розгляд постійно, без кінцевих термінів, відбір відбувається 4 рази на рік; </w:t>
      </w:r>
    </w:p>
    <w:p w14:paraId="3167AFC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Бюджет проектів може бути до 24 000 доларів (реальна ефективна практика підтримуваних проектів – 10 000 – 15 000 доларів США); </w:t>
      </w:r>
    </w:p>
    <w:p w14:paraId="71CE2C4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Форма заявки досить нескладна (єдиний нюанс – заявка подається українською ТА англійською мовами); </w:t>
      </w:r>
    </w:p>
    <w:p w14:paraId="0D86276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Робота на всій території України; </w:t>
      </w:r>
    </w:p>
    <w:p w14:paraId="6EA201C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Широкі пріоритети (в тому числі розвиток підприємницьких ініціатив та підтримка внутрішньо переміщених осіб); </w:t>
      </w:r>
    </w:p>
    <w:p w14:paraId="251A1ACE" w14:textId="1BB5CBE5"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ab/>
        <w:t xml:space="preserve">Детальніше: </w:t>
      </w:r>
      <w:hyperlink r:id="rId45" w:history="1">
        <w:r w:rsidRPr="00EE2AAB">
          <w:rPr>
            <w:rStyle w:val="af8"/>
            <w:rFonts w:ascii="Times New Roman" w:hAnsi="Times New Roman" w:cs="Times New Roman"/>
            <w:sz w:val="28"/>
            <w:szCs w:val="28"/>
          </w:rPr>
          <w:t>https://ukrainian.ukraine.usembassy.gov/uk/current.html</w:t>
        </w:r>
      </w:hyperlink>
      <w:r w:rsidRPr="00EE2AAB">
        <w:rPr>
          <w:rFonts w:ascii="Times New Roman" w:hAnsi="Times New Roman" w:cs="Times New Roman"/>
          <w:sz w:val="28"/>
          <w:szCs w:val="28"/>
        </w:rPr>
        <w:t>.</w:t>
      </w:r>
    </w:p>
    <w:p w14:paraId="75831EAF" w14:textId="77777777" w:rsidR="00274C39" w:rsidRPr="00EE2AAB" w:rsidRDefault="00274C39"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 xml:space="preserve"> </w:t>
      </w:r>
    </w:p>
    <w:p w14:paraId="423D1536" w14:textId="77777777" w:rsidR="00274C39" w:rsidRPr="00CA4885" w:rsidRDefault="00274C39" w:rsidP="00EE2AAB">
      <w:pPr>
        <w:spacing w:after="0" w:line="240" w:lineRule="auto"/>
        <w:ind w:firstLine="567"/>
        <w:jc w:val="center"/>
        <w:rPr>
          <w:rFonts w:ascii="Times New Roman" w:hAnsi="Times New Roman" w:cs="Times New Roman"/>
          <w:bCs/>
          <w:i/>
          <w:iCs/>
          <w:sz w:val="28"/>
          <w:szCs w:val="28"/>
        </w:rPr>
      </w:pPr>
      <w:r w:rsidRPr="00CA4885">
        <w:rPr>
          <w:rFonts w:ascii="Times New Roman" w:hAnsi="Times New Roman" w:cs="Times New Roman"/>
          <w:bCs/>
          <w:i/>
          <w:iCs/>
          <w:sz w:val="28"/>
          <w:szCs w:val="28"/>
        </w:rPr>
        <w:t>7. Діяльність міжнародних фондів США.</w:t>
      </w:r>
    </w:p>
    <w:p w14:paraId="3C63995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Міжнародний центр імені </w:t>
      </w:r>
      <w:proofErr w:type="spellStart"/>
      <w:r w:rsidRPr="00EE2AAB">
        <w:rPr>
          <w:rFonts w:ascii="Times New Roman" w:hAnsi="Times New Roman" w:cs="Times New Roman"/>
          <w:sz w:val="28"/>
          <w:szCs w:val="28"/>
        </w:rPr>
        <w:t>Вудро</w:t>
      </w:r>
      <w:proofErr w:type="spellEnd"/>
      <w:r w:rsidRPr="00EE2AAB">
        <w:rPr>
          <w:rFonts w:ascii="Times New Roman" w:hAnsi="Times New Roman" w:cs="Times New Roman"/>
          <w:sz w:val="28"/>
          <w:szCs w:val="28"/>
        </w:rPr>
        <w:t xml:space="preserve"> Вільсона створений з метою об’єднати світ ідей і світ політики, підтримуючи проекти вчених і практикуючих фахівців в цій області. Постійний відкритий діалог між державною політикою та стипендіатами та робить Центр унікальним. Конгрес заснував Центр в 1968 році як офіційний, національний меморіал президента Вільсона. </w:t>
      </w:r>
      <w:r w:rsidRPr="00EE2AAB">
        <w:rPr>
          <w:rFonts w:ascii="Times New Roman" w:hAnsi="Times New Roman" w:cs="Times New Roman"/>
          <w:sz w:val="28"/>
          <w:szCs w:val="28"/>
        </w:rPr>
        <w:tab/>
        <w:t xml:space="preserve">На відміну від фізичних пам’ятників, це живий пам’ятник, чия робота проводиться в пам’ять «ідеалам та інтересам </w:t>
      </w:r>
      <w:proofErr w:type="spellStart"/>
      <w:r w:rsidRPr="00EE2AAB">
        <w:rPr>
          <w:rFonts w:ascii="Times New Roman" w:hAnsi="Times New Roman" w:cs="Times New Roman"/>
          <w:sz w:val="28"/>
          <w:szCs w:val="28"/>
        </w:rPr>
        <w:t>Вудро</w:t>
      </w:r>
      <w:proofErr w:type="spellEnd"/>
      <w:r w:rsidRPr="00EE2AAB">
        <w:rPr>
          <w:rFonts w:ascii="Times New Roman" w:hAnsi="Times New Roman" w:cs="Times New Roman"/>
          <w:sz w:val="28"/>
          <w:szCs w:val="28"/>
        </w:rPr>
        <w:t xml:space="preserve"> Вільсона». Міжнародний науковий центр імені Відро </w:t>
      </w:r>
      <w:proofErr w:type="spellStart"/>
      <w:r w:rsidRPr="00EE2AAB">
        <w:rPr>
          <w:rFonts w:ascii="Times New Roman" w:hAnsi="Times New Roman" w:cs="Times New Roman"/>
          <w:sz w:val="28"/>
          <w:szCs w:val="28"/>
        </w:rPr>
        <w:t>Вілсона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Woodrow</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Wilson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International</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Center</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for</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Scholars</w:t>
      </w:r>
      <w:proofErr w:type="spellEnd"/>
      <w:r w:rsidRPr="00EE2AAB">
        <w:rPr>
          <w:rFonts w:ascii="Times New Roman" w:hAnsi="Times New Roman" w:cs="Times New Roman"/>
          <w:sz w:val="28"/>
          <w:szCs w:val="28"/>
        </w:rPr>
        <w:t xml:space="preserve">) запрошує науковців, практиків, журналістів, публічних інтелектуалів взяти участь у конкурсі стипендій і провести 9 місяців у Вашингтоні. Протягом цього часу учасники програми будуть працювати над дослідженнями в галузі соціальних та гуманітарних наук, які допомагають розумінню важливих політичних процесів сучасності як на національному, так і міжнародному рівні. </w:t>
      </w:r>
    </w:p>
    <w:p w14:paraId="72BBF9A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Документи можна завантажити через сайт програми або надіслати поштою на адресу Центру.</w:t>
      </w:r>
    </w:p>
    <w:p w14:paraId="3066528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Фонд цивільних досліджень і розвитку (CRDF </w:t>
      </w:r>
      <w:proofErr w:type="spellStart"/>
      <w:r w:rsidRPr="00EE2AAB">
        <w:rPr>
          <w:rFonts w:ascii="Times New Roman" w:hAnsi="Times New Roman" w:cs="Times New Roman"/>
          <w:sz w:val="28"/>
          <w:szCs w:val="28"/>
        </w:rPr>
        <w:t>Global</w:t>
      </w:r>
      <w:proofErr w:type="spellEnd"/>
      <w:r w:rsidRPr="00EE2AAB">
        <w:rPr>
          <w:rFonts w:ascii="Times New Roman" w:hAnsi="Times New Roman" w:cs="Times New Roman"/>
          <w:sz w:val="28"/>
          <w:szCs w:val="28"/>
        </w:rPr>
        <w:t xml:space="preserve">) – громадська некомерційна організація, заснована в 1995 році Національним науковим </w:t>
      </w:r>
      <w:r w:rsidRPr="00EE2AAB">
        <w:rPr>
          <w:rFonts w:ascii="Times New Roman" w:hAnsi="Times New Roman" w:cs="Times New Roman"/>
          <w:sz w:val="28"/>
          <w:szCs w:val="28"/>
        </w:rPr>
        <w:lastRenderedPageBreak/>
        <w:t xml:space="preserve">фондом згідно з рішенням Конгресу США з метою сприяння міжнародному  науково-технічному співробітництву через надання грантів, технічних ресурсів, </w:t>
      </w:r>
      <w:proofErr w:type="spellStart"/>
      <w:r w:rsidRPr="00EE2AAB">
        <w:rPr>
          <w:rFonts w:ascii="Times New Roman" w:hAnsi="Times New Roman" w:cs="Times New Roman"/>
          <w:sz w:val="28"/>
          <w:szCs w:val="28"/>
        </w:rPr>
        <w:t>проведеннянавчання</w:t>
      </w:r>
      <w:proofErr w:type="spellEnd"/>
      <w:r w:rsidRPr="00EE2AAB">
        <w:rPr>
          <w:rFonts w:ascii="Times New Roman" w:hAnsi="Times New Roman" w:cs="Times New Roman"/>
          <w:sz w:val="28"/>
          <w:szCs w:val="28"/>
        </w:rPr>
        <w:t xml:space="preserve"> для науковців та дослідників. CRDF </w:t>
      </w:r>
      <w:proofErr w:type="spellStart"/>
      <w:r w:rsidRPr="00EE2AAB">
        <w:rPr>
          <w:rFonts w:ascii="Times New Roman" w:hAnsi="Times New Roman" w:cs="Times New Roman"/>
          <w:sz w:val="28"/>
          <w:szCs w:val="28"/>
        </w:rPr>
        <w:t>Global</w:t>
      </w:r>
      <w:proofErr w:type="spellEnd"/>
      <w:r w:rsidRPr="00EE2AAB">
        <w:rPr>
          <w:rFonts w:ascii="Times New Roman" w:hAnsi="Times New Roman" w:cs="Times New Roman"/>
          <w:sz w:val="28"/>
          <w:szCs w:val="28"/>
        </w:rPr>
        <w:t xml:space="preserve"> базується в </w:t>
      </w:r>
      <w:proofErr w:type="spellStart"/>
      <w:r w:rsidRPr="00EE2AAB">
        <w:rPr>
          <w:rFonts w:ascii="Times New Roman" w:hAnsi="Times New Roman" w:cs="Times New Roman"/>
          <w:sz w:val="28"/>
          <w:szCs w:val="28"/>
        </w:rPr>
        <w:t>Арлінгтоні</w:t>
      </w:r>
      <w:proofErr w:type="spellEnd"/>
      <w:r w:rsidRPr="00EE2AAB">
        <w:rPr>
          <w:rFonts w:ascii="Times New Roman" w:hAnsi="Times New Roman" w:cs="Times New Roman"/>
          <w:sz w:val="28"/>
          <w:szCs w:val="28"/>
        </w:rPr>
        <w:t xml:space="preserve"> (Вірджинія, США) з офісами в таких країнах як Україна (Київ), Казахстан (</w:t>
      </w:r>
      <w:proofErr w:type="spellStart"/>
      <w:r w:rsidRPr="00EE2AAB">
        <w:rPr>
          <w:rFonts w:ascii="Times New Roman" w:hAnsi="Times New Roman" w:cs="Times New Roman"/>
          <w:sz w:val="28"/>
          <w:szCs w:val="28"/>
        </w:rPr>
        <w:t>Алмата</w:t>
      </w:r>
      <w:proofErr w:type="spellEnd"/>
      <w:r w:rsidRPr="00EE2AAB">
        <w:rPr>
          <w:rFonts w:ascii="Times New Roman" w:hAnsi="Times New Roman" w:cs="Times New Roman"/>
          <w:sz w:val="28"/>
          <w:szCs w:val="28"/>
        </w:rPr>
        <w:t xml:space="preserve">), Росія (Москва), Азербайджан (Баку, з 2010 року), Йорданія (Амман, з 2010 року). </w:t>
      </w:r>
    </w:p>
    <w:p w14:paraId="6079592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Україна є одним із провідних партнерів Фонду. Мета: Міжнародна наукова співпраця для миру та процвітання. </w:t>
      </w:r>
    </w:p>
    <w:p w14:paraId="2A5E82B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Місія: </w:t>
      </w:r>
    </w:p>
    <w:p w14:paraId="06C973E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Проведення спільних досліджень та розвиток науково-дослідних можливостей, які дозволяють вченим та інженерам працювати над вирішенням критично важливих питань безпеки, економіки, освіти та інших соціальних потреб; </w:t>
      </w:r>
    </w:p>
    <w:p w14:paraId="796F70E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Сприяння миру та процвітанню шляхом фінансування цивільних науково-дослідних проектів, які підтримують глобальні цілі нерозповсюдження ядерної зброї; </w:t>
      </w:r>
    </w:p>
    <w:p w14:paraId="434C2D6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Підтримка застосування науки і технологій для економічного зростання шляхом розвитку міжнародного співробітництва, навчання, підприємництва та комерціалізації технологій; </w:t>
      </w:r>
    </w:p>
    <w:p w14:paraId="5C76CB9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Покращення фундаментальної і технічної освіти шляхом розвитку наукових досліджень в університетах. </w:t>
      </w:r>
    </w:p>
    <w:p w14:paraId="546E484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Детальніше: </w:t>
      </w:r>
      <w:hyperlink r:id="rId46" w:history="1">
        <w:r w:rsidRPr="00EE2AAB">
          <w:rPr>
            <w:rStyle w:val="af8"/>
            <w:rFonts w:ascii="Times New Roman" w:hAnsi="Times New Roman" w:cs="Times New Roman"/>
            <w:sz w:val="28"/>
            <w:szCs w:val="28"/>
          </w:rPr>
          <w:t>http://www.crdf.org.ua/about/</w:t>
        </w:r>
      </w:hyperlink>
      <w:r w:rsidRPr="00EE2AAB">
        <w:rPr>
          <w:rFonts w:ascii="Times New Roman" w:hAnsi="Times New Roman" w:cs="Times New Roman"/>
          <w:sz w:val="28"/>
          <w:szCs w:val="28"/>
        </w:rPr>
        <w:t xml:space="preserve"> </w:t>
      </w:r>
    </w:p>
    <w:p w14:paraId="25D7005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Фундація Форда, іноді Фонд Форда (</w:t>
      </w:r>
      <w:proofErr w:type="spellStart"/>
      <w:r w:rsidRPr="00EE2AAB">
        <w:rPr>
          <w:rFonts w:ascii="Times New Roman" w:hAnsi="Times New Roman" w:cs="Times New Roman"/>
          <w:sz w:val="28"/>
          <w:szCs w:val="28"/>
        </w:rPr>
        <w:t>англ</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Ford</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Foundation</w:t>
      </w:r>
      <w:proofErr w:type="spellEnd"/>
      <w:r w:rsidRPr="00EE2AAB">
        <w:rPr>
          <w:rFonts w:ascii="Times New Roman" w:hAnsi="Times New Roman" w:cs="Times New Roman"/>
          <w:sz w:val="28"/>
          <w:szCs w:val="28"/>
        </w:rPr>
        <w:t xml:space="preserve">) – американський благодійний фонд, створений для, фінансування різних програм і проектів для підтримки демократії, зменшення бідності, сприяння міжнародній співпраці і розвитку людства. Штаб-квартира фонду знаходиться в місті Нью-Йорк. Президент фонду – </w:t>
      </w:r>
      <w:proofErr w:type="spellStart"/>
      <w:r w:rsidRPr="00EE2AAB">
        <w:rPr>
          <w:rFonts w:ascii="Times New Roman" w:hAnsi="Times New Roman" w:cs="Times New Roman"/>
          <w:sz w:val="28"/>
          <w:szCs w:val="28"/>
        </w:rPr>
        <w:t>Луіс</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Убіньяс</w:t>
      </w:r>
      <w:proofErr w:type="spellEnd"/>
      <w:r w:rsidRPr="00EE2AAB">
        <w:rPr>
          <w:rFonts w:ascii="Times New Roman" w:hAnsi="Times New Roman" w:cs="Times New Roman"/>
          <w:sz w:val="28"/>
          <w:szCs w:val="28"/>
        </w:rPr>
        <w:t xml:space="preserve">. Фонд Форда був заснований 15 січня 1936 р. </w:t>
      </w:r>
      <w:proofErr w:type="spellStart"/>
      <w:r w:rsidRPr="00EE2AAB">
        <w:rPr>
          <w:rFonts w:ascii="Times New Roman" w:hAnsi="Times New Roman" w:cs="Times New Roman"/>
          <w:sz w:val="28"/>
          <w:szCs w:val="28"/>
        </w:rPr>
        <w:t>Едселом</w:t>
      </w:r>
      <w:proofErr w:type="spellEnd"/>
      <w:r w:rsidRPr="00EE2AAB">
        <w:rPr>
          <w:rFonts w:ascii="Times New Roman" w:hAnsi="Times New Roman" w:cs="Times New Roman"/>
          <w:sz w:val="28"/>
          <w:szCs w:val="28"/>
        </w:rPr>
        <w:t xml:space="preserve"> Фордом, сином Генрі Форда, і двома директорами «</w:t>
      </w:r>
      <w:proofErr w:type="spellStart"/>
      <w:r w:rsidRPr="00EE2AAB">
        <w:rPr>
          <w:rFonts w:ascii="Times New Roman" w:hAnsi="Times New Roman" w:cs="Times New Roman"/>
          <w:sz w:val="28"/>
          <w:szCs w:val="28"/>
        </w:rPr>
        <w:t>Ford</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Motor</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Company</w:t>
      </w:r>
      <w:proofErr w:type="spellEnd"/>
      <w:r w:rsidRPr="00EE2AAB">
        <w:rPr>
          <w:rFonts w:ascii="Times New Roman" w:hAnsi="Times New Roman" w:cs="Times New Roman"/>
          <w:sz w:val="28"/>
          <w:szCs w:val="28"/>
        </w:rPr>
        <w:t xml:space="preserve">». </w:t>
      </w:r>
    </w:p>
    <w:p w14:paraId="4434E6D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Мета діяльності: зміцнення демократичних цінностей, скорочення бідності і соціальної несправедливості, розвиток міжнародного співробітництва, а також просування досягнень людства. Сфера діяльності та види підтримки: економічні, суспільні науки, права людини і міжнародне співробітництво, освіта, релігія, мистецтво і культура. Виявляється підтримка спільних проектів. Працюючи в різних країнах світу, Фонд Форда прагне сприяти розвитку плюралізму, здійсненню принципу рівних можливостей та усунення дискримінації за ознаками статі, раси, віросповідання або яким-небудь іншим. </w:t>
      </w:r>
    </w:p>
    <w:p w14:paraId="612BC5E7" w14:textId="77777777" w:rsidR="00274C39" w:rsidRPr="00EE2AAB" w:rsidRDefault="00274C39"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sz w:val="28"/>
          <w:szCs w:val="28"/>
        </w:rPr>
        <w:t>Детальніше: http://www.nlr.ru/prof/social_funds/fund/19.html</w:t>
      </w:r>
    </w:p>
    <w:p w14:paraId="675424C7" w14:textId="77777777" w:rsidR="00274C39" w:rsidRPr="00EE2AAB" w:rsidRDefault="00274C39" w:rsidP="00EE2AAB">
      <w:pPr>
        <w:spacing w:after="0" w:line="240" w:lineRule="auto"/>
        <w:ind w:firstLine="567"/>
        <w:jc w:val="both"/>
        <w:rPr>
          <w:rFonts w:ascii="Times New Roman" w:hAnsi="Times New Roman" w:cs="Times New Roman"/>
          <w:sz w:val="28"/>
          <w:szCs w:val="28"/>
        </w:rPr>
      </w:pPr>
    </w:p>
    <w:p w14:paraId="2213DBC8" w14:textId="77777777" w:rsidR="00274C39" w:rsidRPr="00245F26" w:rsidRDefault="00274C39" w:rsidP="00EE2AAB">
      <w:pPr>
        <w:spacing w:after="0" w:line="240" w:lineRule="auto"/>
        <w:ind w:firstLine="567"/>
        <w:jc w:val="center"/>
        <w:rPr>
          <w:rFonts w:ascii="Times New Roman" w:hAnsi="Times New Roman" w:cs="Times New Roman"/>
          <w:bCs/>
          <w:i/>
          <w:iCs/>
          <w:sz w:val="28"/>
          <w:szCs w:val="28"/>
        </w:rPr>
      </w:pPr>
      <w:r w:rsidRPr="00245F26">
        <w:rPr>
          <w:rFonts w:ascii="Times New Roman" w:hAnsi="Times New Roman" w:cs="Times New Roman"/>
          <w:bCs/>
          <w:i/>
          <w:iCs/>
          <w:sz w:val="28"/>
          <w:szCs w:val="28"/>
        </w:rPr>
        <w:t>8.Загальна характеристика фонду «Відродження»</w:t>
      </w:r>
    </w:p>
    <w:p w14:paraId="6EE35A4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Міжнародний фонд «Відродження» є однією з найбільших благодійних фундацій в Україні. Фонд оголошує конкурси згідно зі своїми пріоритетами. Суспільно значущі проекти можуть претендувати на підтримку поза </w:t>
      </w:r>
      <w:r w:rsidRPr="00EE2AAB">
        <w:rPr>
          <w:rFonts w:ascii="Times New Roman" w:hAnsi="Times New Roman" w:cs="Times New Roman"/>
          <w:sz w:val="28"/>
          <w:szCs w:val="28"/>
        </w:rPr>
        <w:lastRenderedPageBreak/>
        <w:t xml:space="preserve">оголошеними конкурсами. Галузь інтересів: громадянське суспільство; впровадження ідей демократії; жіночій рух; мистецтво і культура; природничі науки; освіта. Міжнародний фонд «Відродження» (МФВ) заснований видатним філантропом </w:t>
      </w:r>
      <w:proofErr w:type="spellStart"/>
      <w:r w:rsidRPr="00EE2AAB">
        <w:rPr>
          <w:rFonts w:ascii="Times New Roman" w:hAnsi="Times New Roman" w:cs="Times New Roman"/>
          <w:sz w:val="28"/>
          <w:szCs w:val="28"/>
        </w:rPr>
        <w:t>Джорджем</w:t>
      </w:r>
      <w:proofErr w:type="spellEnd"/>
      <w:r w:rsidRPr="00EE2AAB">
        <w:rPr>
          <w:rFonts w:ascii="Times New Roman" w:hAnsi="Times New Roman" w:cs="Times New Roman"/>
          <w:sz w:val="28"/>
          <w:szCs w:val="28"/>
        </w:rPr>
        <w:t xml:space="preserve"> Соросом у 1990 році. </w:t>
      </w:r>
    </w:p>
    <w:p w14:paraId="230C233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МФВ – одна з найбільших благодійних фундацій в Україні, національний фонд, що входить до глобальної мережі Фундацій відкритого суспільства (</w:t>
      </w:r>
      <w:proofErr w:type="spellStart"/>
      <w:r w:rsidRPr="00EE2AAB">
        <w:rPr>
          <w:rFonts w:ascii="Times New Roman" w:hAnsi="Times New Roman" w:cs="Times New Roman"/>
          <w:sz w:val="28"/>
          <w:szCs w:val="28"/>
        </w:rPr>
        <w:t>Open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Society</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Foundations</w:t>
      </w:r>
      <w:proofErr w:type="spellEnd"/>
      <w:r w:rsidRPr="00EE2AAB">
        <w:rPr>
          <w:rFonts w:ascii="Times New Roman" w:hAnsi="Times New Roman" w:cs="Times New Roman"/>
          <w:sz w:val="28"/>
          <w:szCs w:val="28"/>
        </w:rPr>
        <w:t xml:space="preserve">). </w:t>
      </w:r>
    </w:p>
    <w:p w14:paraId="23B0273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Місія МФВ – сприяти розвитку відкритого суспільства в Україні на основі демократичних цінностей через підтримку значимих громадських ініціатив. </w:t>
      </w:r>
    </w:p>
    <w:p w14:paraId="37DE075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За час своєї діяльності Міжнародний фонд «Відродження» підтримав 16 647 проектів, до реалізації яких долучилися 65 понад 55 000 активістів та організацій України на суму понад 200 мільйонів доларів США</w:t>
      </w:r>
    </w:p>
    <w:p w14:paraId="5BCD10BD" w14:textId="77777777" w:rsidR="00274C39" w:rsidRPr="00EE2AAB" w:rsidRDefault="00274C39" w:rsidP="00EE2AAB">
      <w:pPr>
        <w:spacing w:after="0" w:line="240" w:lineRule="auto"/>
        <w:rPr>
          <w:rFonts w:ascii="Times New Roman" w:hAnsi="Times New Roman" w:cs="Times New Roman"/>
          <w:sz w:val="28"/>
          <w:szCs w:val="28"/>
        </w:rPr>
      </w:pPr>
    </w:p>
    <w:p w14:paraId="650804F7" w14:textId="2802C921" w:rsidR="00274C39" w:rsidRPr="00245F26" w:rsidRDefault="00274C39" w:rsidP="00245F26">
      <w:pPr>
        <w:spacing w:after="0" w:line="240" w:lineRule="auto"/>
        <w:jc w:val="center"/>
        <w:rPr>
          <w:rFonts w:ascii="Times New Roman" w:hAnsi="Times New Roman" w:cs="Times New Roman"/>
          <w:b/>
          <w:bCs/>
          <w:sz w:val="28"/>
          <w:szCs w:val="28"/>
        </w:rPr>
      </w:pPr>
      <w:r w:rsidRPr="00245F26">
        <w:rPr>
          <w:rFonts w:ascii="Times New Roman" w:hAnsi="Times New Roman" w:cs="Times New Roman"/>
          <w:b/>
          <w:bCs/>
          <w:sz w:val="28"/>
          <w:szCs w:val="28"/>
        </w:rPr>
        <w:t>3.11. Г</w:t>
      </w:r>
      <w:r w:rsidR="00245F26" w:rsidRPr="00245F26">
        <w:rPr>
          <w:rFonts w:ascii="Times New Roman" w:hAnsi="Times New Roman" w:cs="Times New Roman"/>
          <w:b/>
          <w:bCs/>
          <w:sz w:val="28"/>
          <w:szCs w:val="28"/>
        </w:rPr>
        <w:t>ранти європейських фондів</w:t>
      </w:r>
    </w:p>
    <w:p w14:paraId="7FB35D8E"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 xml:space="preserve">1. Проект </w:t>
      </w:r>
      <w:proofErr w:type="spellStart"/>
      <w:r w:rsidRPr="00245F26">
        <w:rPr>
          <w:rFonts w:ascii="Times New Roman" w:hAnsi="Times New Roman" w:cs="Times New Roman"/>
          <w:bCs/>
          <w:i/>
          <w:iCs/>
          <w:sz w:val="28"/>
          <w:szCs w:val="28"/>
        </w:rPr>
        <w:t>Erasmus</w:t>
      </w:r>
      <w:proofErr w:type="spellEnd"/>
      <w:r w:rsidRPr="00245F26">
        <w:rPr>
          <w:rFonts w:ascii="Times New Roman" w:hAnsi="Times New Roman" w:cs="Times New Roman"/>
          <w:bCs/>
          <w:i/>
          <w:iCs/>
          <w:sz w:val="28"/>
          <w:szCs w:val="28"/>
        </w:rPr>
        <w:t xml:space="preserve"> в Україні. </w:t>
      </w:r>
    </w:p>
    <w:p w14:paraId="1F190B05"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 xml:space="preserve">2. Фонд Олександра фон Гумбольдта. </w:t>
      </w:r>
    </w:p>
    <w:p w14:paraId="1EC8912A"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3. Програма Транскордонного співробітництва Польща-Україна</w:t>
      </w:r>
    </w:p>
    <w:p w14:paraId="0F75C3A4" w14:textId="77777777" w:rsidR="00274C39" w:rsidRPr="00245F26" w:rsidRDefault="00274C39" w:rsidP="00EE2AAB">
      <w:pPr>
        <w:spacing w:after="0" w:line="240" w:lineRule="auto"/>
        <w:ind w:firstLine="567"/>
        <w:jc w:val="center"/>
        <w:rPr>
          <w:rFonts w:ascii="Times New Roman" w:hAnsi="Times New Roman" w:cs="Times New Roman"/>
          <w:bCs/>
          <w:i/>
          <w:iCs/>
          <w:sz w:val="28"/>
          <w:szCs w:val="28"/>
        </w:rPr>
      </w:pPr>
      <w:r w:rsidRPr="00245F26">
        <w:rPr>
          <w:rFonts w:ascii="Times New Roman" w:hAnsi="Times New Roman" w:cs="Times New Roman"/>
          <w:bCs/>
          <w:i/>
          <w:iCs/>
          <w:sz w:val="28"/>
          <w:szCs w:val="28"/>
        </w:rPr>
        <w:t xml:space="preserve">1. Проект </w:t>
      </w:r>
      <w:proofErr w:type="spellStart"/>
      <w:r w:rsidRPr="00245F26">
        <w:rPr>
          <w:rFonts w:ascii="Times New Roman" w:hAnsi="Times New Roman" w:cs="Times New Roman"/>
          <w:bCs/>
          <w:i/>
          <w:iCs/>
          <w:sz w:val="28"/>
          <w:szCs w:val="28"/>
        </w:rPr>
        <w:t>Erasmus</w:t>
      </w:r>
      <w:proofErr w:type="spellEnd"/>
      <w:r w:rsidRPr="00245F26">
        <w:rPr>
          <w:rFonts w:ascii="Times New Roman" w:hAnsi="Times New Roman" w:cs="Times New Roman"/>
          <w:bCs/>
          <w:i/>
          <w:iCs/>
          <w:sz w:val="28"/>
          <w:szCs w:val="28"/>
        </w:rPr>
        <w:t xml:space="preserve"> в Україні.</w:t>
      </w:r>
    </w:p>
    <w:p w14:paraId="33DF13B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Проект «Національний Еразмус+ Офіс в Україні» (НЕО) у тісній співпраці з Представництвом ЄС в Україні забезпечує допомогу та підтримку Виконавчому агентству з питань освіти, аудіовізуальних засобів і культури (ЕАСЕА) щодо запровадження в Україні Програм ТЕМПУС, ЕРАЗМУС+ у сфері вищої освіти. </w:t>
      </w:r>
    </w:p>
    <w:p w14:paraId="1004229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НЕО досліджує розвиток вищої освіти в Україні та інших сфер освіти у разі потреби. У співпраці з Представництвом ЄС в Україні, НЕО є контактним центром для всіх зацікавлених потенційних учасників, </w:t>
      </w:r>
      <w:proofErr w:type="spellStart"/>
      <w:r w:rsidRPr="00EE2AAB">
        <w:rPr>
          <w:rFonts w:ascii="Times New Roman" w:hAnsi="Times New Roman" w:cs="Times New Roman"/>
          <w:sz w:val="28"/>
          <w:szCs w:val="28"/>
        </w:rPr>
        <w:t>бенефіціарів</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стейкхолдерів</w:t>
      </w:r>
      <w:proofErr w:type="spellEnd"/>
      <w:r w:rsidRPr="00EE2AAB">
        <w:rPr>
          <w:rFonts w:ascii="Times New Roman" w:hAnsi="Times New Roman" w:cs="Times New Roman"/>
          <w:sz w:val="28"/>
          <w:szCs w:val="28"/>
        </w:rPr>
        <w:t xml:space="preserve"> щодо заходів ЕАСЕА та Європейської Комісії в сфері (вищої) освіти. Мандат Національного Еразмус+ офісу в Україні в рамках Програми ЕРАЗМУС+ включає заходи спрямовані на підтримку, популяризацію, моніторинг та поширення інформації про Програму, зокрема у сфері вищої освіти у співпраці з іншими країнами-партнерами (Ключові напрями діяльності КА1, КА2, КА3). </w:t>
      </w:r>
    </w:p>
    <w:p w14:paraId="09B066F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Здійснення моніторингу та забезпечення підтримки щодо запровадження та поширення результатів поточних проектів освітньої Програми ТЕМПУС IV (2007-2013 рр.) в Україні. </w:t>
      </w:r>
    </w:p>
    <w:p w14:paraId="4F6A85E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березні 2015 р. проект «Національний Еразмус+ офіс в Україні» і проект на діяльність Національної команди експертів з реформування вищої освіти офіційно зареєстровано в Міністерстві економічного розвитку і торгівлі України, як проекти міжнародної технічної допомоги ЄС (Реєстраційні картки відповідно №3187 і 3192), відповідні звіти подаються. Детальніше: </w:t>
      </w:r>
      <w:hyperlink r:id="rId47" w:history="1">
        <w:r w:rsidRPr="00EE2AAB">
          <w:rPr>
            <w:rStyle w:val="af8"/>
            <w:rFonts w:ascii="Times New Roman" w:hAnsi="Times New Roman" w:cs="Times New Roman"/>
            <w:sz w:val="28"/>
            <w:szCs w:val="28"/>
          </w:rPr>
          <w:t>http://erasmusplus.org.ua/pro-nas.html</w:t>
        </w:r>
      </w:hyperlink>
      <w:r w:rsidRPr="00EE2AAB">
        <w:rPr>
          <w:rFonts w:ascii="Times New Roman" w:hAnsi="Times New Roman" w:cs="Times New Roman"/>
          <w:sz w:val="28"/>
          <w:szCs w:val="28"/>
        </w:rPr>
        <w:t>.</w:t>
      </w:r>
    </w:p>
    <w:p w14:paraId="449F6135" w14:textId="77777777" w:rsidR="00274C39" w:rsidRPr="00245F26" w:rsidRDefault="00274C39" w:rsidP="00EE2AAB">
      <w:pPr>
        <w:spacing w:after="0" w:line="240" w:lineRule="auto"/>
        <w:ind w:firstLine="567"/>
        <w:jc w:val="center"/>
        <w:rPr>
          <w:rFonts w:ascii="Times New Roman" w:hAnsi="Times New Roman" w:cs="Times New Roman"/>
          <w:bCs/>
          <w:i/>
          <w:iCs/>
          <w:sz w:val="28"/>
          <w:szCs w:val="28"/>
        </w:rPr>
      </w:pPr>
      <w:r w:rsidRPr="00245F26">
        <w:rPr>
          <w:rFonts w:ascii="Times New Roman" w:hAnsi="Times New Roman" w:cs="Times New Roman"/>
          <w:bCs/>
          <w:i/>
          <w:iCs/>
          <w:sz w:val="28"/>
          <w:szCs w:val="28"/>
        </w:rPr>
        <w:t>2. Фонд Олександра фон Гумбольдта.</w:t>
      </w:r>
    </w:p>
    <w:p w14:paraId="3160FEE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Фонд Олександра фон Гумбольдта – один з найбільших і найстаріших фондів Німеччини – був заснований в 1860. </w:t>
      </w:r>
    </w:p>
    <w:p w14:paraId="711EC24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В даний момент </w:t>
      </w:r>
      <w:proofErr w:type="spellStart"/>
      <w:r w:rsidRPr="00EE2AAB">
        <w:rPr>
          <w:rFonts w:ascii="Times New Roman" w:hAnsi="Times New Roman" w:cs="Times New Roman"/>
          <w:sz w:val="28"/>
          <w:szCs w:val="28"/>
        </w:rPr>
        <w:t>Гумбольдтовським</w:t>
      </w:r>
      <w:proofErr w:type="spellEnd"/>
      <w:r w:rsidRPr="00EE2AAB">
        <w:rPr>
          <w:rFonts w:ascii="Times New Roman" w:hAnsi="Times New Roman" w:cs="Times New Roman"/>
          <w:sz w:val="28"/>
          <w:szCs w:val="28"/>
        </w:rPr>
        <w:t xml:space="preserve"> стипендіатами є 23 000 європейські вчених всіх галузей науки, в тому числі 40 нобелівських лауреатів. Завдання Фонду: сприяння науковому співробітництву між іноземними та німецькими вченими, розвиток міжнаціонального культурного діалогу і наукового обміну. </w:t>
      </w:r>
    </w:p>
    <w:p w14:paraId="4410BF2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Завдяки виділеним Фондом стипендій та присуджуються премій іноземні вчені, що знаходяться на різних стадіях свого професійного становлення і зростання, отримують можливість приїхати в Німеччину для виконання наукового проекту за обраною ними темі у співпраці з німецькими колегами. Фонд Олександра фон Гумбольдта щорічно на конкурсній основі на підставі заявок претендентів присуджує понад 600 науково-дослідницьких стипендій для тривалої наукової роботи в Німеччині іноземним висококваліфікованим вченим і фахівцям. </w:t>
      </w:r>
    </w:p>
    <w:p w14:paraId="51829B4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До недавнього часу для подачі заявки на стипендію Фонду існувало вікове обмеження – 40 років. Тепер це обмеження скасовано. Ви можете отримати наукову стипендію Фонду, якщо Ви є молодим дослідником, який захистив дисертацію менше 4 років тому, або досвідчений дослідником, який захистив дисертацію менш, ніж 18 років тому. </w:t>
      </w:r>
    </w:p>
    <w:p w14:paraId="1A8BD7A6" w14:textId="77777777" w:rsidR="00274C39" w:rsidRPr="00EE2AAB" w:rsidRDefault="00274C39"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sz w:val="28"/>
          <w:szCs w:val="28"/>
        </w:rPr>
        <w:t>Вчений, одного разу удостоєний стипендії Фонду назавжди зберігає звання стипендіата Фонду Олександра фон Гумбольдта. Детальніше: http://www.humboldt-foundation.de</w:t>
      </w:r>
    </w:p>
    <w:p w14:paraId="01DCC184" w14:textId="77777777" w:rsidR="00274C39" w:rsidRPr="00245F26" w:rsidRDefault="00274C39" w:rsidP="00EE2AAB">
      <w:pPr>
        <w:spacing w:after="0" w:line="240" w:lineRule="auto"/>
        <w:ind w:firstLine="567"/>
        <w:jc w:val="center"/>
        <w:rPr>
          <w:rFonts w:ascii="Times New Roman" w:hAnsi="Times New Roman" w:cs="Times New Roman"/>
          <w:bCs/>
          <w:i/>
          <w:iCs/>
          <w:sz w:val="28"/>
          <w:szCs w:val="28"/>
        </w:rPr>
      </w:pPr>
      <w:r w:rsidRPr="00245F26">
        <w:rPr>
          <w:rFonts w:ascii="Times New Roman" w:hAnsi="Times New Roman" w:cs="Times New Roman"/>
          <w:bCs/>
          <w:i/>
          <w:iCs/>
          <w:sz w:val="28"/>
          <w:szCs w:val="28"/>
        </w:rPr>
        <w:t>3. Програма Транскордонного співробітництва Польща-Україна</w:t>
      </w:r>
    </w:p>
    <w:p w14:paraId="0CF8A000" w14:textId="77777777" w:rsidR="00274C39" w:rsidRPr="00EE2AAB" w:rsidRDefault="00274C39" w:rsidP="00EE2AAB">
      <w:pPr>
        <w:pStyle w:val="a3"/>
        <w:spacing w:before="0" w:beforeAutospacing="0" w:after="0" w:afterAutospacing="0"/>
        <w:ind w:firstLine="567"/>
        <w:jc w:val="both"/>
        <w:rPr>
          <w:sz w:val="28"/>
          <w:szCs w:val="28"/>
        </w:rPr>
      </w:pPr>
      <w:proofErr w:type="spellStart"/>
      <w:r w:rsidRPr="00EE2AAB">
        <w:rPr>
          <w:sz w:val="28"/>
          <w:szCs w:val="28"/>
        </w:rPr>
        <w:t>Польща</w:t>
      </w:r>
      <w:proofErr w:type="spellEnd"/>
      <w:r w:rsidRPr="00EE2AAB">
        <w:rPr>
          <w:sz w:val="28"/>
          <w:szCs w:val="28"/>
        </w:rPr>
        <w:t xml:space="preserve"> та </w:t>
      </w:r>
      <w:proofErr w:type="spellStart"/>
      <w:r w:rsidRPr="00EE2AAB">
        <w:rPr>
          <w:sz w:val="28"/>
          <w:szCs w:val="28"/>
        </w:rPr>
        <w:t>Україна</w:t>
      </w:r>
      <w:proofErr w:type="spellEnd"/>
      <w:r w:rsidRPr="00EE2AAB">
        <w:rPr>
          <w:sz w:val="28"/>
          <w:szCs w:val="28"/>
        </w:rPr>
        <w:t xml:space="preserve"> </w:t>
      </w:r>
      <w:proofErr w:type="spellStart"/>
      <w:r w:rsidRPr="00EE2AAB">
        <w:rPr>
          <w:sz w:val="28"/>
          <w:szCs w:val="28"/>
        </w:rPr>
        <w:t>вже</w:t>
      </w:r>
      <w:proofErr w:type="spellEnd"/>
      <w:r w:rsidRPr="00EE2AAB">
        <w:rPr>
          <w:sz w:val="28"/>
          <w:szCs w:val="28"/>
        </w:rPr>
        <w:t xml:space="preserve"> </w:t>
      </w:r>
      <w:proofErr w:type="spellStart"/>
      <w:r w:rsidRPr="00EE2AAB">
        <w:rPr>
          <w:sz w:val="28"/>
          <w:szCs w:val="28"/>
        </w:rPr>
        <w:t>багато</w:t>
      </w:r>
      <w:proofErr w:type="spellEnd"/>
      <w:r w:rsidRPr="00EE2AAB">
        <w:rPr>
          <w:sz w:val="28"/>
          <w:szCs w:val="28"/>
        </w:rPr>
        <w:t xml:space="preserve"> </w:t>
      </w:r>
      <w:proofErr w:type="spellStart"/>
      <w:r w:rsidRPr="00EE2AAB">
        <w:rPr>
          <w:sz w:val="28"/>
          <w:szCs w:val="28"/>
        </w:rPr>
        <w:t>років</w:t>
      </w:r>
      <w:proofErr w:type="spellEnd"/>
      <w:r w:rsidRPr="00EE2AAB">
        <w:rPr>
          <w:sz w:val="28"/>
          <w:szCs w:val="28"/>
        </w:rPr>
        <w:t xml:space="preserve"> </w:t>
      </w:r>
      <w:proofErr w:type="spellStart"/>
      <w:r w:rsidRPr="00EE2AAB">
        <w:rPr>
          <w:sz w:val="28"/>
          <w:szCs w:val="28"/>
        </w:rPr>
        <w:t>співпрацюють</w:t>
      </w:r>
      <w:proofErr w:type="spellEnd"/>
      <w:r w:rsidRPr="00EE2AAB">
        <w:rPr>
          <w:sz w:val="28"/>
          <w:szCs w:val="28"/>
        </w:rPr>
        <w:t xml:space="preserve"> </w:t>
      </w:r>
      <w:proofErr w:type="spellStart"/>
      <w:r w:rsidRPr="00EE2AAB">
        <w:rPr>
          <w:sz w:val="28"/>
          <w:szCs w:val="28"/>
        </w:rPr>
        <w:t>понад</w:t>
      </w:r>
      <w:proofErr w:type="spellEnd"/>
      <w:r w:rsidRPr="00EE2AAB">
        <w:rPr>
          <w:sz w:val="28"/>
          <w:szCs w:val="28"/>
        </w:rPr>
        <w:t xml:space="preserve"> кордонами. </w:t>
      </w:r>
      <w:proofErr w:type="spellStart"/>
      <w:r w:rsidRPr="00EE2AAB">
        <w:rPr>
          <w:sz w:val="28"/>
          <w:szCs w:val="28"/>
        </w:rPr>
        <w:t>Незважаючи</w:t>
      </w:r>
      <w:proofErr w:type="spellEnd"/>
      <w:r w:rsidRPr="00EE2AAB">
        <w:rPr>
          <w:sz w:val="28"/>
          <w:szCs w:val="28"/>
        </w:rPr>
        <w:t xml:space="preserve"> на </w:t>
      </w:r>
      <w:proofErr w:type="spellStart"/>
      <w:r w:rsidRPr="00EE2AAB">
        <w:rPr>
          <w:sz w:val="28"/>
          <w:szCs w:val="28"/>
        </w:rPr>
        <w:t>виклики</w:t>
      </w:r>
      <w:proofErr w:type="spellEnd"/>
      <w:r w:rsidRPr="00EE2AAB">
        <w:rPr>
          <w:sz w:val="28"/>
          <w:szCs w:val="28"/>
        </w:rPr>
        <w:t xml:space="preserve"> </w:t>
      </w:r>
      <w:proofErr w:type="spellStart"/>
      <w:r w:rsidRPr="00EE2AAB">
        <w:rPr>
          <w:sz w:val="28"/>
          <w:szCs w:val="28"/>
        </w:rPr>
        <w:t>долі</w:t>
      </w:r>
      <w:proofErr w:type="spellEnd"/>
      <w:r w:rsidRPr="00EE2AAB">
        <w:rPr>
          <w:sz w:val="28"/>
          <w:szCs w:val="28"/>
        </w:rPr>
        <w:t xml:space="preserve">, </w:t>
      </w:r>
      <w:proofErr w:type="spellStart"/>
      <w:r w:rsidRPr="00EE2AAB">
        <w:rPr>
          <w:sz w:val="28"/>
          <w:szCs w:val="28"/>
        </w:rPr>
        <w:t>вживаються</w:t>
      </w:r>
      <w:proofErr w:type="spellEnd"/>
      <w:r w:rsidRPr="00EE2AAB">
        <w:rPr>
          <w:sz w:val="28"/>
          <w:szCs w:val="28"/>
        </w:rPr>
        <w:t xml:space="preserve"> </w:t>
      </w:r>
      <w:proofErr w:type="spellStart"/>
      <w:r w:rsidRPr="00EE2AAB">
        <w:rPr>
          <w:sz w:val="28"/>
          <w:szCs w:val="28"/>
        </w:rPr>
        <w:t>спільні</w:t>
      </w:r>
      <w:proofErr w:type="spellEnd"/>
      <w:r w:rsidRPr="00EE2AAB">
        <w:rPr>
          <w:sz w:val="28"/>
          <w:szCs w:val="28"/>
        </w:rPr>
        <w:t xml:space="preserve"> </w:t>
      </w:r>
      <w:proofErr w:type="spellStart"/>
      <w:r w:rsidRPr="00EE2AAB">
        <w:rPr>
          <w:sz w:val="28"/>
          <w:szCs w:val="28"/>
        </w:rPr>
        <w:t>дії</w:t>
      </w:r>
      <w:proofErr w:type="spellEnd"/>
      <w:r w:rsidRPr="00EE2AAB">
        <w:rPr>
          <w:sz w:val="28"/>
          <w:szCs w:val="28"/>
        </w:rPr>
        <w:t xml:space="preserve"> та </w:t>
      </w:r>
      <w:proofErr w:type="spellStart"/>
      <w:r w:rsidRPr="00EE2AAB">
        <w:rPr>
          <w:sz w:val="28"/>
          <w:szCs w:val="28"/>
        </w:rPr>
        <w:t>приймаються</w:t>
      </w:r>
      <w:proofErr w:type="spellEnd"/>
      <w:r w:rsidRPr="00EE2AAB">
        <w:rPr>
          <w:sz w:val="28"/>
          <w:szCs w:val="28"/>
        </w:rPr>
        <w:t xml:space="preserve"> </w:t>
      </w:r>
      <w:proofErr w:type="spellStart"/>
      <w:r w:rsidRPr="00EE2AAB">
        <w:rPr>
          <w:sz w:val="28"/>
          <w:szCs w:val="28"/>
        </w:rPr>
        <w:t>взаємовигідні</w:t>
      </w:r>
      <w:proofErr w:type="spellEnd"/>
      <w:r w:rsidRPr="00EE2AAB">
        <w:rPr>
          <w:sz w:val="28"/>
          <w:szCs w:val="28"/>
        </w:rPr>
        <w:t xml:space="preserve"> для </w:t>
      </w:r>
      <w:proofErr w:type="spellStart"/>
      <w:r w:rsidRPr="00EE2AAB">
        <w:rPr>
          <w:sz w:val="28"/>
          <w:szCs w:val="28"/>
        </w:rPr>
        <w:t>обох</w:t>
      </w:r>
      <w:proofErr w:type="spellEnd"/>
      <w:r w:rsidRPr="00EE2AAB">
        <w:rPr>
          <w:sz w:val="28"/>
          <w:szCs w:val="28"/>
        </w:rPr>
        <w:t xml:space="preserve"> </w:t>
      </w:r>
      <w:proofErr w:type="spellStart"/>
      <w:r w:rsidRPr="00EE2AAB">
        <w:rPr>
          <w:sz w:val="28"/>
          <w:szCs w:val="28"/>
        </w:rPr>
        <w:t>країн</w:t>
      </w:r>
      <w:proofErr w:type="spellEnd"/>
      <w:r w:rsidRPr="00EE2AAB">
        <w:rPr>
          <w:sz w:val="28"/>
          <w:szCs w:val="28"/>
        </w:rPr>
        <w:t xml:space="preserve"> </w:t>
      </w:r>
      <w:proofErr w:type="spellStart"/>
      <w:r w:rsidRPr="00EE2AAB">
        <w:rPr>
          <w:sz w:val="28"/>
          <w:szCs w:val="28"/>
        </w:rPr>
        <w:t>рішення</w:t>
      </w:r>
      <w:proofErr w:type="spellEnd"/>
      <w:r w:rsidRPr="00EE2AAB">
        <w:rPr>
          <w:sz w:val="28"/>
          <w:szCs w:val="28"/>
        </w:rPr>
        <w:t>.</w:t>
      </w:r>
    </w:p>
    <w:p w14:paraId="391ED893" w14:textId="77777777" w:rsidR="00274C39" w:rsidRPr="00EE2AAB" w:rsidRDefault="00274C39" w:rsidP="00EE2AAB">
      <w:pPr>
        <w:pStyle w:val="a3"/>
        <w:spacing w:before="0" w:beforeAutospacing="0" w:after="0" w:afterAutospacing="0"/>
        <w:ind w:firstLine="567"/>
        <w:jc w:val="both"/>
        <w:rPr>
          <w:sz w:val="28"/>
          <w:szCs w:val="28"/>
        </w:rPr>
      </w:pPr>
      <w:r w:rsidRPr="00EE2AAB">
        <w:rPr>
          <w:sz w:val="28"/>
          <w:szCs w:val="28"/>
        </w:rPr>
        <w:t xml:space="preserve">У 2004-2006 роках </w:t>
      </w:r>
      <w:proofErr w:type="spellStart"/>
      <w:r w:rsidRPr="00EE2AAB">
        <w:rPr>
          <w:sz w:val="28"/>
          <w:szCs w:val="28"/>
        </w:rPr>
        <w:t>було</w:t>
      </w:r>
      <w:proofErr w:type="spellEnd"/>
      <w:r w:rsidRPr="00EE2AAB">
        <w:rPr>
          <w:sz w:val="28"/>
          <w:szCs w:val="28"/>
        </w:rPr>
        <w:t xml:space="preserve"> створено </w:t>
      </w:r>
      <w:proofErr w:type="spellStart"/>
      <w:r w:rsidRPr="00EE2AAB">
        <w:rPr>
          <w:sz w:val="28"/>
          <w:szCs w:val="28"/>
        </w:rPr>
        <w:t>Програму</w:t>
      </w:r>
      <w:proofErr w:type="spellEnd"/>
      <w:r w:rsidRPr="00EE2AAB">
        <w:rPr>
          <w:sz w:val="28"/>
          <w:szCs w:val="28"/>
        </w:rPr>
        <w:t xml:space="preserve"> </w:t>
      </w:r>
      <w:proofErr w:type="spellStart"/>
      <w:r w:rsidRPr="00EE2AAB">
        <w:rPr>
          <w:sz w:val="28"/>
          <w:szCs w:val="28"/>
        </w:rPr>
        <w:t>сусідства</w:t>
      </w:r>
      <w:proofErr w:type="spellEnd"/>
      <w:r w:rsidRPr="00EE2AAB">
        <w:rPr>
          <w:sz w:val="28"/>
          <w:szCs w:val="28"/>
        </w:rPr>
        <w:t xml:space="preserve"> </w:t>
      </w:r>
      <w:proofErr w:type="spellStart"/>
      <w:r w:rsidRPr="00EE2AAB">
        <w:rPr>
          <w:sz w:val="28"/>
          <w:szCs w:val="28"/>
        </w:rPr>
        <w:t>Польща-Білорусь-Україна</w:t>
      </w:r>
      <w:proofErr w:type="spellEnd"/>
      <w:r w:rsidRPr="00EE2AAB">
        <w:rPr>
          <w:sz w:val="28"/>
          <w:szCs w:val="28"/>
        </w:rPr>
        <w:t xml:space="preserve"> INTERREG IIIA / TACIS CBC 2004-2006.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загальним</w:t>
      </w:r>
      <w:proofErr w:type="spellEnd"/>
      <w:r w:rsidRPr="00EE2AAB">
        <w:rPr>
          <w:sz w:val="28"/>
          <w:szCs w:val="28"/>
        </w:rPr>
        <w:t xml:space="preserve"> бюджетом 58,4 млн </w:t>
      </w:r>
      <w:proofErr w:type="spellStart"/>
      <w:r w:rsidRPr="00EE2AAB">
        <w:rPr>
          <w:sz w:val="28"/>
          <w:szCs w:val="28"/>
        </w:rPr>
        <w:t>євро</w:t>
      </w:r>
      <w:proofErr w:type="spellEnd"/>
      <w:r w:rsidRPr="00EE2AAB">
        <w:rPr>
          <w:sz w:val="28"/>
          <w:szCs w:val="28"/>
        </w:rPr>
        <w:t xml:space="preserve"> </w:t>
      </w:r>
      <w:proofErr w:type="spellStart"/>
      <w:r w:rsidRPr="00EE2AAB">
        <w:rPr>
          <w:sz w:val="28"/>
          <w:szCs w:val="28"/>
        </w:rPr>
        <w:t>реалізовано</w:t>
      </w:r>
      <w:proofErr w:type="spellEnd"/>
      <w:r w:rsidRPr="00EE2AAB">
        <w:rPr>
          <w:sz w:val="28"/>
          <w:szCs w:val="28"/>
        </w:rPr>
        <w:t xml:space="preserve"> 167 </w:t>
      </w:r>
      <w:proofErr w:type="spellStart"/>
      <w:r w:rsidRPr="00EE2AAB">
        <w:rPr>
          <w:sz w:val="28"/>
          <w:szCs w:val="28"/>
        </w:rPr>
        <w:t>проєктів</w:t>
      </w:r>
      <w:proofErr w:type="spellEnd"/>
      <w:r w:rsidRPr="00EE2AAB">
        <w:rPr>
          <w:sz w:val="28"/>
          <w:szCs w:val="28"/>
        </w:rPr>
        <w:t>.</w:t>
      </w:r>
    </w:p>
    <w:p w14:paraId="6F674F30" w14:textId="77777777" w:rsidR="00274C39" w:rsidRPr="00EE2AAB" w:rsidRDefault="00274C39" w:rsidP="00EE2AAB">
      <w:pPr>
        <w:pStyle w:val="a3"/>
        <w:spacing w:before="0" w:beforeAutospacing="0" w:after="0" w:afterAutospacing="0"/>
        <w:ind w:firstLine="567"/>
        <w:jc w:val="both"/>
        <w:rPr>
          <w:sz w:val="28"/>
          <w:szCs w:val="28"/>
        </w:rPr>
      </w:pPr>
      <w:r w:rsidRPr="00EE2AAB">
        <w:rPr>
          <w:sz w:val="28"/>
          <w:szCs w:val="28"/>
        </w:rPr>
        <w:t xml:space="preserve">ЇЇ </w:t>
      </w:r>
      <w:proofErr w:type="spellStart"/>
      <w:r w:rsidRPr="00EE2AAB">
        <w:rPr>
          <w:sz w:val="28"/>
          <w:szCs w:val="28"/>
        </w:rPr>
        <w:t>було</w:t>
      </w:r>
      <w:proofErr w:type="spellEnd"/>
      <w:r w:rsidRPr="00EE2AAB">
        <w:rPr>
          <w:sz w:val="28"/>
          <w:szCs w:val="28"/>
        </w:rPr>
        <w:t xml:space="preserve"> </w:t>
      </w:r>
      <w:proofErr w:type="spellStart"/>
      <w:r w:rsidRPr="00EE2AAB">
        <w:rPr>
          <w:sz w:val="28"/>
          <w:szCs w:val="28"/>
        </w:rPr>
        <w:t>продовжено</w:t>
      </w:r>
      <w:proofErr w:type="spellEnd"/>
      <w:r w:rsidRPr="00EE2AAB">
        <w:rPr>
          <w:sz w:val="28"/>
          <w:szCs w:val="28"/>
        </w:rPr>
        <w:t xml:space="preserve"> як </w:t>
      </w:r>
      <w:proofErr w:type="spellStart"/>
      <w:r w:rsidRPr="00EE2AAB">
        <w:rPr>
          <w:sz w:val="28"/>
          <w:szCs w:val="28"/>
        </w:rPr>
        <w:t>Програму</w:t>
      </w:r>
      <w:proofErr w:type="spellEnd"/>
      <w:r w:rsidRPr="00EE2AAB">
        <w:rPr>
          <w:sz w:val="28"/>
          <w:szCs w:val="28"/>
        </w:rPr>
        <w:t xml:space="preserve"> </w:t>
      </w:r>
      <w:proofErr w:type="spellStart"/>
      <w:r w:rsidRPr="00EE2AAB">
        <w:rPr>
          <w:sz w:val="28"/>
          <w:szCs w:val="28"/>
        </w:rPr>
        <w:t>транскордонного</w:t>
      </w:r>
      <w:proofErr w:type="spellEnd"/>
      <w:r w:rsidRPr="00EE2AAB">
        <w:rPr>
          <w:sz w:val="28"/>
          <w:szCs w:val="28"/>
        </w:rPr>
        <w:t xml:space="preserve"> </w:t>
      </w:r>
      <w:proofErr w:type="spellStart"/>
      <w:r w:rsidRPr="00EE2AAB">
        <w:rPr>
          <w:sz w:val="28"/>
          <w:szCs w:val="28"/>
        </w:rPr>
        <w:t>співробітництва</w:t>
      </w:r>
      <w:proofErr w:type="spellEnd"/>
      <w:r w:rsidRPr="00EE2AAB">
        <w:rPr>
          <w:sz w:val="28"/>
          <w:szCs w:val="28"/>
        </w:rPr>
        <w:t xml:space="preserve"> ЄІСП </w:t>
      </w:r>
      <w:proofErr w:type="spellStart"/>
      <w:r w:rsidRPr="00EE2AAB">
        <w:rPr>
          <w:sz w:val="28"/>
          <w:szCs w:val="28"/>
        </w:rPr>
        <w:t>Польща-Білорусь-Україна</w:t>
      </w:r>
      <w:proofErr w:type="spellEnd"/>
      <w:r w:rsidRPr="00EE2AAB">
        <w:rPr>
          <w:sz w:val="28"/>
          <w:szCs w:val="28"/>
        </w:rPr>
        <w:t xml:space="preserve"> 2007-2013, а </w:t>
      </w:r>
      <w:proofErr w:type="spellStart"/>
      <w:r w:rsidRPr="00EE2AAB">
        <w:rPr>
          <w:sz w:val="28"/>
          <w:szCs w:val="28"/>
        </w:rPr>
        <w:t>фінансування</w:t>
      </w:r>
      <w:proofErr w:type="spellEnd"/>
      <w:r w:rsidRPr="00EE2AAB">
        <w:rPr>
          <w:sz w:val="28"/>
          <w:szCs w:val="28"/>
        </w:rPr>
        <w:t xml:space="preserve"> з бюджету ЄС </w:t>
      </w:r>
      <w:proofErr w:type="spellStart"/>
      <w:r w:rsidRPr="00EE2AAB">
        <w:rPr>
          <w:sz w:val="28"/>
          <w:szCs w:val="28"/>
        </w:rPr>
        <w:t>значно</w:t>
      </w:r>
      <w:proofErr w:type="spellEnd"/>
      <w:r w:rsidRPr="00EE2AAB">
        <w:rPr>
          <w:sz w:val="28"/>
          <w:szCs w:val="28"/>
        </w:rPr>
        <w:t xml:space="preserve"> </w:t>
      </w:r>
      <w:proofErr w:type="spellStart"/>
      <w:r w:rsidRPr="00EE2AAB">
        <w:rPr>
          <w:sz w:val="28"/>
          <w:szCs w:val="28"/>
        </w:rPr>
        <w:t>зросло</w:t>
      </w:r>
      <w:proofErr w:type="spellEnd"/>
      <w:r w:rsidRPr="00EE2AAB">
        <w:rPr>
          <w:sz w:val="28"/>
          <w:szCs w:val="28"/>
        </w:rPr>
        <w:t xml:space="preserve">. </w:t>
      </w:r>
      <w:proofErr w:type="spellStart"/>
      <w:r w:rsidRPr="00EE2AAB">
        <w:rPr>
          <w:sz w:val="28"/>
          <w:szCs w:val="28"/>
        </w:rPr>
        <w:t>Використовуючи</w:t>
      </w:r>
      <w:proofErr w:type="spellEnd"/>
      <w:r w:rsidRPr="00EE2AAB">
        <w:rPr>
          <w:sz w:val="28"/>
          <w:szCs w:val="28"/>
        </w:rPr>
        <w:t xml:space="preserve"> бюджет </w:t>
      </w:r>
      <w:proofErr w:type="spellStart"/>
      <w:r w:rsidRPr="00EE2AAB">
        <w:rPr>
          <w:sz w:val="28"/>
          <w:szCs w:val="28"/>
        </w:rPr>
        <w:t>понад</w:t>
      </w:r>
      <w:proofErr w:type="spellEnd"/>
      <w:r w:rsidRPr="00EE2AAB">
        <w:rPr>
          <w:sz w:val="28"/>
          <w:szCs w:val="28"/>
        </w:rPr>
        <w:t xml:space="preserve"> 203 </w:t>
      </w:r>
      <w:proofErr w:type="spellStart"/>
      <w:r w:rsidRPr="00EE2AAB">
        <w:rPr>
          <w:sz w:val="28"/>
          <w:szCs w:val="28"/>
        </w:rPr>
        <w:t>мільйони</w:t>
      </w:r>
      <w:proofErr w:type="spellEnd"/>
      <w:r w:rsidRPr="00EE2AAB">
        <w:rPr>
          <w:sz w:val="28"/>
          <w:szCs w:val="28"/>
        </w:rPr>
        <w:t xml:space="preserve"> </w:t>
      </w:r>
      <w:proofErr w:type="spellStart"/>
      <w:r w:rsidRPr="00EE2AAB">
        <w:rPr>
          <w:sz w:val="28"/>
          <w:szCs w:val="28"/>
        </w:rPr>
        <w:t>євро</w:t>
      </w:r>
      <w:proofErr w:type="spellEnd"/>
      <w:r w:rsidRPr="00EE2AAB">
        <w:rPr>
          <w:sz w:val="28"/>
          <w:szCs w:val="28"/>
        </w:rPr>
        <w:t xml:space="preserve">, </w:t>
      </w:r>
      <w:proofErr w:type="spellStart"/>
      <w:r w:rsidRPr="00EE2AAB">
        <w:rPr>
          <w:sz w:val="28"/>
          <w:szCs w:val="28"/>
        </w:rPr>
        <w:t>було</w:t>
      </w:r>
      <w:proofErr w:type="spellEnd"/>
      <w:r w:rsidRPr="00EE2AAB">
        <w:rPr>
          <w:sz w:val="28"/>
          <w:szCs w:val="28"/>
        </w:rPr>
        <w:t xml:space="preserve"> </w:t>
      </w:r>
      <w:proofErr w:type="spellStart"/>
      <w:r w:rsidRPr="00EE2AAB">
        <w:rPr>
          <w:sz w:val="28"/>
          <w:szCs w:val="28"/>
        </w:rPr>
        <w:t>реалізовано</w:t>
      </w:r>
      <w:proofErr w:type="spellEnd"/>
      <w:r w:rsidRPr="00EE2AAB">
        <w:rPr>
          <w:sz w:val="28"/>
          <w:szCs w:val="28"/>
        </w:rPr>
        <w:t xml:space="preserve"> 117 </w:t>
      </w:r>
      <w:proofErr w:type="spellStart"/>
      <w:r w:rsidRPr="00EE2AAB">
        <w:rPr>
          <w:sz w:val="28"/>
          <w:szCs w:val="28"/>
        </w:rPr>
        <w:t>проєктів</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9 </w:t>
      </w:r>
      <w:proofErr w:type="spellStart"/>
      <w:r w:rsidRPr="00EE2AAB">
        <w:rPr>
          <w:sz w:val="28"/>
          <w:szCs w:val="28"/>
        </w:rPr>
        <w:t>стратегічних</w:t>
      </w:r>
      <w:proofErr w:type="spellEnd"/>
      <w:r w:rsidRPr="00EE2AAB">
        <w:rPr>
          <w:sz w:val="28"/>
          <w:szCs w:val="28"/>
        </w:rPr>
        <w:t xml:space="preserve"> </w:t>
      </w:r>
      <w:proofErr w:type="spellStart"/>
      <w:r w:rsidRPr="00EE2AAB">
        <w:rPr>
          <w:sz w:val="28"/>
          <w:szCs w:val="28"/>
        </w:rPr>
        <w:t>проєктів</w:t>
      </w:r>
      <w:proofErr w:type="spellEnd"/>
      <w:r w:rsidRPr="00EE2AAB">
        <w:rPr>
          <w:sz w:val="28"/>
          <w:szCs w:val="28"/>
        </w:rPr>
        <w:t xml:space="preserve">, 102 </w:t>
      </w:r>
      <w:proofErr w:type="spellStart"/>
      <w:r w:rsidRPr="00EE2AAB">
        <w:rPr>
          <w:sz w:val="28"/>
          <w:szCs w:val="28"/>
        </w:rPr>
        <w:t>регулярних</w:t>
      </w:r>
      <w:proofErr w:type="spellEnd"/>
      <w:r w:rsidRPr="00EE2AAB">
        <w:rPr>
          <w:sz w:val="28"/>
          <w:szCs w:val="28"/>
        </w:rPr>
        <w:t xml:space="preserve"> </w:t>
      </w:r>
      <w:proofErr w:type="spellStart"/>
      <w:r w:rsidRPr="00EE2AAB">
        <w:rPr>
          <w:sz w:val="28"/>
          <w:szCs w:val="28"/>
        </w:rPr>
        <w:t>проєкти</w:t>
      </w:r>
      <w:proofErr w:type="spellEnd"/>
      <w:r w:rsidRPr="00EE2AAB">
        <w:rPr>
          <w:sz w:val="28"/>
          <w:szCs w:val="28"/>
        </w:rPr>
        <w:t xml:space="preserve"> та 6 </w:t>
      </w:r>
      <w:proofErr w:type="spellStart"/>
      <w:r w:rsidRPr="00EE2AAB">
        <w:rPr>
          <w:sz w:val="28"/>
          <w:szCs w:val="28"/>
        </w:rPr>
        <w:t>парасолькових</w:t>
      </w:r>
      <w:proofErr w:type="spellEnd"/>
      <w:r w:rsidRPr="00EE2AAB">
        <w:rPr>
          <w:sz w:val="28"/>
          <w:szCs w:val="28"/>
        </w:rPr>
        <w:t xml:space="preserve"> </w:t>
      </w:r>
      <w:proofErr w:type="spellStart"/>
      <w:r w:rsidRPr="00EE2AAB">
        <w:rPr>
          <w:sz w:val="28"/>
          <w:szCs w:val="28"/>
        </w:rPr>
        <w:t>проєктів</w:t>
      </w:r>
      <w:proofErr w:type="spellEnd"/>
      <w:r w:rsidRPr="00EE2AAB">
        <w:rPr>
          <w:sz w:val="28"/>
          <w:szCs w:val="28"/>
        </w:rPr>
        <w:t xml:space="preserve"> (з 56 </w:t>
      </w:r>
      <w:proofErr w:type="spellStart"/>
      <w:r w:rsidRPr="00EE2AAB">
        <w:rPr>
          <w:sz w:val="28"/>
          <w:szCs w:val="28"/>
        </w:rPr>
        <w:t>мікропроєктами</w:t>
      </w:r>
      <w:proofErr w:type="spellEnd"/>
      <w:r w:rsidRPr="00EE2AAB">
        <w:rPr>
          <w:sz w:val="28"/>
          <w:szCs w:val="28"/>
        </w:rPr>
        <w:t>).</w:t>
      </w:r>
    </w:p>
    <w:p w14:paraId="6955E683" w14:textId="77777777" w:rsidR="00274C39" w:rsidRPr="00EE2AAB" w:rsidRDefault="00274C39" w:rsidP="00EE2AAB">
      <w:pPr>
        <w:pStyle w:val="a3"/>
        <w:spacing w:before="0" w:beforeAutospacing="0" w:after="0" w:afterAutospacing="0"/>
        <w:ind w:firstLine="567"/>
        <w:jc w:val="both"/>
        <w:rPr>
          <w:sz w:val="28"/>
          <w:szCs w:val="28"/>
        </w:rPr>
      </w:pPr>
      <w:r w:rsidRPr="00EE2AAB">
        <w:rPr>
          <w:sz w:val="28"/>
          <w:szCs w:val="28"/>
        </w:rPr>
        <w:t xml:space="preserve">У </w:t>
      </w:r>
      <w:proofErr w:type="spellStart"/>
      <w:r w:rsidRPr="00EE2AAB">
        <w:rPr>
          <w:sz w:val="28"/>
          <w:szCs w:val="28"/>
        </w:rPr>
        <w:t>програмному</w:t>
      </w:r>
      <w:proofErr w:type="spellEnd"/>
      <w:r w:rsidRPr="00EE2AAB">
        <w:rPr>
          <w:sz w:val="28"/>
          <w:szCs w:val="28"/>
        </w:rPr>
        <w:t xml:space="preserve"> </w:t>
      </w:r>
      <w:proofErr w:type="spellStart"/>
      <w:r w:rsidRPr="00EE2AAB">
        <w:rPr>
          <w:sz w:val="28"/>
          <w:szCs w:val="28"/>
        </w:rPr>
        <w:t>періоді</w:t>
      </w:r>
      <w:proofErr w:type="spellEnd"/>
      <w:r w:rsidRPr="00EE2AAB">
        <w:rPr>
          <w:sz w:val="28"/>
          <w:szCs w:val="28"/>
        </w:rPr>
        <w:t xml:space="preserve"> 2014-2020 </w:t>
      </w:r>
      <w:proofErr w:type="spellStart"/>
      <w:r w:rsidRPr="00EE2AAB">
        <w:rPr>
          <w:sz w:val="28"/>
          <w:szCs w:val="28"/>
        </w:rPr>
        <w:t>Програма</w:t>
      </w:r>
      <w:proofErr w:type="spellEnd"/>
      <w:r w:rsidRPr="00EE2AAB">
        <w:rPr>
          <w:sz w:val="28"/>
          <w:szCs w:val="28"/>
        </w:rPr>
        <w:t xml:space="preserve"> </w:t>
      </w:r>
      <w:proofErr w:type="spellStart"/>
      <w:r w:rsidRPr="00EE2AAB">
        <w:rPr>
          <w:sz w:val="28"/>
          <w:szCs w:val="28"/>
        </w:rPr>
        <w:t>транскордонного</w:t>
      </w:r>
      <w:proofErr w:type="spellEnd"/>
      <w:r w:rsidRPr="00EE2AAB">
        <w:rPr>
          <w:sz w:val="28"/>
          <w:szCs w:val="28"/>
        </w:rPr>
        <w:t xml:space="preserve"> </w:t>
      </w:r>
      <w:proofErr w:type="spellStart"/>
      <w:r w:rsidRPr="00EE2AAB">
        <w:rPr>
          <w:sz w:val="28"/>
          <w:szCs w:val="28"/>
        </w:rPr>
        <w:t>співробітництва</w:t>
      </w:r>
      <w:proofErr w:type="spellEnd"/>
      <w:r w:rsidRPr="00EE2AAB">
        <w:rPr>
          <w:sz w:val="28"/>
          <w:szCs w:val="28"/>
        </w:rPr>
        <w:t xml:space="preserve"> </w:t>
      </w:r>
      <w:proofErr w:type="spellStart"/>
      <w:r w:rsidRPr="00EE2AAB">
        <w:rPr>
          <w:sz w:val="28"/>
          <w:szCs w:val="28"/>
        </w:rPr>
        <w:t>Польща-Білорусь-Україна</w:t>
      </w:r>
      <w:proofErr w:type="spellEnd"/>
      <w:r w:rsidRPr="00EE2AAB">
        <w:rPr>
          <w:sz w:val="28"/>
          <w:szCs w:val="28"/>
        </w:rPr>
        <w:t xml:space="preserve"> </w:t>
      </w:r>
      <w:proofErr w:type="spellStart"/>
      <w:r w:rsidRPr="00EE2AAB">
        <w:rPr>
          <w:sz w:val="28"/>
          <w:szCs w:val="28"/>
        </w:rPr>
        <w:t>діяла</w:t>
      </w:r>
      <w:proofErr w:type="spellEnd"/>
      <w:r w:rsidRPr="00EE2AAB">
        <w:rPr>
          <w:sz w:val="28"/>
          <w:szCs w:val="28"/>
        </w:rPr>
        <w:t xml:space="preserve"> в рамках </w:t>
      </w:r>
      <w:proofErr w:type="spellStart"/>
      <w:r w:rsidRPr="00EE2AAB">
        <w:rPr>
          <w:sz w:val="28"/>
          <w:szCs w:val="28"/>
        </w:rPr>
        <w:t>Європейського</w:t>
      </w:r>
      <w:proofErr w:type="spellEnd"/>
      <w:r w:rsidRPr="00EE2AAB">
        <w:rPr>
          <w:sz w:val="28"/>
          <w:szCs w:val="28"/>
        </w:rPr>
        <w:t xml:space="preserve"> </w:t>
      </w:r>
      <w:proofErr w:type="spellStart"/>
      <w:r w:rsidRPr="00EE2AAB">
        <w:rPr>
          <w:sz w:val="28"/>
          <w:szCs w:val="28"/>
        </w:rPr>
        <w:t>інструменту</w:t>
      </w:r>
      <w:proofErr w:type="spellEnd"/>
      <w:r w:rsidRPr="00EE2AAB">
        <w:rPr>
          <w:sz w:val="28"/>
          <w:szCs w:val="28"/>
        </w:rPr>
        <w:t xml:space="preserve"> </w:t>
      </w:r>
      <w:proofErr w:type="spellStart"/>
      <w:r w:rsidRPr="00EE2AAB">
        <w:rPr>
          <w:sz w:val="28"/>
          <w:szCs w:val="28"/>
        </w:rPr>
        <w:t>сусідства</w:t>
      </w:r>
      <w:proofErr w:type="spellEnd"/>
      <w:r w:rsidRPr="00EE2AAB">
        <w:rPr>
          <w:sz w:val="28"/>
          <w:szCs w:val="28"/>
        </w:rPr>
        <w:t xml:space="preserve"> (ENI). З точки </w:t>
      </w:r>
      <w:proofErr w:type="spellStart"/>
      <w:r w:rsidRPr="00EE2AAB">
        <w:rPr>
          <w:sz w:val="28"/>
          <w:szCs w:val="28"/>
        </w:rPr>
        <w:t>зору</w:t>
      </w:r>
      <w:proofErr w:type="spellEnd"/>
      <w:r w:rsidRPr="00EE2AAB">
        <w:rPr>
          <w:sz w:val="28"/>
          <w:szCs w:val="28"/>
        </w:rPr>
        <w:t xml:space="preserve"> бюджету, </w:t>
      </w:r>
      <w:proofErr w:type="spellStart"/>
      <w:r w:rsidRPr="00EE2AAB">
        <w:rPr>
          <w:sz w:val="28"/>
          <w:szCs w:val="28"/>
        </w:rPr>
        <w:t>це</w:t>
      </w:r>
      <w:proofErr w:type="spellEnd"/>
      <w:r w:rsidRPr="00EE2AAB">
        <w:rPr>
          <w:sz w:val="28"/>
          <w:szCs w:val="28"/>
        </w:rPr>
        <w:t xml:space="preserve"> </w:t>
      </w:r>
      <w:proofErr w:type="spellStart"/>
      <w:r w:rsidRPr="00EE2AAB">
        <w:rPr>
          <w:sz w:val="28"/>
          <w:szCs w:val="28"/>
        </w:rPr>
        <w:t>була</w:t>
      </w:r>
      <w:proofErr w:type="spellEnd"/>
      <w:r w:rsidRPr="00EE2AAB">
        <w:rPr>
          <w:sz w:val="28"/>
          <w:szCs w:val="28"/>
        </w:rPr>
        <w:t xml:space="preserve"> </w:t>
      </w:r>
      <w:proofErr w:type="spellStart"/>
      <w:r w:rsidRPr="00EE2AAB">
        <w:rPr>
          <w:sz w:val="28"/>
          <w:szCs w:val="28"/>
        </w:rPr>
        <w:t>найбільша</w:t>
      </w:r>
      <w:proofErr w:type="spellEnd"/>
      <w:r w:rsidRPr="00EE2AAB">
        <w:rPr>
          <w:sz w:val="28"/>
          <w:szCs w:val="28"/>
        </w:rPr>
        <w:t xml:space="preserve"> </w:t>
      </w:r>
      <w:proofErr w:type="spellStart"/>
      <w:r w:rsidRPr="00EE2AAB">
        <w:rPr>
          <w:sz w:val="28"/>
          <w:szCs w:val="28"/>
        </w:rPr>
        <w:t>програма</w:t>
      </w:r>
      <w:proofErr w:type="spellEnd"/>
      <w:r w:rsidRPr="00EE2AAB">
        <w:rPr>
          <w:sz w:val="28"/>
          <w:szCs w:val="28"/>
        </w:rPr>
        <w:t xml:space="preserve"> ENI CBC на </w:t>
      </w:r>
      <w:proofErr w:type="spellStart"/>
      <w:r w:rsidRPr="00EE2AAB">
        <w:rPr>
          <w:sz w:val="28"/>
          <w:szCs w:val="28"/>
        </w:rPr>
        <w:t>сухопутних</w:t>
      </w:r>
      <w:proofErr w:type="spellEnd"/>
      <w:r w:rsidRPr="00EE2AAB">
        <w:rPr>
          <w:sz w:val="28"/>
          <w:szCs w:val="28"/>
        </w:rPr>
        <w:t xml:space="preserve"> кордонах ЄС.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загальним</w:t>
      </w:r>
      <w:proofErr w:type="spellEnd"/>
      <w:r w:rsidRPr="00EE2AAB">
        <w:rPr>
          <w:sz w:val="28"/>
          <w:szCs w:val="28"/>
        </w:rPr>
        <w:t xml:space="preserve"> бюджетом </w:t>
      </w:r>
      <w:proofErr w:type="spellStart"/>
      <w:r w:rsidRPr="00EE2AAB">
        <w:rPr>
          <w:sz w:val="28"/>
          <w:szCs w:val="28"/>
        </w:rPr>
        <w:t>понад</w:t>
      </w:r>
      <w:proofErr w:type="spellEnd"/>
      <w:r w:rsidRPr="00EE2AAB">
        <w:rPr>
          <w:sz w:val="28"/>
          <w:szCs w:val="28"/>
        </w:rPr>
        <w:t xml:space="preserve"> 201 </w:t>
      </w:r>
      <w:proofErr w:type="spellStart"/>
      <w:r w:rsidRPr="00EE2AAB">
        <w:rPr>
          <w:sz w:val="28"/>
          <w:szCs w:val="28"/>
        </w:rPr>
        <w:t>мільйон</w:t>
      </w:r>
      <w:proofErr w:type="spellEnd"/>
      <w:r w:rsidRPr="00EE2AAB">
        <w:rPr>
          <w:sz w:val="28"/>
          <w:szCs w:val="28"/>
        </w:rPr>
        <w:t xml:space="preserve"> </w:t>
      </w:r>
      <w:proofErr w:type="spellStart"/>
      <w:r w:rsidRPr="00EE2AAB">
        <w:rPr>
          <w:sz w:val="28"/>
          <w:szCs w:val="28"/>
        </w:rPr>
        <w:t>євро</w:t>
      </w:r>
      <w:proofErr w:type="spellEnd"/>
      <w:r w:rsidRPr="00EE2AAB">
        <w:rPr>
          <w:sz w:val="28"/>
          <w:szCs w:val="28"/>
        </w:rPr>
        <w:t xml:space="preserve"> вона </w:t>
      </w:r>
      <w:proofErr w:type="spellStart"/>
      <w:r w:rsidRPr="00EE2AAB">
        <w:rPr>
          <w:sz w:val="28"/>
          <w:szCs w:val="28"/>
        </w:rPr>
        <w:t>профінансувала</w:t>
      </w:r>
      <w:proofErr w:type="spellEnd"/>
      <w:r w:rsidRPr="00EE2AAB">
        <w:rPr>
          <w:sz w:val="28"/>
          <w:szCs w:val="28"/>
        </w:rPr>
        <w:t xml:space="preserve"> 155 </w:t>
      </w:r>
      <w:proofErr w:type="spellStart"/>
      <w:r w:rsidRPr="00EE2AAB">
        <w:rPr>
          <w:sz w:val="28"/>
          <w:szCs w:val="28"/>
        </w:rPr>
        <w:t>проєктів</w:t>
      </w:r>
      <w:proofErr w:type="spellEnd"/>
      <w:r w:rsidRPr="00EE2AAB">
        <w:rPr>
          <w:sz w:val="28"/>
          <w:szCs w:val="28"/>
        </w:rPr>
        <w:t xml:space="preserve"> – 10 </w:t>
      </w:r>
      <w:proofErr w:type="spellStart"/>
      <w:r w:rsidRPr="00EE2AAB">
        <w:rPr>
          <w:sz w:val="28"/>
          <w:szCs w:val="28"/>
        </w:rPr>
        <w:t>стратегічних</w:t>
      </w:r>
      <w:proofErr w:type="spellEnd"/>
      <w:r w:rsidRPr="00EE2AAB">
        <w:rPr>
          <w:sz w:val="28"/>
          <w:szCs w:val="28"/>
        </w:rPr>
        <w:t xml:space="preserve">, 65 </w:t>
      </w:r>
      <w:proofErr w:type="spellStart"/>
      <w:r w:rsidRPr="00EE2AAB">
        <w:rPr>
          <w:sz w:val="28"/>
          <w:szCs w:val="28"/>
        </w:rPr>
        <w:t>регулярних</w:t>
      </w:r>
      <w:proofErr w:type="spellEnd"/>
      <w:r w:rsidRPr="00EE2AAB">
        <w:rPr>
          <w:sz w:val="28"/>
          <w:szCs w:val="28"/>
        </w:rPr>
        <w:t xml:space="preserve"> і 80 </w:t>
      </w:r>
      <w:proofErr w:type="spellStart"/>
      <w:r w:rsidRPr="00EE2AAB">
        <w:rPr>
          <w:sz w:val="28"/>
          <w:szCs w:val="28"/>
        </w:rPr>
        <w:t>мікропроєктів</w:t>
      </w:r>
      <w:proofErr w:type="spellEnd"/>
      <w:r w:rsidRPr="00EE2AAB">
        <w:rPr>
          <w:sz w:val="28"/>
          <w:szCs w:val="28"/>
        </w:rPr>
        <w:t>.</w:t>
      </w:r>
    </w:p>
    <w:p w14:paraId="133DB093" w14:textId="77777777" w:rsidR="00274C39" w:rsidRPr="00EE2AAB" w:rsidRDefault="00274C39" w:rsidP="00EE2AAB">
      <w:pPr>
        <w:spacing w:after="0" w:line="240" w:lineRule="auto"/>
        <w:jc w:val="both"/>
        <w:rPr>
          <w:rFonts w:ascii="Times New Roman" w:hAnsi="Times New Roman" w:cs="Times New Roman"/>
          <w:b/>
          <w:sz w:val="28"/>
          <w:szCs w:val="28"/>
        </w:rPr>
      </w:pPr>
      <w:r w:rsidRPr="00EE2AAB">
        <w:rPr>
          <w:rFonts w:ascii="Times New Roman" w:hAnsi="Times New Roman" w:cs="Times New Roman"/>
          <w:noProof/>
          <w:sz w:val="28"/>
          <w:szCs w:val="28"/>
          <w:lang w:val="ru-RU" w:eastAsia="ru-RU"/>
        </w:rPr>
        <w:lastRenderedPageBreak/>
        <w:drawing>
          <wp:inline distT="0" distB="0" distL="0" distR="0" wp14:anchorId="37D5FF35" wp14:editId="6E853920">
            <wp:extent cx="5883498" cy="2056144"/>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4934" t="54073" r="2907" b="14404"/>
                    <a:stretch/>
                  </pic:blipFill>
                  <pic:spPr bwMode="auto">
                    <a:xfrm>
                      <a:off x="0" y="0"/>
                      <a:ext cx="5886724" cy="2057271"/>
                    </a:xfrm>
                    <a:prstGeom prst="rect">
                      <a:avLst/>
                    </a:prstGeom>
                    <a:ln>
                      <a:noFill/>
                    </a:ln>
                    <a:extLst>
                      <a:ext uri="{53640926-AAD7-44D8-BBD7-CCE9431645EC}">
                        <a14:shadowObscured xmlns:a14="http://schemas.microsoft.com/office/drawing/2010/main"/>
                      </a:ext>
                    </a:extLst>
                  </pic:spPr>
                </pic:pic>
              </a:graphicData>
            </a:graphic>
          </wp:inline>
        </w:drawing>
      </w:r>
    </w:p>
    <w:p w14:paraId="40ABB84A" w14:textId="77777777" w:rsidR="00274C39" w:rsidRPr="00EE2AAB" w:rsidRDefault="00274C39" w:rsidP="00245F26">
      <w:pPr>
        <w:spacing w:after="0" w:line="240" w:lineRule="auto"/>
        <w:ind w:firstLine="567"/>
        <w:jc w:val="center"/>
        <w:rPr>
          <w:rFonts w:ascii="Times New Roman" w:hAnsi="Times New Roman" w:cs="Times New Roman"/>
          <w:b/>
          <w:sz w:val="28"/>
          <w:szCs w:val="28"/>
        </w:rPr>
      </w:pPr>
      <w:r w:rsidRPr="00EE2AAB">
        <w:rPr>
          <w:rFonts w:ascii="Times New Roman" w:hAnsi="Times New Roman" w:cs="Times New Roman"/>
          <w:noProof/>
          <w:sz w:val="28"/>
          <w:szCs w:val="28"/>
          <w:lang w:val="ru-RU" w:eastAsia="ru-RU"/>
        </w:rPr>
        <w:drawing>
          <wp:inline distT="0" distB="0" distL="0" distR="0" wp14:anchorId="1950EB33" wp14:editId="274F5F12">
            <wp:extent cx="2186190" cy="2619659"/>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2302" t="10035" r="12919" b="7910"/>
                    <a:stretch/>
                  </pic:blipFill>
                  <pic:spPr bwMode="auto">
                    <a:xfrm>
                      <a:off x="0" y="0"/>
                      <a:ext cx="2196138" cy="2631580"/>
                    </a:xfrm>
                    <a:prstGeom prst="rect">
                      <a:avLst/>
                    </a:prstGeom>
                    <a:ln>
                      <a:noFill/>
                    </a:ln>
                    <a:extLst>
                      <a:ext uri="{53640926-AAD7-44D8-BBD7-CCE9431645EC}">
                        <a14:shadowObscured xmlns:a14="http://schemas.microsoft.com/office/drawing/2010/main"/>
                      </a:ext>
                    </a:extLst>
                  </pic:spPr>
                </pic:pic>
              </a:graphicData>
            </a:graphic>
          </wp:inline>
        </w:drawing>
      </w:r>
    </w:p>
    <w:p w14:paraId="16C9D443" w14:textId="77777777" w:rsidR="00274C39" w:rsidRPr="00EE2AAB" w:rsidRDefault="00274C39" w:rsidP="00EE2AAB">
      <w:pPr>
        <w:spacing w:after="0" w:line="240" w:lineRule="auto"/>
        <w:ind w:firstLine="567"/>
        <w:jc w:val="both"/>
        <w:rPr>
          <w:rFonts w:ascii="Times New Roman" w:eastAsia="Times New Roman" w:hAnsi="Times New Roman" w:cs="Times New Roman"/>
          <w:sz w:val="28"/>
          <w:szCs w:val="28"/>
          <w:lang w:val="ru-RU" w:eastAsia="ru-RU"/>
        </w:rPr>
      </w:pPr>
    </w:p>
    <w:p w14:paraId="247C3FDF" w14:textId="77777777" w:rsidR="00245F26" w:rsidRDefault="00245F26" w:rsidP="00EE2AAB">
      <w:pPr>
        <w:spacing w:after="0" w:line="240" w:lineRule="auto"/>
        <w:ind w:firstLine="567"/>
        <w:jc w:val="both"/>
        <w:rPr>
          <w:rFonts w:ascii="Times New Roman" w:hAnsi="Times New Roman" w:cs="Times New Roman"/>
          <w:sz w:val="28"/>
          <w:szCs w:val="28"/>
        </w:rPr>
      </w:pPr>
    </w:p>
    <w:p w14:paraId="6BCE55B6" w14:textId="0FD0A931" w:rsidR="00245F26" w:rsidRPr="00EE2AAB" w:rsidRDefault="00245F26" w:rsidP="00245F26">
      <w:pPr>
        <w:pStyle w:val="a3"/>
        <w:spacing w:before="0" w:beforeAutospacing="0" w:after="0" w:afterAutospacing="0"/>
        <w:ind w:firstLine="567"/>
        <w:jc w:val="both"/>
        <w:rPr>
          <w:sz w:val="28"/>
          <w:szCs w:val="28"/>
        </w:rPr>
      </w:pPr>
      <w:r>
        <w:rPr>
          <w:sz w:val="28"/>
          <w:szCs w:val="28"/>
          <w:lang w:val="uk-UA"/>
        </w:rPr>
        <w:t>Рисунок 3.9 – Територія та напрями діяльності</w:t>
      </w:r>
      <w:r w:rsidRPr="00245F26">
        <w:rPr>
          <w:sz w:val="28"/>
          <w:szCs w:val="28"/>
        </w:rPr>
        <w:t xml:space="preserve"> </w:t>
      </w:r>
      <w:proofErr w:type="spellStart"/>
      <w:r w:rsidRPr="00EE2AAB">
        <w:rPr>
          <w:sz w:val="28"/>
          <w:szCs w:val="28"/>
        </w:rPr>
        <w:t>Програм</w:t>
      </w:r>
      <w:proofErr w:type="spellEnd"/>
      <w:r>
        <w:rPr>
          <w:sz w:val="28"/>
          <w:szCs w:val="28"/>
          <w:lang w:val="uk-UA"/>
        </w:rPr>
        <w:t>и</w:t>
      </w:r>
      <w:r w:rsidRPr="00EE2AAB">
        <w:rPr>
          <w:sz w:val="28"/>
          <w:szCs w:val="28"/>
        </w:rPr>
        <w:t xml:space="preserve"> 2021-2027  </w:t>
      </w:r>
      <w:proofErr w:type="spellStart"/>
      <w:r w:rsidRPr="00EE2AAB">
        <w:rPr>
          <w:sz w:val="28"/>
          <w:szCs w:val="28"/>
        </w:rPr>
        <w:t>Польща-Україна</w:t>
      </w:r>
      <w:proofErr w:type="spellEnd"/>
      <w:r w:rsidRPr="00EE2AAB">
        <w:rPr>
          <w:sz w:val="28"/>
          <w:szCs w:val="28"/>
        </w:rPr>
        <w:t>.</w:t>
      </w:r>
    </w:p>
    <w:p w14:paraId="100A205F" w14:textId="65BB254B" w:rsidR="00245F26" w:rsidRPr="00245F26" w:rsidRDefault="00245F26" w:rsidP="00245F26">
      <w:pPr>
        <w:pStyle w:val="a3"/>
        <w:spacing w:before="0" w:beforeAutospacing="0" w:after="0" w:afterAutospacing="0"/>
        <w:ind w:firstLine="567"/>
        <w:jc w:val="both"/>
        <w:rPr>
          <w:sz w:val="28"/>
          <w:szCs w:val="28"/>
          <w:lang w:val="uk-UA"/>
        </w:rPr>
      </w:pPr>
      <w:r>
        <w:rPr>
          <w:sz w:val="28"/>
          <w:szCs w:val="28"/>
          <w:lang w:val="uk-UA"/>
        </w:rPr>
        <w:t xml:space="preserve"> </w:t>
      </w:r>
    </w:p>
    <w:p w14:paraId="6E9F938F" w14:textId="6F889C6C" w:rsidR="00245F26" w:rsidRPr="00E70198" w:rsidRDefault="00245F26" w:rsidP="00245F26">
      <w:pPr>
        <w:pStyle w:val="a3"/>
        <w:spacing w:before="0" w:beforeAutospacing="0" w:after="0" w:afterAutospacing="0"/>
        <w:ind w:firstLine="567"/>
        <w:jc w:val="both"/>
        <w:rPr>
          <w:sz w:val="28"/>
          <w:szCs w:val="28"/>
          <w:lang w:val="uk-UA"/>
        </w:rPr>
      </w:pPr>
      <w:r w:rsidRPr="00E70198">
        <w:rPr>
          <w:sz w:val="28"/>
          <w:szCs w:val="28"/>
          <w:lang w:val="uk-UA"/>
        </w:rPr>
        <w:t>Програма 2021-2027 спочатку була підготовлена ​​у тристоронній формулі як продовження плідної та успішної транскордонної співпраці Польщі, Білорусі та України. Тим не менш, через, зокрема, порушення прав людини в Білорусі, які почалися у 2021 році, та політично мотивоване використання мігрантів на зовнішніх кордонах ЄС, і врешті, участь Білорусі у військовій агресії Росії проти України у 2022 році, транскордонна співпраця з Білоруссю була призупинена. Виходячи з цього Програма 2021-2027 має двосторонній характер: Польща-Україна.</w:t>
      </w:r>
    </w:p>
    <w:p w14:paraId="7AECC916" w14:textId="77777777" w:rsidR="00245F26" w:rsidRPr="00EE2AAB" w:rsidRDefault="00245F26" w:rsidP="00245F26">
      <w:pPr>
        <w:spacing w:after="0" w:line="240" w:lineRule="auto"/>
        <w:ind w:firstLine="567"/>
        <w:jc w:val="both"/>
        <w:rPr>
          <w:rFonts w:ascii="Times New Roman" w:eastAsia="Times New Roman" w:hAnsi="Times New Roman" w:cs="Times New Roman"/>
          <w:sz w:val="28"/>
          <w:szCs w:val="28"/>
          <w:lang w:val="ru-RU" w:eastAsia="ru-RU"/>
        </w:rPr>
      </w:pPr>
      <w:r w:rsidRPr="00E70198">
        <w:rPr>
          <w:rFonts w:ascii="Times New Roman" w:eastAsia="Times New Roman" w:hAnsi="Times New Roman" w:cs="Times New Roman"/>
          <w:sz w:val="28"/>
          <w:szCs w:val="28"/>
          <w:lang w:eastAsia="ru-RU"/>
        </w:rPr>
        <w:t xml:space="preserve">Програма </w:t>
      </w:r>
      <w:proofErr w:type="spellStart"/>
      <w:r w:rsidRPr="00EE2AAB">
        <w:rPr>
          <w:rFonts w:ascii="Times New Roman" w:eastAsia="Times New Roman" w:hAnsi="Times New Roman" w:cs="Times New Roman"/>
          <w:sz w:val="28"/>
          <w:szCs w:val="28"/>
          <w:lang w:val="ru-RU" w:eastAsia="ru-RU"/>
        </w:rPr>
        <w:t>Interreg</w:t>
      </w:r>
      <w:proofErr w:type="spellEnd"/>
      <w:r w:rsidRPr="00E70198">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ru-RU" w:eastAsia="ru-RU"/>
        </w:rPr>
        <w:t>NEXT</w:t>
      </w:r>
      <w:r w:rsidRPr="00E70198">
        <w:rPr>
          <w:rFonts w:ascii="Times New Roman" w:eastAsia="Times New Roman" w:hAnsi="Times New Roman" w:cs="Times New Roman"/>
          <w:sz w:val="28"/>
          <w:szCs w:val="28"/>
          <w:lang w:eastAsia="ru-RU"/>
        </w:rPr>
        <w:t xml:space="preserve"> Польща – Україна 2021-2027 діє в рамках цілі «Європейське територіальне співробітництво» (</w:t>
      </w:r>
      <w:proofErr w:type="spellStart"/>
      <w:r w:rsidRPr="00EE2AAB">
        <w:rPr>
          <w:rFonts w:ascii="Times New Roman" w:eastAsia="Times New Roman" w:hAnsi="Times New Roman" w:cs="Times New Roman"/>
          <w:sz w:val="28"/>
          <w:szCs w:val="28"/>
          <w:lang w:val="ru-RU" w:eastAsia="ru-RU"/>
        </w:rPr>
        <w:t>Interreg</w:t>
      </w:r>
      <w:proofErr w:type="spellEnd"/>
      <w:r w:rsidRPr="00E70198">
        <w:rPr>
          <w:rFonts w:ascii="Times New Roman" w:eastAsia="Times New Roman" w:hAnsi="Times New Roman" w:cs="Times New Roman"/>
          <w:sz w:val="28"/>
          <w:szCs w:val="28"/>
          <w:lang w:eastAsia="ru-RU"/>
        </w:rPr>
        <w:t>) та Інструменту сусідства, міжнародного співробітництва та розвитку (</w:t>
      </w:r>
      <w:r w:rsidRPr="00EE2AAB">
        <w:rPr>
          <w:rFonts w:ascii="Times New Roman" w:eastAsia="Times New Roman" w:hAnsi="Times New Roman" w:cs="Times New Roman"/>
          <w:sz w:val="28"/>
          <w:szCs w:val="28"/>
          <w:lang w:val="ru-RU" w:eastAsia="ru-RU"/>
        </w:rPr>
        <w:t>NDICI</w:t>
      </w:r>
      <w:r w:rsidRPr="00E70198">
        <w:rPr>
          <w:rFonts w:ascii="Times New Roman" w:eastAsia="Times New Roman" w:hAnsi="Times New Roman" w:cs="Times New Roman"/>
          <w:sz w:val="28"/>
          <w:szCs w:val="28"/>
          <w:lang w:eastAsia="ru-RU"/>
        </w:rPr>
        <w:t xml:space="preserve">). </w:t>
      </w:r>
      <w:proofErr w:type="spellStart"/>
      <w:r w:rsidRPr="00EE2AAB">
        <w:rPr>
          <w:rFonts w:ascii="Times New Roman" w:eastAsia="Times New Roman" w:hAnsi="Times New Roman" w:cs="Times New Roman"/>
          <w:sz w:val="28"/>
          <w:szCs w:val="28"/>
          <w:lang w:val="ru-RU" w:eastAsia="ru-RU"/>
        </w:rPr>
        <w:t>Програмний</w:t>
      </w:r>
      <w:proofErr w:type="spellEnd"/>
      <w:r w:rsidRPr="00EE2AAB">
        <w:rPr>
          <w:rFonts w:ascii="Times New Roman" w:eastAsia="Times New Roman" w:hAnsi="Times New Roman" w:cs="Times New Roman"/>
          <w:sz w:val="28"/>
          <w:szCs w:val="28"/>
          <w:lang w:val="ru-RU" w:eastAsia="ru-RU"/>
        </w:rPr>
        <w:t xml:space="preserve"> документ </w:t>
      </w:r>
      <w:proofErr w:type="spellStart"/>
      <w:r w:rsidRPr="00EE2AAB">
        <w:rPr>
          <w:rFonts w:ascii="Times New Roman" w:eastAsia="Times New Roman" w:hAnsi="Times New Roman" w:cs="Times New Roman"/>
          <w:sz w:val="28"/>
          <w:szCs w:val="28"/>
          <w:lang w:val="ru-RU" w:eastAsia="ru-RU"/>
        </w:rPr>
        <w:t>був</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ухвалений</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Європейською</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Комісією</w:t>
      </w:r>
      <w:proofErr w:type="spellEnd"/>
      <w:r w:rsidRPr="00EE2AAB">
        <w:rPr>
          <w:rFonts w:ascii="Times New Roman" w:eastAsia="Times New Roman" w:hAnsi="Times New Roman" w:cs="Times New Roman"/>
          <w:sz w:val="28"/>
          <w:szCs w:val="28"/>
          <w:lang w:val="ru-RU" w:eastAsia="ru-RU"/>
        </w:rPr>
        <w:t xml:space="preserve"> 30 листопада 2022 року та </w:t>
      </w:r>
      <w:proofErr w:type="spellStart"/>
      <w:r w:rsidRPr="00EE2AAB">
        <w:rPr>
          <w:rFonts w:ascii="Times New Roman" w:eastAsia="Times New Roman" w:hAnsi="Times New Roman" w:cs="Times New Roman"/>
          <w:sz w:val="28"/>
          <w:szCs w:val="28"/>
          <w:lang w:val="ru-RU" w:eastAsia="ru-RU"/>
        </w:rPr>
        <w:t>доступний</w:t>
      </w:r>
      <w:proofErr w:type="spellEnd"/>
      <w:r w:rsidRPr="00EE2AAB">
        <w:rPr>
          <w:rFonts w:ascii="Times New Roman" w:eastAsia="Times New Roman" w:hAnsi="Times New Roman" w:cs="Times New Roman"/>
          <w:sz w:val="28"/>
          <w:szCs w:val="28"/>
          <w:lang w:val="ru-RU" w:eastAsia="ru-RU"/>
        </w:rPr>
        <w:t xml:space="preserve"> на </w:t>
      </w:r>
      <w:r w:rsidRPr="00EE2AAB">
        <w:rPr>
          <w:rFonts w:ascii="Times New Roman" w:eastAsia="Times New Roman" w:hAnsi="Times New Roman" w:cs="Times New Roman"/>
          <w:sz w:val="28"/>
          <w:szCs w:val="28"/>
          <w:u w:val="single"/>
          <w:lang w:val="ru-RU" w:eastAsia="ru-RU"/>
        </w:rPr>
        <w:t>веб-</w:t>
      </w:r>
      <w:proofErr w:type="spellStart"/>
      <w:r w:rsidRPr="00EE2AAB">
        <w:rPr>
          <w:rFonts w:ascii="Times New Roman" w:eastAsia="Times New Roman" w:hAnsi="Times New Roman" w:cs="Times New Roman"/>
          <w:sz w:val="28"/>
          <w:szCs w:val="28"/>
          <w:u w:val="single"/>
          <w:lang w:val="ru-RU" w:eastAsia="ru-RU"/>
        </w:rPr>
        <w:t>сторінці</w:t>
      </w:r>
      <w:proofErr w:type="spellEnd"/>
      <w:r w:rsidRPr="00EE2AAB">
        <w:rPr>
          <w:rFonts w:ascii="Times New Roman" w:eastAsia="Times New Roman" w:hAnsi="Times New Roman" w:cs="Times New Roman"/>
          <w:sz w:val="28"/>
          <w:szCs w:val="28"/>
          <w:u w:val="single"/>
          <w:lang w:val="ru-RU" w:eastAsia="ru-RU"/>
        </w:rPr>
        <w:t> </w:t>
      </w:r>
      <w:proofErr w:type="spellStart"/>
      <w:r w:rsidRPr="00EE2AAB">
        <w:rPr>
          <w:rFonts w:ascii="Times New Roman" w:eastAsia="Times New Roman" w:hAnsi="Times New Roman" w:cs="Times New Roman"/>
          <w:sz w:val="28"/>
          <w:szCs w:val="28"/>
          <w:u w:val="single"/>
          <w:lang w:val="ru-RU" w:eastAsia="ru-RU"/>
        </w:rPr>
        <w:t>Програми</w:t>
      </w:r>
      <w:proofErr w:type="spellEnd"/>
      <w:r w:rsidRPr="00EE2AAB">
        <w:rPr>
          <w:rFonts w:ascii="Times New Roman" w:eastAsia="Times New Roman" w:hAnsi="Times New Roman" w:cs="Times New Roman"/>
          <w:sz w:val="28"/>
          <w:szCs w:val="28"/>
          <w:u w:val="single"/>
          <w:lang w:val="ru-RU" w:eastAsia="ru-RU"/>
        </w:rPr>
        <w:t>.</w:t>
      </w:r>
    </w:p>
    <w:p w14:paraId="68EB3FCF" w14:textId="77777777" w:rsidR="00245F26" w:rsidRPr="00EE2AAB" w:rsidRDefault="00245F26" w:rsidP="00245F26">
      <w:pPr>
        <w:spacing w:after="0" w:line="240" w:lineRule="auto"/>
        <w:ind w:firstLine="567"/>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Загальною</w:t>
      </w:r>
      <w:proofErr w:type="spellEnd"/>
      <w:r w:rsidRPr="00EE2AAB">
        <w:rPr>
          <w:rFonts w:ascii="Times New Roman" w:eastAsia="Times New Roman" w:hAnsi="Times New Roman" w:cs="Times New Roman"/>
          <w:sz w:val="28"/>
          <w:szCs w:val="28"/>
          <w:lang w:val="ru-RU" w:eastAsia="ru-RU"/>
        </w:rPr>
        <w:t xml:space="preserve"> метою </w:t>
      </w:r>
      <w:proofErr w:type="spellStart"/>
      <w:r w:rsidRPr="00EE2AAB">
        <w:rPr>
          <w:rFonts w:ascii="Times New Roman" w:eastAsia="Times New Roman" w:hAnsi="Times New Roman" w:cs="Times New Roman"/>
          <w:sz w:val="28"/>
          <w:szCs w:val="28"/>
          <w:lang w:val="ru-RU" w:eastAsia="ru-RU"/>
        </w:rPr>
        <w:t>Програми</w:t>
      </w:r>
      <w:proofErr w:type="spellEnd"/>
      <w:r w:rsidRPr="00EE2AAB">
        <w:rPr>
          <w:rFonts w:ascii="Times New Roman" w:eastAsia="Times New Roman" w:hAnsi="Times New Roman" w:cs="Times New Roman"/>
          <w:sz w:val="28"/>
          <w:szCs w:val="28"/>
          <w:lang w:val="ru-RU" w:eastAsia="ru-RU"/>
        </w:rPr>
        <w:t xml:space="preserve"> є </w:t>
      </w:r>
      <w:proofErr w:type="spellStart"/>
      <w:r w:rsidRPr="00EE2AAB">
        <w:rPr>
          <w:rFonts w:ascii="Times New Roman" w:eastAsia="Times New Roman" w:hAnsi="Times New Roman" w:cs="Times New Roman"/>
          <w:sz w:val="28"/>
          <w:szCs w:val="28"/>
          <w:lang w:val="ru-RU" w:eastAsia="ru-RU"/>
        </w:rPr>
        <w:t>підтримка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процесів</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транскордонного</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розвитку</w:t>
      </w:r>
      <w:proofErr w:type="spellEnd"/>
      <w:r w:rsidRPr="00EE2AAB">
        <w:rPr>
          <w:rFonts w:ascii="Times New Roman" w:eastAsia="Times New Roman" w:hAnsi="Times New Roman" w:cs="Times New Roman"/>
          <w:sz w:val="28"/>
          <w:szCs w:val="28"/>
          <w:lang w:val="ru-RU" w:eastAsia="ru-RU"/>
        </w:rPr>
        <w:t xml:space="preserve"> на </w:t>
      </w:r>
      <w:proofErr w:type="spellStart"/>
      <w:r w:rsidRPr="00EE2AAB">
        <w:rPr>
          <w:rFonts w:ascii="Times New Roman" w:eastAsia="Times New Roman" w:hAnsi="Times New Roman" w:cs="Times New Roman"/>
          <w:sz w:val="28"/>
          <w:szCs w:val="28"/>
          <w:lang w:val="ru-RU" w:eastAsia="ru-RU"/>
        </w:rPr>
        <w:t>прикордонні</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Польщі</w:t>
      </w:r>
      <w:proofErr w:type="spellEnd"/>
      <w:r w:rsidRPr="00EE2AAB">
        <w:rPr>
          <w:rFonts w:ascii="Times New Roman" w:eastAsia="Times New Roman" w:hAnsi="Times New Roman" w:cs="Times New Roman"/>
          <w:sz w:val="28"/>
          <w:szCs w:val="28"/>
          <w:lang w:val="ru-RU" w:eastAsia="ru-RU"/>
        </w:rPr>
        <w:t xml:space="preserve"> та </w:t>
      </w:r>
      <w:proofErr w:type="spellStart"/>
      <w:r w:rsidRPr="00EE2AAB">
        <w:rPr>
          <w:rFonts w:ascii="Times New Roman" w:eastAsia="Times New Roman" w:hAnsi="Times New Roman" w:cs="Times New Roman"/>
          <w:sz w:val="28"/>
          <w:szCs w:val="28"/>
          <w:lang w:val="ru-RU" w:eastAsia="ru-RU"/>
        </w:rPr>
        <w:t>України</w:t>
      </w:r>
      <w:proofErr w:type="spellEnd"/>
      <w:r w:rsidRPr="00EE2AAB">
        <w:rPr>
          <w:rFonts w:ascii="Times New Roman" w:eastAsia="Times New Roman" w:hAnsi="Times New Roman" w:cs="Times New Roman"/>
          <w:sz w:val="28"/>
          <w:szCs w:val="28"/>
          <w:lang w:val="ru-RU" w:eastAsia="ru-RU"/>
        </w:rPr>
        <w:t xml:space="preserve">. Як і </w:t>
      </w:r>
      <w:proofErr w:type="spellStart"/>
      <w:r w:rsidRPr="00EE2AAB">
        <w:rPr>
          <w:rFonts w:ascii="Times New Roman" w:eastAsia="Times New Roman" w:hAnsi="Times New Roman" w:cs="Times New Roman"/>
          <w:sz w:val="28"/>
          <w:szCs w:val="28"/>
          <w:lang w:val="ru-RU" w:eastAsia="ru-RU"/>
        </w:rPr>
        <w:t>її</w:t>
      </w:r>
      <w:proofErr w:type="spellEnd"/>
      <w:r w:rsidRPr="00EE2AAB">
        <w:rPr>
          <w:rFonts w:ascii="Times New Roman" w:eastAsia="Times New Roman" w:hAnsi="Times New Roman" w:cs="Times New Roman"/>
          <w:sz w:val="28"/>
          <w:szCs w:val="28"/>
          <w:lang w:val="ru-RU" w:eastAsia="ru-RU"/>
        </w:rPr>
        <w:t xml:space="preserve"> попередники, </w:t>
      </w:r>
      <w:proofErr w:type="spellStart"/>
      <w:r w:rsidRPr="00EE2AAB">
        <w:rPr>
          <w:rFonts w:ascii="Times New Roman" w:eastAsia="Times New Roman" w:hAnsi="Times New Roman" w:cs="Times New Roman"/>
          <w:sz w:val="28"/>
          <w:szCs w:val="28"/>
          <w:lang w:val="ru-RU" w:eastAsia="ru-RU"/>
        </w:rPr>
        <w:t>Програма</w:t>
      </w:r>
      <w:proofErr w:type="spellEnd"/>
      <w:r w:rsidRPr="00EE2AAB">
        <w:rPr>
          <w:rFonts w:ascii="Times New Roman" w:eastAsia="Times New Roman" w:hAnsi="Times New Roman" w:cs="Times New Roman"/>
          <w:sz w:val="28"/>
          <w:szCs w:val="28"/>
          <w:lang w:val="ru-RU" w:eastAsia="ru-RU"/>
        </w:rPr>
        <w:t xml:space="preserve"> PL-UA адресована </w:t>
      </w:r>
      <w:proofErr w:type="spellStart"/>
      <w:r w:rsidRPr="00EE2AAB">
        <w:rPr>
          <w:rFonts w:ascii="Times New Roman" w:eastAsia="Times New Roman" w:hAnsi="Times New Roman" w:cs="Times New Roman"/>
          <w:sz w:val="28"/>
          <w:szCs w:val="28"/>
          <w:lang w:val="ru-RU" w:eastAsia="ru-RU"/>
        </w:rPr>
        <w:t>прикордонним</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регіонам</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Польщі</w:t>
      </w:r>
      <w:proofErr w:type="spellEnd"/>
      <w:r w:rsidRPr="00EE2AAB">
        <w:rPr>
          <w:rFonts w:ascii="Times New Roman" w:eastAsia="Times New Roman" w:hAnsi="Times New Roman" w:cs="Times New Roman"/>
          <w:sz w:val="28"/>
          <w:szCs w:val="28"/>
          <w:lang w:val="ru-RU" w:eastAsia="ru-RU"/>
        </w:rPr>
        <w:t xml:space="preserve"> та </w:t>
      </w:r>
      <w:proofErr w:type="spellStart"/>
      <w:r w:rsidRPr="00EE2AAB">
        <w:rPr>
          <w:rFonts w:ascii="Times New Roman" w:eastAsia="Times New Roman" w:hAnsi="Times New Roman" w:cs="Times New Roman"/>
          <w:sz w:val="28"/>
          <w:szCs w:val="28"/>
          <w:lang w:val="ru-RU" w:eastAsia="ru-RU"/>
        </w:rPr>
        <w:t>України</w:t>
      </w:r>
      <w:proofErr w:type="spellEnd"/>
      <w:r w:rsidRPr="00EE2AAB">
        <w:rPr>
          <w:rFonts w:ascii="Times New Roman" w:eastAsia="Times New Roman" w:hAnsi="Times New Roman" w:cs="Times New Roman"/>
          <w:sz w:val="28"/>
          <w:szCs w:val="28"/>
          <w:lang w:val="ru-RU" w:eastAsia="ru-RU"/>
        </w:rPr>
        <w:t xml:space="preserve"> та </w:t>
      </w:r>
      <w:proofErr w:type="spellStart"/>
      <w:r w:rsidRPr="00EE2AAB">
        <w:rPr>
          <w:rFonts w:ascii="Times New Roman" w:eastAsia="Times New Roman" w:hAnsi="Times New Roman" w:cs="Times New Roman"/>
          <w:sz w:val="28"/>
          <w:szCs w:val="28"/>
          <w:lang w:val="ru-RU" w:eastAsia="ru-RU"/>
        </w:rPr>
        <w:t>всім</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lastRenderedPageBreak/>
        <w:t>неприбутковим</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установам</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із</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цих</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регіонів</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Європейський</w:t>
      </w:r>
      <w:proofErr w:type="spellEnd"/>
      <w:r w:rsidRPr="00EE2AAB">
        <w:rPr>
          <w:rFonts w:ascii="Times New Roman" w:eastAsia="Times New Roman" w:hAnsi="Times New Roman" w:cs="Times New Roman"/>
          <w:sz w:val="28"/>
          <w:szCs w:val="28"/>
          <w:lang w:val="ru-RU" w:eastAsia="ru-RU"/>
        </w:rPr>
        <w:t xml:space="preserve"> Союз </w:t>
      </w:r>
      <w:proofErr w:type="spellStart"/>
      <w:r w:rsidRPr="00EE2AAB">
        <w:rPr>
          <w:rFonts w:ascii="Times New Roman" w:eastAsia="Times New Roman" w:hAnsi="Times New Roman" w:cs="Times New Roman"/>
          <w:sz w:val="28"/>
          <w:szCs w:val="28"/>
          <w:lang w:val="ru-RU" w:eastAsia="ru-RU"/>
        </w:rPr>
        <w:t>виділив</w:t>
      </w:r>
      <w:proofErr w:type="spellEnd"/>
      <w:r w:rsidRPr="00EE2AAB">
        <w:rPr>
          <w:rFonts w:ascii="Times New Roman" w:eastAsia="Times New Roman" w:hAnsi="Times New Roman" w:cs="Times New Roman"/>
          <w:sz w:val="28"/>
          <w:szCs w:val="28"/>
          <w:lang w:val="ru-RU" w:eastAsia="ru-RU"/>
        </w:rPr>
        <w:t xml:space="preserve"> на </w:t>
      </w:r>
      <w:proofErr w:type="spellStart"/>
      <w:r w:rsidRPr="00EE2AAB">
        <w:rPr>
          <w:rFonts w:ascii="Times New Roman" w:eastAsia="Times New Roman" w:hAnsi="Times New Roman" w:cs="Times New Roman"/>
          <w:sz w:val="28"/>
          <w:szCs w:val="28"/>
          <w:lang w:val="ru-RU" w:eastAsia="ru-RU"/>
        </w:rPr>
        <w:t>Програму</w:t>
      </w:r>
      <w:proofErr w:type="spellEnd"/>
      <w:r w:rsidRPr="00EE2AAB">
        <w:rPr>
          <w:rFonts w:ascii="Times New Roman" w:eastAsia="Times New Roman" w:hAnsi="Times New Roman" w:cs="Times New Roman"/>
          <w:sz w:val="28"/>
          <w:szCs w:val="28"/>
          <w:lang w:val="ru-RU" w:eastAsia="ru-RU"/>
        </w:rPr>
        <w:t xml:space="preserve"> 235,9 млн </w:t>
      </w:r>
      <w:proofErr w:type="spellStart"/>
      <w:r w:rsidRPr="00EE2AAB">
        <w:rPr>
          <w:rFonts w:ascii="Times New Roman" w:eastAsia="Times New Roman" w:hAnsi="Times New Roman" w:cs="Times New Roman"/>
          <w:sz w:val="28"/>
          <w:szCs w:val="28"/>
          <w:lang w:val="ru-RU" w:eastAsia="ru-RU"/>
        </w:rPr>
        <w:t>євро</w:t>
      </w:r>
      <w:proofErr w:type="spellEnd"/>
      <w:r w:rsidRPr="00EE2AAB">
        <w:rPr>
          <w:rFonts w:ascii="Times New Roman" w:eastAsia="Times New Roman" w:hAnsi="Times New Roman" w:cs="Times New Roman"/>
          <w:sz w:val="28"/>
          <w:szCs w:val="28"/>
          <w:lang w:val="ru-RU" w:eastAsia="ru-RU"/>
        </w:rPr>
        <w:t xml:space="preserve"> (214,4 млн. </w:t>
      </w:r>
      <w:proofErr w:type="spellStart"/>
      <w:r w:rsidRPr="00EE2AAB">
        <w:rPr>
          <w:rFonts w:ascii="Times New Roman" w:eastAsia="Times New Roman" w:hAnsi="Times New Roman" w:cs="Times New Roman"/>
          <w:sz w:val="28"/>
          <w:szCs w:val="28"/>
          <w:lang w:val="ru-RU" w:eastAsia="ru-RU"/>
        </w:rPr>
        <w:t>євро</w:t>
      </w:r>
      <w:proofErr w:type="spellEnd"/>
      <w:r w:rsidRPr="00EE2AAB">
        <w:rPr>
          <w:rFonts w:ascii="Times New Roman" w:eastAsia="Times New Roman" w:hAnsi="Times New Roman" w:cs="Times New Roman"/>
          <w:sz w:val="28"/>
          <w:szCs w:val="28"/>
          <w:lang w:val="ru-RU" w:eastAsia="ru-RU"/>
        </w:rPr>
        <w:t xml:space="preserve"> – на </w:t>
      </w:r>
      <w:proofErr w:type="spellStart"/>
      <w:r w:rsidRPr="00EE2AAB">
        <w:rPr>
          <w:rFonts w:ascii="Times New Roman" w:eastAsia="Times New Roman" w:hAnsi="Times New Roman" w:cs="Times New Roman"/>
          <w:sz w:val="28"/>
          <w:szCs w:val="28"/>
          <w:lang w:val="ru-RU" w:eastAsia="ru-RU"/>
        </w:rPr>
        <w:t>проєкти</w:t>
      </w:r>
      <w:proofErr w:type="spellEnd"/>
      <w:r w:rsidRPr="00EE2AAB">
        <w:rPr>
          <w:rFonts w:ascii="Times New Roman" w:eastAsia="Times New Roman" w:hAnsi="Times New Roman" w:cs="Times New Roman"/>
          <w:sz w:val="28"/>
          <w:szCs w:val="28"/>
          <w:lang w:val="ru-RU" w:eastAsia="ru-RU"/>
        </w:rPr>
        <w:t>).</w:t>
      </w:r>
    </w:p>
    <w:p w14:paraId="57E0DEF6" w14:textId="4DAB186A"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Довкілля </w:t>
      </w:r>
    </w:p>
    <w:p w14:paraId="68D66E4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1: Сприяння адаптації до зміни клімату, запобіганню ризикам та підвищенню стійкості до стихійних лих і катастроф з урахуванням </w:t>
      </w:r>
      <w:proofErr w:type="spellStart"/>
      <w:r w:rsidRPr="00EE2AAB">
        <w:rPr>
          <w:rFonts w:ascii="Times New Roman" w:hAnsi="Times New Roman" w:cs="Times New Roman"/>
          <w:sz w:val="28"/>
          <w:szCs w:val="28"/>
        </w:rPr>
        <w:t>екосистемних</w:t>
      </w:r>
      <w:proofErr w:type="spellEnd"/>
      <w:r w:rsidRPr="00EE2AAB">
        <w:rPr>
          <w:rFonts w:ascii="Times New Roman" w:hAnsi="Times New Roman" w:cs="Times New Roman"/>
          <w:sz w:val="28"/>
          <w:szCs w:val="28"/>
        </w:rPr>
        <w:t xml:space="preserve"> підходів </w:t>
      </w:r>
    </w:p>
    <w:p w14:paraId="0551EE7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33352B8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популяризація та реалізація заходів, пов’язаних зі стійкістю до зміни клімату – стихійні лиха та пожежі </w:t>
      </w:r>
    </w:p>
    <w:p w14:paraId="19D4E3DE" w14:textId="77777777" w:rsidR="00274C39" w:rsidRPr="00EE2AAB" w:rsidRDefault="00274C39" w:rsidP="00EE2AAB">
      <w:pPr>
        <w:spacing w:after="0" w:line="240" w:lineRule="auto"/>
        <w:ind w:firstLine="567"/>
        <w:jc w:val="both"/>
        <w:rPr>
          <w:rFonts w:ascii="Times New Roman" w:eastAsia="Times New Roman" w:hAnsi="Times New Roman" w:cs="Times New Roman"/>
          <w:sz w:val="28"/>
          <w:szCs w:val="28"/>
          <w:lang w:eastAsia="ru-RU"/>
        </w:rPr>
      </w:pPr>
      <w:r w:rsidRPr="00EE2AAB">
        <w:rPr>
          <w:rFonts w:ascii="Times New Roman" w:hAnsi="Times New Roman" w:cs="Times New Roman"/>
          <w:sz w:val="28"/>
          <w:szCs w:val="28"/>
        </w:rPr>
        <w:t>• запобігання ризикам та пом'якшення наслідків інших локальних загроз і катастроф, пов'язаних з антропогенною діяльністю</w:t>
      </w:r>
    </w:p>
    <w:p w14:paraId="17368A1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2: Сприяння доступу до води та сталого управління водними ресурсами </w:t>
      </w:r>
    </w:p>
    <w:p w14:paraId="225CC1B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5B8155A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охорона та покращення стану водних ресурсів, стале управління водними ресурсами </w:t>
      </w:r>
    </w:p>
    <w:p w14:paraId="0BBF303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розвиток каналізаційної інфраструктури та покращення управління стічними водами </w:t>
      </w:r>
    </w:p>
    <w:p w14:paraId="40A9C4A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покращення мережі водопостачання населення</w:t>
      </w:r>
    </w:p>
    <w:p w14:paraId="4BEA6BF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3: Посилення захисту та збереження природи, біорізноманіття зеленої інфраструктури, у тому числі на міських територіях, та зменшення всіх форм забруднення </w:t>
      </w:r>
    </w:p>
    <w:p w14:paraId="7B3C19F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4BBD575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охорона, відновлення та стале використання цінних заповідних природних територій з особливим акцентом на транскордонних територіях </w:t>
      </w:r>
    </w:p>
    <w:p w14:paraId="39CCCEC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охорона біорізноманіття та моніторинг стану довкілля</w:t>
      </w:r>
    </w:p>
    <w:p w14:paraId="0125227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4: Сприяння переходу до циркулярної та </w:t>
      </w:r>
      <w:proofErr w:type="spellStart"/>
      <w:r w:rsidRPr="00EE2AAB">
        <w:rPr>
          <w:rFonts w:ascii="Times New Roman" w:hAnsi="Times New Roman" w:cs="Times New Roman"/>
          <w:sz w:val="28"/>
          <w:szCs w:val="28"/>
        </w:rPr>
        <w:t>ресурсоефективної</w:t>
      </w:r>
      <w:proofErr w:type="spellEnd"/>
      <w:r w:rsidRPr="00EE2AAB">
        <w:rPr>
          <w:rFonts w:ascii="Times New Roman" w:hAnsi="Times New Roman" w:cs="Times New Roman"/>
          <w:sz w:val="28"/>
          <w:szCs w:val="28"/>
        </w:rPr>
        <w:t xml:space="preserve"> економіки </w:t>
      </w:r>
    </w:p>
    <w:p w14:paraId="08A7692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197A9D3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покращення поводження з побутовими відходами та переробки залишкових відходів і популяризація інноваційних рішень, пов'язаних з переходом до циркулярної економіки </w:t>
      </w:r>
    </w:p>
    <w:p w14:paraId="0FED4ED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cприяння</w:t>
      </w:r>
      <w:proofErr w:type="spellEnd"/>
      <w:r w:rsidRPr="00EE2AAB">
        <w:rPr>
          <w:rFonts w:ascii="Times New Roman" w:hAnsi="Times New Roman" w:cs="Times New Roman"/>
          <w:sz w:val="28"/>
          <w:szCs w:val="28"/>
        </w:rPr>
        <w:t xml:space="preserve"> раціональному поводженню з відходами (мінімізація утворення, сприяння сортуванню, збільшення обсягів переробки та перепрофілювання) та підвищення обізнаності про проблеми, пов'язані з охороною довкілля</w:t>
      </w:r>
    </w:p>
    <w:p w14:paraId="1DF62466" w14:textId="77777777" w:rsidR="00274C39" w:rsidRPr="00EE2AAB" w:rsidRDefault="00274C39" w:rsidP="00EE2AAB">
      <w:pPr>
        <w:spacing w:after="0" w:line="240" w:lineRule="auto"/>
        <w:ind w:firstLine="567"/>
        <w:jc w:val="both"/>
        <w:rPr>
          <w:rFonts w:ascii="Times New Roman" w:hAnsi="Times New Roman" w:cs="Times New Roman"/>
          <w:sz w:val="28"/>
          <w:szCs w:val="28"/>
        </w:rPr>
      </w:pPr>
      <w:proofErr w:type="spellStart"/>
      <w:r w:rsidRPr="00EE2AAB">
        <w:rPr>
          <w:rFonts w:ascii="Times New Roman" w:hAnsi="Times New Roman" w:cs="Times New Roman"/>
          <w:sz w:val="28"/>
          <w:szCs w:val="28"/>
        </w:rPr>
        <w:t>Здоровʼ</w:t>
      </w:r>
      <w:proofErr w:type="spellEnd"/>
      <w:r w:rsidRPr="00EE2AAB">
        <w:rPr>
          <w:rFonts w:ascii="Times New Roman" w:hAnsi="Times New Roman" w:cs="Times New Roman"/>
          <w:sz w:val="28"/>
          <w:szCs w:val="28"/>
        </w:rPr>
        <w:t xml:space="preserve"> я</w:t>
      </w:r>
    </w:p>
    <w:p w14:paraId="06DF252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Забезпечення рівного доступу до медичної допомоги та сприяння стійкості систем охорони здоров’я, включаючи первинну медичну допомогу, та сприяння переходу від інституційної допомоги до сімейної медицини та допомоги на рівні громад </w:t>
      </w:r>
    </w:p>
    <w:p w14:paraId="39A1EF7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146BE48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покращення доступності та розвитку діагностичної та профілактичної інфраструктури </w:t>
      </w:r>
    </w:p>
    <w:p w14:paraId="0A2B1E2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покращення доступу до спеціалізованої медицини, зокрема в аспекті </w:t>
      </w:r>
      <w:proofErr w:type="spellStart"/>
      <w:r w:rsidRPr="00EE2AAB">
        <w:rPr>
          <w:rFonts w:ascii="Times New Roman" w:hAnsi="Times New Roman" w:cs="Times New Roman"/>
          <w:sz w:val="28"/>
          <w:szCs w:val="28"/>
        </w:rPr>
        <w:t>серцевосудинних</w:t>
      </w:r>
      <w:proofErr w:type="spellEnd"/>
      <w:r w:rsidRPr="00EE2AAB">
        <w:rPr>
          <w:rFonts w:ascii="Times New Roman" w:hAnsi="Times New Roman" w:cs="Times New Roman"/>
          <w:sz w:val="28"/>
          <w:szCs w:val="28"/>
        </w:rPr>
        <w:t xml:space="preserve"> та онкологічних захворювань та невідкладної медицини </w:t>
      </w:r>
    </w:p>
    <w:p w14:paraId="3330BBD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покращення доступу до довгострокової медичної допомоги, зокрема розвиток інфраструктури для геріатричної та паліативної опіки </w:t>
      </w:r>
    </w:p>
    <w:p w14:paraId="6FA2589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заходи, спрямовані на запобігання настанню та наслідкам кризових явищ, таких як епідемії чи збройні конфлікти (з акцентом на локальні явища) </w:t>
      </w:r>
      <w:r w:rsidRPr="00EE2AAB">
        <w:rPr>
          <w:rFonts w:ascii="Times New Roman" w:hAnsi="Times New Roman" w:cs="Times New Roman"/>
          <w:sz w:val="28"/>
          <w:szCs w:val="28"/>
        </w:rPr>
        <w:tab/>
        <w:t xml:space="preserve">• розвиток </w:t>
      </w:r>
      <w:proofErr w:type="spellStart"/>
      <w:r w:rsidRPr="00EE2AAB">
        <w:rPr>
          <w:rFonts w:ascii="Times New Roman" w:hAnsi="Times New Roman" w:cs="Times New Roman"/>
          <w:sz w:val="28"/>
          <w:szCs w:val="28"/>
        </w:rPr>
        <w:t>цифровізації</w:t>
      </w:r>
      <w:proofErr w:type="spellEnd"/>
      <w:r w:rsidRPr="00EE2AAB">
        <w:rPr>
          <w:rFonts w:ascii="Times New Roman" w:hAnsi="Times New Roman" w:cs="Times New Roman"/>
          <w:sz w:val="28"/>
          <w:szCs w:val="28"/>
        </w:rPr>
        <w:t xml:space="preserve"> у сфері охорони здоров'я </w:t>
      </w:r>
    </w:p>
    <w:p w14:paraId="422D182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підвищення кваліфікації та ефективності медичного персоналу та особового складу рятувальних служб</w:t>
      </w:r>
    </w:p>
    <w:p w14:paraId="570584A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Туризм </w:t>
      </w:r>
    </w:p>
    <w:p w14:paraId="09BE389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Підвищення ролі культури та сталого туризму в економічному розвитку, соціальній інклюзії та соціальних інновацій </w:t>
      </w:r>
    </w:p>
    <w:p w14:paraId="618D7E0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0C289A7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захист, розвиток і популяризація культурної спадщини та послуг у сфері культури, включаючи розвиток туристичної інфраструктури </w:t>
      </w:r>
    </w:p>
    <w:p w14:paraId="0CBAFC3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популяризація природної спадщини та екотуризму, включаючи розвиток туристичної інфраструктури </w:t>
      </w:r>
    </w:p>
    <w:p w14:paraId="7C6963F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адаптація навичок та професійної кваліфікації у сфері туризму до потреб туристичного ринку та змін, що на ньому відбуваються</w:t>
      </w:r>
    </w:p>
    <w:p w14:paraId="722C490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Співпраця</w:t>
      </w:r>
    </w:p>
    <w:p w14:paraId="27FB679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Ціль 1: Підвищення ефективності державного управління шляхом сприяння правовому та адміністративному співробітництву та співпраці між громадянами, суб'єктами громадянського суспільства та установами, зокрема з метою усунення правових та інших перешкод у прикордонних регіонах</w:t>
      </w:r>
    </w:p>
    <w:p w14:paraId="72C1ED0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Заходи: </w:t>
      </w:r>
    </w:p>
    <w:p w14:paraId="14AF62A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сприяння транскордонному правовому та адміністративному співробітництву – між установами та між громадянами і установами </w:t>
      </w:r>
    </w:p>
    <w:p w14:paraId="2768D8E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покращення доступу до інформації про правові, податкові та формальні умови, пов'язані з економічною та громадською діяльністю</w:t>
      </w:r>
    </w:p>
    <w:p w14:paraId="7C567BF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2: Створення взаємної довіри шляхом підтримки заходів, що сприяють взаємодії між людьми </w:t>
      </w:r>
    </w:p>
    <w:p w14:paraId="1CDDE52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07ADEFB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інтеграція мешканців території Програми у сфері мистецтва і культури </w:t>
      </w:r>
      <w:r w:rsidRPr="00EE2AAB">
        <w:rPr>
          <w:rFonts w:ascii="Times New Roman" w:hAnsi="Times New Roman" w:cs="Times New Roman"/>
          <w:sz w:val="28"/>
          <w:szCs w:val="28"/>
        </w:rPr>
        <w:tab/>
        <w:t xml:space="preserve">• транскордонна співпраця в галузі освіти </w:t>
      </w:r>
    </w:p>
    <w:p w14:paraId="36D185A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інтеграційні ініціативи та розбудова потенціалу у сфері охорони здоров'я та безпеки</w:t>
      </w:r>
    </w:p>
    <w:p w14:paraId="1F008F5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Кордони </w:t>
      </w:r>
    </w:p>
    <w:p w14:paraId="7388B1C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Ціль: Безпечніша та краще захищена Європа </w:t>
      </w:r>
    </w:p>
    <w:p w14:paraId="5E184A8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Заходи: </w:t>
      </w:r>
    </w:p>
    <w:p w14:paraId="64F0CC6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навчання та оснащення для прикордонних, митних служб та інших служб, пов'язаних з обслуговуванням пунктів пропуску (включаючи фітосанітарні та ветеринарні служби), а також служб, що гарантують безпеку в прикордонній зоні </w:t>
      </w:r>
    </w:p>
    <w:p w14:paraId="04DF5D3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покращення обслуговування існуючих пунктів перетину кордону </w:t>
      </w:r>
    </w:p>
    <w:p w14:paraId="08071AB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сприяння створенню пішохідних та велосипедних прикордонних переходів з метою розвитку транскордонного туризму </w:t>
      </w:r>
    </w:p>
    <w:p w14:paraId="13987FE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заходи, пов'язані з підвищенням щільності кордонів шляхом запобігання та протидії нелегальній міграції </w:t>
      </w:r>
    </w:p>
    <w:p w14:paraId="5C6F74D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гарантування безпеки кордонів за межами пунктів пропуску, напр., шляхом створення інноваційної системи контролю за кордоном з використанням сучасних технологій </w:t>
      </w:r>
    </w:p>
    <w:p w14:paraId="3AE2579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інфраструктурні заходи на прикордонних переходах.</w:t>
      </w:r>
    </w:p>
    <w:p w14:paraId="1846FC8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Види </w:t>
      </w:r>
      <w:proofErr w:type="spellStart"/>
      <w:r w:rsidRPr="00EE2AAB">
        <w:rPr>
          <w:rFonts w:ascii="Times New Roman" w:hAnsi="Times New Roman" w:cs="Times New Roman"/>
          <w:sz w:val="28"/>
          <w:szCs w:val="28"/>
        </w:rPr>
        <w:t>проєктів</w:t>
      </w:r>
      <w:proofErr w:type="spellEnd"/>
      <w:r w:rsidRPr="00EE2AAB">
        <w:rPr>
          <w:rFonts w:ascii="Times New Roman" w:hAnsi="Times New Roman" w:cs="Times New Roman"/>
          <w:sz w:val="28"/>
          <w:szCs w:val="28"/>
        </w:rPr>
        <w:t xml:space="preserve"> </w:t>
      </w:r>
    </w:p>
    <w:p w14:paraId="76524AC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1)Великі інфраструктурні </w:t>
      </w:r>
      <w:proofErr w:type="spellStart"/>
      <w:r w:rsidRPr="00EE2AAB">
        <w:rPr>
          <w:rFonts w:ascii="Times New Roman" w:hAnsi="Times New Roman" w:cs="Times New Roman"/>
          <w:sz w:val="28"/>
          <w:szCs w:val="28"/>
        </w:rPr>
        <w:t>проєкти</w:t>
      </w:r>
      <w:proofErr w:type="spellEnd"/>
      <w:r w:rsidRPr="00EE2AAB">
        <w:rPr>
          <w:rFonts w:ascii="Times New Roman" w:hAnsi="Times New Roman" w:cs="Times New Roman"/>
          <w:sz w:val="28"/>
          <w:szCs w:val="28"/>
        </w:rPr>
        <w:t xml:space="preserve"> </w:t>
      </w:r>
    </w:p>
    <w:p w14:paraId="4E0C045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Сума: 82,12 млн. євро </w:t>
      </w:r>
    </w:p>
    <w:p w14:paraId="3E10740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від 2 500 000 євро </w:t>
      </w:r>
    </w:p>
    <w:p w14:paraId="183FD6E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Тривалість: до 30 місяців </w:t>
      </w:r>
    </w:p>
    <w:p w14:paraId="64245C1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Тематичний обсяг: пріоритети Довкілля (крім цілей 3, 4), Здоров’я, Туризм, Кордони, Доступність</w:t>
      </w:r>
    </w:p>
    <w:p w14:paraId="61EEE2E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eastAsia="Times New Roman" w:hAnsi="Times New Roman" w:cs="Times New Roman"/>
          <w:sz w:val="28"/>
          <w:szCs w:val="28"/>
          <w:lang w:val="ru-RU" w:eastAsia="ru-RU"/>
        </w:rPr>
        <w:t>2)</w:t>
      </w:r>
      <w:r w:rsidRPr="00EE2AAB">
        <w:rPr>
          <w:rFonts w:ascii="Times New Roman" w:hAnsi="Times New Roman" w:cs="Times New Roman"/>
          <w:sz w:val="28"/>
          <w:szCs w:val="28"/>
        </w:rPr>
        <w:t xml:space="preserve"> Регулярні проекти</w:t>
      </w:r>
    </w:p>
    <w:p w14:paraId="2484C43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Сума: 123 млн. євро </w:t>
      </w:r>
    </w:p>
    <w:p w14:paraId="1468403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200 000 євро – 2 500 000 євро </w:t>
      </w:r>
    </w:p>
    <w:p w14:paraId="7E73FD0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Тривалість: до 24 місяців </w:t>
      </w:r>
    </w:p>
    <w:p w14:paraId="42BE01B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Тематичний обсяг: пріоритети Довкілля (цілі 1-3), Здоров’я, Туризм, Співпраця (ціль 1) I набір: 31 травня 2023 – 31 серпня 2023 (Довкілля, Здоров’я). ІІ набір: квітень – травень 2024 (Туризм, Співпраця). </w:t>
      </w:r>
    </w:p>
    <w:p w14:paraId="0E54376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1 етап (без концепції </w:t>
      </w:r>
      <w:proofErr w:type="spellStart"/>
      <w:r w:rsidRPr="00EE2AAB">
        <w:rPr>
          <w:rFonts w:ascii="Times New Roman" w:hAnsi="Times New Roman" w:cs="Times New Roman"/>
          <w:sz w:val="28"/>
          <w:szCs w:val="28"/>
        </w:rPr>
        <w:t>проєкту</w:t>
      </w:r>
      <w:proofErr w:type="spellEnd"/>
      <w:r w:rsidRPr="00EE2AAB">
        <w:rPr>
          <w:rFonts w:ascii="Times New Roman" w:hAnsi="Times New Roman" w:cs="Times New Roman"/>
          <w:sz w:val="28"/>
          <w:szCs w:val="28"/>
        </w:rPr>
        <w:t xml:space="preserve">) </w:t>
      </w:r>
    </w:p>
    <w:p w14:paraId="4FDF0CB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онлайн-заявка</w:t>
      </w:r>
    </w:p>
    <w:p w14:paraId="3AF6AFB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3) Фонди малих проектів</w:t>
      </w:r>
    </w:p>
    <w:p w14:paraId="24BF583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ФМП 1 – СПІВПРАЦЯ (ціль 2) ФМП 2 – ДОВКІЛЛЯ (ціль 4) </w:t>
      </w:r>
    </w:p>
    <w:p w14:paraId="5BA82F4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МАЛИЙ ПРОЄКТ </w:t>
      </w:r>
    </w:p>
    <w:p w14:paraId="5E2B06A4"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Грант: 20 000 євро – 90 000 євро </w:t>
      </w:r>
    </w:p>
    <w:p w14:paraId="33AABCD6"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Тривалість: </w:t>
      </w:r>
      <w:proofErr w:type="spellStart"/>
      <w:r w:rsidRPr="00EE2AAB">
        <w:rPr>
          <w:rFonts w:ascii="Times New Roman" w:hAnsi="Times New Roman" w:cs="Times New Roman"/>
          <w:sz w:val="28"/>
          <w:szCs w:val="28"/>
        </w:rPr>
        <w:t>дo</w:t>
      </w:r>
      <w:proofErr w:type="spellEnd"/>
      <w:r w:rsidRPr="00EE2AAB">
        <w:rPr>
          <w:rFonts w:ascii="Times New Roman" w:hAnsi="Times New Roman" w:cs="Times New Roman"/>
          <w:sz w:val="28"/>
          <w:szCs w:val="28"/>
        </w:rPr>
        <w:t xml:space="preserve"> 12 місяців Набори: 2024/2025 </w:t>
      </w:r>
    </w:p>
    <w:p w14:paraId="381B2FD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1 етап (без концепції </w:t>
      </w:r>
      <w:proofErr w:type="spellStart"/>
      <w:r w:rsidRPr="00EE2AAB">
        <w:rPr>
          <w:rFonts w:ascii="Times New Roman" w:hAnsi="Times New Roman" w:cs="Times New Roman"/>
          <w:sz w:val="28"/>
          <w:szCs w:val="28"/>
        </w:rPr>
        <w:t>проєкту</w:t>
      </w:r>
      <w:proofErr w:type="spellEnd"/>
      <w:r w:rsidRPr="00EE2AAB">
        <w:rPr>
          <w:rFonts w:ascii="Times New Roman" w:hAnsi="Times New Roman" w:cs="Times New Roman"/>
          <w:sz w:val="28"/>
          <w:szCs w:val="28"/>
        </w:rPr>
        <w:t xml:space="preserve">) </w:t>
      </w:r>
    </w:p>
    <w:p w14:paraId="06080E20" w14:textId="77777777" w:rsidR="00274C39" w:rsidRPr="00EE2AAB" w:rsidRDefault="00274C39" w:rsidP="00EE2AAB">
      <w:pPr>
        <w:spacing w:after="0" w:line="240" w:lineRule="auto"/>
        <w:ind w:firstLine="567"/>
        <w:jc w:val="both"/>
        <w:rPr>
          <w:rFonts w:ascii="Times New Roman" w:eastAsia="Times New Roman" w:hAnsi="Times New Roman" w:cs="Times New Roman"/>
          <w:sz w:val="28"/>
          <w:szCs w:val="28"/>
          <w:lang w:val="ru-RU" w:eastAsia="ru-RU"/>
        </w:rPr>
      </w:pPr>
      <w:r w:rsidRPr="00EE2AAB">
        <w:rPr>
          <w:rFonts w:ascii="Times New Roman" w:hAnsi="Times New Roman" w:cs="Times New Roman"/>
          <w:sz w:val="28"/>
          <w:szCs w:val="28"/>
        </w:rPr>
        <w:t>• онлайн-заявка.</w:t>
      </w:r>
    </w:p>
    <w:p w14:paraId="7E12971F" w14:textId="77777777" w:rsidR="00274C39" w:rsidRPr="00EE2AAB" w:rsidRDefault="00274C39" w:rsidP="00EE2AAB">
      <w:pPr>
        <w:spacing w:after="0" w:line="240" w:lineRule="auto"/>
        <w:ind w:firstLine="567"/>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Програма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спрямована</w:t>
      </w:r>
      <w:proofErr w:type="spellEnd"/>
      <w:r w:rsidRPr="00EE2AAB">
        <w:rPr>
          <w:rFonts w:ascii="Times New Roman" w:eastAsia="Times New Roman" w:hAnsi="Times New Roman" w:cs="Times New Roman"/>
          <w:sz w:val="28"/>
          <w:szCs w:val="28"/>
          <w:lang w:val="ru-RU" w:eastAsia="ru-RU"/>
        </w:rPr>
        <w:t xml:space="preserve"> на </w:t>
      </w:r>
      <w:proofErr w:type="spellStart"/>
      <w:r w:rsidRPr="00EE2AAB">
        <w:rPr>
          <w:rFonts w:ascii="Times New Roman" w:eastAsia="Times New Roman" w:hAnsi="Times New Roman" w:cs="Times New Roman"/>
          <w:sz w:val="28"/>
          <w:szCs w:val="28"/>
          <w:lang w:val="ru-RU" w:eastAsia="ru-RU"/>
        </w:rPr>
        <w:t>прикордонні</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регіони</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Польщі</w:t>
      </w:r>
      <w:proofErr w:type="spellEnd"/>
      <w:r w:rsidRPr="00EE2AAB">
        <w:rPr>
          <w:rFonts w:ascii="Times New Roman" w:eastAsia="Times New Roman" w:hAnsi="Times New Roman" w:cs="Times New Roman"/>
          <w:sz w:val="28"/>
          <w:szCs w:val="28"/>
          <w:lang w:val="ru-RU" w:eastAsia="ru-RU"/>
        </w:rPr>
        <w:t xml:space="preserve"> та </w:t>
      </w:r>
      <w:proofErr w:type="spellStart"/>
      <w:r w:rsidRPr="00EE2AAB">
        <w:rPr>
          <w:rFonts w:ascii="Times New Roman" w:eastAsia="Times New Roman" w:hAnsi="Times New Roman" w:cs="Times New Roman"/>
          <w:sz w:val="28"/>
          <w:szCs w:val="28"/>
          <w:lang w:val="ru-RU" w:eastAsia="ru-RU"/>
        </w:rPr>
        <w:t>України</w:t>
      </w:r>
      <w:proofErr w:type="spellEnd"/>
      <w:r w:rsidRPr="00EE2AAB">
        <w:rPr>
          <w:rFonts w:ascii="Times New Roman" w:eastAsia="Times New Roman" w:hAnsi="Times New Roman" w:cs="Times New Roman"/>
          <w:sz w:val="28"/>
          <w:szCs w:val="28"/>
          <w:lang w:val="ru-RU" w:eastAsia="ru-RU"/>
        </w:rPr>
        <w:t xml:space="preserve"> і </w:t>
      </w:r>
      <w:proofErr w:type="spellStart"/>
      <w:r w:rsidRPr="00EE2AAB">
        <w:rPr>
          <w:rFonts w:ascii="Times New Roman" w:eastAsia="Times New Roman" w:hAnsi="Times New Roman" w:cs="Times New Roman"/>
          <w:sz w:val="28"/>
          <w:szCs w:val="28"/>
          <w:lang w:val="ru-RU" w:eastAsia="ru-RU"/>
        </w:rPr>
        <w:t>охоплює</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одиниці</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субрегіони</w:t>
      </w:r>
      <w:proofErr w:type="spellEnd"/>
      <w:r w:rsidRPr="00EE2AAB">
        <w:rPr>
          <w:rFonts w:ascii="Times New Roman" w:eastAsia="Times New Roman" w:hAnsi="Times New Roman" w:cs="Times New Roman"/>
          <w:sz w:val="28"/>
          <w:szCs w:val="28"/>
          <w:lang w:val="ru-RU" w:eastAsia="ru-RU"/>
        </w:rPr>
        <w:t xml:space="preserve">) NUTS 3 з </w:t>
      </w:r>
      <w:proofErr w:type="spellStart"/>
      <w:r w:rsidRPr="00EE2AAB">
        <w:rPr>
          <w:rFonts w:ascii="Times New Roman" w:eastAsia="Times New Roman" w:hAnsi="Times New Roman" w:cs="Times New Roman"/>
          <w:sz w:val="28"/>
          <w:szCs w:val="28"/>
          <w:lang w:val="ru-RU" w:eastAsia="ru-RU"/>
        </w:rPr>
        <w:t>польського</w:t>
      </w:r>
      <w:proofErr w:type="spellEnd"/>
      <w:r w:rsidRPr="00EE2AAB">
        <w:rPr>
          <w:rFonts w:ascii="Times New Roman" w:eastAsia="Times New Roman" w:hAnsi="Times New Roman" w:cs="Times New Roman"/>
          <w:sz w:val="28"/>
          <w:szCs w:val="28"/>
          <w:lang w:val="ru-RU" w:eastAsia="ru-RU"/>
        </w:rPr>
        <w:t xml:space="preserve"> боку та </w:t>
      </w:r>
      <w:proofErr w:type="spellStart"/>
      <w:r w:rsidRPr="00EE2AAB">
        <w:rPr>
          <w:rFonts w:ascii="Times New Roman" w:eastAsia="Times New Roman" w:hAnsi="Times New Roman" w:cs="Times New Roman"/>
          <w:sz w:val="28"/>
          <w:szCs w:val="28"/>
          <w:lang w:val="ru-RU" w:eastAsia="ru-RU"/>
        </w:rPr>
        <w:t>області</w:t>
      </w:r>
      <w:proofErr w:type="spellEnd"/>
      <w:r w:rsidRPr="00EE2AAB">
        <w:rPr>
          <w:rFonts w:ascii="Times New Roman" w:eastAsia="Times New Roman" w:hAnsi="Times New Roman" w:cs="Times New Roman"/>
          <w:sz w:val="28"/>
          <w:szCs w:val="28"/>
          <w:lang w:val="ru-RU" w:eastAsia="ru-RU"/>
        </w:rPr>
        <w:t xml:space="preserve"> в </w:t>
      </w:r>
      <w:proofErr w:type="spellStart"/>
      <w:r w:rsidRPr="00EE2AAB">
        <w:rPr>
          <w:rFonts w:ascii="Times New Roman" w:eastAsia="Times New Roman" w:hAnsi="Times New Roman" w:cs="Times New Roman"/>
          <w:sz w:val="28"/>
          <w:szCs w:val="28"/>
          <w:lang w:val="ru-RU" w:eastAsia="ru-RU"/>
        </w:rPr>
        <w:t>Україні</w:t>
      </w:r>
      <w:proofErr w:type="spellEnd"/>
      <w:r w:rsidRPr="00EE2AAB">
        <w:rPr>
          <w:rFonts w:ascii="Times New Roman" w:eastAsia="Times New Roman" w:hAnsi="Times New Roman" w:cs="Times New Roman"/>
          <w:sz w:val="28"/>
          <w:szCs w:val="28"/>
          <w:lang w:val="ru-RU" w:eastAsia="ru-RU"/>
        </w:rPr>
        <w:t>:</w:t>
      </w:r>
    </w:p>
    <w:p w14:paraId="2A3C74A1" w14:textId="77777777" w:rsidR="00274C39" w:rsidRPr="00EE2AAB" w:rsidRDefault="00274C39" w:rsidP="00EE2AAB">
      <w:pPr>
        <w:numPr>
          <w:ilvl w:val="0"/>
          <w:numId w:val="50"/>
        </w:numPr>
        <w:spacing w:after="0" w:line="240" w:lineRule="auto"/>
        <w:ind w:left="0" w:firstLine="567"/>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sz w:val="28"/>
          <w:szCs w:val="28"/>
          <w:lang w:val="ru-RU" w:eastAsia="ru-RU"/>
        </w:rPr>
        <w:t>Польща</w:t>
      </w:r>
      <w:proofErr w:type="spellEnd"/>
      <w:r w:rsidRPr="00EE2AAB">
        <w:rPr>
          <w:rFonts w:ascii="Times New Roman" w:eastAsia="Times New Roman" w:hAnsi="Times New Roman" w:cs="Times New Roman"/>
          <w:sz w:val="28"/>
          <w:szCs w:val="28"/>
          <w:lang w:val="ru-RU" w:eastAsia="ru-RU"/>
        </w:rPr>
        <w:t xml:space="preserve"> - </w:t>
      </w:r>
      <w:proofErr w:type="spellStart"/>
      <w:r w:rsidRPr="00EE2AAB">
        <w:rPr>
          <w:rFonts w:ascii="Times New Roman" w:eastAsia="Times New Roman" w:hAnsi="Times New Roman" w:cs="Times New Roman"/>
          <w:sz w:val="28"/>
          <w:szCs w:val="28"/>
          <w:lang w:val="ru-RU" w:eastAsia="ru-RU"/>
        </w:rPr>
        <w:t>воєводства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Підляське</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Мазовецьке</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лише</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Остроленцький</w:t>
      </w:r>
      <w:proofErr w:type="spellEnd"/>
      <w:r w:rsidRPr="00EE2AAB">
        <w:rPr>
          <w:rFonts w:ascii="Times New Roman" w:eastAsia="Times New Roman" w:hAnsi="Times New Roman" w:cs="Times New Roman"/>
          <w:sz w:val="28"/>
          <w:szCs w:val="28"/>
          <w:lang w:val="ru-RU" w:eastAsia="ru-RU"/>
        </w:rPr>
        <w:t xml:space="preserve"> і </w:t>
      </w:r>
      <w:proofErr w:type="spellStart"/>
      <w:r w:rsidRPr="00EE2AAB">
        <w:rPr>
          <w:rFonts w:ascii="Times New Roman" w:eastAsia="Times New Roman" w:hAnsi="Times New Roman" w:cs="Times New Roman"/>
          <w:sz w:val="28"/>
          <w:szCs w:val="28"/>
          <w:lang w:val="ru-RU" w:eastAsia="ru-RU"/>
        </w:rPr>
        <w:t>Седлецький</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субрегіони</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Люблінське</w:t>
      </w:r>
      <w:proofErr w:type="spellEnd"/>
      <w:r w:rsidRPr="00EE2AAB">
        <w:rPr>
          <w:rFonts w:ascii="Times New Roman" w:eastAsia="Times New Roman" w:hAnsi="Times New Roman" w:cs="Times New Roman"/>
          <w:sz w:val="28"/>
          <w:szCs w:val="28"/>
          <w:lang w:val="ru-RU" w:eastAsia="ru-RU"/>
        </w:rPr>
        <w:t xml:space="preserve"> і </w:t>
      </w:r>
      <w:proofErr w:type="spellStart"/>
      <w:r w:rsidRPr="00EE2AAB">
        <w:rPr>
          <w:rFonts w:ascii="Times New Roman" w:eastAsia="Times New Roman" w:hAnsi="Times New Roman" w:cs="Times New Roman"/>
          <w:sz w:val="28"/>
          <w:szCs w:val="28"/>
          <w:lang w:val="ru-RU" w:eastAsia="ru-RU"/>
        </w:rPr>
        <w:t>Підкарпатське</w:t>
      </w:r>
      <w:proofErr w:type="spellEnd"/>
      <w:r w:rsidRPr="00EE2AAB">
        <w:rPr>
          <w:rFonts w:ascii="Times New Roman" w:eastAsia="Times New Roman" w:hAnsi="Times New Roman" w:cs="Times New Roman"/>
          <w:sz w:val="28"/>
          <w:szCs w:val="28"/>
          <w:lang w:val="ru-RU" w:eastAsia="ru-RU"/>
        </w:rPr>
        <w:t>;</w:t>
      </w:r>
    </w:p>
    <w:p w14:paraId="6C52FB69" w14:textId="77777777" w:rsidR="00274C39" w:rsidRPr="00EE2AAB" w:rsidRDefault="00274C39" w:rsidP="00EE2AAB">
      <w:pPr>
        <w:numPr>
          <w:ilvl w:val="0"/>
          <w:numId w:val="50"/>
        </w:numPr>
        <w:spacing w:after="0" w:line="240" w:lineRule="auto"/>
        <w:ind w:left="0" w:firstLine="567"/>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sz w:val="28"/>
          <w:szCs w:val="28"/>
          <w:lang w:val="ru-RU" w:eastAsia="ru-RU"/>
        </w:rPr>
        <w:t>Україна</w:t>
      </w:r>
      <w:proofErr w:type="spellEnd"/>
      <w:r w:rsidRPr="00EE2AAB">
        <w:rPr>
          <w:rFonts w:ascii="Times New Roman" w:eastAsia="Times New Roman" w:hAnsi="Times New Roman" w:cs="Times New Roman"/>
          <w:sz w:val="28"/>
          <w:szCs w:val="28"/>
          <w:lang w:val="ru-RU" w:eastAsia="ru-RU"/>
        </w:rPr>
        <w:t xml:space="preserve"> - </w:t>
      </w:r>
      <w:proofErr w:type="spellStart"/>
      <w:r w:rsidRPr="00EE2AAB">
        <w:rPr>
          <w:rFonts w:ascii="Times New Roman" w:eastAsia="Times New Roman" w:hAnsi="Times New Roman" w:cs="Times New Roman"/>
          <w:sz w:val="28"/>
          <w:szCs w:val="28"/>
          <w:lang w:val="ru-RU" w:eastAsia="ru-RU"/>
        </w:rPr>
        <w:t>області</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Волинська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Львівська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Закарпатська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Рівненська</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Тернопільська</w:t>
      </w:r>
      <w:proofErr w:type="spellEnd"/>
      <w:r w:rsidRPr="00EE2AAB">
        <w:rPr>
          <w:rFonts w:ascii="Times New Roman" w:eastAsia="Times New Roman" w:hAnsi="Times New Roman" w:cs="Times New Roman"/>
          <w:sz w:val="28"/>
          <w:szCs w:val="28"/>
          <w:lang w:val="ru-RU" w:eastAsia="ru-RU"/>
        </w:rPr>
        <w:t xml:space="preserve"> та </w:t>
      </w:r>
      <w:proofErr w:type="spellStart"/>
      <w:r w:rsidRPr="00EE2AAB">
        <w:rPr>
          <w:rFonts w:ascii="Times New Roman" w:eastAsia="Times New Roman" w:hAnsi="Times New Roman" w:cs="Times New Roman"/>
          <w:sz w:val="28"/>
          <w:szCs w:val="28"/>
          <w:lang w:val="ru-RU" w:eastAsia="ru-RU"/>
        </w:rPr>
        <w:t>Івано-Франківська</w:t>
      </w:r>
      <w:proofErr w:type="spellEnd"/>
      <w:r w:rsidRPr="00EE2AAB">
        <w:rPr>
          <w:rFonts w:ascii="Times New Roman" w:eastAsia="Times New Roman" w:hAnsi="Times New Roman" w:cs="Times New Roman"/>
          <w:sz w:val="28"/>
          <w:szCs w:val="28"/>
          <w:lang w:val="ru-RU" w:eastAsia="ru-RU"/>
        </w:rPr>
        <w:t>.</w:t>
      </w:r>
    </w:p>
    <w:p w14:paraId="4683CA74" w14:textId="77777777" w:rsidR="00274C39" w:rsidRPr="00EE2AAB" w:rsidRDefault="00274C39" w:rsidP="00EE2AAB">
      <w:pPr>
        <w:spacing w:after="0" w:line="240" w:lineRule="auto"/>
        <w:ind w:firstLine="567"/>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Займає</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площу</w:t>
      </w:r>
      <w:proofErr w:type="spellEnd"/>
      <w:r w:rsidRPr="00EE2AAB">
        <w:rPr>
          <w:rFonts w:ascii="Times New Roman" w:eastAsia="Times New Roman" w:hAnsi="Times New Roman" w:cs="Times New Roman"/>
          <w:sz w:val="28"/>
          <w:szCs w:val="28"/>
          <w:lang w:val="ru-RU" w:eastAsia="ru-RU"/>
        </w:rPr>
        <w:t xml:space="preserve"> 177 128 км</w:t>
      </w:r>
      <w:r w:rsidRPr="00245F26">
        <w:rPr>
          <w:rFonts w:ascii="Times New Roman" w:eastAsia="Times New Roman" w:hAnsi="Times New Roman" w:cs="Times New Roman"/>
          <w:sz w:val="28"/>
          <w:szCs w:val="28"/>
          <w:vertAlign w:val="superscript"/>
          <w:lang w:val="ru-RU" w:eastAsia="ru-RU"/>
        </w:rPr>
        <w:t>2</w:t>
      </w:r>
      <w:r w:rsidRPr="00EE2AAB">
        <w:rPr>
          <w:rFonts w:ascii="Times New Roman" w:eastAsia="Times New Roman" w:hAnsi="Times New Roman" w:cs="Times New Roman"/>
          <w:sz w:val="28"/>
          <w:szCs w:val="28"/>
          <w:lang w:val="ru-RU" w:eastAsia="ru-RU"/>
        </w:rPr>
        <w:t xml:space="preserve">, з </w:t>
      </w:r>
      <w:proofErr w:type="spellStart"/>
      <w:r w:rsidRPr="00EE2AAB">
        <w:rPr>
          <w:rFonts w:ascii="Times New Roman" w:eastAsia="Times New Roman" w:hAnsi="Times New Roman" w:cs="Times New Roman"/>
          <w:sz w:val="28"/>
          <w:szCs w:val="28"/>
          <w:lang w:val="ru-RU" w:eastAsia="ru-RU"/>
        </w:rPr>
        <w:t>яких</w:t>
      </w:r>
      <w:proofErr w:type="spellEnd"/>
      <w:r w:rsidRPr="00EE2AAB">
        <w:rPr>
          <w:rFonts w:ascii="Times New Roman" w:eastAsia="Times New Roman" w:hAnsi="Times New Roman" w:cs="Times New Roman"/>
          <w:sz w:val="28"/>
          <w:szCs w:val="28"/>
          <w:lang w:val="ru-RU" w:eastAsia="ru-RU"/>
        </w:rPr>
        <w:t xml:space="preserve"> 57% </w:t>
      </w:r>
      <w:proofErr w:type="spellStart"/>
      <w:r w:rsidRPr="00EE2AAB">
        <w:rPr>
          <w:rFonts w:ascii="Times New Roman" w:eastAsia="Times New Roman" w:hAnsi="Times New Roman" w:cs="Times New Roman"/>
          <w:sz w:val="28"/>
          <w:szCs w:val="28"/>
          <w:lang w:val="ru-RU" w:eastAsia="ru-RU"/>
        </w:rPr>
        <w:t>розташовано</w:t>
      </w:r>
      <w:proofErr w:type="spellEnd"/>
      <w:r w:rsidRPr="00EE2AAB">
        <w:rPr>
          <w:rFonts w:ascii="Times New Roman" w:eastAsia="Times New Roman" w:hAnsi="Times New Roman" w:cs="Times New Roman"/>
          <w:sz w:val="28"/>
          <w:szCs w:val="28"/>
          <w:lang w:val="ru-RU" w:eastAsia="ru-RU"/>
        </w:rPr>
        <w:t xml:space="preserve"> в </w:t>
      </w:r>
      <w:proofErr w:type="spellStart"/>
      <w:r w:rsidRPr="00EE2AAB">
        <w:rPr>
          <w:rFonts w:ascii="Times New Roman" w:eastAsia="Times New Roman" w:hAnsi="Times New Roman" w:cs="Times New Roman"/>
          <w:sz w:val="28"/>
          <w:szCs w:val="28"/>
          <w:lang w:val="ru-RU" w:eastAsia="ru-RU"/>
        </w:rPr>
        <w:t>Україні</w:t>
      </w:r>
      <w:proofErr w:type="spellEnd"/>
      <w:r w:rsidRPr="00EE2AAB">
        <w:rPr>
          <w:rFonts w:ascii="Times New Roman" w:eastAsia="Times New Roman" w:hAnsi="Times New Roman" w:cs="Times New Roman"/>
          <w:sz w:val="28"/>
          <w:szCs w:val="28"/>
          <w:lang w:val="ru-RU" w:eastAsia="ru-RU"/>
        </w:rPr>
        <w:t xml:space="preserve"> та 43% у </w:t>
      </w:r>
      <w:proofErr w:type="spellStart"/>
      <w:r w:rsidRPr="00EE2AAB">
        <w:rPr>
          <w:rFonts w:ascii="Times New Roman" w:eastAsia="Times New Roman" w:hAnsi="Times New Roman" w:cs="Times New Roman"/>
          <w:sz w:val="28"/>
          <w:szCs w:val="28"/>
          <w:lang w:val="ru-RU" w:eastAsia="ru-RU"/>
        </w:rPr>
        <w:t>Польщі</w:t>
      </w:r>
      <w:proofErr w:type="spellEnd"/>
      <w:r w:rsidRPr="00EE2AAB">
        <w:rPr>
          <w:rFonts w:ascii="Times New Roman" w:eastAsia="Times New Roman" w:hAnsi="Times New Roman" w:cs="Times New Roman"/>
          <w:sz w:val="28"/>
          <w:szCs w:val="28"/>
          <w:lang w:val="ru-RU" w:eastAsia="ru-RU"/>
        </w:rPr>
        <w:t>.</w:t>
      </w:r>
    </w:p>
    <w:p w14:paraId="48FA9FC7" w14:textId="77777777" w:rsidR="00274C39" w:rsidRPr="00EE2AAB" w:rsidRDefault="00274C39" w:rsidP="00EE2AAB">
      <w:pPr>
        <w:spacing w:after="0" w:line="240" w:lineRule="auto"/>
        <w:ind w:firstLine="567"/>
        <w:jc w:val="both"/>
        <w:rPr>
          <w:rStyle w:val="af8"/>
          <w:rFonts w:ascii="Times New Roman" w:hAnsi="Times New Roman" w:cs="Times New Roman"/>
          <w:sz w:val="28"/>
          <w:szCs w:val="28"/>
        </w:rPr>
      </w:pPr>
      <w:r w:rsidRPr="00EE2AAB">
        <w:rPr>
          <w:rFonts w:ascii="Times New Roman" w:hAnsi="Times New Roman" w:cs="Times New Roman"/>
          <w:sz w:val="28"/>
          <w:szCs w:val="28"/>
        </w:rPr>
        <w:tab/>
        <w:t xml:space="preserve">Програма фінансує виключно транскордонні </w:t>
      </w:r>
      <w:proofErr w:type="spellStart"/>
      <w:r w:rsidRPr="00EE2AAB">
        <w:rPr>
          <w:rFonts w:ascii="Times New Roman" w:hAnsi="Times New Roman" w:cs="Times New Roman"/>
          <w:sz w:val="28"/>
          <w:szCs w:val="28"/>
        </w:rPr>
        <w:t>проєкти</w:t>
      </w:r>
      <w:proofErr w:type="spellEnd"/>
      <w:r w:rsidRPr="00EE2AAB">
        <w:rPr>
          <w:rFonts w:ascii="Times New Roman" w:hAnsi="Times New Roman" w:cs="Times New Roman"/>
          <w:sz w:val="28"/>
          <w:szCs w:val="28"/>
        </w:rPr>
        <w:t xml:space="preserve">. Мінімальна вимога для партнерства - один партнер з Польщі і один партнер з України (один з них є Головним партнером). </w:t>
      </w:r>
      <w:r w:rsidRPr="00EE2AAB">
        <w:rPr>
          <w:rFonts w:ascii="Times New Roman" w:hAnsi="Times New Roman" w:cs="Times New Roman"/>
          <w:sz w:val="28"/>
          <w:szCs w:val="28"/>
        </w:rPr>
        <w:fldChar w:fldCharType="begin"/>
      </w:r>
      <w:r w:rsidR="007D645B" w:rsidRPr="00EE2AAB">
        <w:rPr>
          <w:rFonts w:ascii="Times New Roman" w:hAnsi="Times New Roman" w:cs="Times New Roman"/>
          <w:sz w:val="28"/>
          <w:szCs w:val="28"/>
        </w:rPr>
        <w:instrText>HYPERLINK "D:\\Мерленко\\НАВЧАЛЬНИЙ ПОСІБНИК ДЛЯ МАГІСТРІВ\\PL-UA 2021-27  https:\\pl-ua.eu › pages"</w:instrText>
      </w:r>
      <w:r w:rsidRPr="00EE2AAB">
        <w:rPr>
          <w:rFonts w:ascii="Times New Roman" w:hAnsi="Times New Roman" w:cs="Times New Roman"/>
          <w:sz w:val="28"/>
          <w:szCs w:val="28"/>
        </w:rPr>
        <w:fldChar w:fldCharType="separate"/>
      </w:r>
    </w:p>
    <w:p w14:paraId="51D074C0" w14:textId="77777777" w:rsidR="00274C39" w:rsidRPr="00EE2AAB" w:rsidRDefault="00274C39" w:rsidP="00EE2AAB">
      <w:pPr>
        <w:spacing w:after="0" w:line="240" w:lineRule="auto"/>
        <w:ind w:firstLine="567"/>
        <w:jc w:val="both"/>
        <w:rPr>
          <w:rStyle w:val="af8"/>
          <w:rFonts w:ascii="Times New Roman" w:hAnsi="Times New Roman" w:cs="Times New Roman"/>
          <w:sz w:val="28"/>
          <w:szCs w:val="28"/>
        </w:rPr>
      </w:pPr>
      <w:r w:rsidRPr="00EE2AAB">
        <w:rPr>
          <w:rStyle w:val="af8"/>
          <w:rFonts w:ascii="Times New Roman" w:hAnsi="Times New Roman" w:cs="Times New Roman"/>
          <w:sz w:val="28"/>
          <w:szCs w:val="28"/>
        </w:rPr>
        <w:t xml:space="preserve">PL-UA 2021-27  https://pl-ua.eu › </w:t>
      </w:r>
      <w:proofErr w:type="spellStart"/>
      <w:r w:rsidRPr="00EE2AAB">
        <w:rPr>
          <w:rStyle w:val="af8"/>
          <w:rFonts w:ascii="Times New Roman" w:hAnsi="Times New Roman" w:cs="Times New Roman"/>
          <w:sz w:val="28"/>
          <w:szCs w:val="28"/>
        </w:rPr>
        <w:t>pages</w:t>
      </w:r>
      <w:proofErr w:type="spellEnd"/>
    </w:p>
    <w:p w14:paraId="451BD353"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fldChar w:fldCharType="end"/>
      </w:r>
    </w:p>
    <w:p w14:paraId="5786EE5E" w14:textId="42709EA1" w:rsidR="00274C39" w:rsidRPr="00245F26" w:rsidRDefault="00274C39" w:rsidP="00245F26">
      <w:pPr>
        <w:spacing w:after="0" w:line="240" w:lineRule="auto"/>
        <w:jc w:val="center"/>
        <w:rPr>
          <w:rFonts w:ascii="Times New Roman" w:hAnsi="Times New Roman" w:cs="Times New Roman"/>
          <w:b/>
          <w:bCs/>
          <w:sz w:val="28"/>
          <w:szCs w:val="28"/>
        </w:rPr>
      </w:pPr>
      <w:r w:rsidRPr="00245F26">
        <w:rPr>
          <w:rFonts w:ascii="Times New Roman" w:hAnsi="Times New Roman" w:cs="Times New Roman"/>
          <w:b/>
          <w:bCs/>
          <w:sz w:val="28"/>
          <w:szCs w:val="28"/>
        </w:rPr>
        <w:lastRenderedPageBreak/>
        <w:t xml:space="preserve">3.12. </w:t>
      </w:r>
      <w:r w:rsidR="00245F26" w:rsidRPr="00245F26">
        <w:rPr>
          <w:rFonts w:ascii="Times New Roman" w:hAnsi="Times New Roman" w:cs="Times New Roman"/>
          <w:b/>
          <w:bCs/>
          <w:sz w:val="28"/>
          <w:szCs w:val="28"/>
        </w:rPr>
        <w:t>Українські гранти та стипендії</w:t>
      </w:r>
    </w:p>
    <w:p w14:paraId="6E737678"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 xml:space="preserve">1. Стипендії Президента та Верховної Ради України. </w:t>
      </w:r>
    </w:p>
    <w:p w14:paraId="5E94D021"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 xml:space="preserve">2. Премія Президента України для молодих вчених. </w:t>
      </w:r>
    </w:p>
    <w:p w14:paraId="0E01699E" w14:textId="77777777" w:rsidR="00274C39" w:rsidRPr="00245F26" w:rsidRDefault="00274C39" w:rsidP="00EE2AAB">
      <w:pPr>
        <w:spacing w:after="0" w:line="240" w:lineRule="auto"/>
        <w:jc w:val="both"/>
        <w:rPr>
          <w:rFonts w:ascii="Times New Roman" w:hAnsi="Times New Roman" w:cs="Times New Roman"/>
          <w:bCs/>
          <w:i/>
          <w:iCs/>
          <w:sz w:val="28"/>
          <w:szCs w:val="28"/>
        </w:rPr>
      </w:pPr>
      <w:r w:rsidRPr="00245F26">
        <w:rPr>
          <w:rFonts w:ascii="Times New Roman" w:hAnsi="Times New Roman" w:cs="Times New Roman"/>
          <w:bCs/>
          <w:i/>
          <w:iCs/>
          <w:sz w:val="28"/>
          <w:szCs w:val="28"/>
        </w:rPr>
        <w:t>3. Стипендії Кабінету Міністрів України</w:t>
      </w:r>
    </w:p>
    <w:p w14:paraId="673D8DE4" w14:textId="77777777" w:rsidR="00274C39" w:rsidRPr="00EE2AAB" w:rsidRDefault="00274C39" w:rsidP="00EE2AAB">
      <w:pPr>
        <w:spacing w:after="0" w:line="240" w:lineRule="auto"/>
        <w:jc w:val="both"/>
        <w:rPr>
          <w:rFonts w:ascii="Times New Roman" w:hAnsi="Times New Roman" w:cs="Times New Roman"/>
          <w:b/>
          <w:sz w:val="28"/>
          <w:szCs w:val="28"/>
        </w:rPr>
      </w:pPr>
    </w:p>
    <w:p w14:paraId="3F794636" w14:textId="77777777" w:rsidR="00274C39" w:rsidRPr="00D6116E" w:rsidRDefault="00274C39" w:rsidP="00EE2AAB">
      <w:pPr>
        <w:spacing w:after="0" w:line="240" w:lineRule="auto"/>
        <w:jc w:val="center"/>
        <w:rPr>
          <w:rFonts w:ascii="Times New Roman" w:hAnsi="Times New Roman" w:cs="Times New Roman"/>
          <w:bCs/>
          <w:i/>
          <w:iCs/>
          <w:sz w:val="28"/>
          <w:szCs w:val="28"/>
        </w:rPr>
      </w:pPr>
      <w:r w:rsidRPr="00D6116E">
        <w:rPr>
          <w:rFonts w:ascii="Times New Roman" w:hAnsi="Times New Roman" w:cs="Times New Roman"/>
          <w:bCs/>
          <w:i/>
          <w:iCs/>
          <w:sz w:val="28"/>
          <w:szCs w:val="28"/>
        </w:rPr>
        <w:t>1. Стипендії Президента та Верховної Ради України.</w:t>
      </w:r>
    </w:p>
    <w:p w14:paraId="2A874C0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Стипендії Президента України, Верховної Ради України, а також Кабінету Міністрів України є академічними стипендіями (</w:t>
      </w:r>
      <w:proofErr w:type="spellStart"/>
      <w:r w:rsidRPr="00EE2AAB">
        <w:rPr>
          <w:rFonts w:ascii="Times New Roman" w:hAnsi="Times New Roman" w:cs="Times New Roman"/>
          <w:sz w:val="28"/>
          <w:szCs w:val="28"/>
        </w:rPr>
        <w:t>п.п</w:t>
      </w:r>
      <w:proofErr w:type="spellEnd"/>
      <w:r w:rsidRPr="00EE2AAB">
        <w:rPr>
          <w:rFonts w:ascii="Times New Roman" w:hAnsi="Times New Roman" w:cs="Times New Roman"/>
          <w:sz w:val="28"/>
          <w:szCs w:val="28"/>
        </w:rPr>
        <w:t xml:space="preserve">. 1 п. 5 Порядку № 882*). </w:t>
      </w:r>
    </w:p>
    <w:p w14:paraId="237D5EA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Стипендія Верховної Ради України. Для студентів вищих навчальних закладів, які виявили особливі успіхи в навчанні та науковій роботі, засновано 500 іменних стипендій Верховної Ради України, у тому числі: 175 стипендій – студентам вишів I і II рівнів акредитації; 325 стипендій – студентам вишів III і IV рівнів акредитації. </w:t>
      </w:r>
    </w:p>
    <w:p w14:paraId="1BA5BF0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Іменні стипендії Верховної Ради України студентам вишів призначаються згідно з наказами керівників центральних органів виконавчої влади, у підпорядкуванні яких є вищі навчальні заклади (п. 3 постанови ВРУ «Про встановлення іменних стипендій Верховної Ради України студентам вищих навчальних закладів» від 05.06.1996 р. № 226/96-ВР; далі – постанова № 226). </w:t>
      </w:r>
    </w:p>
    <w:p w14:paraId="409F5C5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Вищий навчальний заклад, у якому навчається обдарований студент, може висунути кандидата на призначення стипендії відповідно до Порядку  призначення іменних стипендій Верховної Ради України студентам вищих навчальних закладів, затвердженого наказом МОН від 15.10.2010 р. № 958. </w:t>
      </w:r>
      <w:r w:rsidRPr="00EE2AAB">
        <w:rPr>
          <w:rFonts w:ascii="Times New Roman" w:hAnsi="Times New Roman" w:cs="Times New Roman"/>
          <w:sz w:val="28"/>
          <w:szCs w:val="28"/>
        </w:rPr>
        <w:tab/>
        <w:t xml:space="preserve">Іменні стипендії призначають щороку з 1 вересня на один навчальний рік за результатами літнього семестрового контролю попереднього навчального року. Виплачують їх з коштів, передбачених у загальному фонді кошторисів вишу на стипендіальне забезпечення. Установлено такі розміри стипендій Верховної Ради України (п. 2 постанови № 226): студенту вишу І-ІІ рівнів акредитації – 900 грн/міс.; студенту вишу І-ІІ рівнів акредитації – 1200 грн/міс. Стипендія Президента України. </w:t>
      </w:r>
    </w:p>
    <w:p w14:paraId="7DD98F8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Академічні стипендії Президента України призначають: </w:t>
      </w:r>
    </w:p>
    <w:p w14:paraId="1E6502A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студентам вишів – двічі на рік за результатами екзаменаційної сесії протягом місяця після її закінчення; </w:t>
      </w:r>
    </w:p>
    <w:p w14:paraId="24242A1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аспірантам – один раз на рік наказами керівників міністерств та інших центральних органів виконавчої влади, у підпорядкуванні яких перебувають такі виші. </w:t>
      </w:r>
    </w:p>
    <w:p w14:paraId="1A6EC71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Розмір президентської стипендії, а також стипендії від Кабміну, визначено у п. 14 постанови КМУ «Деякі питання стипендіального забезпечення» від 05.03.2008 р. № 165. Так, з урахуванням останніх змін до цього документа, що внесені постановою КМУ від 12.11.2012 № 1078, розмір академічної стипендії Президента України для студентів з 1 грудня 2012 року становить: Відповідно до п. 23 Порядку № 882 у разі коли стипендіат має право на призначення кількох академічних стипендій, виплачується одна – найбільшого розміру, якщо інше не передбачено нормативними актами. </w:t>
      </w:r>
      <w:r w:rsidRPr="00EE2AAB">
        <w:rPr>
          <w:rFonts w:ascii="Times New Roman" w:hAnsi="Times New Roman" w:cs="Times New Roman"/>
          <w:sz w:val="28"/>
          <w:szCs w:val="28"/>
        </w:rPr>
        <w:lastRenderedPageBreak/>
        <w:tab/>
        <w:t xml:space="preserve">Отже, студенту, якому призначена стипендія ВРУ чи Президента України, не виплачують ординарну (звичайну) академічну стипендію (для вишу I–II рівнів – 550 грн/міс.; для вишу III–IV рівнів – 730 грн/міс.). Не виплачується і доплата за успішне навчання. </w:t>
      </w:r>
    </w:p>
    <w:p w14:paraId="26D95D7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А ось студенти вишу з числа дітей-сиріт та дітей, позбавлених батьківського піклування, а також студенти, які в період навчання у віці від 18 до 23 років залишилися без батьків, що отримують соціальну стипендію, одночасно отримують дві стипендії: </w:t>
      </w:r>
    </w:p>
    <w:p w14:paraId="7BE314A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соціальну стипендію у розмірі 1760 грн/міс.; </w:t>
      </w:r>
    </w:p>
    <w:p w14:paraId="519BA7D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стипендію ВРУ чи Президента України. Обмеження п. 23 Порядку № 882 цих категорій студентів не стосується, бо соціальна стипендія не належить до академічних стипендій. </w:t>
      </w:r>
    </w:p>
    <w:p w14:paraId="5B82382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Порядок призначення і виплати стипендій, затверджений постановою КМУ від 12.07.2004 р. № 882. Порядок призначення іменних стипендій Верховної Ради України студентам вищих навчальних закладів. Затверджено наказом від 15 жовтня 2010 року № 958. </w:t>
      </w:r>
    </w:p>
    <w:p w14:paraId="2DB1C6C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Іменна стипендія Верховної Ради України студентам вищих навчальних закладів (далі – стипендія) призначається студентам, які навчаються у вищих навчальних закладах I–IV рівнів акредитації державної форми власності за кошти загального фонду державного бюджету на денній формі навчання. </w:t>
      </w:r>
    </w:p>
    <w:p w14:paraId="18229AA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Розподіл стипендії між вищими навчальними закладами здійснюється центральним органом виконавчої влади, у підпорядкуванні якого вони перебувають, відповідно до встановленої Міністерством освіти і науки квоти. За необхідності розподіл стипендії між вищими навчальними закладами може переглядатися. </w:t>
      </w:r>
    </w:p>
    <w:p w14:paraId="0292D507"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Кандидат на призначення стипендії висувається вищим навчальним закладом за погодженою з органом студентського самоврядування пропозицією вченої (педагогічної) ради з числа студентів, які за результатами літнього семестрового контролю мають відмінні оцінки з кожної навчальної дисципліни та які мають найбільші успіхи у навчанні та науковій роботі. </w:t>
      </w:r>
    </w:p>
    <w:p w14:paraId="56032C6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Вищий навчальний заклад протягом двох тижнів після закінчення літнього семестрового контролю надсилає центральному органу виконавчої влади, у підпорядкуванні якого знаходиться, мотивоване подання щодо кандидатури на призначення стипендії, де відзначає успішність кандидата, його здобутки у науковій, творчій роботі, участь у громадському житті та зазначає реквізити протоколу засідання вченої (педагогічної) ради про висунення кандидата на призначення стипендії. </w:t>
      </w:r>
    </w:p>
    <w:p w14:paraId="52CB7AD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5. Стипендія призначається щороку з 1 вересня строком на один навчальний рік наказом керівника центрального органу виконавчої влади, якому підпорядкований вищий навчальний заклад, і виплачується за місцем навчання стипендіата у межах коштів, передбачених у загальному фонді кошторису вищого навчального закладу на стипендіальне забезпечення, у встановленому розмірі. </w:t>
      </w:r>
    </w:p>
    <w:p w14:paraId="6334212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6. Стипендія призначається та виплачується стипендіату додатково до інших стипендій або грантів, наданих фізичними або юридичними особами, державної допомоги, наданої відповідно до законодавства (крім академічної стипендії, призначеної вищим навчальним закладом). </w:t>
      </w:r>
    </w:p>
    <w:p w14:paraId="61E9DFD0" w14:textId="77777777" w:rsidR="00274C39" w:rsidRPr="00D6116E" w:rsidRDefault="00274C39" w:rsidP="00EE2AAB">
      <w:pPr>
        <w:spacing w:after="0" w:line="240" w:lineRule="auto"/>
        <w:ind w:firstLine="567"/>
        <w:jc w:val="center"/>
        <w:rPr>
          <w:rFonts w:ascii="Times New Roman" w:hAnsi="Times New Roman" w:cs="Times New Roman"/>
          <w:bCs/>
          <w:i/>
          <w:iCs/>
          <w:sz w:val="28"/>
          <w:szCs w:val="28"/>
        </w:rPr>
      </w:pPr>
      <w:r w:rsidRPr="00D6116E">
        <w:rPr>
          <w:rFonts w:ascii="Times New Roman" w:hAnsi="Times New Roman" w:cs="Times New Roman"/>
          <w:bCs/>
          <w:i/>
          <w:iCs/>
          <w:sz w:val="28"/>
          <w:szCs w:val="28"/>
        </w:rPr>
        <w:t>2. Премія Президента України для молодих вчених.</w:t>
      </w:r>
    </w:p>
    <w:p w14:paraId="643C234D"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Премія Президента України для молодих вчених (далі – премія) присуджується за видатні досягнення в галузі природничих, технічних та гуманітарних наук, які сприяють дальшому розвитку науки, суспільному прогресу і утверджують високий авторитет вітчизняної науки у світі (у тому числі дослідження теми Голодомору 1932-1933 років в Україні). </w:t>
      </w:r>
    </w:p>
    <w:p w14:paraId="72231AA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На здобуття премії можуть висуватися наукові роботи, опубліковані у закінченій формі не менше ніж за рік до їх висунення. Присуджується щороку до сорока премій (із них до двадцяти премій для молодих вчених вищих навчальних закладів) у розмірі 40 тисяч гривень кожна. </w:t>
      </w:r>
    </w:p>
    <w:p w14:paraId="47C2AF7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Висування робіт для участі у конкурсі на здобуття премії (далі – конкурс) провадиться науковою установою, вищим навчальним закладом, юридичною особою, що має відповідні наукові підрозділи (у значенні Закону України «Про наукову і науково-технічну діяльність» (848-19)), за рішенням її вченої (наукової, науково-технічної, технічної) ради, керівними органами громадських наукових організацій, а також колегіями міністерств, інших центральних органів виконавчої влади. </w:t>
      </w:r>
    </w:p>
    <w:p w14:paraId="12D3566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конкурсі робіт на здобуття премії можуть брати участь наукові працівники, науково-педагогічні працівники, аспіранти, ад’юнкти, докторанти, інші вчені та інженерно-технічні працівники наукових установ (організацій), вищих навчальних закладів, організацій та підприємств як індивідуально, так і у складі колективу претендентів. </w:t>
      </w:r>
    </w:p>
    <w:p w14:paraId="50A6A14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Детальніше: http://zakon1.rada.gov.ua/laws/show/779/2000. </w:t>
      </w:r>
    </w:p>
    <w:p w14:paraId="238533C6" w14:textId="77777777" w:rsidR="00274C39" w:rsidRPr="00D6116E" w:rsidRDefault="00274C39" w:rsidP="00EE2AAB">
      <w:pPr>
        <w:spacing w:after="0" w:line="240" w:lineRule="auto"/>
        <w:ind w:firstLine="567"/>
        <w:jc w:val="center"/>
        <w:rPr>
          <w:rFonts w:ascii="Times New Roman" w:hAnsi="Times New Roman" w:cs="Times New Roman"/>
          <w:bCs/>
          <w:i/>
          <w:iCs/>
          <w:sz w:val="28"/>
          <w:szCs w:val="28"/>
        </w:rPr>
      </w:pPr>
      <w:r w:rsidRPr="00D6116E">
        <w:rPr>
          <w:rFonts w:ascii="Times New Roman" w:hAnsi="Times New Roman" w:cs="Times New Roman"/>
          <w:bCs/>
          <w:i/>
          <w:iCs/>
          <w:sz w:val="28"/>
          <w:szCs w:val="28"/>
        </w:rPr>
        <w:t>3. Стипендії Кабінету Міністрів України.</w:t>
      </w:r>
    </w:p>
    <w:p w14:paraId="482001C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Умови та порядок проведення конкурсу на здобуття стипендій Кабінету Міністрів України для молодих вчених: </w:t>
      </w:r>
    </w:p>
    <w:p w14:paraId="0EF0264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 На здобуття стипендій можуть висуватися наукові працівники, науково-педагогічні працівники, аспіранти, ад’юнкти, докторанти, інші вчені та інженерно-технічні працівники наукових установ, організацій, вищих навчальних закладів. Обов’язковою умовою для здобуття стипендії є наявність у претендента вагомих наукових результатів, а також можливість проводити наукові дослідження. Присуджуються 320 щомісячних стипендій Кабінету Міністрів України терміном на два роки. </w:t>
      </w:r>
    </w:p>
    <w:p w14:paraId="2DF836A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2. Проведення конкурсів на здобуття стипендій та прийняття рекомендацій про їх призначення покладається на колегії міністерств і  президії національних галузевих академій наук, яким виділена відповідна кількість стипендій. </w:t>
      </w:r>
    </w:p>
    <w:p w14:paraId="265455A5"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Розподіл стипендій Кабінету Міністрів України для молодих вчених затверджується президією Комітету з Державних премій України в галузі науки і техніки. Конкурси проводяться двічі на рік – до 1 квітня та до 1 жовтня, </w:t>
      </w:r>
      <w:r w:rsidRPr="00EE2AAB">
        <w:rPr>
          <w:rFonts w:ascii="Times New Roman" w:hAnsi="Times New Roman" w:cs="Times New Roman"/>
          <w:sz w:val="28"/>
          <w:szCs w:val="28"/>
        </w:rPr>
        <w:lastRenderedPageBreak/>
        <w:t xml:space="preserve">про що не пізніше, ніж за три місяці повідомляються за підпорядкуванням наукові установи, організації і вищі навчальні заклади. Підведення підсумків конкурсів та прийняття рекомендацій щодо призначення стипендій відбувається на засіданнях колегій міністерств, президій національних галузевих академій наук. </w:t>
      </w:r>
    </w:p>
    <w:p w14:paraId="0C66534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Для попереднього підведення підсумків конкурсів колегіями міністерств та президіями національних галузевих академій наук створюються стипендіальні комісії, які здійснюють експертну оцінку наукових досягнень претендентів та таємним голосуванням приймають проект рішення про призначення стипендій. </w:t>
      </w:r>
    </w:p>
    <w:p w14:paraId="4C96082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4. Висунення осіб на здобуття стипендії здійснюють за місцем їхньої основної роботи (навчання) вчені (наукові, науково-технічні, технічні) ради наукових установ, організацій, вищих навчальних закладів міністерств та національних галузевих академій наук за наявності письмових рекомендацій не менше двох докторів наук, особисто обізнаних з науковими досягненнями і здібностями молодого вченого. </w:t>
      </w:r>
    </w:p>
    <w:p w14:paraId="32C300C8"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Рішення про висунення приймається на засіданні ради таємним голосуванням за умови, що за нього проголосувало не менше 2/3 присутніх членів ради. Вік осіб, які висуваються на здобуття стипендій, не може перевищувати 33 років для осіб, які мають вищу освіту не нижче другого (магістерського) рівня, та 38 років для осіб, які мають науковий ступінь доктора наук або навчаються в докторантурі, на час їх висування для участі у конкурсі на здобуття стипендій. </w:t>
      </w:r>
    </w:p>
    <w:p w14:paraId="7E01B8DE" w14:textId="38F973CD" w:rsidR="00274C39"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Детальніше: </w:t>
      </w:r>
      <w:hyperlink r:id="rId50" w:history="1">
        <w:r w:rsidR="00D6116E" w:rsidRPr="008C712D">
          <w:rPr>
            <w:rStyle w:val="af8"/>
            <w:rFonts w:ascii="Times New Roman" w:hAnsi="Times New Roman" w:cs="Times New Roman"/>
            <w:sz w:val="28"/>
            <w:szCs w:val="28"/>
          </w:rPr>
          <w:t>http://www.kdpu-nt.gov.ua/content/umovi-ta-poryadokprovedennya-konkursu-na-zdobuttya-stipendiy-kabinetu-ministriv-ukrayini-dl</w:t>
        </w:r>
      </w:hyperlink>
    </w:p>
    <w:p w14:paraId="4556A1E2" w14:textId="19762836" w:rsidR="00D6116E" w:rsidRPr="00EE2AAB" w:rsidRDefault="00D6116E" w:rsidP="00EE2AAB">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xml:space="preserve"> з війною з </w:t>
      </w:r>
      <w:proofErr w:type="spellStart"/>
      <w:r>
        <w:rPr>
          <w:rFonts w:ascii="Times New Roman" w:hAnsi="Times New Roman" w:cs="Times New Roman"/>
          <w:sz w:val="28"/>
          <w:szCs w:val="28"/>
        </w:rPr>
        <w:t>рф</w:t>
      </w:r>
      <w:proofErr w:type="spellEnd"/>
      <w:r>
        <w:rPr>
          <w:rFonts w:ascii="Times New Roman" w:hAnsi="Times New Roman" w:cs="Times New Roman"/>
          <w:sz w:val="28"/>
          <w:szCs w:val="28"/>
        </w:rPr>
        <w:t xml:space="preserve"> багато держав та </w:t>
      </w:r>
      <w:proofErr w:type="spellStart"/>
      <w:r>
        <w:rPr>
          <w:rFonts w:ascii="Times New Roman" w:hAnsi="Times New Roman" w:cs="Times New Roman"/>
          <w:sz w:val="28"/>
          <w:szCs w:val="28"/>
        </w:rPr>
        <w:t>Міжнарадних</w:t>
      </w:r>
      <w:proofErr w:type="spellEnd"/>
      <w:r>
        <w:rPr>
          <w:rFonts w:ascii="Times New Roman" w:hAnsi="Times New Roman" w:cs="Times New Roman"/>
          <w:sz w:val="28"/>
          <w:szCs w:val="28"/>
        </w:rPr>
        <w:t xml:space="preserve"> фондів розпочали підтримку НГО, територіальних громад з метою зменшити чи подолати наслідки військової агресії (для внутрішньо переміщених громадян, для відновлення інфраструктури, для розмінування і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p>
    <w:p w14:paraId="231E100A" w14:textId="77777777" w:rsidR="00274C39" w:rsidRPr="00EE2AAB" w:rsidRDefault="00274C39" w:rsidP="00EE2AAB">
      <w:pPr>
        <w:spacing w:after="0" w:line="240" w:lineRule="auto"/>
        <w:rPr>
          <w:rFonts w:ascii="Times New Roman" w:hAnsi="Times New Roman" w:cs="Times New Roman"/>
          <w:sz w:val="28"/>
          <w:szCs w:val="28"/>
        </w:rPr>
      </w:pPr>
    </w:p>
    <w:p w14:paraId="747C1D6D" w14:textId="77777777" w:rsidR="0082171E" w:rsidRDefault="0082171E" w:rsidP="00EE2AAB">
      <w:pPr>
        <w:spacing w:after="0" w:line="240" w:lineRule="auto"/>
        <w:jc w:val="center"/>
        <w:rPr>
          <w:rFonts w:ascii="Times New Roman" w:hAnsi="Times New Roman" w:cs="Times New Roman"/>
          <w:b/>
          <w:sz w:val="28"/>
          <w:szCs w:val="28"/>
        </w:rPr>
      </w:pPr>
    </w:p>
    <w:p w14:paraId="0747C780" w14:textId="77777777" w:rsidR="0082171E" w:rsidRDefault="0082171E" w:rsidP="00EE2AAB">
      <w:pPr>
        <w:spacing w:after="0" w:line="240" w:lineRule="auto"/>
        <w:jc w:val="center"/>
        <w:rPr>
          <w:rFonts w:ascii="Times New Roman" w:hAnsi="Times New Roman" w:cs="Times New Roman"/>
          <w:b/>
          <w:sz w:val="28"/>
          <w:szCs w:val="28"/>
        </w:rPr>
      </w:pPr>
    </w:p>
    <w:p w14:paraId="535A1EFB" w14:textId="625BC2FF" w:rsidR="00274C39" w:rsidRPr="00EE2AAB" w:rsidRDefault="00274C39" w:rsidP="00EE2AAB">
      <w:pPr>
        <w:spacing w:after="0" w:line="240" w:lineRule="auto"/>
        <w:jc w:val="center"/>
        <w:rPr>
          <w:rFonts w:ascii="Times New Roman" w:hAnsi="Times New Roman" w:cs="Times New Roman"/>
          <w:b/>
          <w:sz w:val="28"/>
          <w:szCs w:val="28"/>
        </w:rPr>
      </w:pPr>
      <w:r w:rsidRPr="00EE2AAB">
        <w:rPr>
          <w:rFonts w:ascii="Times New Roman" w:hAnsi="Times New Roman" w:cs="Times New Roman"/>
          <w:b/>
          <w:sz w:val="28"/>
          <w:szCs w:val="28"/>
        </w:rPr>
        <w:t xml:space="preserve">3.13. </w:t>
      </w:r>
      <w:r w:rsidR="00EE55FE" w:rsidRPr="00EE2AAB">
        <w:rPr>
          <w:rFonts w:ascii="Times New Roman" w:hAnsi="Times New Roman" w:cs="Times New Roman"/>
          <w:b/>
          <w:sz w:val="28"/>
          <w:szCs w:val="28"/>
        </w:rPr>
        <w:t>П</w:t>
      </w:r>
      <w:r w:rsidR="0082171E" w:rsidRPr="00EE2AAB">
        <w:rPr>
          <w:rFonts w:ascii="Times New Roman" w:hAnsi="Times New Roman" w:cs="Times New Roman"/>
          <w:b/>
          <w:sz w:val="28"/>
          <w:szCs w:val="28"/>
        </w:rPr>
        <w:t>рактична частина</w:t>
      </w:r>
    </w:p>
    <w:p w14:paraId="43636ABC" w14:textId="77777777" w:rsidR="00274C39" w:rsidRPr="00EE2AAB" w:rsidRDefault="00274C39" w:rsidP="00EE2AAB">
      <w:pPr>
        <w:spacing w:after="0" w:line="240" w:lineRule="auto"/>
        <w:jc w:val="center"/>
        <w:rPr>
          <w:rFonts w:ascii="Times New Roman" w:hAnsi="Times New Roman" w:cs="Times New Roman"/>
          <w:sz w:val="28"/>
          <w:szCs w:val="28"/>
        </w:rPr>
      </w:pPr>
      <w:proofErr w:type="spellStart"/>
      <w:r w:rsidRPr="00EE2AAB">
        <w:rPr>
          <w:rFonts w:ascii="Times New Roman" w:hAnsi="Times New Roman" w:cs="Times New Roman"/>
          <w:sz w:val="28"/>
          <w:szCs w:val="28"/>
        </w:rPr>
        <w:t>Семінарсько</w:t>
      </w:r>
      <w:proofErr w:type="spellEnd"/>
      <w:r w:rsidRPr="00EE2AAB">
        <w:rPr>
          <w:rFonts w:ascii="Times New Roman" w:hAnsi="Times New Roman" w:cs="Times New Roman"/>
          <w:sz w:val="28"/>
          <w:szCs w:val="28"/>
        </w:rPr>
        <w:t>-практичне заняття №1.</w:t>
      </w:r>
    </w:p>
    <w:p w14:paraId="5802892F"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Загальна характеристика управління проектами</w:t>
      </w:r>
    </w:p>
    <w:p w14:paraId="7455B693" w14:textId="77777777" w:rsidR="00274C39" w:rsidRPr="00EE2AAB" w:rsidRDefault="00274C39"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Мета: зрозуміти сутність проекту, його властивості та класифікаційні ознаки; розглянути різні підходи щодо визначення фаз життєвого циклу проекту; з’ясувати хто може бути учасником проекту; визначити функції та навички менеджерів проектів.</w:t>
      </w:r>
    </w:p>
    <w:p w14:paraId="174A11D4" w14:textId="77777777" w:rsidR="00274C39" w:rsidRPr="00EE2AAB" w:rsidRDefault="00274C39" w:rsidP="00EE2AAB">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Завдання: Дайте короткі відповіді на запитання.</w:t>
      </w:r>
    </w:p>
    <w:p w14:paraId="0F9A9F33"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 Що означає поняття "проект" та які його основні властивості? </w:t>
      </w:r>
    </w:p>
    <w:p w14:paraId="39DA2F4F"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 Чим відрізняється сучасне тлумачення поняття "проект" від традиційного? </w:t>
      </w:r>
    </w:p>
    <w:p w14:paraId="0255C3FE"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Охарактеризуйте основні класифікаційні ознаки та типи проектів. </w:t>
      </w:r>
    </w:p>
    <w:p w14:paraId="2F4C9608"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 xml:space="preserve">4.. Що означає поняття «управління проектами»? </w:t>
      </w:r>
    </w:p>
    <w:p w14:paraId="28247193"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5. Охарактеризуйте сутність життєвого циклу проекту та його значення для управління проектами. </w:t>
      </w:r>
    </w:p>
    <w:p w14:paraId="1925D585"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6. Що можна вважати початком проекту? </w:t>
      </w:r>
    </w:p>
    <w:p w14:paraId="5B7CFCDF"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7. Що можна вважати завершенням проекту?</w:t>
      </w:r>
    </w:p>
    <w:p w14:paraId="64FDE1A2"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8. Сутність та призначення системи управління проектами. </w:t>
      </w:r>
    </w:p>
    <w:p w14:paraId="7AC5EFE5"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9. Охарактеризуйте функції основних учасників проекту. </w:t>
      </w:r>
    </w:p>
    <w:p w14:paraId="1691218D"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10. Хто такі </w:t>
      </w:r>
      <w:proofErr w:type="spellStart"/>
      <w:r w:rsidRPr="00EE2AAB">
        <w:rPr>
          <w:rFonts w:ascii="Times New Roman" w:hAnsi="Times New Roman" w:cs="Times New Roman"/>
          <w:sz w:val="28"/>
          <w:szCs w:val="28"/>
        </w:rPr>
        <w:t>стейкхолдери</w:t>
      </w:r>
      <w:proofErr w:type="spellEnd"/>
      <w:r w:rsidRPr="00EE2AAB">
        <w:rPr>
          <w:rFonts w:ascii="Times New Roman" w:hAnsi="Times New Roman" w:cs="Times New Roman"/>
          <w:sz w:val="28"/>
          <w:szCs w:val="28"/>
        </w:rPr>
        <w:t>?</w:t>
      </w:r>
    </w:p>
    <w:p w14:paraId="58C0CD5A"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11. В чому полягає основна функція куратора проекту? </w:t>
      </w:r>
    </w:p>
    <w:p w14:paraId="7792D932" w14:textId="77777777" w:rsidR="00274C39" w:rsidRPr="00EE2AAB" w:rsidRDefault="00274C39" w:rsidP="00EE2AAB">
      <w:pPr>
        <w:spacing w:after="0" w:line="240" w:lineRule="auto"/>
        <w:ind w:firstLine="720"/>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№2.</w:t>
      </w:r>
    </w:p>
    <w:p w14:paraId="57A35BC2"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Тема : Управління персоналом проекту</w:t>
      </w:r>
    </w:p>
    <w:p w14:paraId="3104006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Мета: Вивчити процес організаційного планування та основи формування команди проекту; визначити взаємозв’язок управлінських форм, важелів управління; з’ясувати специфіку підбору та управління командою проекту.</w:t>
      </w:r>
    </w:p>
    <w:p w14:paraId="01909B4F"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Завдання: </w:t>
      </w:r>
    </w:p>
    <w:p w14:paraId="23A2CD0A"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1.Зробіть розподіл відповідальності Вашого проекту.</w:t>
      </w:r>
    </w:p>
    <w:p w14:paraId="37A0B9F9" w14:textId="77777777" w:rsidR="00274C39" w:rsidRPr="00EE2AAB" w:rsidRDefault="00274C39" w:rsidP="00EE2AAB">
      <w:pPr>
        <w:spacing w:after="0" w:line="240" w:lineRule="auto"/>
        <w:ind w:firstLine="567"/>
        <w:jc w:val="center"/>
        <w:rPr>
          <w:rFonts w:ascii="Times New Roman" w:hAnsi="Times New Roman" w:cs="Times New Roman"/>
          <w:sz w:val="28"/>
          <w:szCs w:val="28"/>
        </w:rPr>
      </w:pPr>
      <w:proofErr w:type="spellStart"/>
      <w:r w:rsidRPr="00EE2AAB">
        <w:rPr>
          <w:rFonts w:ascii="Times New Roman" w:hAnsi="Times New Roman" w:cs="Times New Roman"/>
          <w:sz w:val="28"/>
          <w:szCs w:val="28"/>
        </w:rPr>
        <w:t>Семінарсько</w:t>
      </w:r>
      <w:proofErr w:type="spellEnd"/>
      <w:r w:rsidRPr="00EE2AAB">
        <w:rPr>
          <w:rFonts w:ascii="Times New Roman" w:hAnsi="Times New Roman" w:cs="Times New Roman"/>
          <w:sz w:val="28"/>
          <w:szCs w:val="28"/>
        </w:rPr>
        <w:t>-практичне заняття № 3</w:t>
      </w:r>
    </w:p>
    <w:p w14:paraId="2C0B536C"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Тема: Планування ресурсного забезпечення проекту</w:t>
      </w:r>
    </w:p>
    <w:p w14:paraId="498C1CD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Мета: вивчити сутність та типи контрактних угод; ознайомитися із нормативним регулюванням проведення торгів на території України; дослідити порядок організації та проведення відкритих торгів, торгів з обмеженою участю, торгів із зменшенням ціни та двоступеневих торгів.</w:t>
      </w:r>
    </w:p>
    <w:p w14:paraId="1F3A5BD0"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Завдання: запланувати забезпечення Вашого проекту необхідними ресурсами із дотриманням відповідних процедур.</w:t>
      </w:r>
    </w:p>
    <w:p w14:paraId="1CE104E5"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№4</w:t>
      </w:r>
    </w:p>
    <w:p w14:paraId="7F857FD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 План дій проекту</w:t>
      </w:r>
    </w:p>
    <w:p w14:paraId="3F86FD61"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Мета: Навчитись розробляти план дій проекту</w:t>
      </w:r>
    </w:p>
    <w:p w14:paraId="38B33FCA" w14:textId="77777777" w:rsidR="00274C39" w:rsidRPr="00EE2AAB" w:rsidRDefault="00274C39" w:rsidP="00EE2AAB">
      <w:pPr>
        <w:spacing w:after="0" w:line="240" w:lineRule="auto"/>
        <w:ind w:firstLine="567"/>
        <w:rPr>
          <w:rFonts w:ascii="Times New Roman" w:hAnsi="Times New Roman" w:cs="Times New Roman"/>
          <w:sz w:val="28"/>
          <w:szCs w:val="28"/>
        </w:rPr>
      </w:pPr>
      <w:r w:rsidRPr="00EE2AAB">
        <w:rPr>
          <w:rFonts w:ascii="Times New Roman" w:hAnsi="Times New Roman" w:cs="Times New Roman"/>
          <w:sz w:val="28"/>
          <w:szCs w:val="28"/>
        </w:rPr>
        <w:t>Завдання: Розробити план дій вашого проекту.</w:t>
      </w:r>
    </w:p>
    <w:p w14:paraId="4FA30225"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№5</w:t>
      </w:r>
    </w:p>
    <w:p w14:paraId="3B963682"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 Оцінка і страхування ризиків проекту та гранту </w:t>
      </w:r>
    </w:p>
    <w:p w14:paraId="0CB5F6B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Мета: Визначити сутність та види ризику, співвідношення категорій ризику і доходу; дослідити механізм нейтралізації інвестиційних ризиків.</w:t>
      </w:r>
    </w:p>
    <w:p w14:paraId="3BC77E83"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Завдання: Оцінити ризики Вашого грантового проекту та управління ними.</w:t>
      </w:r>
    </w:p>
    <w:p w14:paraId="6F4D36DD"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№6</w:t>
      </w:r>
    </w:p>
    <w:p w14:paraId="003E9CDF"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Сталість проекту</w:t>
      </w:r>
    </w:p>
    <w:p w14:paraId="7D14CFB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Мета: Навчитись досягнення сталості проекту</w:t>
      </w:r>
    </w:p>
    <w:p w14:paraId="22722608" w14:textId="77777777" w:rsidR="00274C39" w:rsidRPr="00EE2AAB" w:rsidRDefault="00274C39" w:rsidP="00EE2AAB">
      <w:pPr>
        <w:spacing w:after="0" w:line="240" w:lineRule="auto"/>
        <w:ind w:firstLine="851"/>
        <w:jc w:val="both"/>
        <w:rPr>
          <w:rFonts w:ascii="Times New Roman" w:hAnsi="Times New Roman" w:cs="Times New Roman"/>
          <w:sz w:val="28"/>
          <w:szCs w:val="28"/>
        </w:rPr>
      </w:pPr>
      <w:r w:rsidRPr="00EE2AAB">
        <w:rPr>
          <w:rFonts w:ascii="Times New Roman" w:hAnsi="Times New Roman" w:cs="Times New Roman"/>
          <w:sz w:val="28"/>
          <w:szCs w:val="28"/>
        </w:rPr>
        <w:t>Завдання: Опишіть, як Ви підтримаєте сталість вашого проекту.</w:t>
      </w:r>
    </w:p>
    <w:p w14:paraId="1029D4C1" w14:textId="77777777" w:rsidR="00274C39" w:rsidRPr="00EE2AAB" w:rsidRDefault="00274C39" w:rsidP="00EE2AAB">
      <w:pPr>
        <w:spacing w:after="0" w:line="240" w:lineRule="auto"/>
        <w:ind w:firstLine="709"/>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№7</w:t>
      </w:r>
    </w:p>
    <w:p w14:paraId="2FD3AD68" w14:textId="77777777" w:rsidR="00274C39" w:rsidRPr="00EE2AAB" w:rsidRDefault="00274C39" w:rsidP="0082171E">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 Логічна матриця проекту</w:t>
      </w:r>
    </w:p>
    <w:p w14:paraId="66B03895" w14:textId="77777777" w:rsidR="00274C39" w:rsidRPr="00EE2AAB" w:rsidRDefault="00274C39" w:rsidP="0082171E">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Мета: навчити здобувачів розробляти логічну матрицю проекту</w:t>
      </w:r>
    </w:p>
    <w:p w14:paraId="1177A91D" w14:textId="77777777" w:rsidR="00274C39" w:rsidRPr="00EE2AAB" w:rsidRDefault="00274C39" w:rsidP="0082171E">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Завдання: Розробити матрицю Вашого проекту</w:t>
      </w:r>
    </w:p>
    <w:p w14:paraId="369F701D" w14:textId="77777777" w:rsidR="00274C39" w:rsidRPr="00EE2AAB" w:rsidRDefault="00274C39" w:rsidP="00EE2AAB">
      <w:pPr>
        <w:spacing w:after="0" w:line="240" w:lineRule="auto"/>
        <w:ind w:firstLine="567"/>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№8</w:t>
      </w:r>
    </w:p>
    <w:p w14:paraId="1D9CD351"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Тема: Проект бюджету</w:t>
      </w:r>
    </w:p>
    <w:p w14:paraId="2463888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Мета: Навчитись розробляти проект бюджету</w:t>
      </w:r>
    </w:p>
    <w:p w14:paraId="197A063A"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Розробити бюджет Вашого  проекту</w:t>
      </w:r>
    </w:p>
    <w:p w14:paraId="794DAEB7"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№9</w:t>
      </w:r>
    </w:p>
    <w:p w14:paraId="3434A5E8"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Розробка проекту з організації органічного землеробства</w:t>
      </w:r>
    </w:p>
    <w:p w14:paraId="62CD7FD5"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Навчитись писати проект по організації органічного землеробства.</w:t>
      </w:r>
    </w:p>
    <w:p w14:paraId="00AE0452"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1. Сформулювати назву, мету та завдання проекту</w:t>
      </w:r>
    </w:p>
    <w:p w14:paraId="2EE86D85"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2.  Сформулювати передумови проекту</w:t>
      </w:r>
    </w:p>
    <w:p w14:paraId="25BE55D8"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3 . Визначити бар’єри , які будуть заважати втіленню проекту</w:t>
      </w:r>
    </w:p>
    <w:p w14:paraId="11F00C3C"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4. Детально описати шляхи подолання бар’єрів.</w:t>
      </w:r>
    </w:p>
    <w:p w14:paraId="411223F0"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5. Описати можливі ризики при реалізації проекту та шляхи їх подолання.</w:t>
      </w:r>
    </w:p>
    <w:p w14:paraId="6FF990FA"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6. Заповнити таблицю</w:t>
      </w:r>
    </w:p>
    <w:p w14:paraId="543BC6CC" w14:textId="77777777" w:rsidR="00274C39" w:rsidRPr="00EE2AAB" w:rsidRDefault="00274C39" w:rsidP="00EE2AAB">
      <w:pPr>
        <w:spacing w:after="0" w:line="240" w:lineRule="auto"/>
        <w:ind w:firstLine="567"/>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№10</w:t>
      </w:r>
    </w:p>
    <w:p w14:paraId="1446633E"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Тема: Міжнародні грантові фонди. </w:t>
      </w:r>
    </w:p>
    <w:p w14:paraId="6B5A00E9"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Мета: закріпити матеріал стосовно діяльності різних міжнародних фондів та визначити можливості участі в грантах для України. </w:t>
      </w:r>
    </w:p>
    <w:p w14:paraId="76E1DE1B" w14:textId="77777777" w:rsidR="00274C39" w:rsidRPr="00EE2AAB" w:rsidRDefault="00274C3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Завдання. Вибрати Міжнародний (1-2) Фонди чи Програми, в яких Ви можете прийняти участь (освіта, сільське господарство, збереження довкілля…..).</w:t>
      </w:r>
    </w:p>
    <w:p w14:paraId="5212AE90"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№11</w:t>
      </w:r>
    </w:p>
    <w:p w14:paraId="31BFB4C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 Організація пошуку грантової програми </w:t>
      </w:r>
    </w:p>
    <w:p w14:paraId="2287612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Мета:  визначити алгоритм пошуку грантової програми. </w:t>
      </w:r>
    </w:p>
    <w:p w14:paraId="3EA60E3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Питання для розгляду на практичному занятті </w:t>
      </w:r>
    </w:p>
    <w:p w14:paraId="037C7561"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 Пошукові грантові системи. </w:t>
      </w:r>
    </w:p>
    <w:p w14:paraId="58AFC774"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2. Фонди й організації, які надають гранти. </w:t>
      </w:r>
    </w:p>
    <w:p w14:paraId="6A839656"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3. Посольства держав, які надають гранти. </w:t>
      </w:r>
    </w:p>
    <w:p w14:paraId="552B6258"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4. Алгоритм пошуку гранту. </w:t>
      </w:r>
    </w:p>
    <w:p w14:paraId="55303012"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№12 (4 год)</w:t>
      </w:r>
    </w:p>
    <w:p w14:paraId="34B0F556"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Планування та написання грантової заявки</w:t>
      </w:r>
    </w:p>
    <w:p w14:paraId="03C0B312"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Мета: закріплення отриманих знань щодо написання резюме на себе та на грантову заявку. </w:t>
      </w:r>
    </w:p>
    <w:p w14:paraId="12A27051"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Питання для розгляду на практичному занятті </w:t>
      </w:r>
    </w:p>
    <w:p w14:paraId="7CBB7E6E"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Завдання 1. Ознайомитись з характеристикою SMART моделі. </w:t>
      </w:r>
    </w:p>
    <w:p w14:paraId="3FEE4C34" w14:textId="77777777" w:rsidR="00274C39" w:rsidRPr="00EE2AAB" w:rsidRDefault="00274C39"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Завдання 2. Підготувати мотиваційний лист. </w:t>
      </w:r>
    </w:p>
    <w:p w14:paraId="33EE45AD"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Завдання 3. Написати резюме (CV) на себе.</w:t>
      </w:r>
    </w:p>
    <w:p w14:paraId="56F3CF1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Завдання 3. Написати Резюме/анотацію проекту (на власний вибір або завдання викладача)..</w:t>
      </w:r>
    </w:p>
    <w:p w14:paraId="625BBB7B"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№13</w:t>
      </w:r>
    </w:p>
    <w:p w14:paraId="743444A2"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Завершальний етап подання гранту та його виконання (4 год) </w:t>
      </w:r>
    </w:p>
    <w:p w14:paraId="1439EAB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Мета: закріплення отриманих знань щодо подання грантової заявки та процесу реалізації гранту. </w:t>
      </w:r>
    </w:p>
    <w:p w14:paraId="0CEE7607"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Питання для розгляду на практичному занятті </w:t>
      </w:r>
    </w:p>
    <w:p w14:paraId="3332B493"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1. Процес подання заявки. </w:t>
      </w:r>
    </w:p>
    <w:p w14:paraId="3B463090"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2. Типові помилки при написанні та реєстрації грантової заявки. </w:t>
      </w:r>
    </w:p>
    <w:p w14:paraId="0EC1D0E4"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3. З чого складається моніторинг реалізації проекту? </w:t>
      </w:r>
    </w:p>
    <w:p w14:paraId="3C7786BB"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4. Звітна документація проекту. </w:t>
      </w:r>
    </w:p>
    <w:p w14:paraId="50788DD9"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5. За наступним шаблоном розробіть грантову заявку. </w:t>
      </w:r>
    </w:p>
    <w:p w14:paraId="3BE69679" w14:textId="77777777" w:rsidR="00274C39" w:rsidRPr="00EE2AAB" w:rsidRDefault="00274C3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№14</w:t>
      </w:r>
    </w:p>
    <w:p w14:paraId="1827753A" w14:textId="77777777" w:rsidR="00274C39" w:rsidRPr="00EE2AAB" w:rsidRDefault="00274C39" w:rsidP="00EE2AAB">
      <w:pPr>
        <w:spacing w:after="0" w:line="240" w:lineRule="auto"/>
        <w:ind w:hanging="6946"/>
        <w:jc w:val="both"/>
        <w:rPr>
          <w:rFonts w:ascii="Times New Roman" w:hAnsi="Times New Roman" w:cs="Times New Roman"/>
          <w:sz w:val="28"/>
          <w:szCs w:val="28"/>
          <w:highlight w:val="yellow"/>
        </w:rPr>
      </w:pPr>
      <w:r w:rsidRPr="00EE2AAB">
        <w:rPr>
          <w:rFonts w:ascii="Times New Roman" w:hAnsi="Times New Roman" w:cs="Times New Roman"/>
          <w:sz w:val="28"/>
          <w:szCs w:val="28"/>
        </w:rPr>
        <w:t>Тема: Презентація Проектів</w:t>
      </w:r>
    </w:p>
    <w:p w14:paraId="3CC900AC"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Мета : навчитись представляти Проекти. </w:t>
      </w:r>
    </w:p>
    <w:p w14:paraId="062B8EB8" w14:textId="77777777" w:rsidR="00274C39" w:rsidRPr="00EE2AAB" w:rsidRDefault="00274C39"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Завдання: Зробити презентацію проекту</w:t>
      </w:r>
    </w:p>
    <w:p w14:paraId="500EE037" w14:textId="77777777" w:rsidR="006403A5" w:rsidRPr="00EE2AAB" w:rsidRDefault="006403A5" w:rsidP="00EE2AAB">
      <w:pPr>
        <w:pStyle w:val="a7"/>
        <w:widowControl/>
        <w:contextualSpacing/>
        <w:jc w:val="both"/>
        <w:rPr>
          <w:rFonts w:ascii="Times New Roman" w:hAnsi="Times New Roman" w:cs="Times New Roman"/>
          <w:sz w:val="28"/>
          <w:szCs w:val="28"/>
          <w:shd w:val="clear" w:color="auto" w:fill="FFFFFF"/>
          <w:lang w:val="uk-UA"/>
        </w:rPr>
      </w:pPr>
      <w:r w:rsidRPr="00EE2AAB">
        <w:rPr>
          <w:rFonts w:ascii="Times New Roman" w:hAnsi="Times New Roman" w:cs="Times New Roman"/>
          <w:b/>
          <w:sz w:val="28"/>
          <w:szCs w:val="28"/>
          <w:lang w:val="ru-RU"/>
        </w:rPr>
        <w:t>3.14.</w:t>
      </w:r>
      <w:r w:rsidRPr="00EE2AAB">
        <w:rPr>
          <w:rFonts w:ascii="Times New Roman" w:hAnsi="Times New Roman" w:cs="Times New Roman"/>
          <w:b/>
          <w:sz w:val="28"/>
          <w:szCs w:val="28"/>
          <w:lang w:val="uk-UA"/>
        </w:rPr>
        <w:t xml:space="preserve"> Перелік використаної та рекомендованої літератури до Розділу 3</w:t>
      </w:r>
    </w:p>
    <w:p w14:paraId="65BC80BC" w14:textId="77777777" w:rsidR="006403A5" w:rsidRPr="00EE2AAB" w:rsidRDefault="006403A5" w:rsidP="00EE2AAB">
      <w:pPr>
        <w:tabs>
          <w:tab w:val="left" w:pos="709"/>
        </w:tabs>
        <w:spacing w:after="0" w:line="240" w:lineRule="auto"/>
        <w:jc w:val="center"/>
        <w:rPr>
          <w:rFonts w:ascii="Times New Roman" w:hAnsi="Times New Roman" w:cs="Times New Roman"/>
          <w:b/>
          <w:bCs/>
          <w:sz w:val="28"/>
          <w:szCs w:val="28"/>
        </w:rPr>
      </w:pPr>
      <w:r w:rsidRPr="00EE2AAB">
        <w:rPr>
          <w:rFonts w:ascii="Times New Roman" w:hAnsi="Times New Roman" w:cs="Times New Roman"/>
          <w:b/>
          <w:bCs/>
          <w:sz w:val="28"/>
          <w:szCs w:val="28"/>
        </w:rPr>
        <w:t>Основна</w:t>
      </w:r>
    </w:p>
    <w:p w14:paraId="0BA39593" w14:textId="77777777" w:rsidR="006403A5" w:rsidRPr="00EE2AAB" w:rsidRDefault="006403A5" w:rsidP="00EE2AAB">
      <w:pPr>
        <w:spacing w:after="0" w:line="240" w:lineRule="auto"/>
        <w:jc w:val="both"/>
        <w:rPr>
          <w:rStyle w:val="af8"/>
          <w:rFonts w:ascii="Times New Roman" w:hAnsi="Times New Roman" w:cs="Times New Roman"/>
          <w:sz w:val="28"/>
          <w:szCs w:val="28"/>
          <w:shd w:val="clear" w:color="auto" w:fill="FFFFFF"/>
        </w:rPr>
      </w:pPr>
      <w:r w:rsidRPr="00EE2AAB">
        <w:rPr>
          <w:rFonts w:ascii="Times New Roman" w:hAnsi="Times New Roman" w:cs="Times New Roman"/>
          <w:sz w:val="28"/>
          <w:szCs w:val="28"/>
          <w:shd w:val="clear" w:color="auto" w:fill="FFFFFF"/>
        </w:rPr>
        <w:t>1.</w:t>
      </w:r>
      <w:r w:rsidRPr="00EE2AAB">
        <w:rPr>
          <w:rFonts w:ascii="Times New Roman" w:hAnsi="Times New Roman" w:cs="Times New Roman"/>
          <w:sz w:val="28"/>
          <w:szCs w:val="28"/>
          <w:shd w:val="clear" w:color="auto" w:fill="FFFFFF"/>
        </w:rPr>
        <w:fldChar w:fldCharType="begin"/>
      </w:r>
      <w:r w:rsidR="007D645B" w:rsidRPr="00EE2AAB">
        <w:rPr>
          <w:rFonts w:ascii="Times New Roman" w:hAnsi="Times New Roman" w:cs="Times New Roman"/>
          <w:sz w:val="28"/>
          <w:szCs w:val="28"/>
          <w:shd w:val="clear" w:color="auto" w:fill="FFFFFF"/>
        </w:rPr>
        <w:instrText>HYPERLINK "D:\\Мерленко\\НАВЧАЛЬНИЙ ПОСІБНИК ДЛЯ МАГІСТРІВ\\Міністерство освіти і науки України Національний ...URL: https:\\core.ac.uk › download › pdf (Практичний посібник \"Розробка Повної форми заявки\"\\ Проект Європейського Союзу Підтримка політики регіонального розвитку України)"</w:instrText>
      </w:r>
      <w:r w:rsidRPr="00EE2AAB">
        <w:rPr>
          <w:rFonts w:ascii="Times New Roman" w:hAnsi="Times New Roman" w:cs="Times New Roman"/>
          <w:sz w:val="28"/>
          <w:szCs w:val="28"/>
          <w:shd w:val="clear" w:color="auto" w:fill="FFFFFF"/>
        </w:rPr>
        <w:fldChar w:fldCharType="separate"/>
      </w:r>
      <w:r w:rsidRPr="00EE2AAB">
        <w:rPr>
          <w:rStyle w:val="af8"/>
          <w:rFonts w:ascii="Times New Roman" w:hAnsi="Times New Roman" w:cs="Times New Roman"/>
          <w:sz w:val="28"/>
          <w:szCs w:val="28"/>
          <w:shd w:val="clear" w:color="auto" w:fill="FFFFFF"/>
        </w:rPr>
        <w:t>Міністерство освіти і науки України Національний ...</w:t>
      </w:r>
      <w:r w:rsidRPr="00EE2AAB">
        <w:rPr>
          <w:rStyle w:val="af8"/>
          <w:rFonts w:ascii="Times New Roman" w:hAnsi="Times New Roman" w:cs="Times New Roman"/>
          <w:sz w:val="28"/>
          <w:szCs w:val="28"/>
          <w:shd w:val="clear" w:color="auto" w:fill="FFFFFF"/>
          <w:lang w:val="en-US"/>
        </w:rPr>
        <w:t>URL</w:t>
      </w:r>
      <w:r w:rsidRPr="00EE2AAB">
        <w:rPr>
          <w:rStyle w:val="af8"/>
          <w:rFonts w:ascii="Times New Roman" w:hAnsi="Times New Roman" w:cs="Times New Roman"/>
          <w:sz w:val="28"/>
          <w:szCs w:val="28"/>
          <w:shd w:val="clear" w:color="auto" w:fill="FFFFFF"/>
        </w:rPr>
        <w:t xml:space="preserve">: https://core.ac.uk › </w:t>
      </w:r>
      <w:proofErr w:type="spellStart"/>
      <w:r w:rsidRPr="00EE2AAB">
        <w:rPr>
          <w:rStyle w:val="af8"/>
          <w:rFonts w:ascii="Times New Roman" w:hAnsi="Times New Roman" w:cs="Times New Roman"/>
          <w:sz w:val="28"/>
          <w:szCs w:val="28"/>
          <w:shd w:val="clear" w:color="auto" w:fill="FFFFFF"/>
        </w:rPr>
        <w:t>download</w:t>
      </w:r>
      <w:proofErr w:type="spellEnd"/>
      <w:r w:rsidRPr="00EE2AAB">
        <w:rPr>
          <w:rStyle w:val="af8"/>
          <w:rFonts w:ascii="Times New Roman" w:hAnsi="Times New Roman" w:cs="Times New Roman"/>
          <w:sz w:val="28"/>
          <w:szCs w:val="28"/>
          <w:shd w:val="clear" w:color="auto" w:fill="FFFFFF"/>
        </w:rPr>
        <w:t xml:space="preserve"> › </w:t>
      </w:r>
      <w:proofErr w:type="spellStart"/>
      <w:r w:rsidRPr="00EE2AAB">
        <w:rPr>
          <w:rStyle w:val="af8"/>
          <w:rFonts w:ascii="Times New Roman" w:hAnsi="Times New Roman" w:cs="Times New Roman"/>
          <w:sz w:val="28"/>
          <w:szCs w:val="28"/>
          <w:shd w:val="clear" w:color="auto" w:fill="FFFFFF"/>
        </w:rPr>
        <w:t>pdf</w:t>
      </w:r>
      <w:proofErr w:type="spellEnd"/>
      <w:r w:rsidRPr="00EE2AAB">
        <w:rPr>
          <w:rStyle w:val="af8"/>
          <w:rFonts w:ascii="Times New Roman" w:hAnsi="Times New Roman" w:cs="Times New Roman"/>
          <w:sz w:val="28"/>
          <w:szCs w:val="28"/>
        </w:rPr>
        <w:t xml:space="preserve"> (Практичний посібник "Розробка Повної форми заявки"/ Проект Європейського Союзу Підтримка політики регіонального розвитку України)</w:t>
      </w:r>
    </w:p>
    <w:p w14:paraId="1DADE3BF" w14:textId="77777777" w:rsidR="006403A5" w:rsidRPr="00EE2AAB" w:rsidRDefault="006403A5"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shd w:val="clear" w:color="auto" w:fill="FFFFFF"/>
        </w:rPr>
        <w:fldChar w:fldCharType="end"/>
      </w:r>
      <w:r w:rsidRPr="00EE2AAB">
        <w:rPr>
          <w:rFonts w:ascii="Times New Roman" w:hAnsi="Times New Roman" w:cs="Times New Roman"/>
          <w:sz w:val="28"/>
          <w:szCs w:val="28"/>
        </w:rPr>
        <w:t xml:space="preserve"> 2.Мостенська Т. Л., </w:t>
      </w:r>
      <w:proofErr w:type="spellStart"/>
      <w:r w:rsidRPr="00EE2AAB">
        <w:rPr>
          <w:rFonts w:ascii="Times New Roman" w:hAnsi="Times New Roman" w:cs="Times New Roman"/>
          <w:sz w:val="28"/>
          <w:szCs w:val="28"/>
        </w:rPr>
        <w:t>Лобунець</w:t>
      </w:r>
      <w:proofErr w:type="spellEnd"/>
      <w:r w:rsidRPr="00EE2AAB">
        <w:rPr>
          <w:rFonts w:ascii="Times New Roman" w:hAnsi="Times New Roman" w:cs="Times New Roman"/>
          <w:sz w:val="28"/>
          <w:szCs w:val="28"/>
        </w:rPr>
        <w:t xml:space="preserve"> Т. В. Управління проектами: Навчальний посібник . К., 2017. 128 с.</w:t>
      </w:r>
    </w:p>
    <w:p w14:paraId="3306EAD5" w14:textId="77777777" w:rsidR="006403A5" w:rsidRPr="00EE2AAB" w:rsidRDefault="006403A5"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3.Дєліні М.М., Князєва Т.В. Міжнародні та національні гранти : навчально-методичний комплекс для магістрів спеціальності 073 «Менеджмент» / </w:t>
      </w:r>
      <w:proofErr w:type="spellStart"/>
      <w:r w:rsidRPr="00EE2AAB">
        <w:rPr>
          <w:rFonts w:ascii="Times New Roman" w:hAnsi="Times New Roman" w:cs="Times New Roman"/>
          <w:sz w:val="28"/>
          <w:szCs w:val="28"/>
        </w:rPr>
        <w:t>М.М.Дєліні</w:t>
      </w:r>
      <w:proofErr w:type="spellEnd"/>
      <w:r w:rsidRPr="00EE2AAB">
        <w:rPr>
          <w:rFonts w:ascii="Times New Roman" w:hAnsi="Times New Roman" w:cs="Times New Roman"/>
          <w:sz w:val="28"/>
          <w:szCs w:val="28"/>
        </w:rPr>
        <w:t xml:space="preserve">. Вінниця, 2019. 92 с. </w:t>
      </w:r>
    </w:p>
    <w:p w14:paraId="2B6BBC0E" w14:textId="77777777" w:rsidR="006403A5" w:rsidRPr="00EE2AAB" w:rsidRDefault="006403A5"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4.Рач В.А. Управління проектами: практичні аспекти реалізації стратегій регіонального розвитку: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посібник. – К.: «КІС». 2020. 276 с.</w:t>
      </w:r>
    </w:p>
    <w:p w14:paraId="5F1A3449" w14:textId="77777777" w:rsidR="006403A5" w:rsidRPr="00EE2AAB" w:rsidRDefault="006403A5" w:rsidP="00EE2AAB">
      <w:pPr>
        <w:spacing w:after="0" w:line="240" w:lineRule="auto"/>
        <w:jc w:val="both"/>
        <w:rPr>
          <w:rFonts w:ascii="Times New Roman" w:hAnsi="Times New Roman" w:cs="Times New Roman"/>
          <w:sz w:val="28"/>
          <w:szCs w:val="28"/>
        </w:rPr>
      </w:pPr>
    </w:p>
    <w:p w14:paraId="0B54AE23" w14:textId="77777777" w:rsidR="006403A5" w:rsidRPr="00EE2AAB" w:rsidRDefault="006403A5" w:rsidP="00EE2AAB">
      <w:pPr>
        <w:spacing w:after="0" w:line="240" w:lineRule="auto"/>
        <w:jc w:val="center"/>
        <w:rPr>
          <w:rFonts w:ascii="Times New Roman" w:hAnsi="Times New Roman" w:cs="Times New Roman"/>
          <w:b/>
          <w:sz w:val="28"/>
          <w:szCs w:val="28"/>
        </w:rPr>
      </w:pPr>
      <w:r w:rsidRPr="00EE2AAB">
        <w:rPr>
          <w:rFonts w:ascii="Times New Roman" w:hAnsi="Times New Roman" w:cs="Times New Roman"/>
          <w:b/>
          <w:sz w:val="28"/>
          <w:szCs w:val="28"/>
        </w:rPr>
        <w:t>Допоміжна</w:t>
      </w:r>
    </w:p>
    <w:p w14:paraId="4AA9317B"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1.Етичний кодекс </w:t>
      </w:r>
      <w:proofErr w:type="spellStart"/>
      <w:r w:rsidRPr="00EE2AAB">
        <w:rPr>
          <w:rFonts w:ascii="Times New Roman" w:hAnsi="Times New Roman" w:cs="Times New Roman"/>
          <w:sz w:val="28"/>
          <w:szCs w:val="28"/>
        </w:rPr>
        <w:t>фандрайзерів</w:t>
      </w:r>
      <w:proofErr w:type="spellEnd"/>
      <w:r w:rsidRPr="00EE2AAB">
        <w:rPr>
          <w:rFonts w:ascii="Times New Roman" w:hAnsi="Times New Roman" w:cs="Times New Roman"/>
          <w:sz w:val="28"/>
          <w:szCs w:val="28"/>
        </w:rPr>
        <w:t xml:space="preserve"> [Електронний ресурс] // Інститут Професійного Фандрайзингу – Режим доступу до ресурсу: http://fundraiser.org.ua/pro/dokumenty-ipf/etychnyj-kodeks-fandrajzeriv/. </w:t>
      </w:r>
    </w:p>
    <w:p w14:paraId="57DC216F"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2. </w:t>
      </w:r>
    </w:p>
    <w:p w14:paraId="32FB92CA"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2. </w:t>
      </w:r>
      <w:proofErr w:type="spellStart"/>
      <w:r w:rsidRPr="00EE2AAB">
        <w:rPr>
          <w:rFonts w:ascii="Times New Roman" w:hAnsi="Times New Roman" w:cs="Times New Roman"/>
          <w:sz w:val="28"/>
          <w:szCs w:val="28"/>
        </w:rPr>
        <w:t>Огородник</w:t>
      </w:r>
      <w:proofErr w:type="spellEnd"/>
      <w:r w:rsidRPr="00EE2AAB">
        <w:rPr>
          <w:rFonts w:ascii="Times New Roman" w:hAnsi="Times New Roman" w:cs="Times New Roman"/>
          <w:sz w:val="28"/>
          <w:szCs w:val="28"/>
        </w:rPr>
        <w:t xml:space="preserve"> В. О. Фандрайзинг – інструмент активізації </w:t>
      </w:r>
      <w:proofErr w:type="spellStart"/>
      <w:r w:rsidRPr="00EE2AAB">
        <w:rPr>
          <w:rFonts w:ascii="Times New Roman" w:hAnsi="Times New Roman" w:cs="Times New Roman"/>
          <w:sz w:val="28"/>
          <w:szCs w:val="28"/>
        </w:rPr>
        <w:t>соціальновідповідальної</w:t>
      </w:r>
      <w:proofErr w:type="spellEnd"/>
      <w:r w:rsidRPr="00EE2AAB">
        <w:rPr>
          <w:rFonts w:ascii="Times New Roman" w:hAnsi="Times New Roman" w:cs="Times New Roman"/>
          <w:sz w:val="28"/>
          <w:szCs w:val="28"/>
        </w:rPr>
        <w:t xml:space="preserve"> взаємодії суб’єктів суспільних відносин / В. О. </w:t>
      </w:r>
      <w:proofErr w:type="spellStart"/>
      <w:r w:rsidRPr="00EE2AAB">
        <w:rPr>
          <w:rFonts w:ascii="Times New Roman" w:hAnsi="Times New Roman" w:cs="Times New Roman"/>
          <w:sz w:val="28"/>
          <w:szCs w:val="28"/>
        </w:rPr>
        <w:t>Огородник</w:t>
      </w:r>
      <w:proofErr w:type="spellEnd"/>
      <w:r w:rsidRPr="00EE2AAB">
        <w:rPr>
          <w:rFonts w:ascii="Times New Roman" w:hAnsi="Times New Roman" w:cs="Times New Roman"/>
          <w:sz w:val="28"/>
          <w:szCs w:val="28"/>
        </w:rPr>
        <w:t xml:space="preserve"> // Економіка і організація управління. – 2014. – </w:t>
      </w:r>
      <w:proofErr w:type="spellStart"/>
      <w:r w:rsidRPr="00EE2AAB">
        <w:rPr>
          <w:rFonts w:ascii="Times New Roman" w:hAnsi="Times New Roman" w:cs="Times New Roman"/>
          <w:sz w:val="28"/>
          <w:szCs w:val="28"/>
        </w:rPr>
        <w:t>Вип</w:t>
      </w:r>
      <w:proofErr w:type="spellEnd"/>
      <w:r w:rsidRPr="00EE2AAB">
        <w:rPr>
          <w:rFonts w:ascii="Times New Roman" w:hAnsi="Times New Roman" w:cs="Times New Roman"/>
          <w:sz w:val="28"/>
          <w:szCs w:val="28"/>
        </w:rPr>
        <w:t xml:space="preserve">. 1- 2. – Режим доступу: </w:t>
      </w:r>
      <w:hyperlink r:id="rId51" w:history="1">
        <w:r w:rsidRPr="00EE2AAB">
          <w:rPr>
            <w:rStyle w:val="af8"/>
            <w:rFonts w:ascii="Times New Roman" w:hAnsi="Times New Roman" w:cs="Times New Roman"/>
            <w:sz w:val="28"/>
            <w:szCs w:val="28"/>
          </w:rPr>
          <w:t>http://nbuv.gov.ua/UJRN/eiou_2014_1-2_30</w:t>
        </w:r>
      </w:hyperlink>
      <w:r w:rsidRPr="00EE2AAB">
        <w:rPr>
          <w:rFonts w:ascii="Times New Roman" w:hAnsi="Times New Roman" w:cs="Times New Roman"/>
          <w:sz w:val="28"/>
          <w:szCs w:val="28"/>
        </w:rPr>
        <w:t xml:space="preserve"> </w:t>
      </w:r>
    </w:p>
    <w:p w14:paraId="783B25B2"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3. Фандрайзинг :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xml:space="preserve">. – К. : </w:t>
      </w:r>
      <w:proofErr w:type="spellStart"/>
      <w:r w:rsidRPr="00EE2AAB">
        <w:rPr>
          <w:rFonts w:ascii="Times New Roman" w:hAnsi="Times New Roman" w:cs="Times New Roman"/>
          <w:sz w:val="28"/>
          <w:szCs w:val="28"/>
        </w:rPr>
        <w:t>Центральноукраїнський</w:t>
      </w:r>
      <w:proofErr w:type="spellEnd"/>
      <w:r w:rsidRPr="00EE2AAB">
        <w:rPr>
          <w:rFonts w:ascii="Times New Roman" w:hAnsi="Times New Roman" w:cs="Times New Roman"/>
          <w:sz w:val="28"/>
          <w:szCs w:val="28"/>
        </w:rPr>
        <w:t xml:space="preserve"> регіональний навчальний центр. Партнерство громад фундація «Україна-США» (USAID), 2003. – 95 с. </w:t>
      </w:r>
    </w:p>
    <w:p w14:paraId="10222776"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4. Фандрайзинг: </w:t>
      </w:r>
      <w:proofErr w:type="spellStart"/>
      <w:r w:rsidRPr="00EE2AAB">
        <w:rPr>
          <w:rFonts w:ascii="Times New Roman" w:hAnsi="Times New Roman" w:cs="Times New Roman"/>
          <w:sz w:val="28"/>
          <w:szCs w:val="28"/>
        </w:rPr>
        <w:t>нав.посіб</w:t>
      </w:r>
      <w:proofErr w:type="spellEnd"/>
      <w:r w:rsidRPr="00EE2AAB">
        <w:rPr>
          <w:rFonts w:ascii="Times New Roman" w:hAnsi="Times New Roman" w:cs="Times New Roman"/>
          <w:sz w:val="28"/>
          <w:szCs w:val="28"/>
        </w:rPr>
        <w:t xml:space="preserve">./Чернявська О. В., Соколова А. М. – К.: «Центр учбової літератури», 2013. – 188 с. </w:t>
      </w:r>
    </w:p>
    <w:p w14:paraId="09508ED8"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5.20 САЙТІВ ДЛЯ ПОШУКУ МІЖНАРОДНИХ ПРОГРАМ, ВОЛОНТЕРСТВ, ГРАНТІВ, КОНКУРСІВ ТА РОБОТИ. [Електронний ресурс]. – Режим доступу: http://melni.me/20-sajtiv-dlya-poshukumizhnarodnyh-program-volonterstv-grantiv-konkursiv-ta-roboty/. </w:t>
      </w:r>
    </w:p>
    <w:p w14:paraId="7284B80D"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6.Де шукати грант — ресурси для українських науковців, волонтерів та підприємців. [Електронний ресурс]. – Режим доступу: https://www.imena.ua/blog/grant-search/. 7.Каталог грантів. [Електронний ресурс]. – Режим доступу: https://www.knteu.kiev.ua/blog/read/?pid=7512&amp;ru. </w:t>
      </w:r>
    </w:p>
    <w:p w14:paraId="6895C4C7"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8.Посольство США. [Електронний ресурс]. – Режим доступу: https://ukrainian.ukraine.usembassy.gov/uk/democracy.html. </w:t>
      </w:r>
    </w:p>
    <w:p w14:paraId="54AB0273"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9.Ресурсний центр ГУРТ. [Електронний ресурс]. – Режим доступу: </w:t>
      </w:r>
      <w:hyperlink r:id="rId52" w:history="1">
        <w:r w:rsidRPr="00EE2AAB">
          <w:rPr>
            <w:rStyle w:val="af8"/>
            <w:rFonts w:ascii="Times New Roman" w:hAnsi="Times New Roman" w:cs="Times New Roman"/>
            <w:sz w:val="28"/>
            <w:szCs w:val="28"/>
          </w:rPr>
          <w:t>http://gurt.org.ua/news/grants/</w:t>
        </w:r>
      </w:hyperlink>
      <w:r w:rsidRPr="00EE2AAB">
        <w:rPr>
          <w:rFonts w:ascii="Times New Roman" w:hAnsi="Times New Roman" w:cs="Times New Roman"/>
          <w:sz w:val="28"/>
          <w:szCs w:val="28"/>
        </w:rPr>
        <w:t xml:space="preserve">. </w:t>
      </w:r>
    </w:p>
    <w:p w14:paraId="3F89CECB" w14:textId="77777777" w:rsidR="006403A5" w:rsidRPr="00EE2AAB" w:rsidRDefault="006403A5" w:rsidP="00EE2AAB">
      <w:pPr>
        <w:tabs>
          <w:tab w:val="left" w:pos="709"/>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10</w:t>
      </w:r>
      <w:r w:rsidRPr="00EE2AAB">
        <w:rPr>
          <w:rFonts w:ascii="Times New Roman" w:hAnsi="Times New Roman" w:cs="Times New Roman"/>
          <w:sz w:val="28"/>
          <w:szCs w:val="28"/>
          <w:lang w:val="en-US"/>
        </w:rPr>
        <w:t xml:space="preserve">.Scientific Social Community. </w:t>
      </w:r>
      <w:r w:rsidRPr="00EE2AAB">
        <w:rPr>
          <w:rFonts w:ascii="Times New Roman" w:hAnsi="Times New Roman" w:cs="Times New Roman"/>
          <w:sz w:val="28"/>
          <w:szCs w:val="28"/>
        </w:rPr>
        <w:t>Соціальна</w:t>
      </w:r>
      <w:r w:rsidRPr="00EE2AAB">
        <w:rPr>
          <w:rFonts w:ascii="Times New Roman" w:hAnsi="Times New Roman" w:cs="Times New Roman"/>
          <w:sz w:val="28"/>
          <w:szCs w:val="28"/>
          <w:lang w:val="en-US"/>
        </w:rPr>
        <w:t xml:space="preserve"> </w:t>
      </w:r>
      <w:r w:rsidRPr="00EE2AAB">
        <w:rPr>
          <w:rFonts w:ascii="Times New Roman" w:hAnsi="Times New Roman" w:cs="Times New Roman"/>
          <w:sz w:val="28"/>
          <w:szCs w:val="28"/>
        </w:rPr>
        <w:t>наукова</w:t>
      </w:r>
      <w:r w:rsidRPr="00EE2AAB">
        <w:rPr>
          <w:rFonts w:ascii="Times New Roman" w:hAnsi="Times New Roman" w:cs="Times New Roman"/>
          <w:sz w:val="28"/>
          <w:szCs w:val="28"/>
          <w:lang w:val="en-US"/>
        </w:rPr>
        <w:t xml:space="preserve"> </w:t>
      </w:r>
      <w:r w:rsidRPr="00EE2AAB">
        <w:rPr>
          <w:rFonts w:ascii="Times New Roman" w:hAnsi="Times New Roman" w:cs="Times New Roman"/>
          <w:sz w:val="28"/>
          <w:szCs w:val="28"/>
        </w:rPr>
        <w:t>мережа</w:t>
      </w:r>
      <w:r w:rsidRPr="00EE2AAB">
        <w:rPr>
          <w:rFonts w:ascii="Times New Roman" w:hAnsi="Times New Roman" w:cs="Times New Roman"/>
          <w:sz w:val="28"/>
          <w:szCs w:val="28"/>
          <w:lang w:val="en-US"/>
        </w:rPr>
        <w:t xml:space="preserve">. </w:t>
      </w:r>
      <w:r w:rsidRPr="00EE2AAB">
        <w:rPr>
          <w:rFonts w:ascii="Times New Roman" w:hAnsi="Times New Roman" w:cs="Times New Roman"/>
          <w:sz w:val="28"/>
          <w:szCs w:val="28"/>
        </w:rPr>
        <w:t xml:space="preserve">[Електронний ресурс]. – Режим доступу: </w:t>
      </w:r>
      <w:hyperlink r:id="rId53" w:history="1">
        <w:r w:rsidRPr="00EE2AAB">
          <w:rPr>
            <w:rStyle w:val="af8"/>
            <w:rFonts w:ascii="Times New Roman" w:hAnsi="Times New Roman" w:cs="Times New Roman"/>
            <w:sz w:val="28"/>
            <w:szCs w:val="28"/>
          </w:rPr>
          <w:t>https://www.science-community.org/grants</w:t>
        </w:r>
      </w:hyperlink>
      <w:r w:rsidRPr="00EE2AAB">
        <w:rPr>
          <w:rFonts w:ascii="Times New Roman" w:hAnsi="Times New Roman" w:cs="Times New Roman"/>
          <w:sz w:val="28"/>
          <w:szCs w:val="28"/>
        </w:rPr>
        <w:t xml:space="preserve">. </w:t>
      </w:r>
    </w:p>
    <w:p w14:paraId="24CF137F" w14:textId="77777777" w:rsidR="006403A5" w:rsidRPr="00EE2AAB" w:rsidRDefault="006403A5" w:rsidP="00EE2AAB">
      <w:pPr>
        <w:tabs>
          <w:tab w:val="left" w:pos="709"/>
        </w:tabs>
        <w:spacing w:after="0" w:line="240" w:lineRule="auto"/>
        <w:jc w:val="both"/>
        <w:rPr>
          <w:rFonts w:ascii="Times New Roman" w:hAnsi="Times New Roman" w:cs="Times New Roman"/>
          <w:b/>
          <w:bCs/>
          <w:sz w:val="28"/>
          <w:szCs w:val="28"/>
        </w:rPr>
      </w:pPr>
      <w:r w:rsidRPr="00EE2AAB">
        <w:rPr>
          <w:rFonts w:ascii="Times New Roman" w:hAnsi="Times New Roman" w:cs="Times New Roman"/>
          <w:sz w:val="28"/>
          <w:szCs w:val="28"/>
        </w:rPr>
        <w:t xml:space="preserve">11. </w:t>
      </w:r>
      <w:proofErr w:type="spellStart"/>
      <w:r w:rsidRPr="00EE2AAB">
        <w:rPr>
          <w:rFonts w:ascii="Times New Roman" w:hAnsi="Times New Roman" w:cs="Times New Roman"/>
          <w:sz w:val="28"/>
          <w:szCs w:val="28"/>
        </w:rPr>
        <w:t>Grantist</w:t>
      </w:r>
      <w:proofErr w:type="spellEnd"/>
      <w:r w:rsidRPr="00EE2AAB">
        <w:rPr>
          <w:rFonts w:ascii="Times New Roman" w:hAnsi="Times New Roman" w:cs="Times New Roman"/>
          <w:sz w:val="28"/>
          <w:szCs w:val="28"/>
        </w:rPr>
        <w:t xml:space="preserve"> [Електронний ресурс]. – Режим доступу: http://grantist.com/.</w:t>
      </w:r>
    </w:p>
    <w:p w14:paraId="372BA922" w14:textId="77777777" w:rsidR="006403A5" w:rsidRPr="00EE2AAB" w:rsidRDefault="006403A5" w:rsidP="00EE2AAB">
      <w:pPr>
        <w:spacing w:after="0" w:line="240" w:lineRule="auto"/>
        <w:jc w:val="center"/>
        <w:rPr>
          <w:rFonts w:ascii="Times New Roman" w:hAnsi="Times New Roman" w:cs="Times New Roman"/>
          <w:color w:val="000000" w:themeColor="text1"/>
          <w:sz w:val="28"/>
          <w:szCs w:val="28"/>
        </w:rPr>
      </w:pPr>
    </w:p>
    <w:p w14:paraId="37748069"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3D46F1C4"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08BACE56"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378AB43B"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77CAE9EB"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5571D8CE"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45102D8B"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31C33AB0"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4085B64F"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4579CDFD"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71F77E60"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38E78334"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59381E33"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597EDB6E"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248E920C"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7C16909D"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6AB3C229"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037038CD"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4152A72E"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48EB80CD"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103F95E4"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5197FB9F" w14:textId="77777777" w:rsidR="00C63D11" w:rsidRDefault="00C63D11" w:rsidP="00EE2AAB">
      <w:pPr>
        <w:shd w:val="clear" w:color="auto" w:fill="FFFFFF"/>
        <w:spacing w:after="0" w:line="240" w:lineRule="auto"/>
        <w:jc w:val="center"/>
        <w:rPr>
          <w:rFonts w:ascii="Times New Roman" w:eastAsia="Times New Roman" w:hAnsi="Times New Roman" w:cs="Times New Roman"/>
          <w:b/>
          <w:sz w:val="28"/>
          <w:szCs w:val="28"/>
          <w:lang w:eastAsia="ru-RU"/>
        </w:rPr>
      </w:pPr>
    </w:p>
    <w:p w14:paraId="21044775" w14:textId="72661747" w:rsidR="00A14AD9" w:rsidRPr="00EE2AAB" w:rsidRDefault="00A14AD9" w:rsidP="00EE2AAB">
      <w:pPr>
        <w:shd w:val="clear" w:color="auto" w:fill="FFFFFF"/>
        <w:spacing w:after="0" w:line="240" w:lineRule="auto"/>
        <w:jc w:val="center"/>
        <w:rPr>
          <w:rFonts w:ascii="Times New Roman" w:eastAsia="Times New Roman" w:hAnsi="Times New Roman" w:cs="Times New Roman"/>
          <w:b/>
          <w:sz w:val="28"/>
          <w:szCs w:val="28"/>
          <w:lang w:eastAsia="ru-RU"/>
        </w:rPr>
      </w:pPr>
      <w:r w:rsidRPr="00EE2AAB">
        <w:rPr>
          <w:rFonts w:ascii="Times New Roman" w:eastAsia="Times New Roman" w:hAnsi="Times New Roman" w:cs="Times New Roman"/>
          <w:b/>
          <w:sz w:val="28"/>
          <w:szCs w:val="28"/>
          <w:lang w:eastAsia="ru-RU"/>
        </w:rPr>
        <w:t>РОЗДІЛ 4.СУЧАСНІ ПІДХОДИ УПРАВЛІННЯМ ЖИВЛЕННЯ РОСЛИН.</w:t>
      </w:r>
    </w:p>
    <w:p w14:paraId="3C361FA2" w14:textId="77777777" w:rsidR="00A14AD9" w:rsidRPr="00EE2AAB" w:rsidRDefault="00A14AD9" w:rsidP="00EE2AAB">
      <w:pPr>
        <w:spacing w:after="0" w:line="240" w:lineRule="auto"/>
        <w:ind w:firstLine="150"/>
        <w:jc w:val="center"/>
        <w:outlineLvl w:val="0"/>
        <w:rPr>
          <w:rFonts w:ascii="Times New Roman" w:eastAsia="Times New Roman" w:hAnsi="Times New Roman" w:cs="Times New Roman"/>
          <w:b/>
          <w:bCs/>
          <w:color w:val="000000"/>
          <w:kern w:val="36"/>
          <w:sz w:val="28"/>
          <w:szCs w:val="28"/>
          <w:lang w:eastAsia="ru-RU"/>
        </w:rPr>
      </w:pPr>
    </w:p>
    <w:p w14:paraId="03685250" w14:textId="77777777" w:rsidR="00A14AD9" w:rsidRPr="00EE2AAB" w:rsidRDefault="00A14AD9" w:rsidP="00EE2AAB">
      <w:pPr>
        <w:spacing w:after="0" w:line="240" w:lineRule="auto"/>
        <w:ind w:firstLine="150"/>
        <w:jc w:val="center"/>
        <w:outlineLvl w:val="0"/>
        <w:rPr>
          <w:rFonts w:ascii="Times New Roman" w:eastAsia="Times New Roman" w:hAnsi="Times New Roman" w:cs="Times New Roman"/>
          <w:b/>
          <w:bCs/>
          <w:color w:val="000000"/>
          <w:kern w:val="36"/>
          <w:sz w:val="28"/>
          <w:szCs w:val="28"/>
          <w:lang w:eastAsia="ru-RU"/>
        </w:rPr>
      </w:pPr>
      <w:r w:rsidRPr="00C63D11">
        <w:rPr>
          <w:rFonts w:ascii="Times New Roman" w:eastAsia="Times New Roman" w:hAnsi="Times New Roman" w:cs="Times New Roman"/>
          <w:b/>
          <w:bCs/>
          <w:color w:val="000000"/>
          <w:kern w:val="36"/>
          <w:sz w:val="28"/>
          <w:szCs w:val="28"/>
          <w:lang w:eastAsia="ru-RU"/>
        </w:rPr>
        <w:t>4.1. Діагностика живлення рослин і визначення потреби в добривах</w:t>
      </w:r>
    </w:p>
    <w:p w14:paraId="542A6CFA" w14:textId="77777777" w:rsidR="00A14AD9" w:rsidRPr="00EE2AAB" w:rsidRDefault="00A14AD9" w:rsidP="00C63D11">
      <w:pPr>
        <w:pStyle w:val="2"/>
        <w:ind w:left="0" w:firstLine="150"/>
        <w:jc w:val="center"/>
        <w:rPr>
          <w:b w:val="0"/>
          <w:bCs w:val="0"/>
          <w:i/>
          <w:iCs/>
          <w:color w:val="000000"/>
        </w:rPr>
      </w:pPr>
      <w:r w:rsidRPr="00EE2AAB">
        <w:rPr>
          <w:b w:val="0"/>
          <w:bCs w:val="0"/>
          <w:i/>
          <w:iCs/>
          <w:color w:val="000000"/>
        </w:rPr>
        <w:t>Методи діагностики живлення рослин.</w:t>
      </w:r>
    </w:p>
    <w:p w14:paraId="7AA38936" w14:textId="77777777" w:rsidR="00A14AD9" w:rsidRPr="00EE2AAB" w:rsidRDefault="00A14AD9" w:rsidP="00EE2AAB">
      <w:pPr>
        <w:pStyle w:val="a3"/>
        <w:spacing w:before="0" w:beforeAutospacing="0" w:after="0" w:afterAutospacing="0"/>
        <w:ind w:firstLine="680"/>
        <w:jc w:val="both"/>
        <w:rPr>
          <w:color w:val="000000"/>
          <w:sz w:val="28"/>
          <w:szCs w:val="28"/>
        </w:rPr>
      </w:pPr>
      <w:proofErr w:type="spellStart"/>
      <w:r w:rsidRPr="00EE2AAB">
        <w:rPr>
          <w:color w:val="000000"/>
          <w:sz w:val="28"/>
          <w:szCs w:val="28"/>
        </w:rPr>
        <w:t>Свого</w:t>
      </w:r>
      <w:proofErr w:type="spellEnd"/>
      <w:r w:rsidRPr="00EE2AAB">
        <w:rPr>
          <w:color w:val="000000"/>
          <w:sz w:val="28"/>
          <w:szCs w:val="28"/>
        </w:rPr>
        <w:t xml:space="preserve"> часу К. А. </w:t>
      </w:r>
      <w:proofErr w:type="spellStart"/>
      <w:r w:rsidRPr="00EE2AAB">
        <w:rPr>
          <w:color w:val="000000"/>
          <w:sz w:val="28"/>
          <w:szCs w:val="28"/>
        </w:rPr>
        <w:t>Тимірязєв</w:t>
      </w:r>
      <w:proofErr w:type="spellEnd"/>
      <w:r w:rsidRPr="00EE2AAB">
        <w:rPr>
          <w:color w:val="000000"/>
          <w:sz w:val="28"/>
          <w:szCs w:val="28"/>
        </w:rPr>
        <w:t xml:space="preserve"> писав: "</w:t>
      </w:r>
      <w:proofErr w:type="spellStart"/>
      <w:r w:rsidRPr="00EE2AAB">
        <w:rPr>
          <w:color w:val="000000"/>
          <w:sz w:val="28"/>
          <w:szCs w:val="28"/>
        </w:rPr>
        <w:t>Усі</w:t>
      </w:r>
      <w:proofErr w:type="spellEnd"/>
      <w:r w:rsidRPr="00EE2AAB">
        <w:rPr>
          <w:color w:val="000000"/>
          <w:sz w:val="28"/>
          <w:szCs w:val="28"/>
        </w:rPr>
        <w:t xml:space="preserve"> </w:t>
      </w:r>
      <w:proofErr w:type="spellStart"/>
      <w:r w:rsidRPr="00EE2AAB">
        <w:rPr>
          <w:color w:val="000000"/>
          <w:sz w:val="28"/>
          <w:szCs w:val="28"/>
        </w:rPr>
        <w:t>завдання</w:t>
      </w:r>
      <w:proofErr w:type="spellEnd"/>
      <w:r w:rsidRPr="00EE2AAB">
        <w:rPr>
          <w:color w:val="000000"/>
          <w:sz w:val="28"/>
          <w:szCs w:val="28"/>
        </w:rPr>
        <w:t xml:space="preserve"> </w:t>
      </w:r>
      <w:proofErr w:type="spellStart"/>
      <w:r w:rsidRPr="00EE2AAB">
        <w:rPr>
          <w:color w:val="000000"/>
          <w:sz w:val="28"/>
          <w:szCs w:val="28"/>
        </w:rPr>
        <w:t>агрономії</w:t>
      </w:r>
      <w:proofErr w:type="spellEnd"/>
      <w:r w:rsidRPr="00EE2AAB">
        <w:rPr>
          <w:color w:val="000000"/>
          <w:sz w:val="28"/>
          <w:szCs w:val="28"/>
        </w:rPr>
        <w:t xml:space="preserve">, </w:t>
      </w:r>
      <w:proofErr w:type="spellStart"/>
      <w:r w:rsidRPr="00EE2AAB">
        <w:rPr>
          <w:color w:val="000000"/>
          <w:sz w:val="28"/>
          <w:szCs w:val="28"/>
        </w:rPr>
        <w:t>якщо</w:t>
      </w:r>
      <w:proofErr w:type="spellEnd"/>
      <w:r w:rsidRPr="00EE2AAB">
        <w:rPr>
          <w:color w:val="000000"/>
          <w:sz w:val="28"/>
          <w:szCs w:val="28"/>
        </w:rPr>
        <w:t xml:space="preserve"> </w:t>
      </w:r>
      <w:proofErr w:type="spellStart"/>
      <w:r w:rsidRPr="00EE2AAB">
        <w:rPr>
          <w:color w:val="000000"/>
          <w:sz w:val="28"/>
          <w:szCs w:val="28"/>
        </w:rPr>
        <w:t>вникнути</w:t>
      </w:r>
      <w:proofErr w:type="spellEnd"/>
      <w:r w:rsidRPr="00EE2AAB">
        <w:rPr>
          <w:color w:val="000000"/>
          <w:sz w:val="28"/>
          <w:szCs w:val="28"/>
        </w:rPr>
        <w:t xml:space="preserve"> в </w:t>
      </w:r>
      <w:proofErr w:type="spellStart"/>
      <w:r w:rsidRPr="00EE2AAB">
        <w:rPr>
          <w:color w:val="000000"/>
          <w:sz w:val="28"/>
          <w:szCs w:val="28"/>
        </w:rPr>
        <w:t>їхню</w:t>
      </w:r>
      <w:proofErr w:type="spellEnd"/>
      <w:r w:rsidRPr="00EE2AAB">
        <w:rPr>
          <w:color w:val="000000"/>
          <w:sz w:val="28"/>
          <w:szCs w:val="28"/>
        </w:rPr>
        <w:t xml:space="preserve"> </w:t>
      </w:r>
      <w:proofErr w:type="spellStart"/>
      <w:r w:rsidRPr="00EE2AAB">
        <w:rPr>
          <w:color w:val="000000"/>
          <w:sz w:val="28"/>
          <w:szCs w:val="28"/>
        </w:rPr>
        <w:t>сутність</w:t>
      </w:r>
      <w:proofErr w:type="spellEnd"/>
      <w:r w:rsidRPr="00EE2AAB">
        <w:rPr>
          <w:color w:val="000000"/>
          <w:sz w:val="28"/>
          <w:szCs w:val="28"/>
        </w:rPr>
        <w:t xml:space="preserve">, </w:t>
      </w:r>
      <w:proofErr w:type="spellStart"/>
      <w:r w:rsidRPr="00EE2AAB">
        <w:rPr>
          <w:color w:val="000000"/>
          <w:sz w:val="28"/>
          <w:szCs w:val="28"/>
        </w:rPr>
        <w:t>зводяться</w:t>
      </w:r>
      <w:proofErr w:type="spellEnd"/>
      <w:r w:rsidRPr="00EE2AAB">
        <w:rPr>
          <w:color w:val="000000"/>
          <w:sz w:val="28"/>
          <w:szCs w:val="28"/>
        </w:rPr>
        <w:t xml:space="preserve"> до </w:t>
      </w:r>
      <w:proofErr w:type="spellStart"/>
      <w:r w:rsidRPr="00EE2AAB">
        <w:rPr>
          <w:color w:val="000000"/>
          <w:sz w:val="28"/>
          <w:szCs w:val="28"/>
        </w:rPr>
        <w:t>визначення</w:t>
      </w:r>
      <w:proofErr w:type="spellEnd"/>
      <w:r w:rsidRPr="00EE2AAB">
        <w:rPr>
          <w:color w:val="000000"/>
          <w:sz w:val="28"/>
          <w:szCs w:val="28"/>
        </w:rPr>
        <w:t xml:space="preserve"> і, по </w:t>
      </w:r>
      <w:proofErr w:type="spellStart"/>
      <w:r w:rsidRPr="00EE2AAB">
        <w:rPr>
          <w:color w:val="000000"/>
          <w:sz w:val="28"/>
          <w:szCs w:val="28"/>
        </w:rPr>
        <w:t>можливості</w:t>
      </w:r>
      <w:proofErr w:type="spellEnd"/>
      <w:r w:rsidRPr="00EE2AAB">
        <w:rPr>
          <w:color w:val="000000"/>
          <w:sz w:val="28"/>
          <w:szCs w:val="28"/>
        </w:rPr>
        <w:t xml:space="preserve">, </w:t>
      </w:r>
      <w:proofErr w:type="spellStart"/>
      <w:r w:rsidRPr="00EE2AAB">
        <w:rPr>
          <w:color w:val="000000"/>
          <w:sz w:val="28"/>
          <w:szCs w:val="28"/>
        </w:rPr>
        <w:t>своєчасного</w:t>
      </w:r>
      <w:proofErr w:type="spellEnd"/>
      <w:r w:rsidRPr="00EE2AAB">
        <w:rPr>
          <w:color w:val="000000"/>
          <w:sz w:val="28"/>
          <w:szCs w:val="28"/>
        </w:rPr>
        <w:t xml:space="preserve"> </w:t>
      </w:r>
      <w:proofErr w:type="spellStart"/>
      <w:r w:rsidRPr="00EE2AAB">
        <w:rPr>
          <w:color w:val="000000"/>
          <w:sz w:val="28"/>
          <w:szCs w:val="28"/>
        </w:rPr>
        <w:t>забезпечення</w:t>
      </w:r>
      <w:proofErr w:type="spellEnd"/>
      <w:r w:rsidRPr="00EE2AAB">
        <w:rPr>
          <w:color w:val="000000"/>
          <w:sz w:val="28"/>
          <w:szCs w:val="28"/>
        </w:rPr>
        <w:t xml:space="preserve"> правильного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Тому одним </w:t>
      </w:r>
      <w:proofErr w:type="spellStart"/>
      <w:r w:rsidRPr="00EE2AAB">
        <w:rPr>
          <w:color w:val="000000"/>
          <w:sz w:val="28"/>
          <w:szCs w:val="28"/>
        </w:rPr>
        <w:t>із</w:t>
      </w:r>
      <w:proofErr w:type="spellEnd"/>
      <w:r w:rsidRPr="00EE2AAB">
        <w:rPr>
          <w:color w:val="000000"/>
          <w:sz w:val="28"/>
          <w:szCs w:val="28"/>
        </w:rPr>
        <w:t xml:space="preserve"> </w:t>
      </w:r>
      <w:proofErr w:type="spellStart"/>
      <w:r w:rsidRPr="00EE2AAB">
        <w:rPr>
          <w:color w:val="000000"/>
          <w:sz w:val="28"/>
          <w:szCs w:val="28"/>
        </w:rPr>
        <w:t>найдоступніших</w:t>
      </w:r>
      <w:proofErr w:type="spellEnd"/>
      <w:r w:rsidRPr="00EE2AAB">
        <w:rPr>
          <w:color w:val="000000"/>
          <w:sz w:val="28"/>
          <w:szCs w:val="28"/>
        </w:rPr>
        <w:t xml:space="preserve"> </w:t>
      </w:r>
      <w:proofErr w:type="spellStart"/>
      <w:r w:rsidRPr="00EE2AAB">
        <w:rPr>
          <w:color w:val="000000"/>
          <w:sz w:val="28"/>
          <w:szCs w:val="28"/>
        </w:rPr>
        <w:t>чинників</w:t>
      </w:r>
      <w:proofErr w:type="spellEnd"/>
      <w:r w:rsidRPr="00EE2AAB">
        <w:rPr>
          <w:color w:val="000000"/>
          <w:sz w:val="28"/>
          <w:szCs w:val="28"/>
        </w:rPr>
        <w:t xml:space="preserve"> </w:t>
      </w:r>
      <w:proofErr w:type="spellStart"/>
      <w:r w:rsidRPr="00EE2AAB">
        <w:rPr>
          <w:color w:val="000000"/>
          <w:sz w:val="28"/>
          <w:szCs w:val="28"/>
        </w:rPr>
        <w:t>регулювання</w:t>
      </w:r>
      <w:proofErr w:type="spellEnd"/>
      <w:r w:rsidRPr="00EE2AAB">
        <w:rPr>
          <w:color w:val="000000"/>
          <w:sz w:val="28"/>
          <w:szCs w:val="28"/>
        </w:rPr>
        <w:t xml:space="preserve"> росту й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є </w:t>
      </w:r>
      <w:proofErr w:type="spellStart"/>
      <w:r w:rsidRPr="00EE2AAB">
        <w:rPr>
          <w:color w:val="000000"/>
          <w:sz w:val="28"/>
          <w:szCs w:val="28"/>
        </w:rPr>
        <w:t>зміна</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мінерального</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Це</w:t>
      </w:r>
      <w:proofErr w:type="spellEnd"/>
      <w:r w:rsidRPr="00EE2AAB">
        <w:rPr>
          <w:color w:val="000000"/>
          <w:sz w:val="28"/>
          <w:szCs w:val="28"/>
        </w:rPr>
        <w:t xml:space="preserve"> </w:t>
      </w:r>
      <w:proofErr w:type="spellStart"/>
      <w:r w:rsidRPr="00EE2AAB">
        <w:rPr>
          <w:color w:val="000000"/>
          <w:sz w:val="28"/>
          <w:szCs w:val="28"/>
        </w:rPr>
        <w:t>можливо</w:t>
      </w:r>
      <w:proofErr w:type="spellEnd"/>
      <w:r w:rsidRPr="00EE2AAB">
        <w:rPr>
          <w:color w:val="000000"/>
          <w:sz w:val="28"/>
          <w:szCs w:val="28"/>
        </w:rPr>
        <w:t xml:space="preserve"> </w:t>
      </w:r>
      <w:proofErr w:type="spellStart"/>
      <w:r w:rsidRPr="00EE2AAB">
        <w:rPr>
          <w:color w:val="000000"/>
          <w:sz w:val="28"/>
          <w:szCs w:val="28"/>
        </w:rPr>
        <w:t>лише</w:t>
      </w:r>
      <w:proofErr w:type="spellEnd"/>
      <w:r w:rsidRPr="00EE2AAB">
        <w:rPr>
          <w:color w:val="000000"/>
          <w:sz w:val="28"/>
          <w:szCs w:val="28"/>
        </w:rPr>
        <w:t xml:space="preserve"> за </w:t>
      </w:r>
      <w:proofErr w:type="spellStart"/>
      <w:r w:rsidRPr="00EE2AAB">
        <w:rPr>
          <w:color w:val="000000"/>
          <w:sz w:val="28"/>
          <w:szCs w:val="28"/>
        </w:rPr>
        <w:t>належної</w:t>
      </w:r>
      <w:proofErr w:type="spellEnd"/>
      <w:r w:rsidRPr="00EE2AAB">
        <w:rPr>
          <w:color w:val="000000"/>
          <w:sz w:val="28"/>
          <w:szCs w:val="28"/>
        </w:rPr>
        <w:t xml:space="preserve"> </w:t>
      </w:r>
      <w:proofErr w:type="spellStart"/>
      <w:r w:rsidRPr="00EE2AAB">
        <w:rPr>
          <w:color w:val="000000"/>
          <w:sz w:val="28"/>
          <w:szCs w:val="28"/>
        </w:rPr>
        <w:t>діагностики</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тобто</w:t>
      </w:r>
      <w:proofErr w:type="spellEnd"/>
      <w:r w:rsidRPr="00EE2AAB">
        <w:rPr>
          <w:color w:val="000000"/>
          <w:sz w:val="28"/>
          <w:szCs w:val="28"/>
        </w:rPr>
        <w:t xml:space="preserve"> </w:t>
      </w:r>
      <w:proofErr w:type="spellStart"/>
      <w:r w:rsidRPr="00EE2AAB">
        <w:rPr>
          <w:color w:val="000000"/>
          <w:sz w:val="28"/>
          <w:szCs w:val="28"/>
        </w:rPr>
        <w:t>завчасного</w:t>
      </w:r>
      <w:proofErr w:type="spellEnd"/>
      <w:r w:rsidRPr="00EE2AAB">
        <w:rPr>
          <w:color w:val="000000"/>
          <w:sz w:val="28"/>
          <w:szCs w:val="28"/>
        </w:rPr>
        <w:t xml:space="preserve"> </w:t>
      </w:r>
      <w:proofErr w:type="spellStart"/>
      <w:r w:rsidRPr="00EE2AAB">
        <w:rPr>
          <w:color w:val="000000"/>
          <w:sz w:val="28"/>
          <w:szCs w:val="28"/>
        </w:rPr>
        <w:t>виявлення</w:t>
      </w:r>
      <w:proofErr w:type="spellEnd"/>
      <w:r w:rsidRPr="00EE2AAB">
        <w:rPr>
          <w:color w:val="000000"/>
          <w:sz w:val="28"/>
          <w:szCs w:val="28"/>
        </w:rPr>
        <w:t xml:space="preserve"> </w:t>
      </w:r>
      <w:proofErr w:type="spellStart"/>
      <w:r w:rsidRPr="00EE2AAB">
        <w:rPr>
          <w:color w:val="000000"/>
          <w:sz w:val="28"/>
          <w:szCs w:val="28"/>
        </w:rPr>
        <w:t>нестачі</w:t>
      </w:r>
      <w:proofErr w:type="spellEnd"/>
      <w:r w:rsidRPr="00EE2AAB">
        <w:rPr>
          <w:color w:val="000000"/>
          <w:sz w:val="28"/>
          <w:szCs w:val="28"/>
        </w:rPr>
        <w:t xml:space="preserve"> </w:t>
      </w:r>
      <w:proofErr w:type="spellStart"/>
      <w:r w:rsidRPr="00EE2AAB">
        <w:rPr>
          <w:color w:val="000000"/>
          <w:sz w:val="28"/>
          <w:szCs w:val="28"/>
        </w:rPr>
        <w:t>чи</w:t>
      </w:r>
      <w:proofErr w:type="spellEnd"/>
      <w:r w:rsidRPr="00EE2AAB">
        <w:rPr>
          <w:color w:val="000000"/>
          <w:sz w:val="28"/>
          <w:szCs w:val="28"/>
        </w:rPr>
        <w:t xml:space="preserve"> </w:t>
      </w:r>
    </w:p>
    <w:p w14:paraId="6ED3C703" w14:textId="77777777" w:rsidR="00A14AD9" w:rsidRPr="00EE2AAB" w:rsidRDefault="00A14AD9" w:rsidP="00EE2AAB">
      <w:pPr>
        <w:pStyle w:val="a3"/>
        <w:spacing w:before="0" w:beforeAutospacing="0" w:after="0" w:afterAutospacing="0"/>
        <w:ind w:firstLine="709"/>
        <w:jc w:val="both"/>
        <w:rPr>
          <w:color w:val="000000"/>
          <w:sz w:val="28"/>
          <w:szCs w:val="28"/>
        </w:rPr>
      </w:pPr>
      <w:r w:rsidRPr="00EE2AAB">
        <w:rPr>
          <w:color w:val="000000"/>
          <w:sz w:val="28"/>
          <w:szCs w:val="28"/>
        </w:rPr>
        <w:t xml:space="preserve">Основою для </w:t>
      </w:r>
      <w:proofErr w:type="spellStart"/>
      <w:r w:rsidRPr="00EE2AAB">
        <w:rPr>
          <w:color w:val="000000"/>
          <w:sz w:val="28"/>
          <w:szCs w:val="28"/>
        </w:rPr>
        <w:t>планування</w:t>
      </w:r>
      <w:proofErr w:type="spellEnd"/>
      <w:r w:rsidRPr="00EE2AAB">
        <w:rPr>
          <w:color w:val="000000"/>
          <w:sz w:val="28"/>
          <w:szCs w:val="28"/>
        </w:rPr>
        <w:t xml:space="preserve"> </w:t>
      </w:r>
      <w:proofErr w:type="spellStart"/>
      <w:r w:rsidRPr="00EE2AAB">
        <w:rPr>
          <w:color w:val="000000"/>
          <w:sz w:val="28"/>
          <w:szCs w:val="28"/>
        </w:rPr>
        <w:t>системи</w:t>
      </w:r>
      <w:proofErr w:type="spellEnd"/>
      <w:r w:rsidRPr="00EE2AAB">
        <w:rPr>
          <w:color w:val="000000"/>
          <w:sz w:val="28"/>
          <w:szCs w:val="28"/>
        </w:rPr>
        <w:t xml:space="preserve"> </w:t>
      </w:r>
      <w:proofErr w:type="spellStart"/>
      <w:r w:rsidRPr="00EE2AAB">
        <w:rPr>
          <w:color w:val="000000"/>
          <w:sz w:val="28"/>
          <w:szCs w:val="28"/>
        </w:rPr>
        <w:t>удобрення</w:t>
      </w:r>
      <w:proofErr w:type="spellEnd"/>
      <w:r w:rsidRPr="00EE2AAB">
        <w:rPr>
          <w:color w:val="000000"/>
          <w:sz w:val="28"/>
          <w:szCs w:val="28"/>
        </w:rPr>
        <w:t xml:space="preserve"> є </w:t>
      </w:r>
      <w:proofErr w:type="spellStart"/>
      <w:r w:rsidRPr="00EE2AAB">
        <w:rPr>
          <w:color w:val="000000"/>
          <w:sz w:val="28"/>
          <w:szCs w:val="28"/>
        </w:rPr>
        <w:t>аналіз</w:t>
      </w:r>
      <w:proofErr w:type="spellEnd"/>
      <w:r w:rsidRPr="00EE2AAB">
        <w:rPr>
          <w:color w:val="000000"/>
          <w:sz w:val="28"/>
          <w:szCs w:val="28"/>
        </w:rPr>
        <w:t xml:space="preserve"> </w:t>
      </w:r>
      <w:proofErr w:type="spellStart"/>
      <w:r w:rsidRPr="00EE2AAB">
        <w:rPr>
          <w:color w:val="000000"/>
          <w:sz w:val="28"/>
          <w:szCs w:val="28"/>
        </w:rPr>
        <w:t>вмісту</w:t>
      </w:r>
      <w:proofErr w:type="spellEnd"/>
      <w:r w:rsidRPr="00EE2AAB">
        <w:rPr>
          <w:color w:val="000000"/>
          <w:sz w:val="28"/>
          <w:szCs w:val="28"/>
        </w:rPr>
        <w:t xml:space="preserve"> в </w:t>
      </w:r>
      <w:proofErr w:type="spellStart"/>
      <w:r w:rsidRPr="00EE2AAB">
        <w:rPr>
          <w:color w:val="000000"/>
          <w:sz w:val="28"/>
          <w:szCs w:val="28"/>
        </w:rPr>
        <w:t>ґрунті</w:t>
      </w:r>
      <w:proofErr w:type="spellEnd"/>
      <w:r w:rsidRPr="00EE2AAB">
        <w:rPr>
          <w:color w:val="000000"/>
          <w:sz w:val="28"/>
          <w:szCs w:val="28"/>
        </w:rPr>
        <w:t xml:space="preserve"> </w:t>
      </w:r>
      <w:proofErr w:type="spellStart"/>
      <w:r w:rsidRPr="00EE2AAB">
        <w:rPr>
          <w:color w:val="000000"/>
          <w:sz w:val="28"/>
          <w:szCs w:val="28"/>
        </w:rPr>
        <w:t>доступних</w:t>
      </w:r>
      <w:proofErr w:type="spellEnd"/>
      <w:r w:rsidRPr="00EE2AAB">
        <w:rPr>
          <w:color w:val="000000"/>
          <w:sz w:val="28"/>
          <w:szCs w:val="28"/>
        </w:rPr>
        <w:t xml:space="preserve"> для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Дані</w:t>
      </w:r>
      <w:proofErr w:type="spellEnd"/>
      <w:r w:rsidRPr="00EE2AAB">
        <w:rPr>
          <w:color w:val="000000"/>
          <w:sz w:val="28"/>
          <w:szCs w:val="28"/>
        </w:rPr>
        <w:t xml:space="preserve"> </w:t>
      </w:r>
      <w:proofErr w:type="spellStart"/>
      <w:r w:rsidRPr="00EE2AAB">
        <w:rPr>
          <w:color w:val="000000"/>
          <w:sz w:val="28"/>
          <w:szCs w:val="28"/>
        </w:rPr>
        <w:t>аналізів</w:t>
      </w:r>
      <w:proofErr w:type="spellEnd"/>
      <w:r w:rsidRPr="00EE2AAB">
        <w:rPr>
          <w:color w:val="000000"/>
          <w:sz w:val="28"/>
          <w:szCs w:val="28"/>
        </w:rPr>
        <w:t xml:space="preserve"> </w:t>
      </w:r>
      <w:proofErr w:type="spellStart"/>
      <w:r w:rsidRPr="00EE2AAB">
        <w:rPr>
          <w:color w:val="000000"/>
          <w:sz w:val="28"/>
          <w:szCs w:val="28"/>
        </w:rPr>
        <w:t>ґрунту</w:t>
      </w:r>
      <w:proofErr w:type="spellEnd"/>
      <w:r w:rsidRPr="00EE2AAB">
        <w:rPr>
          <w:color w:val="000000"/>
          <w:sz w:val="28"/>
          <w:szCs w:val="28"/>
        </w:rPr>
        <w:t xml:space="preserve"> </w:t>
      </w:r>
      <w:proofErr w:type="spellStart"/>
      <w:r w:rsidRPr="00EE2AAB">
        <w:rPr>
          <w:color w:val="000000"/>
          <w:sz w:val="28"/>
          <w:szCs w:val="28"/>
        </w:rPr>
        <w:t>під</w:t>
      </w:r>
      <w:proofErr w:type="spellEnd"/>
      <w:r w:rsidRPr="00EE2AAB">
        <w:rPr>
          <w:color w:val="000000"/>
          <w:sz w:val="28"/>
          <w:szCs w:val="28"/>
        </w:rPr>
        <w:t xml:space="preserve"> час </w:t>
      </w:r>
      <w:proofErr w:type="spellStart"/>
      <w:r w:rsidRPr="00EE2AAB">
        <w:rPr>
          <w:color w:val="000000"/>
          <w:sz w:val="28"/>
          <w:szCs w:val="28"/>
        </w:rPr>
        <w:t>вегетації</w:t>
      </w:r>
      <w:proofErr w:type="spellEnd"/>
      <w:r w:rsidRPr="00EE2AAB">
        <w:rPr>
          <w:color w:val="000000"/>
          <w:sz w:val="28"/>
          <w:szCs w:val="28"/>
        </w:rPr>
        <w:t xml:space="preserve"> </w:t>
      </w:r>
      <w:proofErr w:type="spellStart"/>
      <w:r w:rsidRPr="00EE2AAB">
        <w:rPr>
          <w:color w:val="000000"/>
          <w:sz w:val="28"/>
          <w:szCs w:val="28"/>
        </w:rPr>
        <w:t>мають</w:t>
      </w:r>
      <w:proofErr w:type="spellEnd"/>
      <w:r w:rsidRPr="00EE2AAB">
        <w:rPr>
          <w:color w:val="000000"/>
          <w:sz w:val="28"/>
          <w:szCs w:val="28"/>
        </w:rPr>
        <w:t xml:space="preserve"> </w:t>
      </w:r>
      <w:proofErr w:type="spellStart"/>
      <w:r w:rsidRPr="00EE2AAB">
        <w:rPr>
          <w:color w:val="000000"/>
          <w:sz w:val="28"/>
          <w:szCs w:val="28"/>
        </w:rPr>
        <w:t>серйозні</w:t>
      </w:r>
      <w:proofErr w:type="spellEnd"/>
      <w:r w:rsidRPr="00EE2AAB">
        <w:rPr>
          <w:color w:val="000000"/>
          <w:sz w:val="28"/>
          <w:szCs w:val="28"/>
        </w:rPr>
        <w:t xml:space="preserve"> </w:t>
      </w:r>
      <w:proofErr w:type="spellStart"/>
      <w:r w:rsidRPr="00EE2AAB">
        <w:rPr>
          <w:color w:val="000000"/>
          <w:sz w:val="28"/>
          <w:szCs w:val="28"/>
        </w:rPr>
        <w:t>обмеження</w:t>
      </w:r>
      <w:proofErr w:type="spellEnd"/>
      <w:r w:rsidRPr="00EE2AAB">
        <w:rPr>
          <w:color w:val="000000"/>
          <w:sz w:val="28"/>
          <w:szCs w:val="28"/>
        </w:rPr>
        <w:t xml:space="preserve"> для </w:t>
      </w:r>
      <w:proofErr w:type="spellStart"/>
      <w:r w:rsidRPr="00EE2AAB">
        <w:rPr>
          <w:color w:val="000000"/>
          <w:sz w:val="28"/>
          <w:szCs w:val="28"/>
        </w:rPr>
        <w:t>планування</w:t>
      </w:r>
      <w:proofErr w:type="spellEnd"/>
      <w:r w:rsidRPr="00EE2AAB">
        <w:rPr>
          <w:color w:val="000000"/>
          <w:sz w:val="28"/>
          <w:szCs w:val="28"/>
        </w:rPr>
        <w:t xml:space="preserve"> </w:t>
      </w:r>
      <w:proofErr w:type="spellStart"/>
      <w:r w:rsidRPr="00EE2AAB">
        <w:rPr>
          <w:color w:val="000000"/>
          <w:sz w:val="28"/>
          <w:szCs w:val="28"/>
        </w:rPr>
        <w:t>удобрення</w:t>
      </w:r>
      <w:proofErr w:type="spellEnd"/>
      <w:r w:rsidRPr="00EE2AAB">
        <w:rPr>
          <w:color w:val="000000"/>
          <w:sz w:val="28"/>
          <w:szCs w:val="28"/>
        </w:rPr>
        <w:t xml:space="preserve"> </w:t>
      </w:r>
      <w:proofErr w:type="spellStart"/>
      <w:r w:rsidRPr="00EE2AAB">
        <w:rPr>
          <w:color w:val="000000"/>
          <w:sz w:val="28"/>
          <w:szCs w:val="28"/>
        </w:rPr>
        <w:t>культури</w:t>
      </w:r>
      <w:proofErr w:type="spellEnd"/>
      <w:r w:rsidRPr="00EE2AAB">
        <w:rPr>
          <w:color w:val="000000"/>
          <w:sz w:val="28"/>
          <w:szCs w:val="28"/>
        </w:rPr>
        <w:t xml:space="preserve">: вони </w:t>
      </w:r>
      <w:proofErr w:type="spellStart"/>
      <w:r w:rsidRPr="00EE2AAB">
        <w:rPr>
          <w:color w:val="000000"/>
          <w:sz w:val="28"/>
          <w:szCs w:val="28"/>
        </w:rPr>
        <w:t>вказують</w:t>
      </w:r>
      <w:proofErr w:type="spellEnd"/>
      <w:r w:rsidRPr="00EE2AAB">
        <w:rPr>
          <w:color w:val="000000"/>
          <w:sz w:val="28"/>
          <w:szCs w:val="28"/>
        </w:rPr>
        <w:t xml:space="preserve"> </w:t>
      </w:r>
      <w:proofErr w:type="spellStart"/>
      <w:r w:rsidRPr="00EE2AAB">
        <w:rPr>
          <w:color w:val="000000"/>
          <w:sz w:val="28"/>
          <w:szCs w:val="28"/>
        </w:rPr>
        <w:t>лише</w:t>
      </w:r>
      <w:proofErr w:type="spellEnd"/>
      <w:r w:rsidRPr="00EE2AAB">
        <w:rPr>
          <w:color w:val="000000"/>
          <w:sz w:val="28"/>
          <w:szCs w:val="28"/>
        </w:rPr>
        <w:t xml:space="preserve"> на </w:t>
      </w:r>
      <w:proofErr w:type="spellStart"/>
      <w:r w:rsidRPr="00EE2AAB">
        <w:rPr>
          <w:color w:val="000000"/>
          <w:sz w:val="28"/>
          <w:szCs w:val="28"/>
        </w:rPr>
        <w:t>можливу</w:t>
      </w:r>
      <w:proofErr w:type="spellEnd"/>
      <w:r w:rsidRPr="00EE2AAB">
        <w:rPr>
          <w:color w:val="000000"/>
          <w:sz w:val="28"/>
          <w:szCs w:val="28"/>
        </w:rPr>
        <w:t xml:space="preserve"> </w:t>
      </w:r>
      <w:proofErr w:type="spellStart"/>
      <w:r w:rsidRPr="00EE2AAB">
        <w:rPr>
          <w:color w:val="000000"/>
          <w:sz w:val="28"/>
          <w:szCs w:val="28"/>
        </w:rPr>
        <w:t>доступність</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з </w:t>
      </w:r>
      <w:proofErr w:type="spellStart"/>
      <w:r w:rsidRPr="00EE2AAB">
        <w:rPr>
          <w:color w:val="000000"/>
          <w:sz w:val="28"/>
          <w:szCs w:val="28"/>
        </w:rPr>
        <w:t>ґрунту</w:t>
      </w:r>
      <w:proofErr w:type="spellEnd"/>
      <w:r w:rsidRPr="00EE2AAB">
        <w:rPr>
          <w:color w:val="000000"/>
          <w:sz w:val="28"/>
          <w:szCs w:val="28"/>
        </w:rPr>
        <w:t xml:space="preserve">, але </w:t>
      </w:r>
      <w:r w:rsidRPr="00EE2AAB">
        <w:rPr>
          <w:color w:val="000000"/>
          <w:sz w:val="28"/>
          <w:szCs w:val="28"/>
        </w:rPr>
        <w:lastRenderedPageBreak/>
        <w:t xml:space="preserve">не </w:t>
      </w:r>
      <w:proofErr w:type="spellStart"/>
      <w:r w:rsidRPr="00EE2AAB">
        <w:rPr>
          <w:color w:val="000000"/>
          <w:sz w:val="28"/>
          <w:szCs w:val="28"/>
        </w:rPr>
        <w:t>дають</w:t>
      </w:r>
      <w:proofErr w:type="spellEnd"/>
      <w:r w:rsidRPr="00EE2AAB">
        <w:rPr>
          <w:color w:val="000000"/>
          <w:sz w:val="28"/>
          <w:szCs w:val="28"/>
        </w:rPr>
        <w:t xml:space="preserve"> </w:t>
      </w:r>
      <w:proofErr w:type="spellStart"/>
      <w:r w:rsidRPr="00EE2AAB">
        <w:rPr>
          <w:color w:val="000000"/>
          <w:sz w:val="28"/>
          <w:szCs w:val="28"/>
        </w:rPr>
        <w:t>відповіді</w:t>
      </w:r>
      <w:proofErr w:type="spellEnd"/>
      <w:r w:rsidRPr="00EE2AAB">
        <w:rPr>
          <w:color w:val="000000"/>
          <w:sz w:val="28"/>
          <w:szCs w:val="28"/>
        </w:rPr>
        <w:t xml:space="preserve">, як і в </w:t>
      </w:r>
      <w:proofErr w:type="spellStart"/>
      <w:r w:rsidRPr="00EE2AAB">
        <w:rPr>
          <w:color w:val="000000"/>
          <w:sz w:val="28"/>
          <w:szCs w:val="28"/>
        </w:rPr>
        <w:t>якій</w:t>
      </w:r>
      <w:proofErr w:type="spellEnd"/>
      <w:r w:rsidRPr="00EE2AAB">
        <w:rPr>
          <w:color w:val="000000"/>
          <w:sz w:val="28"/>
          <w:szCs w:val="28"/>
        </w:rPr>
        <w:t xml:space="preserve"> </w:t>
      </w:r>
      <w:proofErr w:type="spellStart"/>
      <w:r w:rsidRPr="00EE2AAB">
        <w:rPr>
          <w:color w:val="000000"/>
          <w:sz w:val="28"/>
          <w:szCs w:val="28"/>
        </w:rPr>
        <w:t>кількості</w:t>
      </w:r>
      <w:proofErr w:type="spellEnd"/>
      <w:r w:rsidRPr="00EE2AAB">
        <w:rPr>
          <w:color w:val="000000"/>
          <w:sz w:val="28"/>
          <w:szCs w:val="28"/>
        </w:rPr>
        <w:t xml:space="preserve"> вони </w:t>
      </w:r>
      <w:proofErr w:type="spellStart"/>
      <w:r w:rsidRPr="00EE2AAB">
        <w:rPr>
          <w:color w:val="000000"/>
          <w:sz w:val="28"/>
          <w:szCs w:val="28"/>
        </w:rPr>
        <w:t>використовуватимуться</w:t>
      </w:r>
      <w:proofErr w:type="spellEnd"/>
      <w:r w:rsidRPr="00EE2AAB">
        <w:rPr>
          <w:color w:val="000000"/>
          <w:sz w:val="28"/>
          <w:szCs w:val="28"/>
        </w:rPr>
        <w:t xml:space="preserve"> </w:t>
      </w:r>
      <w:proofErr w:type="spellStart"/>
      <w:r w:rsidRPr="00EE2AAB">
        <w:rPr>
          <w:color w:val="000000"/>
          <w:sz w:val="28"/>
          <w:szCs w:val="28"/>
        </w:rPr>
        <w:t>певними</w:t>
      </w:r>
      <w:proofErr w:type="spellEnd"/>
      <w:r w:rsidRPr="00EE2AAB">
        <w:rPr>
          <w:color w:val="000000"/>
          <w:sz w:val="28"/>
          <w:szCs w:val="28"/>
        </w:rPr>
        <w:t xml:space="preserve"> видами </w:t>
      </w:r>
      <w:proofErr w:type="spellStart"/>
      <w:r w:rsidRPr="00EE2AAB">
        <w:rPr>
          <w:color w:val="000000"/>
          <w:sz w:val="28"/>
          <w:szCs w:val="28"/>
        </w:rPr>
        <w:t>рослин</w:t>
      </w:r>
      <w:proofErr w:type="spellEnd"/>
      <w:r w:rsidRPr="00EE2AAB">
        <w:rPr>
          <w:color w:val="000000"/>
          <w:sz w:val="28"/>
          <w:szCs w:val="28"/>
        </w:rPr>
        <w:t>.</w:t>
      </w:r>
    </w:p>
    <w:p w14:paraId="4D86BB98" w14:textId="77777777" w:rsidR="00A14AD9" w:rsidRPr="00EE2AAB" w:rsidRDefault="00A14AD9" w:rsidP="00EE2AAB">
      <w:pPr>
        <w:pStyle w:val="a3"/>
        <w:spacing w:before="0" w:beforeAutospacing="0" w:after="0" w:afterAutospacing="0"/>
        <w:ind w:firstLine="680"/>
        <w:jc w:val="both"/>
        <w:rPr>
          <w:color w:val="000000"/>
          <w:sz w:val="28"/>
          <w:szCs w:val="28"/>
          <w:lang w:val="uk-UA"/>
        </w:rPr>
      </w:pPr>
      <w:proofErr w:type="spellStart"/>
      <w:r w:rsidRPr="00EE2AAB">
        <w:rPr>
          <w:color w:val="000000"/>
          <w:sz w:val="28"/>
          <w:szCs w:val="28"/>
        </w:rPr>
        <w:t>Ефективність</w:t>
      </w:r>
      <w:proofErr w:type="spellEnd"/>
      <w:r w:rsidRPr="00EE2AAB">
        <w:rPr>
          <w:color w:val="000000"/>
          <w:sz w:val="28"/>
          <w:szCs w:val="28"/>
        </w:rPr>
        <w:t xml:space="preserve"> добрив </w:t>
      </w:r>
      <w:proofErr w:type="spellStart"/>
      <w:r w:rsidRPr="00EE2AAB">
        <w:rPr>
          <w:color w:val="000000"/>
          <w:sz w:val="28"/>
          <w:szCs w:val="28"/>
        </w:rPr>
        <w:t>залежить</w:t>
      </w:r>
      <w:proofErr w:type="spellEnd"/>
      <w:r w:rsidRPr="00EE2AAB">
        <w:rPr>
          <w:color w:val="000000"/>
          <w:sz w:val="28"/>
          <w:szCs w:val="28"/>
        </w:rPr>
        <w:t xml:space="preserve"> </w:t>
      </w:r>
      <w:proofErr w:type="spellStart"/>
      <w:r w:rsidRPr="00EE2AAB">
        <w:rPr>
          <w:color w:val="000000"/>
          <w:sz w:val="28"/>
          <w:szCs w:val="28"/>
        </w:rPr>
        <w:t>від</w:t>
      </w:r>
      <w:proofErr w:type="spellEnd"/>
      <w:r w:rsidRPr="00EE2AAB">
        <w:rPr>
          <w:color w:val="000000"/>
          <w:sz w:val="28"/>
          <w:szCs w:val="28"/>
        </w:rPr>
        <w:t xml:space="preserve"> потреби </w:t>
      </w:r>
      <w:proofErr w:type="spellStart"/>
      <w:r w:rsidRPr="00EE2AAB">
        <w:rPr>
          <w:color w:val="000000"/>
          <w:sz w:val="28"/>
          <w:szCs w:val="28"/>
        </w:rPr>
        <w:t>рослин</w:t>
      </w:r>
      <w:proofErr w:type="spellEnd"/>
      <w:r w:rsidRPr="00EE2AAB">
        <w:rPr>
          <w:color w:val="000000"/>
          <w:sz w:val="28"/>
          <w:szCs w:val="28"/>
        </w:rPr>
        <w:t xml:space="preserve"> в </w:t>
      </w:r>
      <w:proofErr w:type="spellStart"/>
      <w:r w:rsidRPr="00EE2AAB">
        <w:rPr>
          <w:color w:val="000000"/>
          <w:sz w:val="28"/>
          <w:szCs w:val="28"/>
        </w:rPr>
        <w:t>елементах</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і </w:t>
      </w:r>
      <w:proofErr w:type="spellStart"/>
      <w:r w:rsidRPr="00EE2AAB">
        <w:rPr>
          <w:color w:val="000000"/>
          <w:sz w:val="28"/>
          <w:szCs w:val="28"/>
        </w:rPr>
        <w:t>здатності</w:t>
      </w:r>
      <w:proofErr w:type="spellEnd"/>
      <w:r w:rsidRPr="00EE2AAB">
        <w:rPr>
          <w:color w:val="000000"/>
          <w:sz w:val="28"/>
          <w:szCs w:val="28"/>
        </w:rPr>
        <w:t xml:space="preserve"> </w:t>
      </w:r>
      <w:proofErr w:type="spellStart"/>
      <w:r w:rsidRPr="00EE2AAB">
        <w:rPr>
          <w:color w:val="000000"/>
          <w:sz w:val="28"/>
          <w:szCs w:val="28"/>
        </w:rPr>
        <w:t>ґрунту</w:t>
      </w:r>
      <w:proofErr w:type="spellEnd"/>
      <w:r w:rsidRPr="00EE2AAB">
        <w:rPr>
          <w:color w:val="000000"/>
          <w:sz w:val="28"/>
          <w:szCs w:val="28"/>
        </w:rPr>
        <w:t xml:space="preserve"> </w:t>
      </w:r>
      <w:proofErr w:type="spellStart"/>
      <w:r w:rsidRPr="00EE2AAB">
        <w:rPr>
          <w:color w:val="000000"/>
          <w:sz w:val="28"/>
          <w:szCs w:val="28"/>
        </w:rPr>
        <w:t>задовольняти</w:t>
      </w:r>
      <w:proofErr w:type="spellEnd"/>
      <w:r w:rsidRPr="00EE2AAB">
        <w:rPr>
          <w:color w:val="000000"/>
          <w:sz w:val="28"/>
          <w:szCs w:val="28"/>
        </w:rPr>
        <w:t xml:space="preserve"> </w:t>
      </w:r>
      <w:proofErr w:type="spellStart"/>
      <w:r w:rsidRPr="00EE2AAB">
        <w:rPr>
          <w:color w:val="000000"/>
          <w:sz w:val="28"/>
          <w:szCs w:val="28"/>
        </w:rPr>
        <w:t>цю</w:t>
      </w:r>
      <w:proofErr w:type="spellEnd"/>
      <w:r w:rsidRPr="00EE2AAB">
        <w:rPr>
          <w:color w:val="000000"/>
          <w:sz w:val="28"/>
          <w:szCs w:val="28"/>
        </w:rPr>
        <w:t xml:space="preserve"> потребу на </w:t>
      </w:r>
      <w:proofErr w:type="spellStart"/>
      <w:r w:rsidRPr="00EE2AAB">
        <w:rPr>
          <w:color w:val="000000"/>
          <w:sz w:val="28"/>
          <w:szCs w:val="28"/>
        </w:rPr>
        <w:t>різних</w:t>
      </w:r>
      <w:proofErr w:type="spellEnd"/>
      <w:r w:rsidRPr="00EE2AAB">
        <w:rPr>
          <w:color w:val="000000"/>
          <w:sz w:val="28"/>
          <w:szCs w:val="28"/>
        </w:rPr>
        <w:t xml:space="preserve"> </w:t>
      </w:r>
      <w:proofErr w:type="spellStart"/>
      <w:r w:rsidRPr="00EE2AAB">
        <w:rPr>
          <w:color w:val="000000"/>
          <w:sz w:val="28"/>
          <w:szCs w:val="28"/>
        </w:rPr>
        <w:t>стадіях</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розвитку</w:t>
      </w:r>
      <w:proofErr w:type="spellEnd"/>
      <w:r w:rsidRPr="00EE2AAB">
        <w:rPr>
          <w:color w:val="000000"/>
          <w:sz w:val="28"/>
          <w:szCs w:val="28"/>
        </w:rPr>
        <w:t>.</w:t>
      </w:r>
    </w:p>
    <w:p w14:paraId="44D799A6" w14:textId="77777777" w:rsidR="00A14AD9" w:rsidRPr="00EE2AAB" w:rsidRDefault="00A14AD9" w:rsidP="00EE2AAB">
      <w:pPr>
        <w:pStyle w:val="a3"/>
        <w:spacing w:before="0" w:beforeAutospacing="0" w:after="0" w:afterAutospacing="0"/>
        <w:ind w:firstLine="680"/>
        <w:jc w:val="both"/>
        <w:rPr>
          <w:color w:val="000000"/>
          <w:sz w:val="28"/>
          <w:szCs w:val="28"/>
        </w:rPr>
      </w:pPr>
      <w:r w:rsidRPr="00EE2AAB">
        <w:rPr>
          <w:color w:val="000000"/>
          <w:sz w:val="28"/>
          <w:szCs w:val="28"/>
        </w:rPr>
        <w:t xml:space="preserve">План </w:t>
      </w:r>
      <w:proofErr w:type="spellStart"/>
      <w:r w:rsidRPr="00EE2AAB">
        <w:rPr>
          <w:color w:val="000000"/>
          <w:sz w:val="28"/>
          <w:szCs w:val="28"/>
        </w:rPr>
        <w:t>застосування</w:t>
      </w:r>
      <w:proofErr w:type="spellEnd"/>
      <w:r w:rsidRPr="00EE2AAB">
        <w:rPr>
          <w:color w:val="000000"/>
          <w:sz w:val="28"/>
          <w:szCs w:val="28"/>
        </w:rPr>
        <w:t xml:space="preserve"> добрив у </w:t>
      </w:r>
      <w:proofErr w:type="spellStart"/>
      <w:r w:rsidRPr="00EE2AAB">
        <w:rPr>
          <w:color w:val="000000"/>
          <w:sz w:val="28"/>
          <w:szCs w:val="28"/>
        </w:rPr>
        <w:t>господарстві</w:t>
      </w:r>
      <w:proofErr w:type="spellEnd"/>
      <w:r w:rsidRPr="00EE2AAB">
        <w:rPr>
          <w:color w:val="000000"/>
          <w:sz w:val="28"/>
          <w:szCs w:val="28"/>
        </w:rPr>
        <w:t xml:space="preserve"> </w:t>
      </w:r>
      <w:proofErr w:type="spellStart"/>
      <w:r w:rsidRPr="00EE2AAB">
        <w:rPr>
          <w:color w:val="000000"/>
          <w:sz w:val="28"/>
          <w:szCs w:val="28"/>
        </w:rPr>
        <w:t>розробляють</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типових</w:t>
      </w:r>
      <w:proofErr w:type="spellEnd"/>
      <w:r w:rsidRPr="00EE2AAB">
        <w:rPr>
          <w:color w:val="000000"/>
          <w:sz w:val="28"/>
          <w:szCs w:val="28"/>
        </w:rPr>
        <w:t xml:space="preserve"> для </w:t>
      </w:r>
      <w:proofErr w:type="spellStart"/>
      <w:r w:rsidRPr="00EE2AAB">
        <w:rPr>
          <w:color w:val="000000"/>
          <w:sz w:val="28"/>
          <w:szCs w:val="28"/>
        </w:rPr>
        <w:t>даного</w:t>
      </w:r>
      <w:proofErr w:type="spellEnd"/>
      <w:r w:rsidRPr="00EE2AAB">
        <w:rPr>
          <w:color w:val="000000"/>
          <w:sz w:val="28"/>
          <w:szCs w:val="28"/>
        </w:rPr>
        <w:t xml:space="preserve"> </w:t>
      </w:r>
      <w:proofErr w:type="spellStart"/>
      <w:r w:rsidRPr="00EE2AAB">
        <w:rPr>
          <w:color w:val="000000"/>
          <w:sz w:val="28"/>
          <w:szCs w:val="28"/>
        </w:rPr>
        <w:t>регіону</w:t>
      </w:r>
      <w:proofErr w:type="spellEnd"/>
      <w:r w:rsidRPr="00EE2AAB">
        <w:rPr>
          <w:color w:val="000000"/>
          <w:sz w:val="28"/>
          <w:szCs w:val="28"/>
        </w:rPr>
        <w:t xml:space="preserve"> </w:t>
      </w:r>
      <w:proofErr w:type="spellStart"/>
      <w:r w:rsidRPr="00EE2AAB">
        <w:rPr>
          <w:color w:val="000000"/>
          <w:sz w:val="28"/>
          <w:szCs w:val="28"/>
        </w:rPr>
        <w:t>погодних</w:t>
      </w:r>
      <w:proofErr w:type="spellEnd"/>
      <w:r w:rsidRPr="00EE2AAB">
        <w:rPr>
          <w:color w:val="000000"/>
          <w:sz w:val="28"/>
          <w:szCs w:val="28"/>
        </w:rPr>
        <w:t xml:space="preserve"> умов. </w:t>
      </w:r>
      <w:proofErr w:type="spellStart"/>
      <w:r w:rsidRPr="00EE2AAB">
        <w:rPr>
          <w:color w:val="000000"/>
          <w:sz w:val="28"/>
          <w:szCs w:val="28"/>
        </w:rPr>
        <w:t>Однак</w:t>
      </w:r>
      <w:proofErr w:type="spellEnd"/>
      <w:r w:rsidRPr="00EE2AAB">
        <w:rPr>
          <w:color w:val="000000"/>
          <w:sz w:val="28"/>
          <w:szCs w:val="28"/>
        </w:rPr>
        <w:t xml:space="preserve"> погода часто </w:t>
      </w:r>
      <w:proofErr w:type="spellStart"/>
      <w:r w:rsidRPr="00EE2AAB">
        <w:rPr>
          <w:color w:val="000000"/>
          <w:sz w:val="28"/>
          <w:szCs w:val="28"/>
        </w:rPr>
        <w:t>буває</w:t>
      </w:r>
      <w:proofErr w:type="spellEnd"/>
      <w:r w:rsidRPr="00EE2AAB">
        <w:rPr>
          <w:color w:val="000000"/>
          <w:sz w:val="28"/>
          <w:szCs w:val="28"/>
        </w:rPr>
        <w:t xml:space="preserve"> нетиповою. </w:t>
      </w:r>
      <w:proofErr w:type="spellStart"/>
      <w:r w:rsidRPr="00EE2AAB">
        <w:rPr>
          <w:color w:val="000000"/>
          <w:sz w:val="28"/>
          <w:szCs w:val="28"/>
        </w:rPr>
        <w:t>Оскільки</w:t>
      </w:r>
      <w:proofErr w:type="spellEnd"/>
      <w:r w:rsidRPr="00EE2AAB">
        <w:rPr>
          <w:color w:val="000000"/>
          <w:sz w:val="28"/>
          <w:szCs w:val="28"/>
        </w:rPr>
        <w:t xml:space="preserve"> </w:t>
      </w:r>
      <w:proofErr w:type="spellStart"/>
      <w:r w:rsidRPr="00EE2AAB">
        <w:rPr>
          <w:color w:val="000000"/>
          <w:sz w:val="28"/>
          <w:szCs w:val="28"/>
        </w:rPr>
        <w:t>засвоєння</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як </w:t>
      </w:r>
      <w:proofErr w:type="spellStart"/>
      <w:r w:rsidRPr="00EE2AAB">
        <w:rPr>
          <w:color w:val="000000"/>
          <w:sz w:val="28"/>
          <w:szCs w:val="28"/>
        </w:rPr>
        <w:t>відомо</w:t>
      </w:r>
      <w:proofErr w:type="spellEnd"/>
      <w:r w:rsidRPr="00EE2AAB">
        <w:rPr>
          <w:color w:val="000000"/>
          <w:sz w:val="28"/>
          <w:szCs w:val="28"/>
        </w:rPr>
        <w:t xml:space="preserve">, </w:t>
      </w:r>
      <w:proofErr w:type="spellStart"/>
      <w:r w:rsidRPr="00EE2AAB">
        <w:rPr>
          <w:color w:val="000000"/>
          <w:sz w:val="28"/>
          <w:szCs w:val="28"/>
        </w:rPr>
        <w:t>тісно</w:t>
      </w:r>
      <w:proofErr w:type="spellEnd"/>
      <w:r w:rsidRPr="00EE2AAB">
        <w:rPr>
          <w:color w:val="000000"/>
          <w:sz w:val="28"/>
          <w:szCs w:val="28"/>
        </w:rPr>
        <w:t xml:space="preserve"> </w:t>
      </w:r>
      <w:proofErr w:type="spellStart"/>
      <w:r w:rsidRPr="00EE2AAB">
        <w:rPr>
          <w:color w:val="000000"/>
          <w:sz w:val="28"/>
          <w:szCs w:val="28"/>
        </w:rPr>
        <w:t>пов'язане</w:t>
      </w:r>
      <w:proofErr w:type="spellEnd"/>
      <w:r w:rsidRPr="00EE2AAB">
        <w:rPr>
          <w:color w:val="000000"/>
          <w:sz w:val="28"/>
          <w:szCs w:val="28"/>
        </w:rPr>
        <w:t xml:space="preserve"> з температурою, </w:t>
      </w:r>
      <w:proofErr w:type="spellStart"/>
      <w:r w:rsidRPr="00EE2AAB">
        <w:rPr>
          <w:color w:val="000000"/>
          <w:sz w:val="28"/>
          <w:szCs w:val="28"/>
        </w:rPr>
        <w:t>вологістю</w:t>
      </w:r>
      <w:proofErr w:type="spellEnd"/>
      <w:r w:rsidRPr="00EE2AAB">
        <w:rPr>
          <w:color w:val="000000"/>
          <w:sz w:val="28"/>
          <w:szCs w:val="28"/>
        </w:rPr>
        <w:t xml:space="preserve"> та </w:t>
      </w:r>
      <w:proofErr w:type="spellStart"/>
      <w:r w:rsidRPr="00EE2AAB">
        <w:rPr>
          <w:color w:val="000000"/>
          <w:sz w:val="28"/>
          <w:szCs w:val="28"/>
        </w:rPr>
        <w:t>іншими</w:t>
      </w:r>
      <w:proofErr w:type="spellEnd"/>
      <w:r w:rsidRPr="00EE2AAB">
        <w:rPr>
          <w:color w:val="000000"/>
          <w:sz w:val="28"/>
          <w:szCs w:val="28"/>
        </w:rPr>
        <w:t xml:space="preserve"> </w:t>
      </w:r>
      <w:proofErr w:type="spellStart"/>
      <w:r w:rsidRPr="00EE2AAB">
        <w:rPr>
          <w:color w:val="000000"/>
          <w:sz w:val="28"/>
          <w:szCs w:val="28"/>
        </w:rPr>
        <w:t>умовами</w:t>
      </w:r>
      <w:proofErr w:type="spellEnd"/>
      <w:r w:rsidRPr="00EE2AAB">
        <w:rPr>
          <w:color w:val="000000"/>
          <w:sz w:val="28"/>
          <w:szCs w:val="28"/>
        </w:rPr>
        <w:t xml:space="preserve"> </w:t>
      </w:r>
      <w:proofErr w:type="spellStart"/>
      <w:r w:rsidRPr="00EE2AAB">
        <w:rPr>
          <w:color w:val="000000"/>
          <w:sz w:val="28"/>
          <w:szCs w:val="28"/>
        </w:rPr>
        <w:t>зовнішнього</w:t>
      </w:r>
      <w:proofErr w:type="spellEnd"/>
      <w:r w:rsidRPr="00EE2AAB">
        <w:rPr>
          <w:color w:val="000000"/>
          <w:sz w:val="28"/>
          <w:szCs w:val="28"/>
        </w:rPr>
        <w:t xml:space="preserve"> природного </w:t>
      </w:r>
      <w:proofErr w:type="spellStart"/>
      <w:r w:rsidRPr="00EE2AAB">
        <w:rPr>
          <w:color w:val="000000"/>
          <w:sz w:val="28"/>
          <w:szCs w:val="28"/>
        </w:rPr>
        <w:t>середовища</w:t>
      </w:r>
      <w:proofErr w:type="spellEnd"/>
      <w:r w:rsidRPr="00EE2AAB">
        <w:rPr>
          <w:color w:val="000000"/>
          <w:sz w:val="28"/>
          <w:szCs w:val="28"/>
        </w:rPr>
        <w:t xml:space="preserve">, то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потрібно</w:t>
      </w:r>
      <w:proofErr w:type="spellEnd"/>
      <w:r w:rsidRPr="00EE2AAB">
        <w:rPr>
          <w:color w:val="000000"/>
          <w:sz w:val="28"/>
          <w:szCs w:val="28"/>
        </w:rPr>
        <w:t xml:space="preserve"> </w:t>
      </w:r>
      <w:proofErr w:type="spellStart"/>
      <w:r w:rsidRPr="00EE2AAB">
        <w:rPr>
          <w:color w:val="000000"/>
          <w:sz w:val="28"/>
          <w:szCs w:val="28"/>
        </w:rPr>
        <w:t>контролювати</w:t>
      </w:r>
      <w:proofErr w:type="spellEnd"/>
      <w:r w:rsidRPr="00EE2AAB">
        <w:rPr>
          <w:color w:val="000000"/>
          <w:sz w:val="28"/>
          <w:szCs w:val="28"/>
        </w:rPr>
        <w:t xml:space="preserve"> </w:t>
      </w:r>
      <w:proofErr w:type="spellStart"/>
      <w:r w:rsidRPr="00EE2AAB">
        <w:rPr>
          <w:color w:val="000000"/>
          <w:sz w:val="28"/>
          <w:szCs w:val="28"/>
        </w:rPr>
        <w:t>упродовж</w:t>
      </w:r>
      <w:proofErr w:type="spellEnd"/>
      <w:r w:rsidRPr="00EE2AAB">
        <w:rPr>
          <w:color w:val="000000"/>
          <w:sz w:val="28"/>
          <w:szCs w:val="28"/>
        </w:rPr>
        <w:t xml:space="preserve"> </w:t>
      </w:r>
      <w:proofErr w:type="spellStart"/>
      <w:r w:rsidRPr="00EE2AAB">
        <w:rPr>
          <w:color w:val="000000"/>
          <w:sz w:val="28"/>
          <w:szCs w:val="28"/>
        </w:rPr>
        <w:t>вегетації</w:t>
      </w:r>
      <w:proofErr w:type="spellEnd"/>
      <w:r w:rsidRPr="00EE2AAB">
        <w:rPr>
          <w:color w:val="000000"/>
          <w:sz w:val="28"/>
          <w:szCs w:val="28"/>
        </w:rPr>
        <w:t xml:space="preserve">, </w:t>
      </w:r>
      <w:proofErr w:type="spellStart"/>
      <w:r w:rsidRPr="00EE2AAB">
        <w:rPr>
          <w:color w:val="000000"/>
          <w:sz w:val="28"/>
          <w:szCs w:val="28"/>
        </w:rPr>
        <w:t>відстежуючи</w:t>
      </w:r>
      <w:proofErr w:type="spellEnd"/>
      <w:r w:rsidRPr="00EE2AAB">
        <w:rPr>
          <w:color w:val="000000"/>
          <w:sz w:val="28"/>
          <w:szCs w:val="28"/>
        </w:rPr>
        <w:t xml:space="preserve"> </w:t>
      </w:r>
      <w:proofErr w:type="spellStart"/>
      <w:r w:rsidRPr="00EE2AAB">
        <w:rPr>
          <w:color w:val="000000"/>
          <w:sz w:val="28"/>
          <w:szCs w:val="28"/>
        </w:rPr>
        <w:t>ситуацію</w:t>
      </w:r>
      <w:proofErr w:type="spellEnd"/>
      <w:r w:rsidRPr="00EE2AAB">
        <w:rPr>
          <w:color w:val="000000"/>
          <w:sz w:val="28"/>
          <w:szCs w:val="28"/>
        </w:rPr>
        <w:t xml:space="preserve"> </w:t>
      </w:r>
      <w:proofErr w:type="spellStart"/>
      <w:r w:rsidRPr="00EE2AAB">
        <w:rPr>
          <w:color w:val="000000"/>
          <w:sz w:val="28"/>
          <w:szCs w:val="28"/>
        </w:rPr>
        <w:t>щодо</w:t>
      </w:r>
      <w:proofErr w:type="spellEnd"/>
      <w:r w:rsidRPr="00EE2AAB">
        <w:rPr>
          <w:color w:val="000000"/>
          <w:sz w:val="28"/>
          <w:szCs w:val="28"/>
        </w:rPr>
        <w:t xml:space="preserve"> кожного </w:t>
      </w:r>
      <w:proofErr w:type="spellStart"/>
      <w:r w:rsidRPr="00EE2AAB">
        <w:rPr>
          <w:color w:val="000000"/>
          <w:sz w:val="28"/>
          <w:szCs w:val="28"/>
        </w:rPr>
        <w:t>елемента</w:t>
      </w:r>
      <w:proofErr w:type="spellEnd"/>
      <w:r w:rsidRPr="00EE2AAB">
        <w:rPr>
          <w:color w:val="000000"/>
          <w:sz w:val="28"/>
          <w:szCs w:val="28"/>
        </w:rPr>
        <w:t xml:space="preserve">: як </w:t>
      </w:r>
      <w:proofErr w:type="spellStart"/>
      <w:r w:rsidRPr="00EE2AAB">
        <w:rPr>
          <w:color w:val="000000"/>
          <w:sz w:val="28"/>
          <w:szCs w:val="28"/>
        </w:rPr>
        <w:t>нестачу</w:t>
      </w:r>
      <w:proofErr w:type="spellEnd"/>
      <w:r w:rsidRPr="00EE2AAB">
        <w:rPr>
          <w:color w:val="000000"/>
          <w:sz w:val="28"/>
          <w:szCs w:val="28"/>
        </w:rPr>
        <w:t xml:space="preserve">, так і </w:t>
      </w:r>
      <w:proofErr w:type="spellStart"/>
      <w:r w:rsidRPr="00EE2AAB">
        <w:rPr>
          <w:color w:val="000000"/>
          <w:sz w:val="28"/>
          <w:szCs w:val="28"/>
        </w:rPr>
        <w:t>надлишковий</w:t>
      </w:r>
      <w:proofErr w:type="spellEnd"/>
      <w:r w:rsidRPr="00EE2AAB">
        <w:rPr>
          <w:color w:val="000000"/>
          <w:sz w:val="28"/>
          <w:szCs w:val="28"/>
        </w:rPr>
        <w:t xml:space="preserve"> </w:t>
      </w:r>
      <w:proofErr w:type="spellStart"/>
      <w:r w:rsidRPr="00EE2AAB">
        <w:rPr>
          <w:color w:val="000000"/>
          <w:sz w:val="28"/>
          <w:szCs w:val="28"/>
        </w:rPr>
        <w:t>вміст</w:t>
      </w:r>
      <w:proofErr w:type="spellEnd"/>
      <w:r w:rsidRPr="00EE2AAB">
        <w:rPr>
          <w:color w:val="000000"/>
          <w:sz w:val="28"/>
          <w:szCs w:val="28"/>
        </w:rPr>
        <w:t xml:space="preserve">. </w:t>
      </w:r>
      <w:proofErr w:type="spellStart"/>
      <w:r w:rsidRPr="00EE2AAB">
        <w:rPr>
          <w:color w:val="000000"/>
          <w:sz w:val="28"/>
          <w:szCs w:val="28"/>
        </w:rPr>
        <w:t>Найчастіше</w:t>
      </w:r>
      <w:proofErr w:type="spellEnd"/>
      <w:r w:rsidRPr="00EE2AAB">
        <w:rPr>
          <w:color w:val="000000"/>
          <w:sz w:val="28"/>
          <w:szCs w:val="28"/>
        </w:rPr>
        <w:t xml:space="preserve"> </w:t>
      </w:r>
      <w:proofErr w:type="spellStart"/>
      <w:r w:rsidRPr="00EE2AAB">
        <w:rPr>
          <w:color w:val="000000"/>
          <w:sz w:val="28"/>
          <w:szCs w:val="28"/>
        </w:rPr>
        <w:t>це</w:t>
      </w:r>
      <w:proofErr w:type="spellEnd"/>
      <w:r w:rsidRPr="00EE2AAB">
        <w:rPr>
          <w:color w:val="000000"/>
          <w:sz w:val="28"/>
          <w:szCs w:val="28"/>
        </w:rPr>
        <w:t xml:space="preserve"> </w:t>
      </w:r>
      <w:proofErr w:type="spellStart"/>
      <w:r w:rsidRPr="00EE2AAB">
        <w:rPr>
          <w:color w:val="000000"/>
          <w:sz w:val="28"/>
          <w:szCs w:val="28"/>
        </w:rPr>
        <w:t>здійснюють</w:t>
      </w:r>
      <w:proofErr w:type="spellEnd"/>
      <w:r w:rsidRPr="00EE2AAB">
        <w:rPr>
          <w:color w:val="000000"/>
          <w:sz w:val="28"/>
          <w:szCs w:val="28"/>
        </w:rPr>
        <w:t xml:space="preserve"> </w:t>
      </w:r>
      <w:proofErr w:type="spellStart"/>
      <w:r w:rsidRPr="00EE2AAB">
        <w:rPr>
          <w:color w:val="000000"/>
          <w:sz w:val="28"/>
          <w:szCs w:val="28"/>
        </w:rPr>
        <w:t>лабораторними</w:t>
      </w:r>
      <w:proofErr w:type="spellEnd"/>
      <w:r w:rsidRPr="00EE2AAB">
        <w:rPr>
          <w:color w:val="000000"/>
          <w:sz w:val="28"/>
          <w:szCs w:val="28"/>
        </w:rPr>
        <w:t xml:space="preserve"> методами (</w:t>
      </w:r>
      <w:proofErr w:type="spellStart"/>
      <w:r w:rsidRPr="00EE2AAB">
        <w:rPr>
          <w:color w:val="000000"/>
          <w:sz w:val="28"/>
          <w:szCs w:val="28"/>
        </w:rPr>
        <w:t>систематичне</w:t>
      </w:r>
      <w:proofErr w:type="spellEnd"/>
      <w:r w:rsidRPr="00EE2AAB">
        <w:rPr>
          <w:color w:val="000000"/>
          <w:sz w:val="28"/>
          <w:szCs w:val="28"/>
        </w:rPr>
        <w:t xml:space="preserve"> </w:t>
      </w:r>
      <w:proofErr w:type="spellStart"/>
      <w:r w:rsidRPr="00EE2AAB">
        <w:rPr>
          <w:color w:val="000000"/>
          <w:sz w:val="28"/>
          <w:szCs w:val="28"/>
        </w:rPr>
        <w:t>відбирання</w:t>
      </w:r>
      <w:proofErr w:type="spellEnd"/>
      <w:r w:rsidRPr="00EE2AAB">
        <w:rPr>
          <w:color w:val="000000"/>
          <w:sz w:val="28"/>
          <w:szCs w:val="28"/>
        </w:rPr>
        <w:t xml:space="preserve"> </w:t>
      </w:r>
      <w:proofErr w:type="spellStart"/>
      <w:r w:rsidRPr="00EE2AAB">
        <w:rPr>
          <w:color w:val="000000"/>
          <w:sz w:val="28"/>
          <w:szCs w:val="28"/>
        </w:rPr>
        <w:t>зразків</w:t>
      </w:r>
      <w:proofErr w:type="spellEnd"/>
      <w:r w:rsidRPr="00EE2AAB">
        <w:rPr>
          <w:color w:val="000000"/>
          <w:sz w:val="28"/>
          <w:szCs w:val="28"/>
        </w:rPr>
        <w:t xml:space="preserve"> і </w:t>
      </w:r>
      <w:proofErr w:type="spellStart"/>
      <w:r w:rsidRPr="00EE2AAB">
        <w:rPr>
          <w:color w:val="000000"/>
          <w:sz w:val="28"/>
          <w:szCs w:val="28"/>
        </w:rPr>
        <w:t>проведення</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аналізу</w:t>
      </w:r>
      <w:proofErr w:type="spellEnd"/>
      <w:r w:rsidRPr="00EE2AAB">
        <w:rPr>
          <w:color w:val="000000"/>
          <w:sz w:val="28"/>
          <w:szCs w:val="28"/>
        </w:rPr>
        <w:t xml:space="preserve"> в </w:t>
      </w:r>
      <w:proofErr w:type="spellStart"/>
      <w:r w:rsidRPr="00EE2AAB">
        <w:rPr>
          <w:color w:val="000000"/>
          <w:sz w:val="28"/>
          <w:szCs w:val="28"/>
        </w:rPr>
        <w:t>лабораторії</w:t>
      </w:r>
      <w:proofErr w:type="spellEnd"/>
      <w:r w:rsidRPr="00EE2AAB">
        <w:rPr>
          <w:color w:val="000000"/>
          <w:sz w:val="28"/>
          <w:szCs w:val="28"/>
        </w:rPr>
        <w:t xml:space="preserve">), </w:t>
      </w:r>
      <w:proofErr w:type="spellStart"/>
      <w:r w:rsidRPr="00EE2AAB">
        <w:rPr>
          <w:color w:val="000000"/>
          <w:sz w:val="28"/>
          <w:szCs w:val="28"/>
        </w:rPr>
        <w:t>польовими</w:t>
      </w:r>
      <w:proofErr w:type="spellEnd"/>
      <w:r w:rsidRPr="00EE2AAB">
        <w:rPr>
          <w:color w:val="000000"/>
          <w:sz w:val="28"/>
          <w:szCs w:val="28"/>
        </w:rPr>
        <w:t xml:space="preserve"> (</w:t>
      </w:r>
      <w:proofErr w:type="spellStart"/>
      <w:r w:rsidRPr="00EE2AAB">
        <w:rPr>
          <w:color w:val="000000"/>
          <w:sz w:val="28"/>
          <w:szCs w:val="28"/>
        </w:rPr>
        <w:t>визначення</w:t>
      </w:r>
      <w:proofErr w:type="spellEnd"/>
      <w:r w:rsidRPr="00EE2AAB">
        <w:rPr>
          <w:color w:val="000000"/>
          <w:sz w:val="28"/>
          <w:szCs w:val="28"/>
        </w:rPr>
        <w:t xml:space="preserve"> </w:t>
      </w:r>
      <w:proofErr w:type="spellStart"/>
      <w:r w:rsidRPr="00EE2AAB">
        <w:rPr>
          <w:color w:val="000000"/>
          <w:sz w:val="28"/>
          <w:szCs w:val="28"/>
        </w:rPr>
        <w:t>дефіциту</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в </w:t>
      </w:r>
      <w:proofErr w:type="spellStart"/>
      <w:r w:rsidRPr="00EE2AAB">
        <w:rPr>
          <w:color w:val="000000"/>
          <w:sz w:val="28"/>
          <w:szCs w:val="28"/>
        </w:rPr>
        <w:t>полі</w:t>
      </w:r>
      <w:proofErr w:type="spellEnd"/>
      <w:r w:rsidRPr="00EE2AAB">
        <w:rPr>
          <w:color w:val="000000"/>
          <w:sz w:val="28"/>
          <w:szCs w:val="28"/>
        </w:rPr>
        <w:t xml:space="preserve"> </w:t>
      </w:r>
      <w:proofErr w:type="spellStart"/>
      <w:r w:rsidRPr="00EE2AAB">
        <w:rPr>
          <w:color w:val="000000"/>
          <w:sz w:val="28"/>
          <w:szCs w:val="28"/>
        </w:rPr>
        <w:t>візуальним</w:t>
      </w:r>
      <w:proofErr w:type="spellEnd"/>
      <w:r w:rsidRPr="00EE2AAB">
        <w:rPr>
          <w:color w:val="000000"/>
          <w:sz w:val="28"/>
          <w:szCs w:val="28"/>
        </w:rPr>
        <w:t xml:space="preserve"> </w:t>
      </w:r>
      <w:proofErr w:type="spellStart"/>
      <w:r w:rsidRPr="00EE2AAB">
        <w:rPr>
          <w:color w:val="000000"/>
          <w:sz w:val="28"/>
          <w:szCs w:val="28"/>
        </w:rPr>
        <w:t>оглядом</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за </w:t>
      </w:r>
      <w:proofErr w:type="spellStart"/>
      <w:r w:rsidRPr="00EE2AAB">
        <w:rPr>
          <w:color w:val="000000"/>
          <w:sz w:val="28"/>
          <w:szCs w:val="28"/>
        </w:rPr>
        <w:t>допомогою</w:t>
      </w:r>
      <w:proofErr w:type="spellEnd"/>
      <w:r w:rsidRPr="00EE2AAB">
        <w:rPr>
          <w:color w:val="000000"/>
          <w:sz w:val="28"/>
          <w:szCs w:val="28"/>
        </w:rPr>
        <w:t xml:space="preserve"> </w:t>
      </w:r>
      <w:proofErr w:type="spellStart"/>
      <w:r w:rsidRPr="00EE2AAB">
        <w:rPr>
          <w:color w:val="000000"/>
          <w:sz w:val="28"/>
          <w:szCs w:val="28"/>
        </w:rPr>
        <w:t>портативних</w:t>
      </w:r>
      <w:proofErr w:type="spellEnd"/>
      <w:r w:rsidRPr="00EE2AAB">
        <w:rPr>
          <w:color w:val="000000"/>
          <w:sz w:val="28"/>
          <w:szCs w:val="28"/>
        </w:rPr>
        <w:t xml:space="preserve"> </w:t>
      </w:r>
      <w:proofErr w:type="spellStart"/>
      <w:r w:rsidRPr="00EE2AAB">
        <w:rPr>
          <w:color w:val="000000"/>
          <w:sz w:val="28"/>
          <w:szCs w:val="28"/>
        </w:rPr>
        <w:t>приладів</w:t>
      </w:r>
      <w:proofErr w:type="spellEnd"/>
      <w:r w:rsidRPr="00EE2AAB">
        <w:rPr>
          <w:color w:val="000000"/>
          <w:sz w:val="28"/>
          <w:szCs w:val="28"/>
        </w:rPr>
        <w:t xml:space="preserve">) та </w:t>
      </w:r>
      <w:proofErr w:type="spellStart"/>
      <w:r w:rsidRPr="00EE2AAB">
        <w:rPr>
          <w:color w:val="000000"/>
          <w:sz w:val="28"/>
          <w:szCs w:val="28"/>
        </w:rPr>
        <w:t>дистанційними</w:t>
      </w:r>
      <w:proofErr w:type="spellEnd"/>
      <w:r w:rsidRPr="00EE2AAB">
        <w:rPr>
          <w:color w:val="000000"/>
          <w:sz w:val="28"/>
          <w:szCs w:val="28"/>
        </w:rPr>
        <w:t xml:space="preserve"> (контроль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і </w:t>
      </w:r>
      <w:proofErr w:type="spellStart"/>
      <w:r w:rsidRPr="00EE2AAB">
        <w:rPr>
          <w:color w:val="000000"/>
          <w:sz w:val="28"/>
          <w:szCs w:val="28"/>
        </w:rPr>
        <w:t>визначення</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реакції</w:t>
      </w:r>
      <w:proofErr w:type="spellEnd"/>
      <w:r w:rsidRPr="00EE2AAB">
        <w:rPr>
          <w:color w:val="000000"/>
          <w:sz w:val="28"/>
          <w:szCs w:val="28"/>
        </w:rPr>
        <w:t xml:space="preserve"> на </w:t>
      </w:r>
      <w:proofErr w:type="spellStart"/>
      <w:r w:rsidRPr="00EE2AAB">
        <w:rPr>
          <w:color w:val="000000"/>
          <w:sz w:val="28"/>
          <w:szCs w:val="28"/>
        </w:rPr>
        <w:t>підживлення</w:t>
      </w:r>
      <w:proofErr w:type="spellEnd"/>
      <w:r w:rsidRPr="00EE2AAB">
        <w:rPr>
          <w:color w:val="000000"/>
          <w:sz w:val="28"/>
          <w:szCs w:val="28"/>
        </w:rPr>
        <w:t xml:space="preserve"> за </w:t>
      </w:r>
      <w:proofErr w:type="spellStart"/>
      <w:r w:rsidRPr="00EE2AAB">
        <w:rPr>
          <w:color w:val="000000"/>
          <w:sz w:val="28"/>
          <w:szCs w:val="28"/>
        </w:rPr>
        <w:t>допомогою</w:t>
      </w:r>
      <w:proofErr w:type="spellEnd"/>
      <w:r w:rsidRPr="00EE2AAB">
        <w:rPr>
          <w:color w:val="000000"/>
          <w:sz w:val="28"/>
          <w:szCs w:val="28"/>
        </w:rPr>
        <w:t xml:space="preserve"> </w:t>
      </w:r>
      <w:proofErr w:type="spellStart"/>
      <w:r w:rsidRPr="00EE2AAB">
        <w:rPr>
          <w:color w:val="000000"/>
          <w:sz w:val="28"/>
          <w:szCs w:val="28"/>
        </w:rPr>
        <w:t>сенсорів</w:t>
      </w:r>
      <w:proofErr w:type="spellEnd"/>
      <w:r w:rsidRPr="00EE2AAB">
        <w:rPr>
          <w:color w:val="000000"/>
          <w:sz w:val="28"/>
          <w:szCs w:val="28"/>
        </w:rPr>
        <w:t xml:space="preserve"> на </w:t>
      </w:r>
      <w:proofErr w:type="spellStart"/>
      <w:r w:rsidRPr="00EE2AAB">
        <w:rPr>
          <w:color w:val="000000"/>
          <w:sz w:val="28"/>
          <w:szCs w:val="28"/>
        </w:rPr>
        <w:t>полі</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супутникових</w:t>
      </w:r>
      <w:proofErr w:type="spellEnd"/>
      <w:r w:rsidRPr="00EE2AAB">
        <w:rPr>
          <w:color w:val="000000"/>
          <w:sz w:val="28"/>
          <w:szCs w:val="28"/>
        </w:rPr>
        <w:t xml:space="preserve"> систем).</w:t>
      </w:r>
    </w:p>
    <w:p w14:paraId="1E2E5092"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Методів</w:t>
      </w:r>
      <w:proofErr w:type="spellEnd"/>
      <w:r w:rsidRPr="00EE2AAB">
        <w:rPr>
          <w:color w:val="000000"/>
          <w:sz w:val="28"/>
          <w:szCs w:val="28"/>
        </w:rPr>
        <w:t xml:space="preserve"> </w:t>
      </w:r>
      <w:proofErr w:type="spellStart"/>
      <w:r w:rsidRPr="00EE2AAB">
        <w:rPr>
          <w:color w:val="000000"/>
          <w:sz w:val="28"/>
          <w:szCs w:val="28"/>
        </w:rPr>
        <w:t>рослинної</w:t>
      </w:r>
      <w:proofErr w:type="spellEnd"/>
      <w:r w:rsidRPr="00EE2AAB">
        <w:rPr>
          <w:color w:val="000000"/>
          <w:sz w:val="28"/>
          <w:szCs w:val="28"/>
        </w:rPr>
        <w:t xml:space="preserve"> </w:t>
      </w:r>
      <w:proofErr w:type="spellStart"/>
      <w:r w:rsidRPr="00EE2AAB">
        <w:rPr>
          <w:color w:val="000000"/>
          <w:sz w:val="28"/>
          <w:szCs w:val="28"/>
        </w:rPr>
        <w:t>діагностики</w:t>
      </w:r>
      <w:proofErr w:type="spellEnd"/>
      <w:r w:rsidRPr="00EE2AAB">
        <w:rPr>
          <w:color w:val="000000"/>
          <w:sz w:val="28"/>
          <w:szCs w:val="28"/>
        </w:rPr>
        <w:t xml:space="preserve"> є </w:t>
      </w:r>
      <w:proofErr w:type="spellStart"/>
      <w:r w:rsidRPr="00EE2AAB">
        <w:rPr>
          <w:color w:val="000000"/>
          <w:sz w:val="28"/>
          <w:szCs w:val="28"/>
        </w:rPr>
        <w:t>багато</w:t>
      </w:r>
      <w:proofErr w:type="spellEnd"/>
      <w:r w:rsidRPr="00EE2AAB">
        <w:rPr>
          <w:color w:val="000000"/>
          <w:sz w:val="28"/>
          <w:szCs w:val="28"/>
        </w:rPr>
        <w:t xml:space="preserve">, </w:t>
      </w:r>
      <w:proofErr w:type="spellStart"/>
      <w:r w:rsidRPr="00EE2AAB">
        <w:rPr>
          <w:color w:val="000000"/>
          <w:sz w:val="28"/>
          <w:szCs w:val="28"/>
        </w:rPr>
        <w:t>зокрема</w:t>
      </w:r>
      <w:proofErr w:type="spellEnd"/>
      <w:r w:rsidRPr="00EE2AAB">
        <w:rPr>
          <w:color w:val="000000"/>
          <w:sz w:val="28"/>
          <w:szCs w:val="28"/>
        </w:rPr>
        <w:t xml:space="preserve">: </w:t>
      </w:r>
      <w:proofErr w:type="spellStart"/>
      <w:r w:rsidRPr="00EE2AAB">
        <w:rPr>
          <w:color w:val="000000"/>
          <w:sz w:val="28"/>
          <w:szCs w:val="28"/>
        </w:rPr>
        <w:t>біометрична</w:t>
      </w:r>
      <w:proofErr w:type="spellEnd"/>
      <w:r w:rsidRPr="00EE2AAB">
        <w:rPr>
          <w:color w:val="000000"/>
          <w:sz w:val="28"/>
          <w:szCs w:val="28"/>
        </w:rPr>
        <w:t xml:space="preserve"> й </w:t>
      </w:r>
      <w:proofErr w:type="spellStart"/>
      <w:r w:rsidRPr="00EE2AAB">
        <w:rPr>
          <w:color w:val="000000"/>
          <w:sz w:val="28"/>
          <w:szCs w:val="28"/>
        </w:rPr>
        <w:t>морфологічна</w:t>
      </w:r>
      <w:proofErr w:type="spellEnd"/>
      <w:r w:rsidRPr="00EE2AAB">
        <w:rPr>
          <w:color w:val="000000"/>
          <w:sz w:val="28"/>
          <w:szCs w:val="28"/>
        </w:rPr>
        <w:t xml:space="preserve"> </w:t>
      </w:r>
      <w:proofErr w:type="spellStart"/>
      <w:r w:rsidRPr="00EE2AAB">
        <w:rPr>
          <w:color w:val="000000"/>
          <w:sz w:val="28"/>
          <w:szCs w:val="28"/>
        </w:rPr>
        <w:t>діагностика</w:t>
      </w:r>
      <w:proofErr w:type="spellEnd"/>
      <w:r w:rsidRPr="00EE2AAB">
        <w:rPr>
          <w:color w:val="000000"/>
          <w:sz w:val="28"/>
          <w:szCs w:val="28"/>
        </w:rPr>
        <w:t xml:space="preserve">, </w:t>
      </w:r>
      <w:proofErr w:type="spellStart"/>
      <w:r w:rsidRPr="00EE2AAB">
        <w:rPr>
          <w:color w:val="000000"/>
          <w:sz w:val="28"/>
          <w:szCs w:val="28"/>
        </w:rPr>
        <w:t>фенологічні</w:t>
      </w:r>
      <w:proofErr w:type="spellEnd"/>
      <w:r w:rsidRPr="00EE2AAB">
        <w:rPr>
          <w:color w:val="000000"/>
          <w:sz w:val="28"/>
          <w:szCs w:val="28"/>
        </w:rPr>
        <w:t xml:space="preserve"> </w:t>
      </w:r>
      <w:proofErr w:type="spellStart"/>
      <w:r w:rsidRPr="00EE2AAB">
        <w:rPr>
          <w:color w:val="000000"/>
          <w:sz w:val="28"/>
          <w:szCs w:val="28"/>
        </w:rPr>
        <w:t>спостереження</w:t>
      </w:r>
      <w:proofErr w:type="spellEnd"/>
      <w:r w:rsidRPr="00EE2AAB">
        <w:rPr>
          <w:color w:val="000000"/>
          <w:sz w:val="28"/>
          <w:szCs w:val="28"/>
        </w:rPr>
        <w:t xml:space="preserve">; </w:t>
      </w:r>
      <w:proofErr w:type="spellStart"/>
      <w:r w:rsidRPr="00EE2AAB">
        <w:rPr>
          <w:color w:val="000000"/>
          <w:sz w:val="28"/>
          <w:szCs w:val="28"/>
        </w:rPr>
        <w:t>візуальна</w:t>
      </w:r>
      <w:proofErr w:type="spellEnd"/>
      <w:r w:rsidRPr="00EE2AAB">
        <w:rPr>
          <w:color w:val="000000"/>
          <w:sz w:val="28"/>
          <w:szCs w:val="28"/>
        </w:rPr>
        <w:t xml:space="preserve"> </w:t>
      </w:r>
      <w:proofErr w:type="spellStart"/>
      <w:r w:rsidRPr="00EE2AAB">
        <w:rPr>
          <w:color w:val="000000"/>
          <w:sz w:val="28"/>
          <w:szCs w:val="28"/>
        </w:rPr>
        <w:t>діагностика</w:t>
      </w:r>
      <w:proofErr w:type="spellEnd"/>
      <w:r w:rsidRPr="00EE2AAB">
        <w:rPr>
          <w:color w:val="000000"/>
          <w:sz w:val="28"/>
          <w:szCs w:val="28"/>
        </w:rPr>
        <w:t xml:space="preserve">; метод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індикаторів</w:t>
      </w:r>
      <w:proofErr w:type="spellEnd"/>
      <w:r w:rsidRPr="00EE2AAB">
        <w:rPr>
          <w:color w:val="000000"/>
          <w:sz w:val="28"/>
          <w:szCs w:val="28"/>
        </w:rPr>
        <w:t xml:space="preserve">; </w:t>
      </w:r>
      <w:proofErr w:type="spellStart"/>
      <w:r w:rsidRPr="00EE2AAB">
        <w:rPr>
          <w:color w:val="000000"/>
          <w:sz w:val="28"/>
          <w:szCs w:val="28"/>
        </w:rPr>
        <w:t>листкова</w:t>
      </w:r>
      <w:proofErr w:type="spellEnd"/>
      <w:r w:rsidRPr="00EE2AAB">
        <w:rPr>
          <w:color w:val="000000"/>
          <w:sz w:val="28"/>
          <w:szCs w:val="28"/>
        </w:rPr>
        <w:t xml:space="preserve"> (</w:t>
      </w:r>
      <w:proofErr w:type="spellStart"/>
      <w:r w:rsidRPr="00EE2AAB">
        <w:rPr>
          <w:color w:val="000000"/>
          <w:sz w:val="28"/>
          <w:szCs w:val="28"/>
        </w:rPr>
        <w:t>тканинна</w:t>
      </w:r>
      <w:proofErr w:type="spellEnd"/>
      <w:r w:rsidRPr="00EE2AAB">
        <w:rPr>
          <w:color w:val="000000"/>
          <w:sz w:val="28"/>
          <w:szCs w:val="28"/>
        </w:rPr>
        <w:t xml:space="preserve">) </w:t>
      </w:r>
      <w:proofErr w:type="spellStart"/>
      <w:r w:rsidRPr="00EE2AAB">
        <w:rPr>
          <w:color w:val="000000"/>
          <w:sz w:val="28"/>
          <w:szCs w:val="28"/>
        </w:rPr>
        <w:t>діагностика</w:t>
      </w:r>
      <w:proofErr w:type="spellEnd"/>
      <w:r w:rsidRPr="00EE2AAB">
        <w:rPr>
          <w:color w:val="000000"/>
          <w:sz w:val="28"/>
          <w:szCs w:val="28"/>
        </w:rPr>
        <w:t xml:space="preserve">; </w:t>
      </w:r>
      <w:proofErr w:type="spellStart"/>
      <w:r w:rsidRPr="00EE2AAB">
        <w:rPr>
          <w:color w:val="000000"/>
          <w:sz w:val="28"/>
          <w:szCs w:val="28"/>
        </w:rPr>
        <w:t>хімічна</w:t>
      </w:r>
      <w:proofErr w:type="spellEnd"/>
      <w:r w:rsidRPr="00EE2AAB">
        <w:rPr>
          <w:color w:val="000000"/>
          <w:sz w:val="28"/>
          <w:szCs w:val="28"/>
        </w:rPr>
        <w:t xml:space="preserve"> </w:t>
      </w:r>
      <w:proofErr w:type="spellStart"/>
      <w:r w:rsidRPr="00EE2AAB">
        <w:rPr>
          <w:color w:val="000000"/>
          <w:sz w:val="28"/>
          <w:szCs w:val="28"/>
        </w:rPr>
        <w:t>діагностика</w:t>
      </w:r>
      <w:proofErr w:type="spellEnd"/>
      <w:r w:rsidRPr="00EE2AAB">
        <w:rPr>
          <w:color w:val="000000"/>
          <w:sz w:val="28"/>
          <w:szCs w:val="28"/>
        </w:rPr>
        <w:t xml:space="preserve">; метод </w:t>
      </w:r>
      <w:proofErr w:type="spellStart"/>
      <w:r w:rsidRPr="00EE2AAB">
        <w:rPr>
          <w:color w:val="000000"/>
          <w:sz w:val="28"/>
          <w:szCs w:val="28"/>
        </w:rPr>
        <w:t>ін'єкцій</w:t>
      </w:r>
      <w:proofErr w:type="spellEnd"/>
      <w:r w:rsidRPr="00EE2AAB">
        <w:rPr>
          <w:color w:val="000000"/>
          <w:sz w:val="28"/>
          <w:szCs w:val="28"/>
        </w:rPr>
        <w:t xml:space="preserve"> та </w:t>
      </w:r>
      <w:proofErr w:type="spellStart"/>
      <w:r w:rsidRPr="00EE2AAB">
        <w:rPr>
          <w:color w:val="000000"/>
          <w:sz w:val="28"/>
          <w:szCs w:val="28"/>
        </w:rPr>
        <w:t>обприскування</w:t>
      </w:r>
      <w:proofErr w:type="spellEnd"/>
      <w:r w:rsidRPr="00EE2AAB">
        <w:rPr>
          <w:color w:val="000000"/>
          <w:sz w:val="28"/>
          <w:szCs w:val="28"/>
        </w:rPr>
        <w:t xml:space="preserve">; </w:t>
      </w:r>
      <w:proofErr w:type="spellStart"/>
      <w:r w:rsidRPr="00EE2AAB">
        <w:rPr>
          <w:color w:val="000000"/>
          <w:sz w:val="28"/>
          <w:szCs w:val="28"/>
        </w:rPr>
        <w:t>дистанційне</w:t>
      </w:r>
      <w:proofErr w:type="spellEnd"/>
      <w:r w:rsidRPr="00EE2AAB">
        <w:rPr>
          <w:color w:val="000000"/>
          <w:sz w:val="28"/>
          <w:szCs w:val="28"/>
        </w:rPr>
        <w:t xml:space="preserve"> </w:t>
      </w:r>
      <w:proofErr w:type="spellStart"/>
      <w:r w:rsidRPr="00EE2AAB">
        <w:rPr>
          <w:color w:val="000000"/>
          <w:sz w:val="28"/>
          <w:szCs w:val="28"/>
        </w:rPr>
        <w:t>зондування</w:t>
      </w:r>
      <w:proofErr w:type="spellEnd"/>
      <w:r w:rsidRPr="00EE2AAB">
        <w:rPr>
          <w:color w:val="000000"/>
          <w:sz w:val="28"/>
          <w:szCs w:val="28"/>
        </w:rPr>
        <w:t>.</w:t>
      </w:r>
    </w:p>
    <w:p w14:paraId="71D5ADA7"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Аналіз</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включає</w:t>
      </w:r>
      <w:proofErr w:type="spellEnd"/>
      <w:r w:rsidRPr="00EE2AAB">
        <w:rPr>
          <w:color w:val="000000"/>
          <w:sz w:val="28"/>
          <w:szCs w:val="28"/>
        </w:rPr>
        <w:t xml:space="preserve"> як </w:t>
      </w:r>
      <w:proofErr w:type="spellStart"/>
      <w:r w:rsidRPr="00EE2AAB">
        <w:rPr>
          <w:color w:val="000000"/>
          <w:sz w:val="28"/>
          <w:szCs w:val="28"/>
        </w:rPr>
        <w:t>швидку</w:t>
      </w:r>
      <w:proofErr w:type="spellEnd"/>
      <w:r w:rsidRPr="00EE2AAB">
        <w:rPr>
          <w:color w:val="000000"/>
          <w:sz w:val="28"/>
          <w:szCs w:val="28"/>
        </w:rPr>
        <w:t xml:space="preserve"> </w:t>
      </w:r>
      <w:proofErr w:type="spellStart"/>
      <w:r w:rsidRPr="00EE2AAB">
        <w:rPr>
          <w:color w:val="000000"/>
          <w:sz w:val="28"/>
          <w:szCs w:val="28"/>
        </w:rPr>
        <w:t>польову</w:t>
      </w:r>
      <w:proofErr w:type="spellEnd"/>
      <w:r w:rsidRPr="00EE2AAB">
        <w:rPr>
          <w:color w:val="000000"/>
          <w:sz w:val="28"/>
          <w:szCs w:val="28"/>
        </w:rPr>
        <w:t xml:space="preserve"> </w:t>
      </w:r>
      <w:proofErr w:type="spellStart"/>
      <w:r w:rsidRPr="00EE2AAB">
        <w:rPr>
          <w:color w:val="000000"/>
          <w:sz w:val="28"/>
          <w:szCs w:val="28"/>
        </w:rPr>
        <w:t>діагностику</w:t>
      </w:r>
      <w:proofErr w:type="spellEnd"/>
      <w:r w:rsidRPr="00EE2AAB">
        <w:rPr>
          <w:color w:val="000000"/>
          <w:sz w:val="28"/>
          <w:szCs w:val="28"/>
        </w:rPr>
        <w:t xml:space="preserve"> тканин, так і </w:t>
      </w:r>
      <w:proofErr w:type="spellStart"/>
      <w:r w:rsidRPr="00EE2AAB">
        <w:rPr>
          <w:color w:val="000000"/>
          <w:sz w:val="28"/>
          <w:szCs w:val="28"/>
        </w:rPr>
        <w:t>лабораторні</w:t>
      </w:r>
      <w:proofErr w:type="spellEnd"/>
      <w:r w:rsidRPr="00EE2AAB">
        <w:rPr>
          <w:color w:val="000000"/>
          <w:sz w:val="28"/>
          <w:szCs w:val="28"/>
        </w:rPr>
        <w:t xml:space="preserve"> </w:t>
      </w:r>
      <w:proofErr w:type="spellStart"/>
      <w:r w:rsidRPr="00EE2AAB">
        <w:rPr>
          <w:color w:val="000000"/>
          <w:sz w:val="28"/>
          <w:szCs w:val="28"/>
        </w:rPr>
        <w:t>дослідження</w:t>
      </w:r>
      <w:proofErr w:type="spellEnd"/>
      <w:r w:rsidRPr="00EE2AAB">
        <w:rPr>
          <w:color w:val="000000"/>
          <w:sz w:val="28"/>
          <w:szCs w:val="28"/>
        </w:rPr>
        <w:t xml:space="preserve"> складу </w:t>
      </w:r>
      <w:proofErr w:type="spellStart"/>
      <w:r w:rsidRPr="00EE2AAB">
        <w:rPr>
          <w:color w:val="000000"/>
          <w:sz w:val="28"/>
          <w:szCs w:val="28"/>
        </w:rPr>
        <w:t>елементів</w:t>
      </w:r>
      <w:proofErr w:type="spellEnd"/>
      <w:r w:rsidRPr="00EE2AAB">
        <w:rPr>
          <w:color w:val="000000"/>
          <w:sz w:val="28"/>
          <w:szCs w:val="28"/>
        </w:rPr>
        <w:t xml:space="preserve"> у </w:t>
      </w:r>
      <w:proofErr w:type="spellStart"/>
      <w:r w:rsidRPr="00EE2AAB">
        <w:rPr>
          <w:color w:val="000000"/>
          <w:sz w:val="28"/>
          <w:szCs w:val="28"/>
        </w:rPr>
        <w:t>рослинних</w:t>
      </w:r>
      <w:proofErr w:type="spellEnd"/>
      <w:r w:rsidRPr="00EE2AAB">
        <w:rPr>
          <w:color w:val="000000"/>
          <w:sz w:val="28"/>
          <w:szCs w:val="28"/>
        </w:rPr>
        <w:t xml:space="preserve"> </w:t>
      </w:r>
      <w:proofErr w:type="spellStart"/>
      <w:r w:rsidRPr="00EE2AAB">
        <w:rPr>
          <w:color w:val="000000"/>
          <w:sz w:val="28"/>
          <w:szCs w:val="28"/>
        </w:rPr>
        <w:t>зразках</w:t>
      </w:r>
      <w:proofErr w:type="spellEnd"/>
      <w:r w:rsidRPr="00EE2AAB">
        <w:rPr>
          <w:color w:val="000000"/>
          <w:sz w:val="28"/>
          <w:szCs w:val="28"/>
        </w:rPr>
        <w:t xml:space="preserve">. В </w:t>
      </w:r>
      <w:proofErr w:type="spellStart"/>
      <w:r w:rsidRPr="00EE2AAB">
        <w:rPr>
          <w:color w:val="000000"/>
          <w:sz w:val="28"/>
          <w:szCs w:val="28"/>
        </w:rPr>
        <w:t>обох</w:t>
      </w:r>
      <w:proofErr w:type="spellEnd"/>
      <w:r w:rsidRPr="00EE2AAB">
        <w:rPr>
          <w:color w:val="000000"/>
          <w:sz w:val="28"/>
          <w:szCs w:val="28"/>
        </w:rPr>
        <w:t xml:space="preserve"> </w:t>
      </w:r>
      <w:proofErr w:type="spellStart"/>
      <w:r w:rsidRPr="00EE2AAB">
        <w:rPr>
          <w:color w:val="000000"/>
          <w:sz w:val="28"/>
          <w:szCs w:val="28"/>
        </w:rPr>
        <w:t>випадках</w:t>
      </w:r>
      <w:proofErr w:type="spellEnd"/>
      <w:r w:rsidRPr="00EE2AAB">
        <w:rPr>
          <w:color w:val="000000"/>
          <w:sz w:val="28"/>
          <w:szCs w:val="28"/>
        </w:rPr>
        <w:t xml:space="preserve"> </w:t>
      </w:r>
      <w:proofErr w:type="spellStart"/>
      <w:r w:rsidRPr="00EE2AAB">
        <w:rPr>
          <w:color w:val="000000"/>
          <w:sz w:val="28"/>
          <w:szCs w:val="28"/>
        </w:rPr>
        <w:t>вважають</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концентрація</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у</w:t>
      </w:r>
      <w:r w:rsidRPr="00EE2AAB">
        <w:rPr>
          <w:color w:val="000000"/>
          <w:sz w:val="28"/>
          <w:szCs w:val="28"/>
          <w:lang w:val="uk-UA"/>
        </w:rPr>
        <w:t xml:space="preserve"> </w:t>
      </w:r>
      <w:r w:rsidRPr="00EE2AAB">
        <w:rPr>
          <w:color w:val="000000"/>
          <w:sz w:val="28"/>
          <w:szCs w:val="28"/>
        </w:rPr>
        <w:t xml:space="preserve">тканин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пропорційна</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доступності</w:t>
      </w:r>
      <w:proofErr w:type="spellEnd"/>
      <w:r w:rsidRPr="00EE2AAB">
        <w:rPr>
          <w:color w:val="000000"/>
          <w:sz w:val="28"/>
          <w:szCs w:val="28"/>
        </w:rPr>
        <w:t xml:space="preserve"> в </w:t>
      </w:r>
      <w:proofErr w:type="spellStart"/>
      <w:r w:rsidRPr="00EE2AAB">
        <w:rPr>
          <w:color w:val="000000"/>
          <w:sz w:val="28"/>
          <w:szCs w:val="28"/>
        </w:rPr>
        <w:t>ґрунті</w:t>
      </w:r>
      <w:proofErr w:type="spellEnd"/>
      <w:r w:rsidRPr="00EE2AAB">
        <w:rPr>
          <w:color w:val="000000"/>
          <w:sz w:val="28"/>
          <w:szCs w:val="28"/>
        </w:rPr>
        <w:t xml:space="preserve"> і є </w:t>
      </w:r>
      <w:proofErr w:type="spellStart"/>
      <w:r w:rsidRPr="00EE2AAB">
        <w:rPr>
          <w:color w:val="000000"/>
          <w:sz w:val="28"/>
          <w:szCs w:val="28"/>
        </w:rPr>
        <w:t>показником</w:t>
      </w:r>
      <w:proofErr w:type="spellEnd"/>
      <w:r w:rsidRPr="00EE2AAB">
        <w:rPr>
          <w:color w:val="000000"/>
          <w:sz w:val="28"/>
          <w:szCs w:val="28"/>
        </w:rPr>
        <w:t xml:space="preserve">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родючості</w:t>
      </w:r>
      <w:proofErr w:type="spellEnd"/>
      <w:r w:rsidRPr="00EE2AAB">
        <w:rPr>
          <w:color w:val="000000"/>
          <w:sz w:val="28"/>
          <w:szCs w:val="28"/>
        </w:rPr>
        <w:t xml:space="preserve">. </w:t>
      </w:r>
      <w:proofErr w:type="spellStart"/>
      <w:r w:rsidRPr="00EE2AAB">
        <w:rPr>
          <w:color w:val="000000"/>
          <w:sz w:val="28"/>
          <w:szCs w:val="28"/>
        </w:rPr>
        <w:t>Візуальною</w:t>
      </w:r>
      <w:proofErr w:type="spellEnd"/>
      <w:r w:rsidRPr="00EE2AAB">
        <w:rPr>
          <w:color w:val="000000"/>
          <w:sz w:val="28"/>
          <w:szCs w:val="28"/>
        </w:rPr>
        <w:t xml:space="preserve"> </w:t>
      </w:r>
      <w:proofErr w:type="spellStart"/>
      <w:r w:rsidRPr="00EE2AAB">
        <w:rPr>
          <w:color w:val="000000"/>
          <w:sz w:val="28"/>
          <w:szCs w:val="28"/>
        </w:rPr>
        <w:t>діагностикою</w:t>
      </w:r>
      <w:proofErr w:type="spellEnd"/>
      <w:r w:rsidRPr="00EE2AAB">
        <w:rPr>
          <w:color w:val="000000"/>
          <w:sz w:val="28"/>
          <w:szCs w:val="28"/>
        </w:rPr>
        <w:t xml:space="preserve"> та </w:t>
      </w:r>
      <w:proofErr w:type="spellStart"/>
      <w:r w:rsidRPr="00EE2AAB">
        <w:rPr>
          <w:color w:val="000000"/>
          <w:sz w:val="28"/>
          <w:szCs w:val="28"/>
        </w:rPr>
        <w:t>дистанційним</w:t>
      </w:r>
      <w:proofErr w:type="spellEnd"/>
      <w:r w:rsidRPr="00EE2AAB">
        <w:rPr>
          <w:color w:val="000000"/>
          <w:sz w:val="28"/>
          <w:szCs w:val="28"/>
        </w:rPr>
        <w:t xml:space="preserve"> </w:t>
      </w:r>
      <w:proofErr w:type="spellStart"/>
      <w:r w:rsidRPr="00EE2AAB">
        <w:rPr>
          <w:color w:val="000000"/>
          <w:sz w:val="28"/>
          <w:szCs w:val="28"/>
        </w:rPr>
        <w:t>зондуванням</w:t>
      </w:r>
      <w:proofErr w:type="spellEnd"/>
      <w:r w:rsidRPr="00EE2AAB">
        <w:rPr>
          <w:color w:val="000000"/>
          <w:sz w:val="28"/>
          <w:szCs w:val="28"/>
        </w:rPr>
        <w:t xml:space="preserve"> </w:t>
      </w:r>
      <w:proofErr w:type="spellStart"/>
      <w:r w:rsidRPr="00EE2AAB">
        <w:rPr>
          <w:color w:val="000000"/>
          <w:sz w:val="28"/>
          <w:szCs w:val="28"/>
        </w:rPr>
        <w:t>нині</w:t>
      </w:r>
      <w:proofErr w:type="spellEnd"/>
      <w:r w:rsidRPr="00EE2AAB">
        <w:rPr>
          <w:color w:val="000000"/>
          <w:sz w:val="28"/>
          <w:szCs w:val="28"/>
        </w:rPr>
        <w:t xml:space="preserve"> </w:t>
      </w:r>
      <w:proofErr w:type="spellStart"/>
      <w:r w:rsidRPr="00EE2AAB">
        <w:rPr>
          <w:color w:val="000000"/>
          <w:sz w:val="28"/>
          <w:szCs w:val="28"/>
        </w:rPr>
        <w:t>неможливо</w:t>
      </w:r>
      <w:proofErr w:type="spellEnd"/>
      <w:r w:rsidRPr="00EE2AAB">
        <w:rPr>
          <w:color w:val="000000"/>
          <w:sz w:val="28"/>
          <w:szCs w:val="28"/>
        </w:rPr>
        <w:t xml:space="preserve"> </w:t>
      </w:r>
      <w:proofErr w:type="spellStart"/>
      <w:r w:rsidRPr="00EE2AAB">
        <w:rPr>
          <w:color w:val="000000"/>
          <w:sz w:val="28"/>
          <w:szCs w:val="28"/>
        </w:rPr>
        <w:t>визначати</w:t>
      </w:r>
      <w:proofErr w:type="spellEnd"/>
      <w:r w:rsidRPr="00EE2AAB">
        <w:rPr>
          <w:color w:val="000000"/>
          <w:sz w:val="28"/>
          <w:szCs w:val="28"/>
        </w:rPr>
        <w:t xml:space="preserve"> </w:t>
      </w:r>
      <w:proofErr w:type="spellStart"/>
      <w:r w:rsidRPr="00EE2AAB">
        <w:rPr>
          <w:color w:val="000000"/>
          <w:sz w:val="28"/>
          <w:szCs w:val="28"/>
        </w:rPr>
        <w:t>кількість</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в </w:t>
      </w:r>
      <w:proofErr w:type="spellStart"/>
      <w:r w:rsidRPr="00EE2AAB">
        <w:rPr>
          <w:color w:val="000000"/>
          <w:sz w:val="28"/>
          <w:szCs w:val="28"/>
        </w:rPr>
        <w:t>рослинах</w:t>
      </w:r>
      <w:proofErr w:type="spellEnd"/>
      <w:r w:rsidRPr="00EE2AAB">
        <w:rPr>
          <w:color w:val="000000"/>
          <w:sz w:val="28"/>
          <w:szCs w:val="28"/>
        </w:rPr>
        <w:t xml:space="preserve">, так як вони </w:t>
      </w:r>
      <w:proofErr w:type="spellStart"/>
      <w:r w:rsidRPr="00EE2AAB">
        <w:rPr>
          <w:color w:val="000000"/>
          <w:sz w:val="28"/>
          <w:szCs w:val="28"/>
        </w:rPr>
        <w:t>ґрунтуються</w:t>
      </w:r>
      <w:proofErr w:type="spellEnd"/>
      <w:r w:rsidRPr="00EE2AAB">
        <w:rPr>
          <w:color w:val="000000"/>
          <w:sz w:val="28"/>
          <w:szCs w:val="28"/>
        </w:rPr>
        <w:t xml:space="preserve"> на </w:t>
      </w:r>
      <w:proofErr w:type="spellStart"/>
      <w:r w:rsidRPr="00EE2AAB">
        <w:rPr>
          <w:color w:val="000000"/>
          <w:sz w:val="28"/>
          <w:szCs w:val="28"/>
        </w:rPr>
        <w:t>залежності</w:t>
      </w:r>
      <w:proofErr w:type="spellEnd"/>
      <w:r w:rsidRPr="00EE2AAB">
        <w:rPr>
          <w:color w:val="000000"/>
          <w:sz w:val="28"/>
          <w:szCs w:val="28"/>
        </w:rPr>
        <w:t xml:space="preserve"> </w:t>
      </w:r>
      <w:proofErr w:type="spellStart"/>
      <w:r w:rsidRPr="00EE2AAB">
        <w:rPr>
          <w:color w:val="000000"/>
          <w:sz w:val="28"/>
          <w:szCs w:val="28"/>
        </w:rPr>
        <w:t>між</w:t>
      </w:r>
      <w:proofErr w:type="spellEnd"/>
      <w:r w:rsidRPr="00EE2AAB">
        <w:rPr>
          <w:color w:val="000000"/>
          <w:sz w:val="28"/>
          <w:szCs w:val="28"/>
        </w:rPr>
        <w:t xml:space="preserve"> </w:t>
      </w:r>
      <w:proofErr w:type="spellStart"/>
      <w:r w:rsidRPr="00EE2AAB">
        <w:rPr>
          <w:color w:val="000000"/>
          <w:sz w:val="28"/>
          <w:szCs w:val="28"/>
        </w:rPr>
        <w:t>кольором</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показником</w:t>
      </w:r>
      <w:proofErr w:type="spellEnd"/>
      <w:r w:rsidRPr="00EE2AAB">
        <w:rPr>
          <w:color w:val="000000"/>
          <w:sz w:val="28"/>
          <w:szCs w:val="28"/>
        </w:rPr>
        <w:t xml:space="preserve"> росту </w:t>
      </w:r>
      <w:proofErr w:type="spellStart"/>
      <w:r w:rsidRPr="00EE2AAB">
        <w:rPr>
          <w:color w:val="000000"/>
          <w:sz w:val="28"/>
          <w:szCs w:val="28"/>
        </w:rPr>
        <w:t>рослин</w:t>
      </w:r>
      <w:proofErr w:type="spellEnd"/>
      <w:r w:rsidRPr="00EE2AAB">
        <w:rPr>
          <w:color w:val="000000"/>
          <w:sz w:val="28"/>
          <w:szCs w:val="28"/>
        </w:rPr>
        <w:t xml:space="preserve"> та </w:t>
      </w:r>
      <w:proofErr w:type="spellStart"/>
      <w:r w:rsidRPr="00EE2AAB">
        <w:rPr>
          <w:color w:val="000000"/>
          <w:sz w:val="28"/>
          <w:szCs w:val="28"/>
        </w:rPr>
        <w:t>родючістю</w:t>
      </w:r>
      <w:proofErr w:type="spellEnd"/>
      <w:r w:rsidRPr="00EE2AAB">
        <w:rPr>
          <w:color w:val="000000"/>
          <w:sz w:val="28"/>
          <w:szCs w:val="28"/>
        </w:rPr>
        <w:t xml:space="preserve"> </w:t>
      </w:r>
      <w:proofErr w:type="spellStart"/>
      <w:r w:rsidRPr="00EE2AAB">
        <w:rPr>
          <w:color w:val="000000"/>
          <w:sz w:val="28"/>
          <w:szCs w:val="28"/>
        </w:rPr>
        <w:t>ґрунту</w:t>
      </w:r>
      <w:proofErr w:type="spellEnd"/>
      <w:r w:rsidRPr="00EE2AAB">
        <w:rPr>
          <w:color w:val="000000"/>
          <w:sz w:val="28"/>
          <w:szCs w:val="28"/>
        </w:rPr>
        <w:t>.</w:t>
      </w:r>
    </w:p>
    <w:p w14:paraId="2D73DDD9"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rStyle w:val="aa"/>
          <w:rFonts w:eastAsiaTheme="majorEastAsia"/>
          <w:color w:val="000000"/>
          <w:sz w:val="28"/>
          <w:szCs w:val="28"/>
        </w:rPr>
        <w:t>Польові</w:t>
      </w:r>
      <w:proofErr w:type="spellEnd"/>
      <w:r w:rsidRPr="00EE2AAB">
        <w:rPr>
          <w:rStyle w:val="aa"/>
          <w:rFonts w:eastAsiaTheme="majorEastAsia"/>
          <w:color w:val="000000"/>
          <w:sz w:val="28"/>
          <w:szCs w:val="28"/>
        </w:rPr>
        <w:t xml:space="preserve"> </w:t>
      </w:r>
      <w:proofErr w:type="spellStart"/>
      <w:r w:rsidRPr="00EE2AAB">
        <w:rPr>
          <w:rStyle w:val="aa"/>
          <w:rFonts w:eastAsiaTheme="majorEastAsia"/>
          <w:color w:val="000000"/>
          <w:sz w:val="28"/>
          <w:szCs w:val="28"/>
        </w:rPr>
        <w:t>методи</w:t>
      </w:r>
      <w:proofErr w:type="spellEnd"/>
      <w:r w:rsidRPr="00EE2AAB">
        <w:rPr>
          <w:color w:val="000000"/>
          <w:sz w:val="28"/>
          <w:szCs w:val="28"/>
        </w:rPr>
        <w:t xml:space="preserve"> – </w:t>
      </w:r>
      <w:proofErr w:type="spellStart"/>
      <w:r w:rsidRPr="00EE2AAB">
        <w:rPr>
          <w:color w:val="000000"/>
          <w:sz w:val="28"/>
          <w:szCs w:val="28"/>
        </w:rPr>
        <w:t>це</w:t>
      </w:r>
      <w:proofErr w:type="spellEnd"/>
      <w:r w:rsidRPr="00EE2AAB">
        <w:rPr>
          <w:color w:val="000000"/>
          <w:sz w:val="28"/>
          <w:szCs w:val="28"/>
        </w:rPr>
        <w:t xml:space="preserve"> </w:t>
      </w:r>
      <w:proofErr w:type="spellStart"/>
      <w:r w:rsidRPr="00EE2AAB">
        <w:rPr>
          <w:color w:val="000000"/>
          <w:sz w:val="28"/>
          <w:szCs w:val="28"/>
        </w:rPr>
        <w:t>насамперед</w:t>
      </w:r>
      <w:proofErr w:type="spellEnd"/>
      <w:r w:rsidRPr="00EE2AAB">
        <w:rPr>
          <w:color w:val="000000"/>
          <w:sz w:val="28"/>
          <w:szCs w:val="28"/>
        </w:rPr>
        <w:t xml:space="preserve"> </w:t>
      </w:r>
      <w:proofErr w:type="spellStart"/>
      <w:r w:rsidRPr="00EE2AAB">
        <w:rPr>
          <w:color w:val="000000"/>
          <w:sz w:val="28"/>
          <w:szCs w:val="28"/>
        </w:rPr>
        <w:t>візуальний</w:t>
      </w:r>
      <w:proofErr w:type="spellEnd"/>
      <w:r w:rsidRPr="00EE2AAB">
        <w:rPr>
          <w:color w:val="000000"/>
          <w:sz w:val="28"/>
          <w:szCs w:val="28"/>
        </w:rPr>
        <w:t xml:space="preserve"> </w:t>
      </w:r>
      <w:proofErr w:type="spellStart"/>
      <w:r w:rsidRPr="00EE2AAB">
        <w:rPr>
          <w:color w:val="000000"/>
          <w:sz w:val="28"/>
          <w:szCs w:val="28"/>
        </w:rPr>
        <w:t>огляд</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а в </w:t>
      </w:r>
      <w:proofErr w:type="spellStart"/>
      <w:r w:rsidRPr="00EE2AAB">
        <w:rPr>
          <w:color w:val="000000"/>
          <w:sz w:val="28"/>
          <w:szCs w:val="28"/>
        </w:rPr>
        <w:t>деяких</w:t>
      </w:r>
      <w:proofErr w:type="spellEnd"/>
      <w:r w:rsidRPr="00EE2AAB">
        <w:rPr>
          <w:color w:val="000000"/>
          <w:sz w:val="28"/>
          <w:szCs w:val="28"/>
        </w:rPr>
        <w:t xml:space="preserve"> </w:t>
      </w:r>
      <w:proofErr w:type="spellStart"/>
      <w:r w:rsidRPr="00EE2AAB">
        <w:rPr>
          <w:color w:val="000000"/>
          <w:sz w:val="28"/>
          <w:szCs w:val="28"/>
        </w:rPr>
        <w:t>випадках</w:t>
      </w:r>
      <w:proofErr w:type="spellEnd"/>
      <w:r w:rsidRPr="00EE2AAB">
        <w:rPr>
          <w:color w:val="000000"/>
          <w:sz w:val="28"/>
          <w:szCs w:val="28"/>
        </w:rPr>
        <w:t xml:space="preserve"> </w:t>
      </w:r>
      <w:proofErr w:type="spellStart"/>
      <w:r w:rsidRPr="00EE2AAB">
        <w:rPr>
          <w:color w:val="000000"/>
          <w:sz w:val="28"/>
          <w:szCs w:val="28"/>
        </w:rPr>
        <w:t>ще</w:t>
      </w:r>
      <w:proofErr w:type="spellEnd"/>
      <w:r w:rsidRPr="00EE2AAB">
        <w:rPr>
          <w:color w:val="000000"/>
          <w:sz w:val="28"/>
          <w:szCs w:val="28"/>
        </w:rPr>
        <w:t xml:space="preserve"> й </w:t>
      </w:r>
      <w:proofErr w:type="spellStart"/>
      <w:r w:rsidRPr="00EE2AAB">
        <w:rPr>
          <w:color w:val="000000"/>
          <w:sz w:val="28"/>
          <w:szCs w:val="28"/>
        </w:rPr>
        <w:t>використання</w:t>
      </w:r>
      <w:proofErr w:type="spellEnd"/>
      <w:r w:rsidRPr="00EE2AAB">
        <w:rPr>
          <w:color w:val="000000"/>
          <w:sz w:val="28"/>
          <w:szCs w:val="28"/>
        </w:rPr>
        <w:t xml:space="preserve"> </w:t>
      </w:r>
      <w:proofErr w:type="spellStart"/>
      <w:r w:rsidRPr="00EE2AAB">
        <w:rPr>
          <w:color w:val="000000"/>
          <w:sz w:val="28"/>
          <w:szCs w:val="28"/>
        </w:rPr>
        <w:t>приладів</w:t>
      </w:r>
      <w:proofErr w:type="spellEnd"/>
      <w:r w:rsidRPr="00EE2AAB">
        <w:rPr>
          <w:color w:val="000000"/>
          <w:sz w:val="28"/>
          <w:szCs w:val="28"/>
        </w:rPr>
        <w:t xml:space="preserve">, </w:t>
      </w:r>
      <w:proofErr w:type="spellStart"/>
      <w:r w:rsidRPr="00EE2AAB">
        <w:rPr>
          <w:color w:val="000000"/>
          <w:sz w:val="28"/>
          <w:szCs w:val="28"/>
        </w:rPr>
        <w:t>які</w:t>
      </w:r>
      <w:proofErr w:type="spellEnd"/>
      <w:r w:rsidRPr="00EE2AAB">
        <w:rPr>
          <w:color w:val="000000"/>
          <w:sz w:val="28"/>
          <w:szCs w:val="28"/>
        </w:rPr>
        <w:t xml:space="preserve"> </w:t>
      </w:r>
      <w:proofErr w:type="spellStart"/>
      <w:r w:rsidRPr="00EE2AAB">
        <w:rPr>
          <w:color w:val="000000"/>
          <w:sz w:val="28"/>
          <w:szCs w:val="28"/>
        </w:rPr>
        <w:t>полегшують</w:t>
      </w:r>
      <w:proofErr w:type="spellEnd"/>
      <w:r w:rsidRPr="00EE2AAB">
        <w:rPr>
          <w:color w:val="000000"/>
          <w:sz w:val="28"/>
          <w:szCs w:val="28"/>
        </w:rPr>
        <w:t xml:space="preserve"> і </w:t>
      </w:r>
      <w:proofErr w:type="spellStart"/>
      <w:r w:rsidRPr="00EE2AAB">
        <w:rPr>
          <w:color w:val="000000"/>
          <w:sz w:val="28"/>
          <w:szCs w:val="28"/>
        </w:rPr>
        <w:t>пришвидшують</w:t>
      </w:r>
      <w:proofErr w:type="spellEnd"/>
      <w:r w:rsidRPr="00EE2AAB">
        <w:rPr>
          <w:color w:val="000000"/>
          <w:sz w:val="28"/>
          <w:szCs w:val="28"/>
        </w:rPr>
        <w:t xml:space="preserve"> </w:t>
      </w:r>
      <w:proofErr w:type="spellStart"/>
      <w:r w:rsidRPr="00EE2AAB">
        <w:rPr>
          <w:color w:val="000000"/>
          <w:sz w:val="28"/>
          <w:szCs w:val="28"/>
        </w:rPr>
        <w:t>цей</w:t>
      </w:r>
      <w:proofErr w:type="spellEnd"/>
      <w:r w:rsidRPr="00EE2AAB">
        <w:rPr>
          <w:color w:val="000000"/>
          <w:sz w:val="28"/>
          <w:szCs w:val="28"/>
        </w:rPr>
        <w:t xml:space="preserve"> </w:t>
      </w:r>
      <w:proofErr w:type="spellStart"/>
      <w:r w:rsidRPr="00EE2AAB">
        <w:rPr>
          <w:color w:val="000000"/>
          <w:sz w:val="28"/>
          <w:szCs w:val="28"/>
        </w:rPr>
        <w:t>процес</w:t>
      </w:r>
      <w:proofErr w:type="spellEnd"/>
      <w:r w:rsidRPr="00EE2AAB">
        <w:rPr>
          <w:color w:val="000000"/>
          <w:sz w:val="28"/>
          <w:szCs w:val="28"/>
        </w:rPr>
        <w:t xml:space="preserve">. За </w:t>
      </w:r>
      <w:proofErr w:type="spellStart"/>
      <w:r w:rsidRPr="00EE2AAB">
        <w:rPr>
          <w:color w:val="000000"/>
          <w:sz w:val="28"/>
          <w:szCs w:val="28"/>
        </w:rPr>
        <w:t>допомогою</w:t>
      </w:r>
      <w:proofErr w:type="spellEnd"/>
      <w:r w:rsidRPr="00EE2AAB">
        <w:rPr>
          <w:color w:val="000000"/>
          <w:sz w:val="28"/>
          <w:szCs w:val="28"/>
        </w:rPr>
        <w:t> </w:t>
      </w:r>
      <w:proofErr w:type="spellStart"/>
      <w:r w:rsidRPr="00EE2AAB">
        <w:rPr>
          <w:rStyle w:val="aa"/>
          <w:rFonts w:eastAsiaTheme="majorEastAsia"/>
          <w:i/>
          <w:iCs/>
          <w:color w:val="000000"/>
          <w:sz w:val="28"/>
          <w:szCs w:val="28"/>
        </w:rPr>
        <w:t>біометричної</w:t>
      </w:r>
      <w:proofErr w:type="spellEnd"/>
      <w:r w:rsidRPr="00EE2AAB">
        <w:rPr>
          <w:rStyle w:val="aa"/>
          <w:rFonts w:eastAsiaTheme="majorEastAsia"/>
          <w:i/>
          <w:iCs/>
          <w:color w:val="000000"/>
          <w:sz w:val="28"/>
          <w:szCs w:val="28"/>
        </w:rPr>
        <w:t xml:space="preserve"> та </w:t>
      </w:r>
      <w:proofErr w:type="spellStart"/>
      <w:r w:rsidRPr="00EE2AAB">
        <w:rPr>
          <w:rStyle w:val="aa"/>
          <w:rFonts w:eastAsiaTheme="majorEastAsia"/>
          <w:i/>
          <w:iCs/>
          <w:color w:val="000000"/>
          <w:sz w:val="28"/>
          <w:szCs w:val="28"/>
        </w:rPr>
        <w:t>морфологічної</w:t>
      </w:r>
      <w:proofErr w:type="spellEnd"/>
      <w:r w:rsidRPr="00EE2AAB">
        <w:rPr>
          <w:rStyle w:val="aa"/>
          <w:rFonts w:eastAsiaTheme="majorEastAsia"/>
          <w:i/>
          <w:iCs/>
          <w:color w:val="000000"/>
          <w:sz w:val="28"/>
          <w:szCs w:val="28"/>
        </w:rPr>
        <w:t xml:space="preserve"> </w:t>
      </w:r>
      <w:proofErr w:type="spellStart"/>
      <w:r w:rsidRPr="00EE2AAB">
        <w:rPr>
          <w:rStyle w:val="aa"/>
          <w:rFonts w:eastAsiaTheme="majorEastAsia"/>
          <w:i/>
          <w:iCs/>
          <w:color w:val="000000"/>
          <w:sz w:val="28"/>
          <w:szCs w:val="28"/>
        </w:rPr>
        <w:t>діагностики</w:t>
      </w:r>
      <w:proofErr w:type="spellEnd"/>
      <w:r w:rsidRPr="00EE2AAB">
        <w:rPr>
          <w:rStyle w:val="aa"/>
          <w:rFonts w:eastAsiaTheme="majorEastAsia"/>
          <w:i/>
          <w:iCs/>
          <w:color w:val="000000"/>
          <w:sz w:val="28"/>
          <w:szCs w:val="28"/>
        </w:rPr>
        <w:t xml:space="preserve"> і </w:t>
      </w:r>
      <w:proofErr w:type="spellStart"/>
      <w:r w:rsidRPr="00EE2AAB">
        <w:rPr>
          <w:rStyle w:val="aa"/>
          <w:rFonts w:eastAsiaTheme="majorEastAsia"/>
          <w:i/>
          <w:iCs/>
          <w:color w:val="000000"/>
          <w:sz w:val="28"/>
          <w:szCs w:val="28"/>
        </w:rPr>
        <w:t>фенологічних</w:t>
      </w:r>
      <w:proofErr w:type="spellEnd"/>
      <w:r w:rsidRPr="00EE2AAB">
        <w:rPr>
          <w:rStyle w:val="aa"/>
          <w:rFonts w:eastAsiaTheme="majorEastAsia"/>
          <w:i/>
          <w:iCs/>
          <w:color w:val="000000"/>
          <w:sz w:val="28"/>
          <w:szCs w:val="28"/>
        </w:rPr>
        <w:t xml:space="preserve"> </w:t>
      </w:r>
      <w:proofErr w:type="spellStart"/>
      <w:r w:rsidRPr="00EE2AAB">
        <w:rPr>
          <w:rStyle w:val="aa"/>
          <w:rFonts w:eastAsiaTheme="majorEastAsia"/>
          <w:i/>
          <w:iCs/>
          <w:color w:val="000000"/>
          <w:sz w:val="28"/>
          <w:szCs w:val="28"/>
        </w:rPr>
        <w:t>спостережень</w:t>
      </w:r>
      <w:proofErr w:type="spellEnd"/>
      <w:r w:rsidRPr="00EE2AAB">
        <w:rPr>
          <w:color w:val="000000"/>
          <w:sz w:val="28"/>
          <w:szCs w:val="28"/>
        </w:rPr>
        <w:t> </w:t>
      </w:r>
      <w:proofErr w:type="spellStart"/>
      <w:r w:rsidRPr="00EE2AAB">
        <w:rPr>
          <w:color w:val="000000"/>
          <w:sz w:val="28"/>
          <w:szCs w:val="28"/>
        </w:rPr>
        <w:t>реєструють</w:t>
      </w:r>
      <w:proofErr w:type="spellEnd"/>
      <w:r w:rsidRPr="00EE2AAB">
        <w:rPr>
          <w:color w:val="000000"/>
          <w:sz w:val="28"/>
          <w:szCs w:val="28"/>
        </w:rPr>
        <w:t xml:space="preserve"> </w:t>
      </w:r>
      <w:proofErr w:type="spellStart"/>
      <w:r w:rsidRPr="00EE2AAB">
        <w:rPr>
          <w:color w:val="000000"/>
          <w:sz w:val="28"/>
          <w:szCs w:val="28"/>
        </w:rPr>
        <w:t>зміни</w:t>
      </w:r>
      <w:proofErr w:type="spellEnd"/>
      <w:r w:rsidRPr="00EE2AAB">
        <w:rPr>
          <w:color w:val="000000"/>
          <w:sz w:val="28"/>
          <w:szCs w:val="28"/>
        </w:rPr>
        <w:t xml:space="preserve"> росту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пов'язані</w:t>
      </w:r>
      <w:proofErr w:type="spellEnd"/>
      <w:r w:rsidRPr="00EE2AAB">
        <w:rPr>
          <w:color w:val="000000"/>
          <w:sz w:val="28"/>
          <w:szCs w:val="28"/>
        </w:rPr>
        <w:t xml:space="preserve"> з </w:t>
      </w:r>
      <w:proofErr w:type="spellStart"/>
      <w:r w:rsidRPr="00EE2AAB">
        <w:rPr>
          <w:color w:val="000000"/>
          <w:sz w:val="28"/>
          <w:szCs w:val="28"/>
        </w:rPr>
        <w:t>утворенням</w:t>
      </w:r>
      <w:proofErr w:type="spellEnd"/>
      <w:r w:rsidRPr="00EE2AAB">
        <w:rPr>
          <w:color w:val="000000"/>
          <w:sz w:val="28"/>
          <w:szCs w:val="28"/>
        </w:rPr>
        <w:t xml:space="preserve"> тих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інших</w:t>
      </w:r>
      <w:proofErr w:type="spellEnd"/>
      <w:r w:rsidRPr="00EE2AAB">
        <w:rPr>
          <w:color w:val="000000"/>
          <w:sz w:val="28"/>
          <w:szCs w:val="28"/>
        </w:rPr>
        <w:t xml:space="preserve"> </w:t>
      </w:r>
      <w:proofErr w:type="spellStart"/>
      <w:r w:rsidRPr="00EE2AAB">
        <w:rPr>
          <w:color w:val="000000"/>
          <w:sz w:val="28"/>
          <w:szCs w:val="28"/>
        </w:rPr>
        <w:t>органів</w:t>
      </w:r>
      <w:proofErr w:type="spellEnd"/>
      <w:r w:rsidRPr="00EE2AAB">
        <w:rPr>
          <w:color w:val="000000"/>
          <w:sz w:val="28"/>
          <w:szCs w:val="28"/>
        </w:rPr>
        <w:t xml:space="preserve"> – </w:t>
      </w:r>
      <w:proofErr w:type="spellStart"/>
      <w:r w:rsidRPr="00EE2AAB">
        <w:rPr>
          <w:color w:val="000000"/>
          <w:sz w:val="28"/>
          <w:szCs w:val="28"/>
        </w:rPr>
        <w:t>листків</w:t>
      </w:r>
      <w:proofErr w:type="spellEnd"/>
      <w:r w:rsidRPr="00EE2AAB">
        <w:rPr>
          <w:color w:val="000000"/>
          <w:sz w:val="28"/>
          <w:szCs w:val="28"/>
        </w:rPr>
        <w:t xml:space="preserve">, </w:t>
      </w:r>
      <w:proofErr w:type="spellStart"/>
      <w:r w:rsidRPr="00EE2AAB">
        <w:rPr>
          <w:color w:val="000000"/>
          <w:sz w:val="28"/>
          <w:szCs w:val="28"/>
        </w:rPr>
        <w:t>стебел</w:t>
      </w:r>
      <w:proofErr w:type="spellEnd"/>
      <w:r w:rsidRPr="00EE2AAB">
        <w:rPr>
          <w:color w:val="000000"/>
          <w:sz w:val="28"/>
          <w:szCs w:val="28"/>
        </w:rPr>
        <w:t xml:space="preserve">, </w:t>
      </w:r>
      <w:proofErr w:type="spellStart"/>
      <w:r w:rsidRPr="00EE2AAB">
        <w:rPr>
          <w:color w:val="000000"/>
          <w:sz w:val="28"/>
          <w:szCs w:val="28"/>
        </w:rPr>
        <w:t>квіток</w:t>
      </w:r>
      <w:proofErr w:type="spellEnd"/>
      <w:r w:rsidRPr="00EE2AAB">
        <w:rPr>
          <w:color w:val="000000"/>
          <w:sz w:val="28"/>
          <w:szCs w:val="28"/>
        </w:rPr>
        <w:t xml:space="preserve">, </w:t>
      </w:r>
      <w:proofErr w:type="spellStart"/>
      <w:r w:rsidRPr="00EE2AAB">
        <w:rPr>
          <w:color w:val="000000"/>
          <w:sz w:val="28"/>
          <w:szCs w:val="28"/>
        </w:rPr>
        <w:t>плодів</w:t>
      </w:r>
      <w:proofErr w:type="spellEnd"/>
      <w:r w:rsidRPr="00EE2AAB">
        <w:rPr>
          <w:color w:val="000000"/>
          <w:sz w:val="28"/>
          <w:szCs w:val="28"/>
        </w:rPr>
        <w:t>.</w:t>
      </w:r>
    </w:p>
    <w:p w14:paraId="5112A32D"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Припинення</w:t>
      </w:r>
      <w:proofErr w:type="spellEnd"/>
      <w:r w:rsidRPr="00EE2AAB">
        <w:rPr>
          <w:color w:val="000000"/>
          <w:sz w:val="28"/>
          <w:szCs w:val="28"/>
        </w:rPr>
        <w:t xml:space="preserve"> росту і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безсумнівно</w:t>
      </w:r>
      <w:proofErr w:type="spellEnd"/>
      <w:r w:rsidRPr="00EE2AAB">
        <w:rPr>
          <w:color w:val="000000"/>
          <w:sz w:val="28"/>
          <w:szCs w:val="28"/>
        </w:rPr>
        <w:t xml:space="preserve">) – </w:t>
      </w:r>
      <w:proofErr w:type="spellStart"/>
      <w:r w:rsidRPr="00EE2AAB">
        <w:rPr>
          <w:color w:val="000000"/>
          <w:sz w:val="28"/>
          <w:szCs w:val="28"/>
        </w:rPr>
        <w:t>основна</w:t>
      </w:r>
      <w:proofErr w:type="spellEnd"/>
      <w:r w:rsidRPr="00EE2AAB">
        <w:rPr>
          <w:color w:val="000000"/>
          <w:sz w:val="28"/>
          <w:szCs w:val="28"/>
        </w:rPr>
        <w:t xml:space="preserve"> причина великих </w:t>
      </w:r>
      <w:proofErr w:type="spellStart"/>
      <w:r w:rsidRPr="00EE2AAB">
        <w:rPr>
          <w:color w:val="000000"/>
          <w:sz w:val="28"/>
          <w:szCs w:val="28"/>
        </w:rPr>
        <w:t>втрат</w:t>
      </w:r>
      <w:proofErr w:type="spellEnd"/>
      <w:r w:rsidRPr="00EE2AAB">
        <w:rPr>
          <w:color w:val="000000"/>
          <w:sz w:val="28"/>
          <w:szCs w:val="28"/>
        </w:rPr>
        <w:t xml:space="preserve"> урожаю. </w:t>
      </w:r>
      <w:proofErr w:type="spellStart"/>
      <w:r w:rsidRPr="00EE2AAB">
        <w:rPr>
          <w:color w:val="000000"/>
          <w:sz w:val="28"/>
          <w:szCs w:val="28"/>
        </w:rPr>
        <w:t>Порушення</w:t>
      </w:r>
      <w:proofErr w:type="spellEnd"/>
      <w:r w:rsidRPr="00EE2AAB">
        <w:rPr>
          <w:color w:val="000000"/>
          <w:sz w:val="28"/>
          <w:szCs w:val="28"/>
        </w:rPr>
        <w:t xml:space="preserve"> росту й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культури</w:t>
      </w:r>
      <w:proofErr w:type="spellEnd"/>
      <w:r w:rsidRPr="00EE2AAB">
        <w:rPr>
          <w:color w:val="000000"/>
          <w:sz w:val="28"/>
          <w:szCs w:val="28"/>
        </w:rPr>
        <w:t xml:space="preserve"> </w:t>
      </w:r>
      <w:proofErr w:type="spellStart"/>
      <w:r w:rsidRPr="00EE2AAB">
        <w:rPr>
          <w:color w:val="000000"/>
          <w:sz w:val="28"/>
          <w:szCs w:val="28"/>
        </w:rPr>
        <w:t>спостерігається</w:t>
      </w:r>
      <w:proofErr w:type="spellEnd"/>
      <w:r w:rsidRPr="00EE2AAB">
        <w:rPr>
          <w:color w:val="000000"/>
          <w:sz w:val="28"/>
          <w:szCs w:val="28"/>
        </w:rPr>
        <w:t xml:space="preserve"> по </w:t>
      </w:r>
      <w:proofErr w:type="spellStart"/>
      <w:r w:rsidRPr="00EE2AAB">
        <w:rPr>
          <w:color w:val="000000"/>
          <w:sz w:val="28"/>
          <w:szCs w:val="28"/>
        </w:rPr>
        <w:t>зовнішньому</w:t>
      </w:r>
      <w:proofErr w:type="spellEnd"/>
      <w:r w:rsidRPr="00EE2AAB">
        <w:rPr>
          <w:color w:val="000000"/>
          <w:sz w:val="28"/>
          <w:szCs w:val="28"/>
        </w:rPr>
        <w:t xml:space="preserve"> </w:t>
      </w:r>
      <w:proofErr w:type="spellStart"/>
      <w:r w:rsidRPr="00EE2AAB">
        <w:rPr>
          <w:color w:val="000000"/>
          <w:sz w:val="28"/>
          <w:szCs w:val="28"/>
        </w:rPr>
        <w:t>вигляду</w:t>
      </w:r>
      <w:proofErr w:type="spellEnd"/>
      <w:r w:rsidRPr="00EE2AAB">
        <w:rPr>
          <w:color w:val="000000"/>
          <w:sz w:val="28"/>
          <w:szCs w:val="28"/>
        </w:rPr>
        <w:t xml:space="preserve"> </w:t>
      </w:r>
      <w:proofErr w:type="spellStart"/>
      <w:r w:rsidRPr="00EE2AAB">
        <w:rPr>
          <w:color w:val="000000"/>
          <w:sz w:val="28"/>
          <w:szCs w:val="28"/>
        </w:rPr>
        <w:t>рослини</w:t>
      </w:r>
      <w:proofErr w:type="spellEnd"/>
      <w:r w:rsidRPr="00EE2AAB">
        <w:rPr>
          <w:color w:val="000000"/>
          <w:sz w:val="28"/>
          <w:szCs w:val="28"/>
        </w:rPr>
        <w:t xml:space="preserve"> </w:t>
      </w:r>
      <w:proofErr w:type="spellStart"/>
      <w:r w:rsidRPr="00EE2AAB">
        <w:rPr>
          <w:color w:val="000000"/>
          <w:sz w:val="28"/>
          <w:szCs w:val="28"/>
        </w:rPr>
        <w:t>загалом</w:t>
      </w:r>
      <w:proofErr w:type="spellEnd"/>
      <w:r w:rsidRPr="00EE2AAB">
        <w:rPr>
          <w:color w:val="000000"/>
          <w:sz w:val="28"/>
          <w:szCs w:val="28"/>
        </w:rPr>
        <w:t xml:space="preserve"> і по </w:t>
      </w:r>
      <w:proofErr w:type="spellStart"/>
      <w:r w:rsidRPr="00EE2AAB">
        <w:rPr>
          <w:color w:val="000000"/>
          <w:sz w:val="28"/>
          <w:szCs w:val="28"/>
        </w:rPr>
        <w:t>площі</w:t>
      </w:r>
      <w:proofErr w:type="spellEnd"/>
      <w:r w:rsidRPr="00EE2AAB">
        <w:rPr>
          <w:color w:val="000000"/>
          <w:sz w:val="28"/>
          <w:szCs w:val="28"/>
        </w:rPr>
        <w:t xml:space="preserve"> листка. У </w:t>
      </w:r>
      <w:proofErr w:type="spellStart"/>
      <w:r w:rsidRPr="00EE2AAB">
        <w:rPr>
          <w:color w:val="000000"/>
          <w:sz w:val="28"/>
          <w:szCs w:val="28"/>
        </w:rPr>
        <w:t>разі</w:t>
      </w:r>
      <w:proofErr w:type="spellEnd"/>
      <w:r w:rsidRPr="00EE2AAB">
        <w:rPr>
          <w:color w:val="000000"/>
          <w:sz w:val="28"/>
          <w:szCs w:val="28"/>
        </w:rPr>
        <w:t xml:space="preserve"> </w:t>
      </w:r>
      <w:proofErr w:type="spellStart"/>
      <w:r w:rsidRPr="00EE2AAB">
        <w:rPr>
          <w:color w:val="000000"/>
          <w:sz w:val="28"/>
          <w:szCs w:val="28"/>
        </w:rPr>
        <w:t>виявлення</w:t>
      </w:r>
      <w:proofErr w:type="spellEnd"/>
      <w:r w:rsidRPr="00EE2AAB">
        <w:rPr>
          <w:color w:val="000000"/>
          <w:sz w:val="28"/>
          <w:szCs w:val="28"/>
        </w:rPr>
        <w:t xml:space="preserve"> </w:t>
      </w:r>
      <w:proofErr w:type="spellStart"/>
      <w:r w:rsidRPr="00EE2AAB">
        <w:rPr>
          <w:color w:val="000000"/>
          <w:sz w:val="28"/>
          <w:szCs w:val="28"/>
        </w:rPr>
        <w:t>вад</w:t>
      </w:r>
      <w:proofErr w:type="spellEnd"/>
      <w:r w:rsidRPr="00EE2AAB">
        <w:rPr>
          <w:color w:val="000000"/>
          <w:sz w:val="28"/>
          <w:szCs w:val="28"/>
        </w:rPr>
        <w:t xml:space="preserve">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листків</w:t>
      </w:r>
      <w:proofErr w:type="spellEnd"/>
      <w:r w:rsidRPr="00EE2AAB">
        <w:rPr>
          <w:color w:val="000000"/>
          <w:sz w:val="28"/>
          <w:szCs w:val="28"/>
        </w:rPr>
        <w:t xml:space="preserve"> </w:t>
      </w:r>
      <w:proofErr w:type="spellStart"/>
      <w:r w:rsidRPr="00EE2AAB">
        <w:rPr>
          <w:color w:val="000000"/>
          <w:sz w:val="28"/>
          <w:szCs w:val="28"/>
        </w:rPr>
        <w:t>важливо</w:t>
      </w:r>
      <w:proofErr w:type="spellEnd"/>
      <w:r w:rsidRPr="00EE2AAB">
        <w:rPr>
          <w:color w:val="000000"/>
          <w:sz w:val="28"/>
          <w:szCs w:val="28"/>
        </w:rPr>
        <w:t xml:space="preserve"> </w:t>
      </w:r>
      <w:proofErr w:type="spellStart"/>
      <w:r w:rsidRPr="00EE2AAB">
        <w:rPr>
          <w:color w:val="000000"/>
          <w:sz w:val="28"/>
          <w:szCs w:val="28"/>
        </w:rPr>
        <w:t>звернути</w:t>
      </w:r>
      <w:proofErr w:type="spellEnd"/>
      <w:r w:rsidRPr="00EE2AAB">
        <w:rPr>
          <w:color w:val="000000"/>
          <w:sz w:val="28"/>
          <w:szCs w:val="28"/>
        </w:rPr>
        <w:t xml:space="preserve"> </w:t>
      </w:r>
      <w:proofErr w:type="spellStart"/>
      <w:r w:rsidRPr="00EE2AAB">
        <w:rPr>
          <w:color w:val="000000"/>
          <w:sz w:val="28"/>
          <w:szCs w:val="28"/>
        </w:rPr>
        <w:t>увагу</w:t>
      </w:r>
      <w:proofErr w:type="spellEnd"/>
      <w:r w:rsidRPr="00EE2AAB">
        <w:rPr>
          <w:color w:val="000000"/>
          <w:sz w:val="28"/>
          <w:szCs w:val="28"/>
        </w:rPr>
        <w:t xml:space="preserve"> на </w:t>
      </w:r>
      <w:proofErr w:type="spellStart"/>
      <w:r w:rsidRPr="00EE2AAB">
        <w:rPr>
          <w:color w:val="000000"/>
          <w:sz w:val="28"/>
          <w:szCs w:val="28"/>
        </w:rPr>
        <w:t>такі</w:t>
      </w:r>
      <w:proofErr w:type="spellEnd"/>
      <w:r w:rsidRPr="00EE2AAB">
        <w:rPr>
          <w:color w:val="000000"/>
          <w:sz w:val="28"/>
          <w:szCs w:val="28"/>
        </w:rPr>
        <w:t xml:space="preserve"> </w:t>
      </w:r>
      <w:proofErr w:type="spellStart"/>
      <w:r w:rsidRPr="00EE2AAB">
        <w:rPr>
          <w:color w:val="000000"/>
          <w:sz w:val="28"/>
          <w:szCs w:val="28"/>
        </w:rPr>
        <w:t>чинники</w:t>
      </w:r>
      <w:proofErr w:type="spellEnd"/>
      <w:r w:rsidRPr="00EE2AAB">
        <w:rPr>
          <w:color w:val="000000"/>
          <w:sz w:val="28"/>
          <w:szCs w:val="28"/>
        </w:rPr>
        <w:t xml:space="preserve">: де </w:t>
      </w:r>
      <w:proofErr w:type="spellStart"/>
      <w:r w:rsidRPr="00EE2AAB">
        <w:rPr>
          <w:color w:val="000000"/>
          <w:sz w:val="28"/>
          <w:szCs w:val="28"/>
        </w:rPr>
        <w:t>чіткіші</w:t>
      </w:r>
      <w:proofErr w:type="spellEnd"/>
      <w:r w:rsidRPr="00EE2AAB">
        <w:rPr>
          <w:color w:val="000000"/>
          <w:sz w:val="28"/>
          <w:szCs w:val="28"/>
        </w:rPr>
        <w:t xml:space="preserve"> </w:t>
      </w:r>
      <w:proofErr w:type="spellStart"/>
      <w:r w:rsidRPr="00EE2AAB">
        <w:rPr>
          <w:color w:val="000000"/>
          <w:sz w:val="28"/>
          <w:szCs w:val="28"/>
        </w:rPr>
        <w:t>ознаки</w:t>
      </w:r>
      <w:proofErr w:type="spellEnd"/>
      <w:r w:rsidRPr="00EE2AAB">
        <w:rPr>
          <w:color w:val="000000"/>
          <w:sz w:val="28"/>
          <w:szCs w:val="28"/>
        </w:rPr>
        <w:t xml:space="preserve"> </w:t>
      </w:r>
      <w:proofErr w:type="spellStart"/>
      <w:r w:rsidRPr="00EE2AAB">
        <w:rPr>
          <w:color w:val="000000"/>
          <w:sz w:val="28"/>
          <w:szCs w:val="28"/>
        </w:rPr>
        <w:t>порушення</w:t>
      </w:r>
      <w:proofErr w:type="spellEnd"/>
      <w:r w:rsidRPr="00EE2AAB">
        <w:rPr>
          <w:color w:val="000000"/>
          <w:sz w:val="28"/>
          <w:szCs w:val="28"/>
        </w:rPr>
        <w:t xml:space="preserve"> </w:t>
      </w:r>
      <w:proofErr w:type="spellStart"/>
      <w:r w:rsidRPr="00EE2AAB">
        <w:rPr>
          <w:color w:val="000000"/>
          <w:sz w:val="28"/>
          <w:szCs w:val="28"/>
        </w:rPr>
        <w:t>розвитку</w:t>
      </w:r>
      <w:proofErr w:type="spellEnd"/>
      <w:r w:rsidRPr="00EE2AAB">
        <w:rPr>
          <w:color w:val="000000"/>
          <w:sz w:val="28"/>
          <w:szCs w:val="28"/>
        </w:rPr>
        <w:t xml:space="preserve"> – на </w:t>
      </w:r>
      <w:proofErr w:type="spellStart"/>
      <w:r w:rsidRPr="00EE2AAB">
        <w:rPr>
          <w:color w:val="000000"/>
          <w:sz w:val="28"/>
          <w:szCs w:val="28"/>
        </w:rPr>
        <w:t>молодих</w:t>
      </w:r>
      <w:proofErr w:type="spellEnd"/>
      <w:r w:rsidRPr="00EE2AAB">
        <w:rPr>
          <w:color w:val="000000"/>
          <w:sz w:val="28"/>
          <w:szCs w:val="28"/>
        </w:rPr>
        <w:t xml:space="preserve"> </w:t>
      </w:r>
      <w:proofErr w:type="spellStart"/>
      <w:r w:rsidRPr="00EE2AAB">
        <w:rPr>
          <w:color w:val="000000"/>
          <w:sz w:val="28"/>
          <w:szCs w:val="28"/>
        </w:rPr>
        <w:t>чи</w:t>
      </w:r>
      <w:proofErr w:type="spellEnd"/>
      <w:r w:rsidRPr="00EE2AAB">
        <w:rPr>
          <w:color w:val="000000"/>
          <w:sz w:val="28"/>
          <w:szCs w:val="28"/>
        </w:rPr>
        <w:t xml:space="preserve"> на </w:t>
      </w:r>
      <w:proofErr w:type="spellStart"/>
      <w:r w:rsidRPr="00EE2AAB">
        <w:rPr>
          <w:color w:val="000000"/>
          <w:sz w:val="28"/>
          <w:szCs w:val="28"/>
        </w:rPr>
        <w:t>старих</w:t>
      </w:r>
      <w:proofErr w:type="spellEnd"/>
      <w:r w:rsidRPr="00EE2AAB">
        <w:rPr>
          <w:color w:val="000000"/>
          <w:sz w:val="28"/>
          <w:szCs w:val="28"/>
        </w:rPr>
        <w:t xml:space="preserve"> листках; </w:t>
      </w:r>
      <w:proofErr w:type="spellStart"/>
      <w:r w:rsidRPr="00EE2AAB">
        <w:rPr>
          <w:color w:val="000000"/>
          <w:sz w:val="28"/>
          <w:szCs w:val="28"/>
        </w:rPr>
        <w:t>чи</w:t>
      </w:r>
      <w:proofErr w:type="spellEnd"/>
      <w:r w:rsidRPr="00EE2AAB">
        <w:rPr>
          <w:color w:val="000000"/>
          <w:sz w:val="28"/>
          <w:szCs w:val="28"/>
        </w:rPr>
        <w:t xml:space="preserve"> </w:t>
      </w:r>
      <w:proofErr w:type="spellStart"/>
      <w:r w:rsidRPr="00EE2AAB">
        <w:rPr>
          <w:color w:val="000000"/>
          <w:sz w:val="28"/>
          <w:szCs w:val="28"/>
        </w:rPr>
        <w:t>ознаки</w:t>
      </w:r>
      <w:proofErr w:type="spellEnd"/>
      <w:r w:rsidRPr="00EE2AAB">
        <w:rPr>
          <w:color w:val="000000"/>
          <w:sz w:val="28"/>
          <w:szCs w:val="28"/>
        </w:rPr>
        <w:t xml:space="preserve"> </w:t>
      </w:r>
      <w:proofErr w:type="spellStart"/>
      <w:r w:rsidRPr="00EE2AAB">
        <w:rPr>
          <w:color w:val="000000"/>
          <w:sz w:val="28"/>
          <w:szCs w:val="28"/>
        </w:rPr>
        <w:t>мають</w:t>
      </w:r>
      <w:proofErr w:type="spellEnd"/>
      <w:r w:rsidRPr="00EE2AAB">
        <w:rPr>
          <w:color w:val="000000"/>
          <w:sz w:val="28"/>
          <w:szCs w:val="28"/>
        </w:rPr>
        <w:t xml:space="preserve"> </w:t>
      </w:r>
      <w:proofErr w:type="spellStart"/>
      <w:r w:rsidRPr="00EE2AAB">
        <w:rPr>
          <w:color w:val="000000"/>
          <w:sz w:val="28"/>
          <w:szCs w:val="28"/>
        </w:rPr>
        <w:t>вигляд</w:t>
      </w:r>
      <w:proofErr w:type="spellEnd"/>
      <w:r w:rsidRPr="00EE2AAB">
        <w:rPr>
          <w:color w:val="000000"/>
          <w:sz w:val="28"/>
          <w:szCs w:val="28"/>
        </w:rPr>
        <w:t xml:space="preserve"> хлорозу (</w:t>
      </w:r>
      <w:proofErr w:type="spellStart"/>
      <w:r w:rsidRPr="00EE2AAB">
        <w:rPr>
          <w:color w:val="000000"/>
          <w:sz w:val="28"/>
          <w:szCs w:val="28"/>
        </w:rPr>
        <w:t>пожовкнення</w:t>
      </w:r>
      <w:proofErr w:type="spellEnd"/>
      <w:r w:rsidRPr="00EE2AAB">
        <w:rPr>
          <w:color w:val="000000"/>
          <w:sz w:val="28"/>
          <w:szCs w:val="28"/>
        </w:rPr>
        <w:t xml:space="preserve">) і де </w:t>
      </w:r>
      <w:proofErr w:type="spellStart"/>
      <w:r w:rsidRPr="00EE2AAB">
        <w:rPr>
          <w:color w:val="000000"/>
          <w:sz w:val="28"/>
          <w:szCs w:val="28"/>
        </w:rPr>
        <w:t>він</w:t>
      </w:r>
      <w:proofErr w:type="spellEnd"/>
      <w:r w:rsidRPr="00EE2AAB">
        <w:rPr>
          <w:color w:val="000000"/>
          <w:sz w:val="28"/>
          <w:szCs w:val="28"/>
        </w:rPr>
        <w:t xml:space="preserve"> </w:t>
      </w:r>
      <w:proofErr w:type="spellStart"/>
      <w:r w:rsidRPr="00EE2AAB">
        <w:rPr>
          <w:color w:val="000000"/>
          <w:sz w:val="28"/>
          <w:szCs w:val="28"/>
        </w:rPr>
        <w:t>виявився</w:t>
      </w:r>
      <w:proofErr w:type="spellEnd"/>
      <w:r w:rsidRPr="00EE2AAB">
        <w:rPr>
          <w:color w:val="000000"/>
          <w:sz w:val="28"/>
          <w:szCs w:val="28"/>
        </w:rPr>
        <w:t xml:space="preserve"> – у прожилок </w:t>
      </w:r>
      <w:proofErr w:type="spellStart"/>
      <w:r w:rsidRPr="00EE2AAB">
        <w:rPr>
          <w:color w:val="000000"/>
          <w:sz w:val="28"/>
          <w:szCs w:val="28"/>
        </w:rPr>
        <w:t>листків</w:t>
      </w:r>
      <w:proofErr w:type="spellEnd"/>
      <w:r w:rsidRPr="00EE2AAB">
        <w:rPr>
          <w:color w:val="000000"/>
          <w:sz w:val="28"/>
          <w:szCs w:val="28"/>
        </w:rPr>
        <w:t xml:space="preserve">, по краях </w:t>
      </w:r>
      <w:proofErr w:type="spellStart"/>
      <w:r w:rsidRPr="00EE2AAB">
        <w:rPr>
          <w:color w:val="000000"/>
          <w:sz w:val="28"/>
          <w:szCs w:val="28"/>
        </w:rPr>
        <w:t>чи</w:t>
      </w:r>
      <w:proofErr w:type="spellEnd"/>
      <w:r w:rsidRPr="00EE2AAB">
        <w:rPr>
          <w:color w:val="000000"/>
          <w:sz w:val="28"/>
          <w:szCs w:val="28"/>
        </w:rPr>
        <w:t xml:space="preserve"> </w:t>
      </w:r>
      <w:proofErr w:type="spellStart"/>
      <w:r w:rsidRPr="00EE2AAB">
        <w:rPr>
          <w:color w:val="000000"/>
          <w:sz w:val="28"/>
          <w:szCs w:val="28"/>
        </w:rPr>
        <w:t>рівномірно</w:t>
      </w:r>
      <w:proofErr w:type="spellEnd"/>
      <w:r w:rsidRPr="00EE2AAB">
        <w:rPr>
          <w:color w:val="000000"/>
          <w:sz w:val="28"/>
          <w:szCs w:val="28"/>
        </w:rPr>
        <w:t xml:space="preserve"> по </w:t>
      </w:r>
      <w:proofErr w:type="spellStart"/>
      <w:r w:rsidRPr="00EE2AAB">
        <w:rPr>
          <w:color w:val="000000"/>
          <w:sz w:val="28"/>
          <w:szCs w:val="28"/>
        </w:rPr>
        <w:t>поверхні</w:t>
      </w:r>
      <w:proofErr w:type="spellEnd"/>
      <w:r w:rsidRPr="00EE2AAB">
        <w:rPr>
          <w:color w:val="000000"/>
          <w:sz w:val="28"/>
          <w:szCs w:val="28"/>
        </w:rPr>
        <w:t xml:space="preserve"> у </w:t>
      </w:r>
      <w:proofErr w:type="spellStart"/>
      <w:r w:rsidRPr="00EE2AAB">
        <w:rPr>
          <w:color w:val="000000"/>
          <w:sz w:val="28"/>
          <w:szCs w:val="28"/>
        </w:rPr>
        <w:t>вигляді</w:t>
      </w:r>
      <w:proofErr w:type="spellEnd"/>
      <w:r w:rsidRPr="00EE2AAB">
        <w:rPr>
          <w:color w:val="000000"/>
          <w:sz w:val="28"/>
          <w:szCs w:val="28"/>
        </w:rPr>
        <w:t xml:space="preserve"> некрозу тканин та яка </w:t>
      </w:r>
      <w:proofErr w:type="spellStart"/>
      <w:r w:rsidRPr="00EE2AAB">
        <w:rPr>
          <w:color w:val="000000"/>
          <w:sz w:val="28"/>
          <w:szCs w:val="28"/>
        </w:rPr>
        <w:t>закономірність</w:t>
      </w:r>
      <w:proofErr w:type="spellEnd"/>
      <w:r w:rsidRPr="00EE2AAB">
        <w:rPr>
          <w:color w:val="000000"/>
          <w:sz w:val="28"/>
          <w:szCs w:val="28"/>
        </w:rPr>
        <w:t xml:space="preserve"> </w:t>
      </w:r>
      <w:proofErr w:type="spellStart"/>
      <w:r w:rsidRPr="00EE2AAB">
        <w:rPr>
          <w:color w:val="000000"/>
          <w:sz w:val="28"/>
          <w:szCs w:val="28"/>
        </w:rPr>
        <w:t>розподілу</w:t>
      </w:r>
      <w:proofErr w:type="spellEnd"/>
      <w:r w:rsidRPr="00EE2AAB">
        <w:rPr>
          <w:color w:val="000000"/>
          <w:sz w:val="28"/>
          <w:szCs w:val="28"/>
        </w:rPr>
        <w:t xml:space="preserve"> </w:t>
      </w:r>
      <w:proofErr w:type="spellStart"/>
      <w:r w:rsidRPr="00EE2AAB">
        <w:rPr>
          <w:color w:val="000000"/>
          <w:sz w:val="28"/>
          <w:szCs w:val="28"/>
        </w:rPr>
        <w:t>хлорозних</w:t>
      </w:r>
      <w:proofErr w:type="spellEnd"/>
      <w:r w:rsidRPr="00EE2AAB">
        <w:rPr>
          <w:color w:val="000000"/>
          <w:sz w:val="28"/>
          <w:szCs w:val="28"/>
        </w:rPr>
        <w:t xml:space="preserve"> </w:t>
      </w:r>
      <w:proofErr w:type="spellStart"/>
      <w:r w:rsidRPr="00EE2AAB">
        <w:rPr>
          <w:color w:val="000000"/>
          <w:sz w:val="28"/>
          <w:szCs w:val="28"/>
        </w:rPr>
        <w:t>плям</w:t>
      </w:r>
      <w:proofErr w:type="spellEnd"/>
      <w:r w:rsidRPr="00EE2AAB">
        <w:rPr>
          <w:color w:val="000000"/>
          <w:sz w:val="28"/>
          <w:szCs w:val="28"/>
        </w:rPr>
        <w:t xml:space="preserve">, </w:t>
      </w:r>
      <w:proofErr w:type="spellStart"/>
      <w:r w:rsidRPr="00EE2AAB">
        <w:rPr>
          <w:color w:val="000000"/>
          <w:sz w:val="28"/>
          <w:szCs w:val="28"/>
        </w:rPr>
        <w:t>чи</w:t>
      </w:r>
      <w:proofErr w:type="spellEnd"/>
      <w:r w:rsidRPr="00EE2AAB">
        <w:rPr>
          <w:color w:val="000000"/>
          <w:sz w:val="28"/>
          <w:szCs w:val="28"/>
        </w:rPr>
        <w:t xml:space="preserve"> у </w:t>
      </w:r>
      <w:proofErr w:type="spellStart"/>
      <w:r w:rsidRPr="00EE2AAB">
        <w:rPr>
          <w:color w:val="000000"/>
          <w:sz w:val="28"/>
          <w:szCs w:val="28"/>
        </w:rPr>
        <w:t>вигляді</w:t>
      </w:r>
      <w:proofErr w:type="spellEnd"/>
      <w:r w:rsidRPr="00EE2AAB">
        <w:rPr>
          <w:color w:val="000000"/>
          <w:sz w:val="28"/>
          <w:szCs w:val="28"/>
        </w:rPr>
        <w:t xml:space="preserve"> таких </w:t>
      </w:r>
      <w:proofErr w:type="spellStart"/>
      <w:r w:rsidRPr="00EE2AAB">
        <w:rPr>
          <w:color w:val="000000"/>
          <w:sz w:val="28"/>
          <w:szCs w:val="28"/>
        </w:rPr>
        <w:t>деформацій</w:t>
      </w:r>
      <w:proofErr w:type="spellEnd"/>
      <w:r w:rsidRPr="00EE2AAB">
        <w:rPr>
          <w:color w:val="000000"/>
          <w:sz w:val="28"/>
          <w:szCs w:val="28"/>
        </w:rPr>
        <w:t xml:space="preserve"> листка, як </w:t>
      </w:r>
      <w:proofErr w:type="spellStart"/>
      <w:r w:rsidRPr="00EE2AAB">
        <w:rPr>
          <w:color w:val="000000"/>
          <w:sz w:val="28"/>
          <w:szCs w:val="28"/>
        </w:rPr>
        <w:t>чашоподібність</w:t>
      </w:r>
      <w:proofErr w:type="spellEnd"/>
      <w:r w:rsidRPr="00EE2AAB">
        <w:rPr>
          <w:color w:val="000000"/>
          <w:sz w:val="28"/>
          <w:szCs w:val="28"/>
        </w:rPr>
        <w:t xml:space="preserve">, </w:t>
      </w:r>
      <w:proofErr w:type="spellStart"/>
      <w:r w:rsidRPr="00EE2AAB">
        <w:rPr>
          <w:color w:val="000000"/>
          <w:sz w:val="28"/>
          <w:szCs w:val="28"/>
        </w:rPr>
        <w:t>скрученість</w:t>
      </w:r>
      <w:proofErr w:type="spellEnd"/>
      <w:r w:rsidRPr="00EE2AAB">
        <w:rPr>
          <w:color w:val="000000"/>
          <w:sz w:val="28"/>
          <w:szCs w:val="28"/>
        </w:rPr>
        <w:t xml:space="preserve">. </w:t>
      </w:r>
      <w:proofErr w:type="spellStart"/>
      <w:r w:rsidRPr="00EE2AAB">
        <w:rPr>
          <w:color w:val="000000"/>
          <w:sz w:val="28"/>
          <w:szCs w:val="28"/>
        </w:rPr>
        <w:t>ущільненість</w:t>
      </w:r>
      <w:proofErr w:type="spellEnd"/>
      <w:r w:rsidRPr="00EE2AAB">
        <w:rPr>
          <w:color w:val="000000"/>
          <w:sz w:val="28"/>
          <w:szCs w:val="28"/>
        </w:rPr>
        <w:t xml:space="preserve">. </w:t>
      </w:r>
      <w:proofErr w:type="spellStart"/>
      <w:r w:rsidRPr="00EE2AAB">
        <w:rPr>
          <w:color w:val="000000"/>
          <w:sz w:val="28"/>
          <w:szCs w:val="28"/>
        </w:rPr>
        <w:t>Інші</w:t>
      </w:r>
      <w:proofErr w:type="spellEnd"/>
      <w:r w:rsidRPr="00EE2AAB">
        <w:rPr>
          <w:color w:val="000000"/>
          <w:sz w:val="28"/>
          <w:szCs w:val="28"/>
        </w:rPr>
        <w:t xml:space="preserve"> </w:t>
      </w:r>
      <w:proofErr w:type="spellStart"/>
      <w:r w:rsidRPr="00EE2AAB">
        <w:rPr>
          <w:color w:val="000000"/>
          <w:sz w:val="28"/>
          <w:szCs w:val="28"/>
        </w:rPr>
        <w:t>ознаки</w:t>
      </w:r>
      <w:proofErr w:type="spellEnd"/>
      <w:r w:rsidRPr="00EE2AAB">
        <w:rPr>
          <w:color w:val="000000"/>
          <w:sz w:val="28"/>
          <w:szCs w:val="28"/>
        </w:rPr>
        <w:t xml:space="preserve">, на </w:t>
      </w:r>
      <w:proofErr w:type="spellStart"/>
      <w:r w:rsidRPr="00EE2AAB">
        <w:rPr>
          <w:color w:val="000000"/>
          <w:sz w:val="28"/>
          <w:szCs w:val="28"/>
        </w:rPr>
        <w:t>які</w:t>
      </w:r>
      <w:proofErr w:type="spellEnd"/>
      <w:r w:rsidRPr="00EE2AAB">
        <w:rPr>
          <w:color w:val="000000"/>
          <w:sz w:val="28"/>
          <w:szCs w:val="28"/>
        </w:rPr>
        <w:t xml:space="preserve"> </w:t>
      </w:r>
      <w:proofErr w:type="spellStart"/>
      <w:r w:rsidRPr="00EE2AAB">
        <w:rPr>
          <w:color w:val="000000"/>
          <w:sz w:val="28"/>
          <w:szCs w:val="28"/>
        </w:rPr>
        <w:t>потрібно</w:t>
      </w:r>
      <w:proofErr w:type="spellEnd"/>
      <w:r w:rsidRPr="00EE2AAB">
        <w:rPr>
          <w:color w:val="000000"/>
          <w:sz w:val="28"/>
          <w:szCs w:val="28"/>
        </w:rPr>
        <w:t xml:space="preserve"> </w:t>
      </w:r>
      <w:proofErr w:type="spellStart"/>
      <w:r w:rsidRPr="00EE2AAB">
        <w:rPr>
          <w:color w:val="000000"/>
          <w:sz w:val="28"/>
          <w:szCs w:val="28"/>
        </w:rPr>
        <w:t>звертати</w:t>
      </w:r>
      <w:proofErr w:type="spellEnd"/>
      <w:r w:rsidRPr="00EE2AAB">
        <w:rPr>
          <w:color w:val="000000"/>
          <w:sz w:val="28"/>
          <w:szCs w:val="28"/>
        </w:rPr>
        <w:t xml:space="preserve"> </w:t>
      </w:r>
      <w:proofErr w:type="spellStart"/>
      <w:r w:rsidRPr="00EE2AAB">
        <w:rPr>
          <w:color w:val="000000"/>
          <w:sz w:val="28"/>
          <w:szCs w:val="28"/>
        </w:rPr>
        <w:t>увагу</w:t>
      </w:r>
      <w:proofErr w:type="spellEnd"/>
      <w:r w:rsidRPr="00EE2AAB">
        <w:rPr>
          <w:color w:val="000000"/>
          <w:sz w:val="28"/>
          <w:szCs w:val="28"/>
        </w:rPr>
        <w:t xml:space="preserve">: </w:t>
      </w:r>
      <w:proofErr w:type="spellStart"/>
      <w:r w:rsidRPr="00EE2AAB">
        <w:rPr>
          <w:color w:val="000000"/>
          <w:sz w:val="28"/>
          <w:szCs w:val="28"/>
        </w:rPr>
        <w:t>тріщини</w:t>
      </w:r>
      <w:proofErr w:type="spellEnd"/>
      <w:r w:rsidRPr="00EE2AAB">
        <w:rPr>
          <w:color w:val="000000"/>
          <w:sz w:val="28"/>
          <w:szCs w:val="28"/>
        </w:rPr>
        <w:t xml:space="preserve"> і </w:t>
      </w:r>
      <w:proofErr w:type="spellStart"/>
      <w:r w:rsidRPr="00EE2AAB">
        <w:rPr>
          <w:color w:val="000000"/>
          <w:sz w:val="28"/>
          <w:szCs w:val="28"/>
        </w:rPr>
        <w:t>ламкість</w:t>
      </w:r>
      <w:proofErr w:type="spellEnd"/>
      <w:r w:rsidRPr="00EE2AAB">
        <w:rPr>
          <w:color w:val="000000"/>
          <w:sz w:val="28"/>
          <w:szCs w:val="28"/>
        </w:rPr>
        <w:t xml:space="preserve">, </w:t>
      </w:r>
      <w:proofErr w:type="spellStart"/>
      <w:r w:rsidRPr="00EE2AAB">
        <w:rPr>
          <w:color w:val="000000"/>
          <w:sz w:val="28"/>
          <w:szCs w:val="28"/>
        </w:rPr>
        <w:t>порожнистість</w:t>
      </w:r>
      <w:proofErr w:type="spellEnd"/>
      <w:r w:rsidRPr="00EE2AAB">
        <w:rPr>
          <w:color w:val="000000"/>
          <w:sz w:val="28"/>
          <w:szCs w:val="28"/>
        </w:rPr>
        <w:t xml:space="preserve">, </w:t>
      </w:r>
      <w:proofErr w:type="spellStart"/>
      <w:r w:rsidRPr="00EE2AAB">
        <w:rPr>
          <w:color w:val="000000"/>
          <w:sz w:val="28"/>
          <w:szCs w:val="28"/>
        </w:rPr>
        <w:t>коричневі</w:t>
      </w:r>
      <w:proofErr w:type="spellEnd"/>
      <w:r w:rsidRPr="00EE2AAB">
        <w:rPr>
          <w:color w:val="000000"/>
          <w:sz w:val="28"/>
          <w:szCs w:val="28"/>
        </w:rPr>
        <w:t xml:space="preserve"> </w:t>
      </w:r>
      <w:proofErr w:type="spellStart"/>
      <w:r w:rsidRPr="00EE2AAB">
        <w:rPr>
          <w:color w:val="000000"/>
          <w:sz w:val="28"/>
          <w:szCs w:val="28"/>
        </w:rPr>
        <w:t>вологі</w:t>
      </w:r>
      <w:proofErr w:type="spellEnd"/>
      <w:r w:rsidRPr="00EE2AAB">
        <w:rPr>
          <w:color w:val="000000"/>
          <w:sz w:val="28"/>
          <w:szCs w:val="28"/>
        </w:rPr>
        <w:t xml:space="preserve"> </w:t>
      </w:r>
      <w:proofErr w:type="spellStart"/>
      <w:r w:rsidRPr="00EE2AAB">
        <w:rPr>
          <w:color w:val="000000"/>
          <w:sz w:val="28"/>
          <w:szCs w:val="28"/>
        </w:rPr>
        <w:t>плями</w:t>
      </w:r>
      <w:proofErr w:type="spellEnd"/>
      <w:r w:rsidRPr="00EE2AAB">
        <w:rPr>
          <w:color w:val="000000"/>
          <w:sz w:val="28"/>
          <w:szCs w:val="28"/>
        </w:rPr>
        <w:t xml:space="preserve"> на </w:t>
      </w:r>
      <w:proofErr w:type="spellStart"/>
      <w:r w:rsidRPr="00EE2AAB">
        <w:rPr>
          <w:color w:val="000000"/>
          <w:sz w:val="28"/>
          <w:szCs w:val="28"/>
        </w:rPr>
        <w:t>стеблах</w:t>
      </w:r>
      <w:proofErr w:type="spellEnd"/>
      <w:r w:rsidRPr="00EE2AAB">
        <w:rPr>
          <w:color w:val="000000"/>
          <w:sz w:val="28"/>
          <w:szCs w:val="28"/>
        </w:rPr>
        <w:t xml:space="preserve"> і </w:t>
      </w:r>
      <w:proofErr w:type="spellStart"/>
      <w:r w:rsidRPr="00EE2AAB">
        <w:rPr>
          <w:color w:val="000000"/>
          <w:sz w:val="28"/>
          <w:szCs w:val="28"/>
        </w:rPr>
        <w:t>коренях</w:t>
      </w:r>
      <w:proofErr w:type="spellEnd"/>
      <w:r w:rsidRPr="00EE2AAB">
        <w:rPr>
          <w:color w:val="000000"/>
          <w:sz w:val="28"/>
          <w:szCs w:val="28"/>
        </w:rPr>
        <w:t xml:space="preserve">, </w:t>
      </w:r>
      <w:proofErr w:type="spellStart"/>
      <w:r w:rsidRPr="00EE2AAB">
        <w:rPr>
          <w:color w:val="000000"/>
          <w:sz w:val="28"/>
          <w:szCs w:val="28"/>
        </w:rPr>
        <w:t>нетиповість</w:t>
      </w:r>
      <w:proofErr w:type="spellEnd"/>
      <w:r w:rsidRPr="00EE2AAB">
        <w:rPr>
          <w:color w:val="000000"/>
          <w:sz w:val="28"/>
          <w:szCs w:val="28"/>
        </w:rPr>
        <w:t xml:space="preserve"> </w:t>
      </w:r>
      <w:proofErr w:type="spellStart"/>
      <w:r w:rsidRPr="00EE2AAB">
        <w:rPr>
          <w:color w:val="000000"/>
          <w:sz w:val="28"/>
          <w:szCs w:val="28"/>
        </w:rPr>
        <w:t>квіток</w:t>
      </w:r>
      <w:proofErr w:type="spellEnd"/>
      <w:r w:rsidRPr="00EE2AAB">
        <w:rPr>
          <w:color w:val="000000"/>
          <w:sz w:val="28"/>
          <w:szCs w:val="28"/>
        </w:rPr>
        <w:t xml:space="preserve"> і </w:t>
      </w:r>
      <w:proofErr w:type="spellStart"/>
      <w:r w:rsidRPr="00EE2AAB">
        <w:rPr>
          <w:color w:val="000000"/>
          <w:sz w:val="28"/>
          <w:szCs w:val="28"/>
        </w:rPr>
        <w:t>плодів</w:t>
      </w:r>
      <w:proofErr w:type="spellEnd"/>
      <w:r w:rsidRPr="00EE2AAB">
        <w:rPr>
          <w:color w:val="000000"/>
          <w:sz w:val="28"/>
          <w:szCs w:val="28"/>
        </w:rPr>
        <w:t xml:space="preserve">, </w:t>
      </w:r>
      <w:proofErr w:type="spellStart"/>
      <w:r w:rsidRPr="00EE2AAB">
        <w:rPr>
          <w:color w:val="000000"/>
          <w:sz w:val="28"/>
          <w:szCs w:val="28"/>
        </w:rPr>
        <w:t>особливості</w:t>
      </w:r>
      <w:proofErr w:type="spellEnd"/>
      <w:r w:rsidRPr="00EE2AAB">
        <w:rPr>
          <w:color w:val="000000"/>
          <w:sz w:val="28"/>
          <w:szCs w:val="28"/>
        </w:rPr>
        <w:t xml:space="preserve">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 нехарактерна </w:t>
      </w:r>
      <w:proofErr w:type="spellStart"/>
      <w:r w:rsidRPr="00EE2AAB">
        <w:rPr>
          <w:color w:val="000000"/>
          <w:sz w:val="28"/>
          <w:szCs w:val="28"/>
        </w:rPr>
        <w:t>піднятість</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вкорочення</w:t>
      </w:r>
      <w:proofErr w:type="spellEnd"/>
      <w:r w:rsidRPr="00EE2AAB">
        <w:rPr>
          <w:color w:val="000000"/>
          <w:sz w:val="28"/>
          <w:szCs w:val="28"/>
        </w:rPr>
        <w:t xml:space="preserve"> </w:t>
      </w:r>
      <w:proofErr w:type="spellStart"/>
      <w:r w:rsidRPr="00EE2AAB">
        <w:rPr>
          <w:color w:val="000000"/>
          <w:sz w:val="28"/>
          <w:szCs w:val="28"/>
        </w:rPr>
        <w:t>міжвузлів</w:t>
      </w:r>
      <w:proofErr w:type="spellEnd"/>
      <w:r w:rsidRPr="00EE2AAB">
        <w:rPr>
          <w:color w:val="000000"/>
          <w:sz w:val="28"/>
          <w:szCs w:val="28"/>
        </w:rPr>
        <w:t xml:space="preserve">, </w:t>
      </w:r>
      <w:proofErr w:type="spellStart"/>
      <w:r w:rsidRPr="00EE2AAB">
        <w:rPr>
          <w:color w:val="000000"/>
          <w:sz w:val="28"/>
          <w:szCs w:val="28"/>
        </w:rPr>
        <w:t>плямистість</w:t>
      </w:r>
      <w:proofErr w:type="spellEnd"/>
      <w:r w:rsidRPr="00EE2AAB">
        <w:rPr>
          <w:color w:val="000000"/>
          <w:sz w:val="28"/>
          <w:szCs w:val="28"/>
        </w:rPr>
        <w:t>.</w:t>
      </w:r>
    </w:p>
    <w:p w14:paraId="530ACAEA" w14:textId="77777777" w:rsidR="00A14AD9" w:rsidRPr="00EE2AAB" w:rsidRDefault="00A14AD9" w:rsidP="00EE2AAB">
      <w:pPr>
        <w:pStyle w:val="a3"/>
        <w:spacing w:before="0" w:beforeAutospacing="0" w:after="0" w:afterAutospacing="0"/>
        <w:ind w:firstLine="709"/>
        <w:jc w:val="both"/>
        <w:rPr>
          <w:color w:val="000000"/>
          <w:sz w:val="28"/>
          <w:szCs w:val="28"/>
          <w:lang w:val="uk-UA"/>
        </w:rPr>
      </w:pPr>
      <w:r w:rsidRPr="00EE2AAB">
        <w:rPr>
          <w:color w:val="000000"/>
          <w:sz w:val="28"/>
          <w:szCs w:val="28"/>
        </w:rPr>
        <w:lastRenderedPageBreak/>
        <w:t xml:space="preserve">Простим і </w:t>
      </w:r>
      <w:proofErr w:type="spellStart"/>
      <w:r w:rsidRPr="00EE2AAB">
        <w:rPr>
          <w:color w:val="000000"/>
          <w:sz w:val="28"/>
          <w:szCs w:val="28"/>
        </w:rPr>
        <w:t>поширеним</w:t>
      </w:r>
      <w:proofErr w:type="spellEnd"/>
      <w:r w:rsidRPr="00EE2AAB">
        <w:rPr>
          <w:color w:val="000000"/>
          <w:sz w:val="28"/>
          <w:szCs w:val="28"/>
        </w:rPr>
        <w:t xml:space="preserve"> є метод </w:t>
      </w:r>
      <w:proofErr w:type="spellStart"/>
      <w:r w:rsidRPr="00EE2AAB">
        <w:rPr>
          <w:b/>
          <w:bCs/>
          <w:i/>
          <w:iCs/>
          <w:color w:val="000000"/>
          <w:sz w:val="28"/>
          <w:szCs w:val="28"/>
        </w:rPr>
        <w:t>візуальної</w:t>
      </w:r>
      <w:proofErr w:type="spellEnd"/>
      <w:r w:rsidRPr="00EE2AAB">
        <w:rPr>
          <w:b/>
          <w:bCs/>
          <w:i/>
          <w:iCs/>
          <w:color w:val="000000"/>
          <w:sz w:val="28"/>
          <w:szCs w:val="28"/>
        </w:rPr>
        <w:t xml:space="preserve"> </w:t>
      </w:r>
      <w:proofErr w:type="spellStart"/>
      <w:r w:rsidRPr="00EE2AAB">
        <w:rPr>
          <w:b/>
          <w:bCs/>
          <w:i/>
          <w:iCs/>
          <w:color w:val="000000"/>
          <w:sz w:val="28"/>
          <w:szCs w:val="28"/>
        </w:rPr>
        <w:t>діагностики</w:t>
      </w:r>
      <w:proofErr w:type="spellEnd"/>
      <w:r w:rsidRPr="00EE2AAB">
        <w:rPr>
          <w:i/>
          <w:iCs/>
          <w:color w:val="000000"/>
          <w:sz w:val="28"/>
          <w:szCs w:val="28"/>
        </w:rPr>
        <w:t>.</w:t>
      </w:r>
      <w:r w:rsidRPr="00EE2AAB">
        <w:rPr>
          <w:color w:val="000000"/>
          <w:sz w:val="28"/>
          <w:szCs w:val="28"/>
        </w:rPr>
        <w:t> </w:t>
      </w:r>
      <w:proofErr w:type="spellStart"/>
      <w:r w:rsidRPr="00EE2AAB">
        <w:rPr>
          <w:color w:val="000000"/>
          <w:sz w:val="28"/>
          <w:szCs w:val="28"/>
        </w:rPr>
        <w:t>Він</w:t>
      </w:r>
      <w:proofErr w:type="spellEnd"/>
      <w:r w:rsidRPr="00EE2AAB">
        <w:rPr>
          <w:color w:val="000000"/>
          <w:sz w:val="28"/>
          <w:szCs w:val="28"/>
        </w:rPr>
        <w:t xml:space="preserve"> </w:t>
      </w:r>
      <w:proofErr w:type="spellStart"/>
      <w:r w:rsidRPr="00EE2AAB">
        <w:rPr>
          <w:color w:val="000000"/>
          <w:sz w:val="28"/>
          <w:szCs w:val="28"/>
        </w:rPr>
        <w:t>ґрунтується</w:t>
      </w:r>
      <w:proofErr w:type="spellEnd"/>
      <w:r w:rsidRPr="00EE2AAB">
        <w:rPr>
          <w:color w:val="000000"/>
          <w:sz w:val="28"/>
          <w:szCs w:val="28"/>
        </w:rPr>
        <w:t xml:space="preserve"> на </w:t>
      </w:r>
      <w:proofErr w:type="spellStart"/>
      <w:r w:rsidRPr="00EE2AAB">
        <w:rPr>
          <w:color w:val="000000"/>
          <w:sz w:val="28"/>
          <w:szCs w:val="28"/>
        </w:rPr>
        <w:t>виявленні</w:t>
      </w:r>
      <w:proofErr w:type="spellEnd"/>
      <w:r w:rsidRPr="00EE2AAB">
        <w:rPr>
          <w:color w:val="000000"/>
          <w:sz w:val="28"/>
          <w:szCs w:val="28"/>
        </w:rPr>
        <w:t xml:space="preserve"> </w:t>
      </w:r>
      <w:proofErr w:type="spellStart"/>
      <w:r w:rsidRPr="00EE2AAB">
        <w:rPr>
          <w:color w:val="000000"/>
          <w:sz w:val="28"/>
          <w:szCs w:val="28"/>
        </w:rPr>
        <w:t>зміни</w:t>
      </w:r>
      <w:proofErr w:type="spellEnd"/>
      <w:r w:rsidRPr="00EE2AAB">
        <w:rPr>
          <w:color w:val="000000"/>
          <w:sz w:val="28"/>
          <w:szCs w:val="28"/>
        </w:rPr>
        <w:t xml:space="preserve"> </w:t>
      </w:r>
      <w:proofErr w:type="spellStart"/>
      <w:r w:rsidRPr="00EE2AAB">
        <w:rPr>
          <w:color w:val="000000"/>
          <w:sz w:val="28"/>
          <w:szCs w:val="28"/>
        </w:rPr>
        <w:t>зовнішнього</w:t>
      </w:r>
      <w:proofErr w:type="spellEnd"/>
      <w:r w:rsidRPr="00EE2AAB">
        <w:rPr>
          <w:color w:val="000000"/>
          <w:sz w:val="28"/>
          <w:szCs w:val="28"/>
        </w:rPr>
        <w:t xml:space="preserve"> </w:t>
      </w:r>
      <w:proofErr w:type="spellStart"/>
      <w:r w:rsidRPr="00EE2AAB">
        <w:rPr>
          <w:color w:val="000000"/>
          <w:sz w:val="28"/>
          <w:szCs w:val="28"/>
        </w:rPr>
        <w:t>вигляду</w:t>
      </w:r>
      <w:proofErr w:type="spellEnd"/>
      <w:r w:rsidRPr="00EE2AAB">
        <w:rPr>
          <w:color w:val="000000"/>
          <w:sz w:val="28"/>
          <w:szCs w:val="28"/>
        </w:rPr>
        <w:t xml:space="preserve"> </w:t>
      </w:r>
      <w:proofErr w:type="spellStart"/>
      <w:r w:rsidRPr="00EE2AAB">
        <w:rPr>
          <w:color w:val="000000"/>
          <w:sz w:val="28"/>
          <w:szCs w:val="28"/>
        </w:rPr>
        <w:t>рослини</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окремого</w:t>
      </w:r>
      <w:proofErr w:type="spellEnd"/>
      <w:r w:rsidRPr="00EE2AAB">
        <w:rPr>
          <w:color w:val="000000"/>
          <w:sz w:val="28"/>
          <w:szCs w:val="28"/>
        </w:rPr>
        <w:t xml:space="preserve"> </w:t>
      </w:r>
      <w:proofErr w:type="spellStart"/>
      <w:r w:rsidRPr="00EE2AAB">
        <w:rPr>
          <w:color w:val="000000"/>
          <w:sz w:val="28"/>
          <w:szCs w:val="28"/>
        </w:rPr>
        <w:t>її</w:t>
      </w:r>
      <w:proofErr w:type="spellEnd"/>
      <w:r w:rsidRPr="00EE2AAB">
        <w:rPr>
          <w:color w:val="000000"/>
          <w:sz w:val="28"/>
          <w:szCs w:val="28"/>
        </w:rPr>
        <w:t xml:space="preserve"> органа за </w:t>
      </w:r>
      <w:proofErr w:type="spellStart"/>
      <w:r w:rsidRPr="00EE2AAB">
        <w:rPr>
          <w:color w:val="000000"/>
          <w:sz w:val="28"/>
          <w:szCs w:val="28"/>
        </w:rPr>
        <w:t>нестачі</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токсичного </w:t>
      </w:r>
      <w:proofErr w:type="spellStart"/>
      <w:r w:rsidRPr="00EE2AAB">
        <w:rPr>
          <w:color w:val="000000"/>
          <w:sz w:val="28"/>
          <w:szCs w:val="28"/>
        </w:rPr>
        <w:t>надлишку</w:t>
      </w:r>
      <w:proofErr w:type="spellEnd"/>
      <w:r w:rsidRPr="00EE2AAB">
        <w:rPr>
          <w:color w:val="000000"/>
          <w:sz w:val="28"/>
          <w:szCs w:val="28"/>
        </w:rPr>
        <w:t xml:space="preserve"> того </w:t>
      </w:r>
      <w:proofErr w:type="spellStart"/>
      <w:r w:rsidRPr="00EE2AAB">
        <w:rPr>
          <w:color w:val="000000"/>
          <w:sz w:val="28"/>
          <w:szCs w:val="28"/>
        </w:rPr>
        <w:t>чи</w:t>
      </w:r>
      <w:proofErr w:type="spellEnd"/>
      <w:r w:rsidRPr="00EE2AAB">
        <w:rPr>
          <w:color w:val="000000"/>
          <w:sz w:val="28"/>
          <w:szCs w:val="28"/>
        </w:rPr>
        <w:t xml:space="preserve"> </w:t>
      </w:r>
      <w:proofErr w:type="spellStart"/>
      <w:r w:rsidRPr="00EE2AAB">
        <w:rPr>
          <w:color w:val="000000"/>
          <w:sz w:val="28"/>
          <w:szCs w:val="28"/>
        </w:rPr>
        <w:t>іншого</w:t>
      </w:r>
      <w:proofErr w:type="spellEnd"/>
      <w:r w:rsidRPr="00EE2AAB">
        <w:rPr>
          <w:color w:val="000000"/>
          <w:sz w:val="28"/>
          <w:szCs w:val="28"/>
        </w:rPr>
        <w:t xml:space="preserve"> </w:t>
      </w:r>
      <w:proofErr w:type="spellStart"/>
      <w:r w:rsidRPr="00EE2AAB">
        <w:rPr>
          <w:color w:val="000000"/>
          <w:sz w:val="28"/>
          <w:szCs w:val="28"/>
        </w:rPr>
        <w:t>елемента</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виявляється</w:t>
      </w:r>
      <w:proofErr w:type="spellEnd"/>
      <w:r w:rsidRPr="00EE2AAB">
        <w:rPr>
          <w:color w:val="000000"/>
          <w:sz w:val="28"/>
          <w:szCs w:val="28"/>
        </w:rPr>
        <w:t xml:space="preserve"> у </w:t>
      </w:r>
      <w:proofErr w:type="spellStart"/>
      <w:r w:rsidRPr="00EE2AAB">
        <w:rPr>
          <w:color w:val="000000"/>
          <w:sz w:val="28"/>
          <w:szCs w:val="28"/>
        </w:rPr>
        <w:t>зміні</w:t>
      </w:r>
      <w:proofErr w:type="spellEnd"/>
      <w:r w:rsidRPr="00EE2AAB">
        <w:rPr>
          <w:color w:val="000000"/>
          <w:sz w:val="28"/>
          <w:szCs w:val="28"/>
        </w:rPr>
        <w:t xml:space="preserve"> </w:t>
      </w:r>
      <w:proofErr w:type="spellStart"/>
      <w:r w:rsidRPr="00EE2AAB">
        <w:rPr>
          <w:color w:val="000000"/>
          <w:sz w:val="28"/>
          <w:szCs w:val="28"/>
        </w:rPr>
        <w:t>забарвлення</w:t>
      </w:r>
      <w:proofErr w:type="spellEnd"/>
      <w:r w:rsidRPr="00EE2AAB">
        <w:rPr>
          <w:color w:val="000000"/>
          <w:sz w:val="28"/>
          <w:szCs w:val="28"/>
        </w:rPr>
        <w:t xml:space="preserve"> та </w:t>
      </w:r>
      <w:proofErr w:type="spellStart"/>
      <w:r w:rsidRPr="00EE2AAB">
        <w:rPr>
          <w:color w:val="000000"/>
          <w:sz w:val="28"/>
          <w:szCs w:val="28"/>
        </w:rPr>
        <w:t>форми</w:t>
      </w:r>
      <w:proofErr w:type="spellEnd"/>
      <w:r w:rsidRPr="00EE2AAB">
        <w:rPr>
          <w:color w:val="000000"/>
          <w:sz w:val="28"/>
          <w:szCs w:val="28"/>
        </w:rPr>
        <w:t xml:space="preserve"> </w:t>
      </w:r>
      <w:proofErr w:type="spellStart"/>
      <w:r w:rsidRPr="00EE2AAB">
        <w:rPr>
          <w:color w:val="000000"/>
          <w:sz w:val="28"/>
          <w:szCs w:val="28"/>
        </w:rPr>
        <w:t>листків</w:t>
      </w:r>
      <w:proofErr w:type="spellEnd"/>
      <w:r w:rsidRPr="00EE2AAB">
        <w:rPr>
          <w:color w:val="000000"/>
          <w:sz w:val="28"/>
          <w:szCs w:val="28"/>
        </w:rPr>
        <w:t xml:space="preserve">, </w:t>
      </w:r>
      <w:proofErr w:type="spellStart"/>
      <w:r w:rsidRPr="00EE2AAB">
        <w:rPr>
          <w:color w:val="000000"/>
          <w:sz w:val="28"/>
          <w:szCs w:val="28"/>
        </w:rPr>
        <w:t>появі</w:t>
      </w:r>
      <w:proofErr w:type="spellEnd"/>
      <w:r w:rsidRPr="00EE2AAB">
        <w:rPr>
          <w:color w:val="000000"/>
          <w:sz w:val="28"/>
          <w:szCs w:val="28"/>
        </w:rPr>
        <w:t xml:space="preserve"> на них </w:t>
      </w:r>
      <w:proofErr w:type="spellStart"/>
      <w:r w:rsidRPr="00EE2AAB">
        <w:rPr>
          <w:color w:val="000000"/>
          <w:sz w:val="28"/>
          <w:szCs w:val="28"/>
        </w:rPr>
        <w:t>плям</w:t>
      </w:r>
      <w:proofErr w:type="spellEnd"/>
      <w:r w:rsidRPr="00EE2AAB">
        <w:rPr>
          <w:color w:val="000000"/>
          <w:sz w:val="28"/>
          <w:szCs w:val="28"/>
        </w:rPr>
        <w:t xml:space="preserve">. </w:t>
      </w:r>
      <w:proofErr w:type="spellStart"/>
      <w:r w:rsidRPr="00EE2AAB">
        <w:rPr>
          <w:color w:val="000000"/>
          <w:sz w:val="28"/>
          <w:szCs w:val="28"/>
        </w:rPr>
        <w:t>смуг</w:t>
      </w:r>
      <w:proofErr w:type="spellEnd"/>
      <w:r w:rsidRPr="00EE2AAB">
        <w:rPr>
          <w:color w:val="000000"/>
          <w:sz w:val="28"/>
          <w:szCs w:val="28"/>
        </w:rPr>
        <w:t xml:space="preserve">, </w:t>
      </w:r>
      <w:proofErr w:type="spellStart"/>
      <w:r w:rsidRPr="00EE2AAB">
        <w:rPr>
          <w:color w:val="000000"/>
          <w:sz w:val="28"/>
          <w:szCs w:val="28"/>
        </w:rPr>
        <w:t>порушенні</w:t>
      </w:r>
      <w:proofErr w:type="spellEnd"/>
      <w:r w:rsidRPr="00EE2AAB">
        <w:rPr>
          <w:color w:val="000000"/>
          <w:sz w:val="28"/>
          <w:szCs w:val="28"/>
        </w:rPr>
        <w:t xml:space="preserve"> нормального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органів</w:t>
      </w:r>
      <w:proofErr w:type="spellEnd"/>
      <w:r w:rsidRPr="00EE2AAB">
        <w:rPr>
          <w:color w:val="000000"/>
          <w:sz w:val="28"/>
          <w:szCs w:val="28"/>
        </w:rPr>
        <w:t xml:space="preserve"> </w:t>
      </w:r>
      <w:proofErr w:type="spellStart"/>
      <w:r w:rsidRPr="00EE2AAB">
        <w:rPr>
          <w:color w:val="000000"/>
          <w:sz w:val="28"/>
          <w:szCs w:val="28"/>
        </w:rPr>
        <w:t>тощо</w:t>
      </w:r>
      <w:proofErr w:type="spellEnd"/>
      <w:r w:rsidRPr="00EE2AAB">
        <w:rPr>
          <w:color w:val="000000"/>
          <w:sz w:val="28"/>
          <w:szCs w:val="28"/>
        </w:rPr>
        <w:t xml:space="preserve">. </w:t>
      </w:r>
      <w:proofErr w:type="spellStart"/>
      <w:r w:rsidRPr="00EE2AAB">
        <w:rPr>
          <w:color w:val="000000"/>
          <w:sz w:val="28"/>
          <w:szCs w:val="28"/>
        </w:rPr>
        <w:t>Ознаки</w:t>
      </w:r>
      <w:proofErr w:type="spellEnd"/>
      <w:r w:rsidRPr="00EE2AAB">
        <w:rPr>
          <w:color w:val="000000"/>
          <w:sz w:val="28"/>
          <w:szCs w:val="28"/>
        </w:rPr>
        <w:t xml:space="preserve"> </w:t>
      </w:r>
      <w:proofErr w:type="spellStart"/>
      <w:r w:rsidRPr="00EE2AAB">
        <w:rPr>
          <w:color w:val="000000"/>
          <w:sz w:val="28"/>
          <w:szCs w:val="28"/>
        </w:rPr>
        <w:t>дефіциту</w:t>
      </w:r>
      <w:proofErr w:type="spellEnd"/>
      <w:r w:rsidRPr="00EE2AAB">
        <w:rPr>
          <w:color w:val="000000"/>
          <w:sz w:val="28"/>
          <w:szCs w:val="28"/>
        </w:rPr>
        <w:t xml:space="preserve"> </w:t>
      </w:r>
      <w:proofErr w:type="spellStart"/>
      <w:r w:rsidRPr="00EE2AAB">
        <w:rPr>
          <w:color w:val="000000"/>
          <w:sz w:val="28"/>
          <w:szCs w:val="28"/>
        </w:rPr>
        <w:t>залежать</w:t>
      </w:r>
      <w:proofErr w:type="spellEnd"/>
      <w:r w:rsidRPr="00EE2AAB">
        <w:rPr>
          <w:color w:val="000000"/>
          <w:sz w:val="28"/>
          <w:szCs w:val="28"/>
        </w:rPr>
        <w:t xml:space="preserve"> і </w:t>
      </w:r>
      <w:proofErr w:type="spellStart"/>
      <w:r w:rsidRPr="00EE2AAB">
        <w:rPr>
          <w:color w:val="000000"/>
          <w:sz w:val="28"/>
          <w:szCs w:val="28"/>
        </w:rPr>
        <w:t>від</w:t>
      </w:r>
      <w:proofErr w:type="spellEnd"/>
      <w:r w:rsidRPr="00EE2AAB">
        <w:rPr>
          <w:color w:val="000000"/>
          <w:sz w:val="28"/>
          <w:szCs w:val="28"/>
        </w:rPr>
        <w:t xml:space="preserve"> </w:t>
      </w:r>
      <w:proofErr w:type="spellStart"/>
      <w:r w:rsidRPr="00EE2AAB">
        <w:rPr>
          <w:color w:val="000000"/>
          <w:sz w:val="28"/>
          <w:szCs w:val="28"/>
        </w:rPr>
        <w:t>ступеня</w:t>
      </w:r>
      <w:proofErr w:type="spellEnd"/>
      <w:r w:rsidRPr="00EE2AAB">
        <w:rPr>
          <w:color w:val="000000"/>
          <w:sz w:val="28"/>
          <w:szCs w:val="28"/>
        </w:rPr>
        <w:t xml:space="preserve"> </w:t>
      </w:r>
      <w:proofErr w:type="spellStart"/>
      <w:r w:rsidRPr="00EE2AAB">
        <w:rPr>
          <w:color w:val="000000"/>
          <w:sz w:val="28"/>
          <w:szCs w:val="28"/>
        </w:rPr>
        <w:t>рухливості</w:t>
      </w:r>
      <w:proofErr w:type="spellEnd"/>
      <w:r w:rsidRPr="00EE2AAB">
        <w:rPr>
          <w:color w:val="000000"/>
          <w:sz w:val="28"/>
          <w:szCs w:val="28"/>
        </w:rPr>
        <w:t xml:space="preserve"> </w:t>
      </w:r>
      <w:proofErr w:type="spellStart"/>
      <w:r w:rsidRPr="00EE2AAB">
        <w:rPr>
          <w:color w:val="000000"/>
          <w:sz w:val="28"/>
          <w:szCs w:val="28"/>
        </w:rPr>
        <w:t>елемента</w:t>
      </w:r>
      <w:proofErr w:type="spellEnd"/>
      <w:r w:rsidRPr="00EE2AAB">
        <w:rPr>
          <w:color w:val="000000"/>
          <w:sz w:val="28"/>
          <w:szCs w:val="28"/>
        </w:rPr>
        <w:t xml:space="preserve"> в </w:t>
      </w:r>
      <w:proofErr w:type="spellStart"/>
      <w:r w:rsidRPr="00EE2AAB">
        <w:rPr>
          <w:color w:val="000000"/>
          <w:sz w:val="28"/>
          <w:szCs w:val="28"/>
        </w:rPr>
        <w:t>рослині</w:t>
      </w:r>
      <w:proofErr w:type="spellEnd"/>
      <w:r w:rsidRPr="00EE2AAB">
        <w:rPr>
          <w:color w:val="000000"/>
          <w:sz w:val="28"/>
          <w:szCs w:val="28"/>
        </w:rPr>
        <w:t xml:space="preserve">. </w:t>
      </w:r>
    </w:p>
    <w:p w14:paraId="60175D7B" w14:textId="77777777" w:rsidR="00A14AD9" w:rsidRPr="00EE2AAB" w:rsidRDefault="00A14AD9" w:rsidP="00EE2AAB">
      <w:pPr>
        <w:pStyle w:val="a3"/>
        <w:spacing w:before="0" w:beforeAutospacing="0" w:after="0" w:afterAutospacing="0"/>
        <w:ind w:firstLine="709"/>
        <w:jc w:val="both"/>
        <w:rPr>
          <w:color w:val="000000"/>
          <w:sz w:val="28"/>
          <w:szCs w:val="28"/>
        </w:rPr>
      </w:pPr>
      <w:r w:rsidRPr="00EE2AAB">
        <w:rPr>
          <w:color w:val="000000"/>
          <w:sz w:val="28"/>
          <w:szCs w:val="28"/>
        </w:rPr>
        <w:t xml:space="preserve">Для </w:t>
      </w:r>
      <w:proofErr w:type="spellStart"/>
      <w:r w:rsidRPr="00EE2AAB">
        <w:rPr>
          <w:color w:val="000000"/>
          <w:sz w:val="28"/>
          <w:szCs w:val="28"/>
        </w:rPr>
        <w:t>основних</w:t>
      </w:r>
      <w:proofErr w:type="spellEnd"/>
      <w:r w:rsidRPr="00EE2AAB">
        <w:rPr>
          <w:color w:val="000000"/>
          <w:sz w:val="28"/>
          <w:szCs w:val="28"/>
        </w:rPr>
        <w:t xml:space="preserve"> </w:t>
      </w:r>
      <w:proofErr w:type="spellStart"/>
      <w:r w:rsidRPr="00EE2AAB">
        <w:rPr>
          <w:color w:val="000000"/>
          <w:sz w:val="28"/>
          <w:szCs w:val="28"/>
        </w:rPr>
        <w:t>сільськогосподарських</w:t>
      </w:r>
      <w:proofErr w:type="spellEnd"/>
      <w:r w:rsidRPr="00EE2AAB">
        <w:rPr>
          <w:color w:val="000000"/>
          <w:sz w:val="28"/>
          <w:szCs w:val="28"/>
        </w:rPr>
        <w:t xml:space="preserve"> культур </w:t>
      </w:r>
      <w:proofErr w:type="spellStart"/>
      <w:r w:rsidRPr="00EE2AAB">
        <w:rPr>
          <w:color w:val="000000"/>
          <w:sz w:val="28"/>
          <w:szCs w:val="28"/>
        </w:rPr>
        <w:t>складено</w:t>
      </w:r>
      <w:proofErr w:type="spellEnd"/>
      <w:r w:rsidRPr="00EE2AAB">
        <w:rPr>
          <w:color w:val="000000"/>
          <w:sz w:val="28"/>
          <w:szCs w:val="28"/>
        </w:rPr>
        <w:t xml:space="preserve"> </w:t>
      </w:r>
      <w:proofErr w:type="spellStart"/>
      <w:r w:rsidRPr="00EE2AAB">
        <w:rPr>
          <w:color w:val="000000"/>
          <w:sz w:val="28"/>
          <w:szCs w:val="28"/>
        </w:rPr>
        <w:t>кольорові</w:t>
      </w:r>
      <w:proofErr w:type="spellEnd"/>
      <w:r w:rsidRPr="00EE2AAB">
        <w:rPr>
          <w:color w:val="000000"/>
          <w:sz w:val="28"/>
          <w:szCs w:val="28"/>
        </w:rPr>
        <w:t xml:space="preserve"> </w:t>
      </w:r>
      <w:proofErr w:type="spellStart"/>
      <w:r w:rsidRPr="00EE2AAB">
        <w:rPr>
          <w:color w:val="000000"/>
          <w:sz w:val="28"/>
          <w:szCs w:val="28"/>
        </w:rPr>
        <w:t>атласи</w:t>
      </w:r>
      <w:proofErr w:type="spellEnd"/>
      <w:r w:rsidRPr="00EE2AAB">
        <w:rPr>
          <w:color w:val="000000"/>
          <w:sz w:val="28"/>
          <w:szCs w:val="28"/>
        </w:rPr>
        <w:t xml:space="preserve">- </w:t>
      </w:r>
      <w:proofErr w:type="spellStart"/>
      <w:r w:rsidRPr="00EE2AAB">
        <w:rPr>
          <w:color w:val="000000"/>
          <w:sz w:val="28"/>
          <w:szCs w:val="28"/>
        </w:rPr>
        <w:t>визначники</w:t>
      </w:r>
      <w:proofErr w:type="spellEnd"/>
      <w:r w:rsidRPr="00EE2AAB">
        <w:rPr>
          <w:color w:val="000000"/>
          <w:sz w:val="28"/>
          <w:szCs w:val="28"/>
        </w:rPr>
        <w:t xml:space="preserve">, </w:t>
      </w:r>
      <w:proofErr w:type="spellStart"/>
      <w:r w:rsidRPr="00EE2AAB">
        <w:rPr>
          <w:color w:val="000000"/>
          <w:sz w:val="28"/>
          <w:szCs w:val="28"/>
        </w:rPr>
        <w:t>довідники</w:t>
      </w:r>
      <w:proofErr w:type="spellEnd"/>
      <w:r w:rsidRPr="00EE2AAB">
        <w:rPr>
          <w:color w:val="000000"/>
          <w:sz w:val="28"/>
          <w:szCs w:val="28"/>
        </w:rPr>
        <w:t xml:space="preserve"> і </w:t>
      </w:r>
      <w:proofErr w:type="spellStart"/>
      <w:r w:rsidRPr="00EE2AAB">
        <w:rPr>
          <w:color w:val="000000"/>
          <w:sz w:val="28"/>
          <w:szCs w:val="28"/>
        </w:rPr>
        <w:t>навіть</w:t>
      </w:r>
      <w:proofErr w:type="spellEnd"/>
      <w:r w:rsidRPr="00EE2AAB">
        <w:rPr>
          <w:color w:val="000000"/>
          <w:sz w:val="28"/>
          <w:szCs w:val="28"/>
        </w:rPr>
        <w:t xml:space="preserve"> </w:t>
      </w:r>
      <w:proofErr w:type="spellStart"/>
      <w:r w:rsidRPr="00EE2AAB">
        <w:rPr>
          <w:color w:val="000000"/>
          <w:sz w:val="28"/>
          <w:szCs w:val="28"/>
        </w:rPr>
        <w:t>електронні</w:t>
      </w:r>
      <w:proofErr w:type="spellEnd"/>
      <w:r w:rsidRPr="00EE2AAB">
        <w:rPr>
          <w:color w:val="000000"/>
          <w:sz w:val="28"/>
          <w:szCs w:val="28"/>
        </w:rPr>
        <w:t xml:space="preserve"> </w:t>
      </w:r>
      <w:proofErr w:type="spellStart"/>
      <w:r w:rsidRPr="00EE2AAB">
        <w:rPr>
          <w:color w:val="000000"/>
          <w:sz w:val="28"/>
          <w:szCs w:val="28"/>
        </w:rPr>
        <w:t>програми</w:t>
      </w:r>
      <w:proofErr w:type="spellEnd"/>
      <w:r w:rsidRPr="00EE2AAB">
        <w:rPr>
          <w:color w:val="000000"/>
          <w:sz w:val="28"/>
          <w:szCs w:val="28"/>
        </w:rPr>
        <w:t xml:space="preserve"> </w:t>
      </w:r>
      <w:proofErr w:type="spellStart"/>
      <w:r w:rsidRPr="00EE2AAB">
        <w:rPr>
          <w:color w:val="000000"/>
          <w:sz w:val="28"/>
          <w:szCs w:val="28"/>
        </w:rPr>
        <w:t>ознак</w:t>
      </w:r>
      <w:proofErr w:type="spellEnd"/>
      <w:r w:rsidRPr="00EE2AAB">
        <w:rPr>
          <w:color w:val="000000"/>
          <w:sz w:val="28"/>
          <w:szCs w:val="28"/>
        </w:rPr>
        <w:t xml:space="preserve"> </w:t>
      </w:r>
      <w:proofErr w:type="spellStart"/>
      <w:r w:rsidRPr="00EE2AAB">
        <w:rPr>
          <w:color w:val="000000"/>
          <w:sz w:val="28"/>
          <w:szCs w:val="28"/>
        </w:rPr>
        <w:t>дефіциту</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за </w:t>
      </w:r>
      <w:proofErr w:type="spellStart"/>
      <w:r w:rsidRPr="00EE2AAB">
        <w:rPr>
          <w:color w:val="000000"/>
          <w:sz w:val="28"/>
          <w:szCs w:val="28"/>
        </w:rPr>
        <w:t>допомогою</w:t>
      </w:r>
      <w:proofErr w:type="spellEnd"/>
      <w:r w:rsidRPr="00EE2AAB">
        <w:rPr>
          <w:color w:val="000000"/>
          <w:sz w:val="28"/>
          <w:szCs w:val="28"/>
        </w:rPr>
        <w:t xml:space="preserve"> </w:t>
      </w:r>
      <w:proofErr w:type="spellStart"/>
      <w:r w:rsidRPr="00EE2AAB">
        <w:rPr>
          <w:color w:val="000000"/>
          <w:sz w:val="28"/>
          <w:szCs w:val="28"/>
        </w:rPr>
        <w:t>яких</w:t>
      </w:r>
      <w:proofErr w:type="spellEnd"/>
      <w:r w:rsidRPr="00EE2AAB">
        <w:rPr>
          <w:color w:val="000000"/>
          <w:sz w:val="28"/>
          <w:szCs w:val="28"/>
        </w:rPr>
        <w:t xml:space="preserve"> </w:t>
      </w:r>
      <w:proofErr w:type="spellStart"/>
      <w:r w:rsidRPr="00EE2AAB">
        <w:rPr>
          <w:color w:val="000000"/>
          <w:sz w:val="28"/>
          <w:szCs w:val="28"/>
        </w:rPr>
        <w:t>визначення</w:t>
      </w:r>
      <w:proofErr w:type="spellEnd"/>
      <w:r w:rsidRPr="00EE2AAB">
        <w:rPr>
          <w:color w:val="000000"/>
          <w:sz w:val="28"/>
          <w:szCs w:val="28"/>
        </w:rPr>
        <w:t xml:space="preserve"> </w:t>
      </w:r>
      <w:proofErr w:type="spellStart"/>
      <w:r w:rsidRPr="00EE2AAB">
        <w:rPr>
          <w:color w:val="000000"/>
          <w:sz w:val="28"/>
          <w:szCs w:val="28"/>
        </w:rPr>
        <w:t>можна</w:t>
      </w:r>
      <w:proofErr w:type="spellEnd"/>
      <w:r w:rsidRPr="00EE2AAB">
        <w:rPr>
          <w:color w:val="000000"/>
          <w:sz w:val="28"/>
          <w:szCs w:val="28"/>
        </w:rPr>
        <w:t xml:space="preserve"> провести </w:t>
      </w:r>
      <w:proofErr w:type="spellStart"/>
      <w:r w:rsidRPr="00EE2AAB">
        <w:rPr>
          <w:color w:val="000000"/>
          <w:sz w:val="28"/>
          <w:szCs w:val="28"/>
        </w:rPr>
        <w:t>швидко</w:t>
      </w:r>
      <w:proofErr w:type="spellEnd"/>
      <w:r w:rsidRPr="00EE2AAB">
        <w:rPr>
          <w:color w:val="000000"/>
          <w:sz w:val="28"/>
          <w:szCs w:val="28"/>
        </w:rPr>
        <w:t xml:space="preserve"> і без </w:t>
      </w:r>
      <w:proofErr w:type="spellStart"/>
      <w:r w:rsidRPr="00EE2AAB">
        <w:rPr>
          <w:color w:val="000000"/>
          <w:sz w:val="28"/>
          <w:szCs w:val="28"/>
        </w:rPr>
        <w:t>помилок</w:t>
      </w:r>
      <w:proofErr w:type="spellEnd"/>
      <w:r w:rsidRPr="00EE2AAB">
        <w:rPr>
          <w:color w:val="000000"/>
          <w:sz w:val="28"/>
          <w:szCs w:val="28"/>
        </w:rPr>
        <w:t xml:space="preserve">. </w:t>
      </w:r>
      <w:proofErr w:type="spellStart"/>
      <w:r w:rsidRPr="00EE2AAB">
        <w:rPr>
          <w:color w:val="000000"/>
          <w:sz w:val="28"/>
          <w:szCs w:val="28"/>
        </w:rPr>
        <w:t>Проте</w:t>
      </w:r>
      <w:proofErr w:type="spellEnd"/>
      <w:r w:rsidRPr="00EE2AAB">
        <w:rPr>
          <w:color w:val="000000"/>
          <w:sz w:val="28"/>
          <w:szCs w:val="28"/>
        </w:rPr>
        <w:t xml:space="preserve"> </w:t>
      </w:r>
      <w:proofErr w:type="spellStart"/>
      <w:r w:rsidRPr="00EE2AAB">
        <w:rPr>
          <w:color w:val="000000"/>
          <w:sz w:val="28"/>
          <w:szCs w:val="28"/>
        </w:rPr>
        <w:t>слід</w:t>
      </w:r>
      <w:proofErr w:type="spellEnd"/>
      <w:r w:rsidRPr="00EE2AAB">
        <w:rPr>
          <w:color w:val="000000"/>
          <w:sz w:val="28"/>
          <w:szCs w:val="28"/>
        </w:rPr>
        <w:t xml:space="preserve"> </w:t>
      </w:r>
      <w:proofErr w:type="spellStart"/>
      <w:r w:rsidRPr="00EE2AAB">
        <w:rPr>
          <w:color w:val="000000"/>
          <w:sz w:val="28"/>
          <w:szCs w:val="28"/>
        </w:rPr>
        <w:t>пам'ятати</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візуальна</w:t>
      </w:r>
      <w:proofErr w:type="spellEnd"/>
      <w:r w:rsidRPr="00EE2AAB">
        <w:rPr>
          <w:color w:val="000000"/>
          <w:sz w:val="28"/>
          <w:szCs w:val="28"/>
        </w:rPr>
        <w:t xml:space="preserve"> </w:t>
      </w:r>
      <w:proofErr w:type="spellStart"/>
      <w:r w:rsidRPr="00EE2AAB">
        <w:rPr>
          <w:color w:val="000000"/>
          <w:sz w:val="28"/>
          <w:szCs w:val="28"/>
        </w:rPr>
        <w:t>діагностика</w:t>
      </w:r>
      <w:proofErr w:type="spellEnd"/>
      <w:r w:rsidRPr="00EE2AAB">
        <w:rPr>
          <w:color w:val="000000"/>
          <w:sz w:val="28"/>
          <w:szCs w:val="28"/>
        </w:rPr>
        <w:t xml:space="preserve"> </w:t>
      </w:r>
      <w:proofErr w:type="spellStart"/>
      <w:r w:rsidRPr="00EE2AAB">
        <w:rPr>
          <w:color w:val="000000"/>
          <w:sz w:val="28"/>
          <w:szCs w:val="28"/>
        </w:rPr>
        <w:t>буває</w:t>
      </w:r>
      <w:proofErr w:type="spellEnd"/>
      <w:r w:rsidRPr="00EE2AAB">
        <w:rPr>
          <w:color w:val="000000"/>
          <w:sz w:val="28"/>
          <w:szCs w:val="28"/>
        </w:rPr>
        <w:t xml:space="preserve"> </w:t>
      </w:r>
      <w:proofErr w:type="spellStart"/>
      <w:r w:rsidRPr="00EE2AAB">
        <w:rPr>
          <w:color w:val="000000"/>
          <w:sz w:val="28"/>
          <w:szCs w:val="28"/>
        </w:rPr>
        <w:t>досить</w:t>
      </w:r>
      <w:proofErr w:type="spellEnd"/>
      <w:r w:rsidRPr="00EE2AAB">
        <w:rPr>
          <w:color w:val="000000"/>
          <w:sz w:val="28"/>
          <w:szCs w:val="28"/>
        </w:rPr>
        <w:t xml:space="preserve"> складною, </w:t>
      </w:r>
      <w:proofErr w:type="spellStart"/>
      <w:r w:rsidRPr="00EE2AAB">
        <w:rPr>
          <w:color w:val="000000"/>
          <w:sz w:val="28"/>
          <w:szCs w:val="28"/>
        </w:rPr>
        <w:t>оскільки</w:t>
      </w:r>
      <w:proofErr w:type="spellEnd"/>
      <w:r w:rsidRPr="00EE2AAB">
        <w:rPr>
          <w:color w:val="000000"/>
          <w:sz w:val="28"/>
          <w:szCs w:val="28"/>
        </w:rPr>
        <w:t xml:space="preserve"> </w:t>
      </w:r>
      <w:proofErr w:type="spellStart"/>
      <w:r w:rsidRPr="00EE2AAB">
        <w:rPr>
          <w:color w:val="000000"/>
          <w:sz w:val="28"/>
          <w:szCs w:val="28"/>
        </w:rPr>
        <w:t>зовнішні</w:t>
      </w:r>
      <w:proofErr w:type="spellEnd"/>
      <w:r w:rsidRPr="00EE2AAB">
        <w:rPr>
          <w:color w:val="000000"/>
          <w:sz w:val="28"/>
          <w:szCs w:val="28"/>
        </w:rPr>
        <w:t xml:space="preserve"> </w:t>
      </w:r>
      <w:proofErr w:type="spellStart"/>
      <w:r w:rsidRPr="00EE2AAB">
        <w:rPr>
          <w:color w:val="000000"/>
          <w:sz w:val="28"/>
          <w:szCs w:val="28"/>
        </w:rPr>
        <w:t>зміни</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можуть</w:t>
      </w:r>
      <w:proofErr w:type="spellEnd"/>
      <w:r w:rsidRPr="00EE2AAB">
        <w:rPr>
          <w:color w:val="000000"/>
          <w:sz w:val="28"/>
          <w:szCs w:val="28"/>
        </w:rPr>
        <w:t xml:space="preserve"> </w:t>
      </w:r>
      <w:proofErr w:type="spellStart"/>
      <w:r w:rsidRPr="00EE2AAB">
        <w:rPr>
          <w:color w:val="000000"/>
          <w:sz w:val="28"/>
          <w:szCs w:val="28"/>
        </w:rPr>
        <w:t>зумовлюватись</w:t>
      </w:r>
      <w:proofErr w:type="spellEnd"/>
      <w:r w:rsidRPr="00EE2AAB">
        <w:rPr>
          <w:color w:val="000000"/>
          <w:sz w:val="28"/>
          <w:szCs w:val="28"/>
        </w:rPr>
        <w:t xml:space="preserve"> </w:t>
      </w:r>
      <w:proofErr w:type="spellStart"/>
      <w:r w:rsidRPr="00EE2AAB">
        <w:rPr>
          <w:color w:val="000000"/>
          <w:sz w:val="28"/>
          <w:szCs w:val="28"/>
        </w:rPr>
        <w:t>дефіцитом</w:t>
      </w:r>
      <w:proofErr w:type="spellEnd"/>
      <w:r w:rsidRPr="00EE2AAB">
        <w:rPr>
          <w:color w:val="000000"/>
          <w:sz w:val="28"/>
          <w:szCs w:val="28"/>
        </w:rPr>
        <w:t xml:space="preserve"> не одного, а </w:t>
      </w:r>
      <w:proofErr w:type="spellStart"/>
      <w:r w:rsidRPr="00EE2AAB">
        <w:rPr>
          <w:color w:val="000000"/>
          <w:sz w:val="28"/>
          <w:szCs w:val="28"/>
        </w:rPr>
        <w:t>кількох</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w:t>
      </w:r>
      <w:proofErr w:type="spellStart"/>
      <w:r w:rsidRPr="00EE2AAB">
        <w:rPr>
          <w:color w:val="000000"/>
          <w:sz w:val="28"/>
          <w:szCs w:val="28"/>
        </w:rPr>
        <w:t>іноді</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можна</w:t>
      </w:r>
      <w:proofErr w:type="spellEnd"/>
      <w:r w:rsidRPr="00EE2AAB">
        <w:rPr>
          <w:color w:val="000000"/>
          <w:sz w:val="28"/>
          <w:szCs w:val="28"/>
        </w:rPr>
        <w:t xml:space="preserve"> </w:t>
      </w:r>
      <w:proofErr w:type="spellStart"/>
      <w:r w:rsidRPr="00EE2AAB">
        <w:rPr>
          <w:color w:val="000000"/>
          <w:sz w:val="28"/>
          <w:szCs w:val="28"/>
        </w:rPr>
        <w:t>сплутати</w:t>
      </w:r>
      <w:proofErr w:type="spellEnd"/>
      <w:r w:rsidRPr="00EE2AAB">
        <w:rPr>
          <w:color w:val="000000"/>
          <w:sz w:val="28"/>
          <w:szCs w:val="28"/>
        </w:rPr>
        <w:t xml:space="preserve"> з </w:t>
      </w:r>
      <w:proofErr w:type="spellStart"/>
      <w:r w:rsidRPr="00EE2AAB">
        <w:rPr>
          <w:color w:val="000000"/>
          <w:sz w:val="28"/>
          <w:szCs w:val="28"/>
        </w:rPr>
        <w:t>ознаками</w:t>
      </w:r>
      <w:proofErr w:type="spellEnd"/>
      <w:r w:rsidRPr="00EE2AAB">
        <w:rPr>
          <w:color w:val="000000"/>
          <w:sz w:val="28"/>
          <w:szCs w:val="28"/>
        </w:rPr>
        <w:t xml:space="preserve"> </w:t>
      </w:r>
      <w:proofErr w:type="spellStart"/>
      <w:r w:rsidRPr="00EE2AAB">
        <w:rPr>
          <w:color w:val="000000"/>
          <w:sz w:val="28"/>
          <w:szCs w:val="28"/>
        </w:rPr>
        <w:t>інфекційних</w:t>
      </w:r>
      <w:proofErr w:type="spellEnd"/>
      <w:r w:rsidRPr="00EE2AAB">
        <w:rPr>
          <w:color w:val="000000"/>
          <w:sz w:val="28"/>
          <w:szCs w:val="28"/>
        </w:rPr>
        <w:t xml:space="preserve"> </w:t>
      </w:r>
      <w:proofErr w:type="spellStart"/>
      <w:r w:rsidRPr="00EE2AAB">
        <w:rPr>
          <w:color w:val="000000"/>
          <w:sz w:val="28"/>
          <w:szCs w:val="28"/>
        </w:rPr>
        <w:t>захворювань</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фізіологічних</w:t>
      </w:r>
      <w:proofErr w:type="spellEnd"/>
      <w:r w:rsidRPr="00EE2AAB">
        <w:rPr>
          <w:color w:val="000000"/>
          <w:sz w:val="28"/>
          <w:szCs w:val="28"/>
        </w:rPr>
        <w:t xml:space="preserve"> </w:t>
      </w:r>
      <w:proofErr w:type="spellStart"/>
      <w:r w:rsidRPr="00EE2AAB">
        <w:rPr>
          <w:color w:val="000000"/>
          <w:sz w:val="28"/>
          <w:szCs w:val="28"/>
        </w:rPr>
        <w:t>порушень</w:t>
      </w:r>
      <w:proofErr w:type="spellEnd"/>
      <w:r w:rsidRPr="00EE2AAB">
        <w:rPr>
          <w:color w:val="000000"/>
          <w:sz w:val="28"/>
          <w:szCs w:val="28"/>
        </w:rPr>
        <w:t xml:space="preserve">. </w:t>
      </w:r>
      <w:proofErr w:type="spellStart"/>
      <w:r w:rsidRPr="00EE2AAB">
        <w:rPr>
          <w:color w:val="000000"/>
          <w:sz w:val="28"/>
          <w:szCs w:val="28"/>
        </w:rPr>
        <w:t>Основним</w:t>
      </w:r>
      <w:proofErr w:type="spellEnd"/>
      <w:r w:rsidRPr="00EE2AAB">
        <w:rPr>
          <w:color w:val="000000"/>
          <w:sz w:val="28"/>
          <w:szCs w:val="28"/>
        </w:rPr>
        <w:t xml:space="preserve"> </w:t>
      </w:r>
      <w:proofErr w:type="spellStart"/>
      <w:r w:rsidRPr="00EE2AAB">
        <w:rPr>
          <w:color w:val="000000"/>
          <w:sz w:val="28"/>
          <w:szCs w:val="28"/>
        </w:rPr>
        <w:t>недоліком</w:t>
      </w:r>
      <w:proofErr w:type="spellEnd"/>
      <w:r w:rsidRPr="00EE2AAB">
        <w:rPr>
          <w:color w:val="000000"/>
          <w:sz w:val="28"/>
          <w:szCs w:val="28"/>
        </w:rPr>
        <w:t xml:space="preserve"> </w:t>
      </w:r>
      <w:proofErr w:type="spellStart"/>
      <w:r w:rsidRPr="00EE2AAB">
        <w:rPr>
          <w:color w:val="000000"/>
          <w:sz w:val="28"/>
          <w:szCs w:val="28"/>
        </w:rPr>
        <w:t>цього</w:t>
      </w:r>
      <w:proofErr w:type="spellEnd"/>
      <w:r w:rsidRPr="00EE2AAB">
        <w:rPr>
          <w:color w:val="000000"/>
          <w:sz w:val="28"/>
          <w:szCs w:val="28"/>
        </w:rPr>
        <w:t xml:space="preserve"> методу є те,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він</w:t>
      </w:r>
      <w:proofErr w:type="spellEnd"/>
      <w:r w:rsidRPr="00EE2AAB">
        <w:rPr>
          <w:color w:val="000000"/>
          <w:sz w:val="28"/>
          <w:szCs w:val="28"/>
        </w:rPr>
        <w:t xml:space="preserve"> </w:t>
      </w:r>
      <w:proofErr w:type="spellStart"/>
      <w:r w:rsidRPr="00EE2AAB">
        <w:rPr>
          <w:color w:val="000000"/>
          <w:sz w:val="28"/>
          <w:szCs w:val="28"/>
        </w:rPr>
        <w:t>дає</w:t>
      </w:r>
      <w:proofErr w:type="spellEnd"/>
      <w:r w:rsidRPr="00EE2AAB">
        <w:rPr>
          <w:color w:val="000000"/>
          <w:sz w:val="28"/>
          <w:szCs w:val="28"/>
        </w:rPr>
        <w:t xml:space="preserve"> </w:t>
      </w:r>
      <w:proofErr w:type="spellStart"/>
      <w:r w:rsidRPr="00EE2AAB">
        <w:rPr>
          <w:color w:val="000000"/>
          <w:sz w:val="28"/>
          <w:szCs w:val="28"/>
        </w:rPr>
        <w:t>запізнілі</w:t>
      </w:r>
      <w:proofErr w:type="spellEnd"/>
      <w:r w:rsidRPr="00EE2AAB">
        <w:rPr>
          <w:color w:val="000000"/>
          <w:sz w:val="28"/>
          <w:szCs w:val="28"/>
        </w:rPr>
        <w:t xml:space="preserve"> </w:t>
      </w:r>
      <w:proofErr w:type="spellStart"/>
      <w:r w:rsidRPr="00EE2AAB">
        <w:rPr>
          <w:color w:val="000000"/>
          <w:sz w:val="28"/>
          <w:szCs w:val="28"/>
        </w:rPr>
        <w:t>дані</w:t>
      </w:r>
      <w:proofErr w:type="spellEnd"/>
      <w:r w:rsidRPr="00EE2AAB">
        <w:rPr>
          <w:color w:val="000000"/>
          <w:sz w:val="28"/>
          <w:szCs w:val="28"/>
        </w:rPr>
        <w:t xml:space="preserve">. </w:t>
      </w:r>
      <w:proofErr w:type="spellStart"/>
      <w:r w:rsidRPr="00EE2AAB">
        <w:rPr>
          <w:color w:val="000000"/>
          <w:sz w:val="28"/>
          <w:szCs w:val="28"/>
        </w:rPr>
        <w:t>Якщо</w:t>
      </w:r>
      <w:proofErr w:type="spellEnd"/>
      <w:r w:rsidRPr="00EE2AAB">
        <w:rPr>
          <w:color w:val="000000"/>
          <w:sz w:val="28"/>
          <w:szCs w:val="28"/>
        </w:rPr>
        <w:t xml:space="preserve"> </w:t>
      </w:r>
      <w:proofErr w:type="spellStart"/>
      <w:r w:rsidRPr="00EE2AAB">
        <w:rPr>
          <w:color w:val="000000"/>
          <w:sz w:val="28"/>
          <w:szCs w:val="28"/>
        </w:rPr>
        <w:t>з'являються</w:t>
      </w:r>
      <w:proofErr w:type="spellEnd"/>
      <w:r w:rsidRPr="00EE2AAB">
        <w:rPr>
          <w:color w:val="000000"/>
          <w:sz w:val="28"/>
          <w:szCs w:val="28"/>
        </w:rPr>
        <w:t xml:space="preserve"> </w:t>
      </w:r>
      <w:proofErr w:type="spellStart"/>
      <w:r w:rsidRPr="00EE2AAB">
        <w:rPr>
          <w:color w:val="000000"/>
          <w:sz w:val="28"/>
          <w:szCs w:val="28"/>
        </w:rPr>
        <w:t>зовнішні</w:t>
      </w:r>
      <w:proofErr w:type="spellEnd"/>
      <w:r w:rsidRPr="00EE2AAB">
        <w:rPr>
          <w:color w:val="000000"/>
          <w:sz w:val="28"/>
          <w:szCs w:val="28"/>
        </w:rPr>
        <w:t xml:space="preserve"> </w:t>
      </w:r>
      <w:proofErr w:type="spellStart"/>
      <w:r w:rsidRPr="00EE2AAB">
        <w:rPr>
          <w:color w:val="000000"/>
          <w:sz w:val="28"/>
          <w:szCs w:val="28"/>
        </w:rPr>
        <w:t>ознаки</w:t>
      </w:r>
      <w:proofErr w:type="spellEnd"/>
      <w:r w:rsidRPr="00EE2AAB">
        <w:rPr>
          <w:color w:val="000000"/>
          <w:sz w:val="28"/>
          <w:szCs w:val="28"/>
        </w:rPr>
        <w:t xml:space="preserve"> </w:t>
      </w:r>
      <w:proofErr w:type="spellStart"/>
      <w:r w:rsidRPr="00EE2AAB">
        <w:rPr>
          <w:color w:val="000000"/>
          <w:sz w:val="28"/>
          <w:szCs w:val="28"/>
        </w:rPr>
        <w:t>мінерального</w:t>
      </w:r>
      <w:proofErr w:type="spellEnd"/>
      <w:r w:rsidRPr="00EE2AAB">
        <w:rPr>
          <w:color w:val="000000"/>
          <w:sz w:val="28"/>
          <w:szCs w:val="28"/>
        </w:rPr>
        <w:t xml:space="preserve"> </w:t>
      </w:r>
      <w:proofErr w:type="spellStart"/>
      <w:r w:rsidRPr="00EE2AAB">
        <w:rPr>
          <w:color w:val="000000"/>
          <w:sz w:val="28"/>
          <w:szCs w:val="28"/>
        </w:rPr>
        <w:t>голодування</w:t>
      </w:r>
      <w:proofErr w:type="spellEnd"/>
      <w:r w:rsidRPr="00EE2AAB">
        <w:rPr>
          <w:color w:val="000000"/>
          <w:sz w:val="28"/>
          <w:szCs w:val="28"/>
        </w:rPr>
        <w:t xml:space="preserve">, то в </w:t>
      </w:r>
      <w:proofErr w:type="spellStart"/>
      <w:r w:rsidRPr="00EE2AAB">
        <w:rPr>
          <w:color w:val="000000"/>
          <w:sz w:val="28"/>
          <w:szCs w:val="28"/>
        </w:rPr>
        <w:t>рослині</w:t>
      </w:r>
      <w:proofErr w:type="spellEnd"/>
      <w:r w:rsidRPr="00EE2AAB">
        <w:rPr>
          <w:color w:val="000000"/>
          <w:sz w:val="28"/>
          <w:szCs w:val="28"/>
        </w:rPr>
        <w:t xml:space="preserve"> </w:t>
      </w:r>
      <w:proofErr w:type="spellStart"/>
      <w:r w:rsidRPr="00EE2AAB">
        <w:rPr>
          <w:color w:val="000000"/>
          <w:sz w:val="28"/>
          <w:szCs w:val="28"/>
        </w:rPr>
        <w:t>вже</w:t>
      </w:r>
      <w:proofErr w:type="spellEnd"/>
      <w:r w:rsidRPr="00EE2AAB">
        <w:rPr>
          <w:color w:val="000000"/>
          <w:sz w:val="28"/>
          <w:szCs w:val="28"/>
        </w:rPr>
        <w:t xml:space="preserve"> </w:t>
      </w:r>
      <w:proofErr w:type="spellStart"/>
      <w:r w:rsidRPr="00EE2AAB">
        <w:rPr>
          <w:color w:val="000000"/>
          <w:sz w:val="28"/>
          <w:szCs w:val="28"/>
        </w:rPr>
        <w:t>можуть</w:t>
      </w:r>
      <w:proofErr w:type="spellEnd"/>
      <w:r w:rsidRPr="00EE2AAB">
        <w:rPr>
          <w:color w:val="000000"/>
          <w:sz w:val="28"/>
          <w:szCs w:val="28"/>
        </w:rPr>
        <w:t xml:space="preserve"> </w:t>
      </w:r>
      <w:proofErr w:type="spellStart"/>
      <w:r w:rsidRPr="00EE2AAB">
        <w:rPr>
          <w:color w:val="000000"/>
          <w:sz w:val="28"/>
          <w:szCs w:val="28"/>
        </w:rPr>
        <w:t>відбутися</w:t>
      </w:r>
      <w:proofErr w:type="spellEnd"/>
      <w:r w:rsidRPr="00EE2AAB">
        <w:rPr>
          <w:color w:val="000000"/>
          <w:sz w:val="28"/>
          <w:szCs w:val="28"/>
        </w:rPr>
        <w:t xml:space="preserve"> </w:t>
      </w:r>
      <w:proofErr w:type="spellStart"/>
      <w:r w:rsidRPr="00EE2AAB">
        <w:rPr>
          <w:color w:val="000000"/>
          <w:sz w:val="28"/>
          <w:szCs w:val="28"/>
        </w:rPr>
        <w:t>незворотні</w:t>
      </w:r>
      <w:proofErr w:type="spellEnd"/>
      <w:r w:rsidRPr="00EE2AAB">
        <w:rPr>
          <w:color w:val="000000"/>
          <w:sz w:val="28"/>
          <w:szCs w:val="28"/>
        </w:rPr>
        <w:t xml:space="preserve"> </w:t>
      </w:r>
      <w:proofErr w:type="spellStart"/>
      <w:r w:rsidRPr="00EE2AAB">
        <w:rPr>
          <w:color w:val="000000"/>
          <w:sz w:val="28"/>
          <w:szCs w:val="28"/>
        </w:rPr>
        <w:t>зміни</w:t>
      </w:r>
      <w:proofErr w:type="spellEnd"/>
      <w:r w:rsidRPr="00EE2AAB">
        <w:rPr>
          <w:color w:val="000000"/>
          <w:sz w:val="28"/>
          <w:szCs w:val="28"/>
        </w:rPr>
        <w:t xml:space="preserve"> </w:t>
      </w:r>
      <w:proofErr w:type="spellStart"/>
      <w:r w:rsidRPr="00EE2AAB">
        <w:rPr>
          <w:color w:val="000000"/>
          <w:sz w:val="28"/>
          <w:szCs w:val="28"/>
        </w:rPr>
        <w:t>обміну</w:t>
      </w:r>
      <w:proofErr w:type="spellEnd"/>
      <w:r w:rsidRPr="00EE2AAB">
        <w:rPr>
          <w:color w:val="000000"/>
          <w:sz w:val="28"/>
          <w:szCs w:val="28"/>
        </w:rPr>
        <w:t xml:space="preserve"> </w:t>
      </w:r>
      <w:proofErr w:type="spellStart"/>
      <w:r w:rsidRPr="00EE2AAB">
        <w:rPr>
          <w:color w:val="000000"/>
          <w:sz w:val="28"/>
          <w:szCs w:val="28"/>
        </w:rPr>
        <w:t>речовин</w:t>
      </w:r>
      <w:proofErr w:type="spellEnd"/>
      <w:r w:rsidRPr="00EE2AAB">
        <w:rPr>
          <w:color w:val="000000"/>
          <w:sz w:val="28"/>
          <w:szCs w:val="28"/>
        </w:rPr>
        <w:t xml:space="preserve">, </w:t>
      </w:r>
      <w:proofErr w:type="spellStart"/>
      <w:r w:rsidRPr="00EE2AAB">
        <w:rPr>
          <w:color w:val="000000"/>
          <w:sz w:val="28"/>
          <w:szCs w:val="28"/>
        </w:rPr>
        <w:t>які</w:t>
      </w:r>
      <w:proofErr w:type="spellEnd"/>
      <w:r w:rsidRPr="00EE2AAB">
        <w:rPr>
          <w:color w:val="000000"/>
          <w:sz w:val="28"/>
          <w:szCs w:val="28"/>
        </w:rPr>
        <w:t xml:space="preserve"> </w:t>
      </w:r>
      <w:proofErr w:type="spellStart"/>
      <w:r w:rsidRPr="00EE2AAB">
        <w:rPr>
          <w:color w:val="000000"/>
          <w:sz w:val="28"/>
          <w:szCs w:val="28"/>
        </w:rPr>
        <w:t>спричиняють</w:t>
      </w:r>
      <w:proofErr w:type="spellEnd"/>
      <w:r w:rsidRPr="00EE2AAB">
        <w:rPr>
          <w:color w:val="000000"/>
          <w:sz w:val="28"/>
          <w:szCs w:val="28"/>
        </w:rPr>
        <w:t xml:space="preserve"> </w:t>
      </w:r>
      <w:proofErr w:type="spellStart"/>
      <w:r w:rsidRPr="00EE2AAB">
        <w:rPr>
          <w:color w:val="000000"/>
          <w:sz w:val="28"/>
          <w:szCs w:val="28"/>
        </w:rPr>
        <w:t>зниження</w:t>
      </w:r>
      <w:proofErr w:type="spellEnd"/>
      <w:r w:rsidRPr="00EE2AAB">
        <w:rPr>
          <w:color w:val="000000"/>
          <w:sz w:val="28"/>
          <w:szCs w:val="28"/>
        </w:rPr>
        <w:t xml:space="preserve"> </w:t>
      </w:r>
      <w:proofErr w:type="spellStart"/>
      <w:r w:rsidRPr="00EE2AAB">
        <w:rPr>
          <w:color w:val="000000"/>
          <w:sz w:val="28"/>
          <w:szCs w:val="28"/>
        </w:rPr>
        <w:t>продуктивності</w:t>
      </w:r>
      <w:proofErr w:type="spellEnd"/>
      <w:r w:rsidRPr="00EE2AAB">
        <w:rPr>
          <w:color w:val="000000"/>
          <w:sz w:val="28"/>
          <w:szCs w:val="28"/>
        </w:rPr>
        <w:t xml:space="preserve">, а </w:t>
      </w:r>
      <w:proofErr w:type="spellStart"/>
      <w:r w:rsidRPr="00EE2AAB">
        <w:rPr>
          <w:color w:val="000000"/>
          <w:sz w:val="28"/>
          <w:szCs w:val="28"/>
        </w:rPr>
        <w:t>іноді</w:t>
      </w:r>
      <w:proofErr w:type="spellEnd"/>
      <w:r w:rsidRPr="00EE2AAB">
        <w:rPr>
          <w:color w:val="000000"/>
          <w:sz w:val="28"/>
          <w:szCs w:val="28"/>
        </w:rPr>
        <w:t xml:space="preserve"> й </w:t>
      </w:r>
      <w:proofErr w:type="spellStart"/>
      <w:r w:rsidRPr="00EE2AAB">
        <w:rPr>
          <w:color w:val="000000"/>
          <w:sz w:val="28"/>
          <w:szCs w:val="28"/>
        </w:rPr>
        <w:t>загибель</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Тому </w:t>
      </w:r>
      <w:proofErr w:type="spellStart"/>
      <w:r w:rsidRPr="00EE2AAB">
        <w:rPr>
          <w:color w:val="000000"/>
          <w:sz w:val="28"/>
          <w:szCs w:val="28"/>
        </w:rPr>
        <w:t>таке</w:t>
      </w:r>
      <w:proofErr w:type="spellEnd"/>
      <w:r w:rsidRPr="00EE2AAB">
        <w:rPr>
          <w:color w:val="000000"/>
          <w:sz w:val="28"/>
          <w:szCs w:val="28"/>
        </w:rPr>
        <w:t xml:space="preserve"> </w:t>
      </w:r>
      <w:proofErr w:type="spellStart"/>
      <w:r w:rsidRPr="00EE2AAB">
        <w:rPr>
          <w:color w:val="000000"/>
          <w:sz w:val="28"/>
          <w:szCs w:val="28"/>
        </w:rPr>
        <w:t>визначення</w:t>
      </w:r>
      <w:proofErr w:type="spellEnd"/>
      <w:r w:rsidRPr="00EE2AAB">
        <w:rPr>
          <w:color w:val="000000"/>
          <w:sz w:val="28"/>
          <w:szCs w:val="28"/>
        </w:rPr>
        <w:t xml:space="preserve"> </w:t>
      </w:r>
      <w:proofErr w:type="spellStart"/>
      <w:r w:rsidRPr="00EE2AAB">
        <w:rPr>
          <w:color w:val="000000"/>
          <w:sz w:val="28"/>
          <w:szCs w:val="28"/>
        </w:rPr>
        <w:t>варто</w:t>
      </w:r>
      <w:proofErr w:type="spellEnd"/>
      <w:r w:rsidRPr="00EE2AAB">
        <w:rPr>
          <w:color w:val="000000"/>
          <w:sz w:val="28"/>
          <w:szCs w:val="28"/>
        </w:rPr>
        <w:t xml:space="preserve"> </w:t>
      </w:r>
      <w:proofErr w:type="spellStart"/>
      <w:r w:rsidRPr="00EE2AAB">
        <w:rPr>
          <w:color w:val="000000"/>
          <w:sz w:val="28"/>
          <w:szCs w:val="28"/>
        </w:rPr>
        <w:t>розцінювати</w:t>
      </w:r>
      <w:proofErr w:type="spellEnd"/>
      <w:r w:rsidRPr="00EE2AAB">
        <w:rPr>
          <w:color w:val="000000"/>
          <w:sz w:val="28"/>
          <w:szCs w:val="28"/>
        </w:rPr>
        <w:t xml:space="preserve"> не як </w:t>
      </w:r>
      <w:proofErr w:type="spellStart"/>
      <w:r w:rsidRPr="00EE2AAB">
        <w:rPr>
          <w:color w:val="000000"/>
          <w:sz w:val="28"/>
          <w:szCs w:val="28"/>
        </w:rPr>
        <w:t>основну</w:t>
      </w:r>
      <w:proofErr w:type="spellEnd"/>
      <w:r w:rsidRPr="00EE2AAB">
        <w:rPr>
          <w:color w:val="000000"/>
          <w:sz w:val="28"/>
          <w:szCs w:val="28"/>
        </w:rPr>
        <w:t xml:space="preserve"> практику </w:t>
      </w:r>
      <w:proofErr w:type="spellStart"/>
      <w:r w:rsidRPr="00EE2AAB">
        <w:rPr>
          <w:color w:val="000000"/>
          <w:sz w:val="28"/>
          <w:szCs w:val="28"/>
        </w:rPr>
        <w:t>керування</w:t>
      </w:r>
      <w:proofErr w:type="spellEnd"/>
      <w:r w:rsidRPr="00EE2AAB">
        <w:rPr>
          <w:color w:val="000000"/>
          <w:sz w:val="28"/>
          <w:szCs w:val="28"/>
        </w:rPr>
        <w:t xml:space="preserve"> </w:t>
      </w:r>
      <w:proofErr w:type="spellStart"/>
      <w:r w:rsidRPr="00EE2AAB">
        <w:rPr>
          <w:color w:val="000000"/>
          <w:sz w:val="28"/>
          <w:szCs w:val="28"/>
        </w:rPr>
        <w:t>мінеральним</w:t>
      </w:r>
      <w:proofErr w:type="spellEnd"/>
      <w:r w:rsidRPr="00EE2AAB">
        <w:rPr>
          <w:color w:val="000000"/>
          <w:sz w:val="28"/>
          <w:szCs w:val="28"/>
        </w:rPr>
        <w:t xml:space="preserve"> </w:t>
      </w:r>
      <w:proofErr w:type="spellStart"/>
      <w:r w:rsidRPr="00EE2AAB">
        <w:rPr>
          <w:color w:val="000000"/>
          <w:sz w:val="28"/>
          <w:szCs w:val="28"/>
        </w:rPr>
        <w:t>живленням</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а як </w:t>
      </w:r>
      <w:proofErr w:type="spellStart"/>
      <w:r w:rsidRPr="00EE2AAB">
        <w:rPr>
          <w:color w:val="000000"/>
          <w:sz w:val="28"/>
          <w:szCs w:val="28"/>
        </w:rPr>
        <w:t>засіб</w:t>
      </w:r>
      <w:proofErr w:type="spellEnd"/>
      <w:r w:rsidRPr="00EE2AAB">
        <w:rPr>
          <w:color w:val="000000"/>
          <w:sz w:val="28"/>
          <w:szCs w:val="28"/>
        </w:rPr>
        <w:t xml:space="preserve"> </w:t>
      </w:r>
      <w:proofErr w:type="spellStart"/>
      <w:r w:rsidRPr="00EE2AAB">
        <w:rPr>
          <w:color w:val="000000"/>
          <w:sz w:val="28"/>
          <w:szCs w:val="28"/>
        </w:rPr>
        <w:t>додаткового</w:t>
      </w:r>
      <w:proofErr w:type="spellEnd"/>
      <w:r w:rsidRPr="00EE2AAB">
        <w:rPr>
          <w:color w:val="000000"/>
          <w:sz w:val="28"/>
          <w:szCs w:val="28"/>
        </w:rPr>
        <w:t xml:space="preserve"> контролю, сигнал для </w:t>
      </w:r>
      <w:proofErr w:type="spellStart"/>
      <w:r w:rsidRPr="00EE2AAB">
        <w:rPr>
          <w:color w:val="000000"/>
          <w:sz w:val="28"/>
          <w:szCs w:val="28"/>
        </w:rPr>
        <w:t>швидкого</w:t>
      </w:r>
      <w:proofErr w:type="spellEnd"/>
      <w:r w:rsidRPr="00EE2AAB">
        <w:rPr>
          <w:color w:val="000000"/>
          <w:sz w:val="28"/>
          <w:szCs w:val="28"/>
        </w:rPr>
        <w:t xml:space="preserve"> </w:t>
      </w:r>
      <w:proofErr w:type="spellStart"/>
      <w:r w:rsidRPr="00EE2AAB">
        <w:rPr>
          <w:color w:val="000000"/>
          <w:sz w:val="28"/>
          <w:szCs w:val="28"/>
        </w:rPr>
        <w:t>реагування</w:t>
      </w:r>
      <w:proofErr w:type="spellEnd"/>
      <w:r w:rsidRPr="00EE2AAB">
        <w:rPr>
          <w:color w:val="000000"/>
          <w:sz w:val="28"/>
          <w:szCs w:val="28"/>
        </w:rPr>
        <w:t xml:space="preserve"> на </w:t>
      </w:r>
      <w:proofErr w:type="spellStart"/>
      <w:r w:rsidRPr="00EE2AAB">
        <w:rPr>
          <w:color w:val="000000"/>
          <w:sz w:val="28"/>
          <w:szCs w:val="28"/>
        </w:rPr>
        <w:t>раптово</w:t>
      </w:r>
      <w:proofErr w:type="spellEnd"/>
      <w:r w:rsidRPr="00EE2AAB">
        <w:rPr>
          <w:color w:val="000000"/>
          <w:sz w:val="28"/>
          <w:szCs w:val="28"/>
        </w:rPr>
        <w:t xml:space="preserve"> </w:t>
      </w:r>
      <w:proofErr w:type="spellStart"/>
      <w:r w:rsidRPr="00EE2AAB">
        <w:rPr>
          <w:color w:val="000000"/>
          <w:sz w:val="28"/>
          <w:szCs w:val="28"/>
        </w:rPr>
        <w:t>виявлену</w:t>
      </w:r>
      <w:proofErr w:type="spellEnd"/>
      <w:r w:rsidRPr="00EE2AAB">
        <w:rPr>
          <w:color w:val="000000"/>
          <w:sz w:val="28"/>
          <w:szCs w:val="28"/>
        </w:rPr>
        <w:t xml:space="preserve"> проблему.</w:t>
      </w:r>
    </w:p>
    <w:p w14:paraId="7B6A15CA"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Прилад</w:t>
      </w:r>
      <w:proofErr w:type="spellEnd"/>
      <w:r w:rsidRPr="00EE2AAB">
        <w:rPr>
          <w:color w:val="000000"/>
          <w:sz w:val="28"/>
          <w:szCs w:val="28"/>
        </w:rPr>
        <w:t xml:space="preserve"> для </w:t>
      </w:r>
      <w:proofErr w:type="spellStart"/>
      <w:r w:rsidRPr="00EE2AAB">
        <w:rPr>
          <w:color w:val="000000"/>
          <w:sz w:val="28"/>
          <w:szCs w:val="28"/>
        </w:rPr>
        <w:t>швидкого</w:t>
      </w:r>
      <w:proofErr w:type="spellEnd"/>
      <w:r w:rsidRPr="00EE2AAB">
        <w:rPr>
          <w:color w:val="000000"/>
          <w:sz w:val="28"/>
          <w:szCs w:val="28"/>
        </w:rPr>
        <w:t xml:space="preserve"> і точного </w:t>
      </w:r>
      <w:proofErr w:type="spellStart"/>
      <w:r w:rsidRPr="00EE2AAB">
        <w:rPr>
          <w:color w:val="000000"/>
          <w:sz w:val="28"/>
          <w:szCs w:val="28"/>
        </w:rPr>
        <w:t>визначення</w:t>
      </w:r>
      <w:proofErr w:type="spellEnd"/>
      <w:r w:rsidRPr="00EE2AAB">
        <w:rPr>
          <w:color w:val="000000"/>
          <w:sz w:val="28"/>
          <w:szCs w:val="28"/>
        </w:rPr>
        <w:t xml:space="preserve"> </w:t>
      </w:r>
      <w:proofErr w:type="spellStart"/>
      <w:r w:rsidRPr="00EE2AAB">
        <w:rPr>
          <w:color w:val="000000"/>
          <w:sz w:val="28"/>
          <w:szCs w:val="28"/>
        </w:rPr>
        <w:t>вмісту</w:t>
      </w:r>
      <w:proofErr w:type="spellEnd"/>
      <w:r w:rsidRPr="00EE2AAB">
        <w:rPr>
          <w:color w:val="000000"/>
          <w:sz w:val="28"/>
          <w:szCs w:val="28"/>
        </w:rPr>
        <w:t xml:space="preserve"> </w:t>
      </w:r>
      <w:proofErr w:type="spellStart"/>
      <w:r w:rsidRPr="00EE2AAB">
        <w:rPr>
          <w:color w:val="000000"/>
          <w:sz w:val="28"/>
          <w:szCs w:val="28"/>
        </w:rPr>
        <w:t>елементів</w:t>
      </w:r>
      <w:proofErr w:type="spellEnd"/>
      <w:r w:rsidRPr="00EE2AAB">
        <w:rPr>
          <w:color w:val="000000"/>
          <w:sz w:val="28"/>
          <w:szCs w:val="28"/>
        </w:rPr>
        <w:t xml:space="preserve"> </w:t>
      </w:r>
      <w:proofErr w:type="spellStart"/>
      <w:r w:rsidRPr="00EE2AAB">
        <w:rPr>
          <w:color w:val="000000"/>
          <w:sz w:val="28"/>
          <w:szCs w:val="28"/>
        </w:rPr>
        <w:t>живлення</w:t>
      </w:r>
      <w:proofErr w:type="spellEnd"/>
      <w:r w:rsidRPr="00EE2AAB">
        <w:rPr>
          <w:color w:val="000000"/>
          <w:sz w:val="28"/>
          <w:szCs w:val="28"/>
        </w:rPr>
        <w:t xml:space="preserve"> в </w:t>
      </w:r>
      <w:proofErr w:type="spellStart"/>
      <w:r w:rsidRPr="00EE2AAB">
        <w:rPr>
          <w:color w:val="000000"/>
          <w:sz w:val="28"/>
          <w:szCs w:val="28"/>
        </w:rPr>
        <w:t>рослинах</w:t>
      </w:r>
      <w:proofErr w:type="spellEnd"/>
      <w:r w:rsidRPr="00EE2AAB">
        <w:rPr>
          <w:color w:val="000000"/>
          <w:sz w:val="28"/>
          <w:szCs w:val="28"/>
        </w:rPr>
        <w:t xml:space="preserve"> </w:t>
      </w:r>
      <w:proofErr w:type="spellStart"/>
      <w:r w:rsidRPr="00EE2AAB">
        <w:rPr>
          <w:color w:val="000000"/>
          <w:sz w:val="28"/>
          <w:szCs w:val="28"/>
        </w:rPr>
        <w:t>безпосередньо</w:t>
      </w:r>
      <w:proofErr w:type="spellEnd"/>
      <w:r w:rsidRPr="00EE2AAB">
        <w:rPr>
          <w:color w:val="000000"/>
          <w:sz w:val="28"/>
          <w:szCs w:val="28"/>
        </w:rPr>
        <w:t xml:space="preserve"> в </w:t>
      </w:r>
      <w:proofErr w:type="spellStart"/>
      <w:r w:rsidRPr="00EE2AAB">
        <w:rPr>
          <w:color w:val="000000"/>
          <w:sz w:val="28"/>
          <w:szCs w:val="28"/>
        </w:rPr>
        <w:t>полі</w:t>
      </w:r>
      <w:proofErr w:type="spellEnd"/>
      <w:r w:rsidRPr="00EE2AAB">
        <w:rPr>
          <w:color w:val="000000"/>
          <w:sz w:val="28"/>
          <w:szCs w:val="28"/>
        </w:rPr>
        <w:t xml:space="preserve"> – </w:t>
      </w:r>
      <w:proofErr w:type="spellStart"/>
      <w:r w:rsidRPr="00EE2AAB">
        <w:rPr>
          <w:color w:val="000000"/>
          <w:sz w:val="28"/>
          <w:szCs w:val="28"/>
        </w:rPr>
        <w:t>давня</w:t>
      </w:r>
      <w:proofErr w:type="spellEnd"/>
      <w:r w:rsidRPr="00EE2AAB">
        <w:rPr>
          <w:color w:val="000000"/>
          <w:sz w:val="28"/>
          <w:szCs w:val="28"/>
        </w:rPr>
        <w:t xml:space="preserve"> </w:t>
      </w:r>
      <w:proofErr w:type="spellStart"/>
      <w:r w:rsidRPr="00EE2AAB">
        <w:rPr>
          <w:color w:val="000000"/>
          <w:sz w:val="28"/>
          <w:szCs w:val="28"/>
        </w:rPr>
        <w:t>мрія</w:t>
      </w:r>
      <w:proofErr w:type="spellEnd"/>
      <w:r w:rsidRPr="00EE2AAB">
        <w:rPr>
          <w:color w:val="000000"/>
          <w:sz w:val="28"/>
          <w:szCs w:val="28"/>
        </w:rPr>
        <w:t xml:space="preserve"> </w:t>
      </w:r>
      <w:proofErr w:type="spellStart"/>
      <w:r w:rsidRPr="00EE2AAB">
        <w:rPr>
          <w:color w:val="000000"/>
          <w:sz w:val="28"/>
          <w:szCs w:val="28"/>
        </w:rPr>
        <w:t>агрономів</w:t>
      </w:r>
      <w:proofErr w:type="spellEnd"/>
      <w:r w:rsidRPr="00EE2AAB">
        <w:rPr>
          <w:color w:val="000000"/>
          <w:sz w:val="28"/>
          <w:szCs w:val="28"/>
        </w:rPr>
        <w:t xml:space="preserve">. </w:t>
      </w:r>
      <w:proofErr w:type="spellStart"/>
      <w:r w:rsidRPr="00EE2AAB">
        <w:rPr>
          <w:color w:val="000000"/>
          <w:sz w:val="28"/>
          <w:szCs w:val="28"/>
        </w:rPr>
        <w:t>Нині</w:t>
      </w:r>
      <w:proofErr w:type="spellEnd"/>
      <w:r w:rsidRPr="00EE2AAB">
        <w:rPr>
          <w:color w:val="000000"/>
          <w:sz w:val="28"/>
          <w:szCs w:val="28"/>
        </w:rPr>
        <w:t xml:space="preserve"> </w:t>
      </w:r>
      <w:proofErr w:type="spellStart"/>
      <w:r w:rsidRPr="00EE2AAB">
        <w:rPr>
          <w:color w:val="000000"/>
          <w:sz w:val="28"/>
          <w:szCs w:val="28"/>
        </w:rPr>
        <w:t>це</w:t>
      </w:r>
      <w:proofErr w:type="spellEnd"/>
      <w:r w:rsidRPr="00EE2AAB">
        <w:rPr>
          <w:color w:val="000000"/>
          <w:sz w:val="28"/>
          <w:szCs w:val="28"/>
        </w:rPr>
        <w:t xml:space="preserve"> </w:t>
      </w:r>
      <w:proofErr w:type="spellStart"/>
      <w:r w:rsidRPr="00EE2AAB">
        <w:rPr>
          <w:color w:val="000000"/>
          <w:sz w:val="28"/>
          <w:szCs w:val="28"/>
        </w:rPr>
        <w:t>вже</w:t>
      </w:r>
      <w:proofErr w:type="spellEnd"/>
      <w:r w:rsidRPr="00EE2AAB">
        <w:rPr>
          <w:color w:val="000000"/>
          <w:sz w:val="28"/>
          <w:szCs w:val="28"/>
        </w:rPr>
        <w:t xml:space="preserve"> стало </w:t>
      </w:r>
      <w:proofErr w:type="spellStart"/>
      <w:r w:rsidRPr="00EE2AAB">
        <w:rPr>
          <w:color w:val="000000"/>
          <w:sz w:val="28"/>
          <w:szCs w:val="28"/>
        </w:rPr>
        <w:t>реальністю</w:t>
      </w:r>
      <w:proofErr w:type="spellEnd"/>
      <w:r w:rsidRPr="00EE2AAB">
        <w:rPr>
          <w:color w:val="000000"/>
          <w:sz w:val="28"/>
          <w:szCs w:val="28"/>
        </w:rPr>
        <w:t xml:space="preserve"> </w:t>
      </w:r>
      <w:proofErr w:type="gramStart"/>
      <w:r w:rsidRPr="00EE2AAB">
        <w:rPr>
          <w:color w:val="000000"/>
          <w:sz w:val="28"/>
          <w:szCs w:val="28"/>
        </w:rPr>
        <w:t>для азоту</w:t>
      </w:r>
      <w:proofErr w:type="gramEnd"/>
      <w:r w:rsidRPr="00EE2AAB">
        <w:rPr>
          <w:color w:val="000000"/>
          <w:sz w:val="28"/>
          <w:szCs w:val="28"/>
        </w:rPr>
        <w:t xml:space="preserve">. </w:t>
      </w:r>
      <w:proofErr w:type="spellStart"/>
      <w:r w:rsidRPr="00EE2AAB">
        <w:rPr>
          <w:color w:val="000000"/>
          <w:sz w:val="28"/>
          <w:szCs w:val="28"/>
        </w:rPr>
        <w:t>Такий</w:t>
      </w:r>
      <w:proofErr w:type="spellEnd"/>
      <w:r w:rsidRPr="00EE2AAB">
        <w:rPr>
          <w:color w:val="000000"/>
          <w:sz w:val="28"/>
          <w:szCs w:val="28"/>
        </w:rPr>
        <w:t xml:space="preserve"> </w:t>
      </w:r>
      <w:proofErr w:type="spellStart"/>
      <w:r w:rsidRPr="00EE2AAB">
        <w:rPr>
          <w:color w:val="000000"/>
          <w:sz w:val="28"/>
          <w:szCs w:val="28"/>
        </w:rPr>
        <w:t>прилад</w:t>
      </w:r>
      <w:proofErr w:type="spellEnd"/>
      <w:r w:rsidRPr="00EE2AAB">
        <w:rPr>
          <w:color w:val="000000"/>
          <w:sz w:val="28"/>
          <w:szCs w:val="28"/>
        </w:rPr>
        <w:t xml:space="preserve"> </w:t>
      </w:r>
      <w:proofErr w:type="spellStart"/>
      <w:r w:rsidRPr="00EE2AAB">
        <w:rPr>
          <w:color w:val="000000"/>
          <w:sz w:val="28"/>
          <w:szCs w:val="28"/>
        </w:rPr>
        <w:t>має</w:t>
      </w:r>
      <w:proofErr w:type="spellEnd"/>
      <w:r w:rsidRPr="00EE2AAB">
        <w:rPr>
          <w:color w:val="000000"/>
          <w:sz w:val="28"/>
          <w:szCs w:val="28"/>
        </w:rPr>
        <w:t xml:space="preserve"> </w:t>
      </w:r>
      <w:proofErr w:type="spellStart"/>
      <w:r w:rsidRPr="00EE2AAB">
        <w:rPr>
          <w:color w:val="000000"/>
          <w:sz w:val="28"/>
          <w:szCs w:val="28"/>
        </w:rPr>
        <w:t>назву</w:t>
      </w:r>
      <w:proofErr w:type="spellEnd"/>
      <w:r w:rsidRPr="00EE2AAB">
        <w:rPr>
          <w:color w:val="000000"/>
          <w:sz w:val="28"/>
          <w:szCs w:val="28"/>
        </w:rPr>
        <w:t xml:space="preserve"> N-тестер.</w:t>
      </w:r>
    </w:p>
    <w:p w14:paraId="2FD2EBFB"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Між</w:t>
      </w:r>
      <w:proofErr w:type="spellEnd"/>
      <w:r w:rsidRPr="00EE2AAB">
        <w:rPr>
          <w:color w:val="000000"/>
          <w:sz w:val="28"/>
          <w:szCs w:val="28"/>
        </w:rPr>
        <w:t xml:space="preserve"> </w:t>
      </w:r>
      <w:proofErr w:type="spellStart"/>
      <w:r w:rsidRPr="00EE2AAB">
        <w:rPr>
          <w:color w:val="000000"/>
          <w:sz w:val="28"/>
          <w:szCs w:val="28"/>
        </w:rPr>
        <w:t>вмістом</w:t>
      </w:r>
      <w:proofErr w:type="spellEnd"/>
      <w:r w:rsidRPr="00EE2AAB">
        <w:rPr>
          <w:color w:val="000000"/>
          <w:sz w:val="28"/>
          <w:szCs w:val="28"/>
        </w:rPr>
        <w:t xml:space="preserve"> азоту і </w:t>
      </w:r>
      <w:proofErr w:type="spellStart"/>
      <w:r w:rsidRPr="00EE2AAB">
        <w:rPr>
          <w:color w:val="000000"/>
          <w:sz w:val="28"/>
          <w:szCs w:val="28"/>
        </w:rPr>
        <w:t>хлорофілу</w:t>
      </w:r>
      <w:proofErr w:type="spellEnd"/>
      <w:r w:rsidRPr="00EE2AAB">
        <w:rPr>
          <w:color w:val="000000"/>
          <w:sz w:val="28"/>
          <w:szCs w:val="28"/>
        </w:rPr>
        <w:t xml:space="preserve"> в листках </w:t>
      </w:r>
      <w:proofErr w:type="spellStart"/>
      <w:r w:rsidRPr="00EE2AAB">
        <w:rPr>
          <w:color w:val="000000"/>
          <w:sz w:val="28"/>
          <w:szCs w:val="28"/>
        </w:rPr>
        <w:t>існує</w:t>
      </w:r>
      <w:proofErr w:type="spellEnd"/>
      <w:r w:rsidRPr="00EE2AAB">
        <w:rPr>
          <w:color w:val="000000"/>
          <w:sz w:val="28"/>
          <w:szCs w:val="28"/>
        </w:rPr>
        <w:t xml:space="preserve"> </w:t>
      </w:r>
      <w:proofErr w:type="spellStart"/>
      <w:r w:rsidRPr="00EE2AAB">
        <w:rPr>
          <w:color w:val="000000"/>
          <w:sz w:val="28"/>
          <w:szCs w:val="28"/>
        </w:rPr>
        <w:t>тісна</w:t>
      </w:r>
      <w:proofErr w:type="spellEnd"/>
      <w:r w:rsidRPr="00EE2AAB">
        <w:rPr>
          <w:color w:val="000000"/>
          <w:sz w:val="28"/>
          <w:szCs w:val="28"/>
        </w:rPr>
        <w:t xml:space="preserve"> </w:t>
      </w:r>
      <w:proofErr w:type="spellStart"/>
      <w:r w:rsidRPr="00EE2AAB">
        <w:rPr>
          <w:color w:val="000000"/>
          <w:sz w:val="28"/>
          <w:szCs w:val="28"/>
        </w:rPr>
        <w:t>кореляційна</w:t>
      </w:r>
      <w:proofErr w:type="spellEnd"/>
      <w:r w:rsidRPr="00EE2AAB">
        <w:rPr>
          <w:color w:val="000000"/>
          <w:sz w:val="28"/>
          <w:szCs w:val="28"/>
        </w:rPr>
        <w:t xml:space="preserve"> </w:t>
      </w:r>
      <w:proofErr w:type="spellStart"/>
      <w:r w:rsidRPr="00EE2AAB">
        <w:rPr>
          <w:color w:val="000000"/>
          <w:sz w:val="28"/>
          <w:szCs w:val="28"/>
        </w:rPr>
        <w:t>залежність</w:t>
      </w:r>
      <w:proofErr w:type="spellEnd"/>
      <w:r w:rsidRPr="00EE2AAB">
        <w:rPr>
          <w:color w:val="000000"/>
          <w:sz w:val="28"/>
          <w:szCs w:val="28"/>
        </w:rPr>
        <w:t xml:space="preserve">. </w:t>
      </w:r>
      <w:proofErr w:type="spellStart"/>
      <w:r w:rsidRPr="00EE2AAB">
        <w:rPr>
          <w:color w:val="000000"/>
          <w:sz w:val="28"/>
          <w:szCs w:val="28"/>
        </w:rPr>
        <w:t>Інтенсивність</w:t>
      </w:r>
      <w:proofErr w:type="spellEnd"/>
      <w:r w:rsidRPr="00EE2AAB">
        <w:rPr>
          <w:color w:val="000000"/>
          <w:sz w:val="28"/>
          <w:szCs w:val="28"/>
        </w:rPr>
        <w:t xml:space="preserve"> зеленого </w:t>
      </w:r>
      <w:proofErr w:type="spellStart"/>
      <w:r w:rsidRPr="00EE2AAB">
        <w:rPr>
          <w:color w:val="000000"/>
          <w:sz w:val="28"/>
          <w:szCs w:val="28"/>
        </w:rPr>
        <w:t>забарвлення</w:t>
      </w:r>
      <w:proofErr w:type="spellEnd"/>
      <w:r w:rsidRPr="00EE2AAB">
        <w:rPr>
          <w:color w:val="000000"/>
          <w:sz w:val="28"/>
          <w:szCs w:val="28"/>
        </w:rPr>
        <w:t xml:space="preserve"> </w:t>
      </w:r>
      <w:proofErr w:type="spellStart"/>
      <w:r w:rsidRPr="00EE2AAB">
        <w:rPr>
          <w:color w:val="000000"/>
          <w:sz w:val="28"/>
          <w:szCs w:val="28"/>
        </w:rPr>
        <w:t>листків</w:t>
      </w:r>
      <w:proofErr w:type="spellEnd"/>
      <w:r w:rsidRPr="00EE2AAB">
        <w:rPr>
          <w:color w:val="000000"/>
          <w:sz w:val="28"/>
          <w:szCs w:val="28"/>
        </w:rPr>
        <w:t xml:space="preserve"> </w:t>
      </w:r>
      <w:proofErr w:type="spellStart"/>
      <w:r w:rsidRPr="00EE2AAB">
        <w:rPr>
          <w:color w:val="000000"/>
          <w:sz w:val="28"/>
          <w:szCs w:val="28"/>
        </w:rPr>
        <w:t>залежить</w:t>
      </w:r>
      <w:proofErr w:type="spellEnd"/>
      <w:r w:rsidRPr="00EE2AAB">
        <w:rPr>
          <w:color w:val="000000"/>
          <w:sz w:val="28"/>
          <w:szCs w:val="28"/>
        </w:rPr>
        <w:t xml:space="preserve"> </w:t>
      </w:r>
      <w:proofErr w:type="spellStart"/>
      <w:r w:rsidRPr="00EE2AAB">
        <w:rPr>
          <w:color w:val="000000"/>
          <w:sz w:val="28"/>
          <w:szCs w:val="28"/>
        </w:rPr>
        <w:t>від</w:t>
      </w:r>
      <w:proofErr w:type="spellEnd"/>
      <w:r w:rsidRPr="00EE2AAB">
        <w:rPr>
          <w:color w:val="000000"/>
          <w:sz w:val="28"/>
          <w:szCs w:val="28"/>
        </w:rPr>
        <w:t xml:space="preserve"> </w:t>
      </w:r>
      <w:proofErr w:type="spellStart"/>
      <w:r w:rsidRPr="00EE2AAB">
        <w:rPr>
          <w:color w:val="000000"/>
          <w:sz w:val="28"/>
          <w:szCs w:val="28"/>
        </w:rPr>
        <w:t>вмісту</w:t>
      </w:r>
      <w:proofErr w:type="spellEnd"/>
      <w:r w:rsidRPr="00EE2AAB">
        <w:rPr>
          <w:color w:val="000000"/>
          <w:sz w:val="28"/>
          <w:szCs w:val="28"/>
        </w:rPr>
        <w:t xml:space="preserve"> </w:t>
      </w:r>
      <w:proofErr w:type="spellStart"/>
      <w:r w:rsidRPr="00EE2AAB">
        <w:rPr>
          <w:color w:val="000000"/>
          <w:sz w:val="28"/>
          <w:szCs w:val="28"/>
        </w:rPr>
        <w:t>хлорофілу</w:t>
      </w:r>
      <w:proofErr w:type="spellEnd"/>
      <w:r w:rsidRPr="00EE2AAB">
        <w:rPr>
          <w:color w:val="000000"/>
          <w:sz w:val="28"/>
          <w:szCs w:val="28"/>
        </w:rPr>
        <w:t xml:space="preserve">, </w:t>
      </w:r>
      <w:proofErr w:type="spellStart"/>
      <w:r w:rsidRPr="00EE2AAB">
        <w:rPr>
          <w:color w:val="000000"/>
          <w:sz w:val="28"/>
          <w:szCs w:val="28"/>
        </w:rPr>
        <w:t>отже</w:t>
      </w:r>
      <w:proofErr w:type="spellEnd"/>
      <w:r w:rsidRPr="00EE2AAB">
        <w:rPr>
          <w:color w:val="000000"/>
          <w:sz w:val="28"/>
          <w:szCs w:val="28"/>
        </w:rPr>
        <w:t xml:space="preserve">, </w:t>
      </w:r>
      <w:proofErr w:type="spellStart"/>
      <w:r w:rsidRPr="00EE2AAB">
        <w:rPr>
          <w:color w:val="000000"/>
          <w:sz w:val="28"/>
          <w:szCs w:val="28"/>
        </w:rPr>
        <w:t>вказує</w:t>
      </w:r>
      <w:proofErr w:type="spellEnd"/>
      <w:r w:rsidRPr="00EE2AAB">
        <w:rPr>
          <w:color w:val="000000"/>
          <w:sz w:val="28"/>
          <w:szCs w:val="28"/>
        </w:rPr>
        <w:t xml:space="preserve"> на </w:t>
      </w:r>
      <w:proofErr w:type="spellStart"/>
      <w:r w:rsidRPr="00EE2AAB">
        <w:rPr>
          <w:color w:val="000000"/>
          <w:sz w:val="28"/>
          <w:szCs w:val="28"/>
        </w:rPr>
        <w:t>забезпеченість</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азотом. На </w:t>
      </w:r>
      <w:proofErr w:type="spellStart"/>
      <w:r w:rsidRPr="00EE2AAB">
        <w:rPr>
          <w:color w:val="000000"/>
          <w:sz w:val="28"/>
          <w:szCs w:val="28"/>
        </w:rPr>
        <w:t>цій</w:t>
      </w:r>
      <w:proofErr w:type="spellEnd"/>
      <w:r w:rsidRPr="00EE2AAB">
        <w:rPr>
          <w:color w:val="000000"/>
          <w:sz w:val="28"/>
          <w:szCs w:val="28"/>
        </w:rPr>
        <w:t xml:space="preserve">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розроблено</w:t>
      </w:r>
      <w:proofErr w:type="spellEnd"/>
      <w:r w:rsidRPr="00EE2AAB">
        <w:rPr>
          <w:color w:val="000000"/>
          <w:sz w:val="28"/>
          <w:szCs w:val="28"/>
        </w:rPr>
        <w:t xml:space="preserve"> </w:t>
      </w:r>
      <w:proofErr w:type="spellStart"/>
      <w:r w:rsidRPr="00EE2AAB">
        <w:rPr>
          <w:color w:val="000000"/>
          <w:sz w:val="28"/>
          <w:szCs w:val="28"/>
        </w:rPr>
        <w:t>портативні</w:t>
      </w:r>
      <w:proofErr w:type="spellEnd"/>
      <w:r w:rsidRPr="00EE2AAB">
        <w:rPr>
          <w:color w:val="000000"/>
          <w:sz w:val="28"/>
          <w:szCs w:val="28"/>
        </w:rPr>
        <w:t xml:space="preserve"> N-</w:t>
      </w:r>
      <w:proofErr w:type="spellStart"/>
      <w:r w:rsidRPr="00EE2AAB">
        <w:rPr>
          <w:color w:val="000000"/>
          <w:sz w:val="28"/>
          <w:szCs w:val="28"/>
        </w:rPr>
        <w:t>тестери</w:t>
      </w:r>
      <w:proofErr w:type="spellEnd"/>
      <w:r w:rsidRPr="00EE2AAB">
        <w:rPr>
          <w:color w:val="000000"/>
          <w:sz w:val="28"/>
          <w:szCs w:val="28"/>
        </w:rPr>
        <w:t xml:space="preserve">. </w:t>
      </w:r>
      <w:proofErr w:type="spellStart"/>
      <w:r w:rsidRPr="00EE2AAB">
        <w:rPr>
          <w:color w:val="000000"/>
          <w:sz w:val="28"/>
          <w:szCs w:val="28"/>
        </w:rPr>
        <w:t>Фактично</w:t>
      </w:r>
      <w:proofErr w:type="spellEnd"/>
      <w:r w:rsidRPr="00EE2AAB">
        <w:rPr>
          <w:color w:val="000000"/>
          <w:sz w:val="28"/>
          <w:szCs w:val="28"/>
        </w:rPr>
        <w:t xml:space="preserve"> </w:t>
      </w:r>
      <w:proofErr w:type="spellStart"/>
      <w:r w:rsidRPr="00EE2AAB">
        <w:rPr>
          <w:color w:val="000000"/>
          <w:sz w:val="28"/>
          <w:szCs w:val="28"/>
        </w:rPr>
        <w:t>вимірюється</w:t>
      </w:r>
      <w:proofErr w:type="spellEnd"/>
      <w:r w:rsidRPr="00EE2AAB">
        <w:rPr>
          <w:color w:val="000000"/>
          <w:sz w:val="28"/>
          <w:szCs w:val="28"/>
        </w:rPr>
        <w:t xml:space="preserve"> не </w:t>
      </w:r>
      <w:proofErr w:type="spellStart"/>
      <w:r w:rsidRPr="00EE2AAB">
        <w:rPr>
          <w:color w:val="000000"/>
          <w:sz w:val="28"/>
          <w:szCs w:val="28"/>
        </w:rPr>
        <w:t>вміст</w:t>
      </w:r>
      <w:proofErr w:type="spellEnd"/>
      <w:r w:rsidRPr="00EE2AAB">
        <w:rPr>
          <w:color w:val="000000"/>
          <w:sz w:val="28"/>
          <w:szCs w:val="28"/>
        </w:rPr>
        <w:t xml:space="preserve"> азоту, а </w:t>
      </w:r>
      <w:proofErr w:type="spellStart"/>
      <w:r w:rsidRPr="00EE2AAB">
        <w:rPr>
          <w:color w:val="000000"/>
          <w:sz w:val="28"/>
          <w:szCs w:val="28"/>
        </w:rPr>
        <w:t>концентрація</w:t>
      </w:r>
      <w:proofErr w:type="spellEnd"/>
      <w:r w:rsidRPr="00EE2AAB">
        <w:rPr>
          <w:color w:val="000000"/>
          <w:sz w:val="28"/>
          <w:szCs w:val="28"/>
        </w:rPr>
        <w:t xml:space="preserve"> </w:t>
      </w:r>
      <w:proofErr w:type="spellStart"/>
      <w:r w:rsidRPr="00EE2AAB">
        <w:rPr>
          <w:color w:val="000000"/>
          <w:sz w:val="28"/>
          <w:szCs w:val="28"/>
        </w:rPr>
        <w:t>хлорофілу</w:t>
      </w:r>
      <w:proofErr w:type="spellEnd"/>
      <w:r w:rsidRPr="00EE2AAB">
        <w:rPr>
          <w:color w:val="000000"/>
          <w:sz w:val="28"/>
          <w:szCs w:val="28"/>
        </w:rPr>
        <w:t xml:space="preserve"> в листках. Для </w:t>
      </w:r>
      <w:proofErr w:type="spellStart"/>
      <w:r w:rsidRPr="00EE2AAB">
        <w:rPr>
          <w:color w:val="000000"/>
          <w:sz w:val="28"/>
          <w:szCs w:val="28"/>
        </w:rPr>
        <w:t>багатьох</w:t>
      </w:r>
      <w:proofErr w:type="spellEnd"/>
      <w:r w:rsidRPr="00EE2AAB">
        <w:rPr>
          <w:color w:val="000000"/>
          <w:sz w:val="28"/>
          <w:szCs w:val="28"/>
        </w:rPr>
        <w:t xml:space="preserve"> культур </w:t>
      </w:r>
      <w:proofErr w:type="spellStart"/>
      <w:r w:rsidRPr="00EE2AAB">
        <w:rPr>
          <w:color w:val="000000"/>
          <w:sz w:val="28"/>
          <w:szCs w:val="28"/>
        </w:rPr>
        <w:t>встановлено</w:t>
      </w:r>
      <w:proofErr w:type="spellEnd"/>
      <w:r w:rsidRPr="00EE2AAB">
        <w:rPr>
          <w:color w:val="000000"/>
          <w:sz w:val="28"/>
          <w:szCs w:val="28"/>
        </w:rPr>
        <w:t xml:space="preserve"> </w:t>
      </w:r>
      <w:proofErr w:type="spellStart"/>
      <w:r w:rsidRPr="00EE2AAB">
        <w:rPr>
          <w:color w:val="000000"/>
          <w:sz w:val="28"/>
          <w:szCs w:val="28"/>
        </w:rPr>
        <w:t>певну</w:t>
      </w:r>
      <w:proofErr w:type="spellEnd"/>
      <w:r w:rsidRPr="00EE2AAB">
        <w:rPr>
          <w:color w:val="000000"/>
          <w:sz w:val="28"/>
          <w:szCs w:val="28"/>
        </w:rPr>
        <w:t xml:space="preserve"> </w:t>
      </w:r>
      <w:proofErr w:type="spellStart"/>
      <w:r w:rsidRPr="00EE2AAB">
        <w:rPr>
          <w:color w:val="000000"/>
          <w:sz w:val="28"/>
          <w:szCs w:val="28"/>
        </w:rPr>
        <w:t>кореляцію</w:t>
      </w:r>
      <w:proofErr w:type="spellEnd"/>
      <w:r w:rsidRPr="00EE2AAB">
        <w:rPr>
          <w:color w:val="000000"/>
          <w:sz w:val="28"/>
          <w:szCs w:val="28"/>
        </w:rPr>
        <w:t xml:space="preserve"> </w:t>
      </w:r>
      <w:proofErr w:type="spellStart"/>
      <w:r w:rsidRPr="00EE2AAB">
        <w:rPr>
          <w:color w:val="000000"/>
          <w:sz w:val="28"/>
          <w:szCs w:val="28"/>
        </w:rPr>
        <w:t>між</w:t>
      </w:r>
      <w:proofErr w:type="spellEnd"/>
      <w:r w:rsidRPr="00EE2AAB">
        <w:rPr>
          <w:color w:val="000000"/>
          <w:sz w:val="28"/>
          <w:szCs w:val="28"/>
        </w:rPr>
        <w:t xml:space="preserve"> </w:t>
      </w:r>
      <w:proofErr w:type="spellStart"/>
      <w:r w:rsidRPr="00EE2AAB">
        <w:rPr>
          <w:color w:val="000000"/>
          <w:sz w:val="28"/>
          <w:szCs w:val="28"/>
        </w:rPr>
        <w:t>цими</w:t>
      </w:r>
      <w:proofErr w:type="spellEnd"/>
      <w:r w:rsidRPr="00EE2AAB">
        <w:rPr>
          <w:color w:val="000000"/>
          <w:sz w:val="28"/>
          <w:szCs w:val="28"/>
        </w:rPr>
        <w:t xml:space="preserve"> </w:t>
      </w:r>
      <w:proofErr w:type="spellStart"/>
      <w:r w:rsidRPr="00EE2AAB">
        <w:rPr>
          <w:color w:val="000000"/>
          <w:sz w:val="28"/>
          <w:szCs w:val="28"/>
        </w:rPr>
        <w:t>показниками</w:t>
      </w:r>
      <w:proofErr w:type="spellEnd"/>
      <w:r w:rsidRPr="00EE2AAB">
        <w:rPr>
          <w:color w:val="000000"/>
          <w:sz w:val="28"/>
          <w:szCs w:val="28"/>
        </w:rPr>
        <w:t xml:space="preserve">, тому </w:t>
      </w:r>
      <w:proofErr w:type="spellStart"/>
      <w:r w:rsidRPr="00EE2AAB">
        <w:rPr>
          <w:color w:val="000000"/>
          <w:sz w:val="28"/>
          <w:szCs w:val="28"/>
        </w:rPr>
        <w:t>саме</w:t>
      </w:r>
      <w:proofErr w:type="spellEnd"/>
      <w:r w:rsidRPr="00EE2AAB">
        <w:rPr>
          <w:color w:val="000000"/>
          <w:sz w:val="28"/>
          <w:szCs w:val="28"/>
        </w:rPr>
        <w:t xml:space="preserve"> для них </w:t>
      </w:r>
      <w:proofErr w:type="spellStart"/>
      <w:r w:rsidRPr="00EE2AAB">
        <w:rPr>
          <w:color w:val="000000"/>
          <w:sz w:val="28"/>
          <w:szCs w:val="28"/>
        </w:rPr>
        <w:t>розроблено</w:t>
      </w:r>
      <w:proofErr w:type="spellEnd"/>
      <w:r w:rsidRPr="00EE2AAB">
        <w:rPr>
          <w:color w:val="000000"/>
          <w:sz w:val="28"/>
          <w:szCs w:val="28"/>
        </w:rPr>
        <w:t xml:space="preserve"> </w:t>
      </w:r>
      <w:proofErr w:type="spellStart"/>
      <w:r w:rsidRPr="00EE2AAB">
        <w:rPr>
          <w:color w:val="000000"/>
          <w:sz w:val="28"/>
          <w:szCs w:val="28"/>
        </w:rPr>
        <w:t>таблиці</w:t>
      </w:r>
      <w:proofErr w:type="spellEnd"/>
      <w:r w:rsidRPr="00EE2AAB">
        <w:rPr>
          <w:color w:val="000000"/>
          <w:sz w:val="28"/>
          <w:szCs w:val="28"/>
        </w:rPr>
        <w:t xml:space="preserve"> </w:t>
      </w:r>
      <w:proofErr w:type="spellStart"/>
      <w:r w:rsidRPr="00EE2AAB">
        <w:rPr>
          <w:color w:val="000000"/>
          <w:sz w:val="28"/>
          <w:szCs w:val="28"/>
        </w:rPr>
        <w:t>інтерпретації</w:t>
      </w:r>
      <w:proofErr w:type="spellEnd"/>
      <w:r w:rsidRPr="00EE2AAB">
        <w:rPr>
          <w:color w:val="000000"/>
          <w:sz w:val="28"/>
          <w:szCs w:val="28"/>
        </w:rPr>
        <w:t xml:space="preserve"> </w:t>
      </w:r>
      <w:proofErr w:type="spellStart"/>
      <w:r w:rsidRPr="00EE2AAB">
        <w:rPr>
          <w:color w:val="000000"/>
          <w:sz w:val="28"/>
          <w:szCs w:val="28"/>
        </w:rPr>
        <w:t>отриманих</w:t>
      </w:r>
      <w:proofErr w:type="spellEnd"/>
      <w:r w:rsidRPr="00EE2AAB">
        <w:rPr>
          <w:color w:val="000000"/>
          <w:sz w:val="28"/>
          <w:szCs w:val="28"/>
        </w:rPr>
        <w:t xml:space="preserve"> </w:t>
      </w:r>
      <w:proofErr w:type="spellStart"/>
      <w:r w:rsidRPr="00EE2AAB">
        <w:rPr>
          <w:color w:val="000000"/>
          <w:sz w:val="28"/>
          <w:szCs w:val="28"/>
        </w:rPr>
        <w:t>даних</w:t>
      </w:r>
      <w:proofErr w:type="spellEnd"/>
      <w:r w:rsidRPr="00EE2AAB">
        <w:rPr>
          <w:color w:val="000000"/>
          <w:sz w:val="28"/>
          <w:szCs w:val="28"/>
        </w:rPr>
        <w:t xml:space="preserve">, </w:t>
      </w:r>
      <w:proofErr w:type="spellStart"/>
      <w:r w:rsidRPr="00EE2AAB">
        <w:rPr>
          <w:color w:val="000000"/>
          <w:sz w:val="28"/>
          <w:szCs w:val="28"/>
        </w:rPr>
        <w:t>які</w:t>
      </w:r>
      <w:proofErr w:type="spellEnd"/>
      <w:r w:rsidRPr="00EE2AAB">
        <w:rPr>
          <w:color w:val="000000"/>
          <w:sz w:val="28"/>
          <w:szCs w:val="28"/>
        </w:rPr>
        <w:t xml:space="preserve"> </w:t>
      </w:r>
      <w:proofErr w:type="spellStart"/>
      <w:r w:rsidRPr="00EE2AAB">
        <w:rPr>
          <w:color w:val="000000"/>
          <w:sz w:val="28"/>
          <w:szCs w:val="28"/>
        </w:rPr>
        <w:t>дають</w:t>
      </w:r>
      <w:proofErr w:type="spellEnd"/>
      <w:r w:rsidRPr="00EE2AAB">
        <w:rPr>
          <w:color w:val="000000"/>
          <w:sz w:val="28"/>
          <w:szCs w:val="28"/>
        </w:rPr>
        <w:t xml:space="preserve"> </w:t>
      </w:r>
      <w:proofErr w:type="spellStart"/>
      <w:r w:rsidRPr="00EE2AAB">
        <w:rPr>
          <w:color w:val="000000"/>
          <w:sz w:val="28"/>
          <w:szCs w:val="28"/>
        </w:rPr>
        <w:t>змогу</w:t>
      </w:r>
      <w:proofErr w:type="spellEnd"/>
      <w:r w:rsidRPr="00EE2AAB">
        <w:rPr>
          <w:color w:val="000000"/>
          <w:sz w:val="28"/>
          <w:szCs w:val="28"/>
        </w:rPr>
        <w:t xml:space="preserve"> </w:t>
      </w:r>
      <w:proofErr w:type="spellStart"/>
      <w:r w:rsidRPr="00EE2AAB">
        <w:rPr>
          <w:color w:val="000000"/>
          <w:sz w:val="28"/>
          <w:szCs w:val="28"/>
        </w:rPr>
        <w:t>визначити</w:t>
      </w:r>
      <w:proofErr w:type="spellEnd"/>
      <w:r w:rsidRPr="00EE2AAB">
        <w:rPr>
          <w:color w:val="000000"/>
          <w:sz w:val="28"/>
          <w:szCs w:val="28"/>
        </w:rPr>
        <w:t xml:space="preserve"> потребу і </w:t>
      </w:r>
      <w:proofErr w:type="spellStart"/>
      <w:r w:rsidRPr="00EE2AAB">
        <w:rPr>
          <w:color w:val="000000"/>
          <w:sz w:val="28"/>
          <w:szCs w:val="28"/>
        </w:rPr>
        <w:t>розрахувати</w:t>
      </w:r>
      <w:proofErr w:type="spellEnd"/>
      <w:r w:rsidRPr="00EE2AAB">
        <w:rPr>
          <w:color w:val="000000"/>
          <w:sz w:val="28"/>
          <w:szCs w:val="28"/>
        </w:rPr>
        <w:t xml:space="preserve"> </w:t>
      </w:r>
      <w:proofErr w:type="spellStart"/>
      <w:r w:rsidRPr="00EE2AAB">
        <w:rPr>
          <w:color w:val="000000"/>
          <w:sz w:val="28"/>
          <w:szCs w:val="28"/>
        </w:rPr>
        <w:t>потрібну</w:t>
      </w:r>
      <w:proofErr w:type="spellEnd"/>
      <w:r w:rsidRPr="00EE2AAB">
        <w:rPr>
          <w:color w:val="000000"/>
          <w:sz w:val="28"/>
          <w:szCs w:val="28"/>
        </w:rPr>
        <w:t xml:space="preserve"> </w:t>
      </w:r>
      <w:proofErr w:type="spellStart"/>
      <w:r w:rsidRPr="00EE2AAB">
        <w:rPr>
          <w:color w:val="000000"/>
          <w:sz w:val="28"/>
          <w:szCs w:val="28"/>
        </w:rPr>
        <w:t>кількість</w:t>
      </w:r>
      <w:proofErr w:type="spellEnd"/>
      <w:r w:rsidRPr="00EE2AAB">
        <w:rPr>
          <w:color w:val="000000"/>
          <w:sz w:val="28"/>
          <w:szCs w:val="28"/>
        </w:rPr>
        <w:t xml:space="preserve"> </w:t>
      </w:r>
      <w:proofErr w:type="spellStart"/>
      <w:r w:rsidRPr="00EE2AAB">
        <w:rPr>
          <w:color w:val="000000"/>
          <w:sz w:val="28"/>
          <w:szCs w:val="28"/>
        </w:rPr>
        <w:t>азотних</w:t>
      </w:r>
      <w:proofErr w:type="spellEnd"/>
      <w:r w:rsidRPr="00EE2AAB">
        <w:rPr>
          <w:color w:val="000000"/>
          <w:sz w:val="28"/>
          <w:szCs w:val="28"/>
        </w:rPr>
        <w:t xml:space="preserve"> добрив для </w:t>
      </w:r>
      <w:proofErr w:type="spellStart"/>
      <w:r w:rsidRPr="00EE2AAB">
        <w:rPr>
          <w:color w:val="000000"/>
          <w:sz w:val="28"/>
          <w:szCs w:val="28"/>
        </w:rPr>
        <w:t>підживлення</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задля</w:t>
      </w:r>
      <w:proofErr w:type="spellEnd"/>
      <w:r w:rsidRPr="00EE2AAB">
        <w:rPr>
          <w:color w:val="000000"/>
          <w:sz w:val="28"/>
          <w:szCs w:val="28"/>
        </w:rPr>
        <w:t xml:space="preserve"> </w:t>
      </w:r>
      <w:proofErr w:type="spellStart"/>
      <w:r w:rsidRPr="00EE2AAB">
        <w:rPr>
          <w:color w:val="000000"/>
          <w:sz w:val="28"/>
          <w:szCs w:val="28"/>
        </w:rPr>
        <w:t>отримання</w:t>
      </w:r>
      <w:proofErr w:type="spellEnd"/>
      <w:r w:rsidRPr="00EE2AAB">
        <w:rPr>
          <w:color w:val="000000"/>
          <w:sz w:val="28"/>
          <w:szCs w:val="28"/>
        </w:rPr>
        <w:t xml:space="preserve"> </w:t>
      </w:r>
      <w:proofErr w:type="spellStart"/>
      <w:r w:rsidRPr="00EE2AAB">
        <w:rPr>
          <w:color w:val="000000"/>
          <w:sz w:val="28"/>
          <w:szCs w:val="28"/>
        </w:rPr>
        <w:t>запланованого</w:t>
      </w:r>
      <w:proofErr w:type="spellEnd"/>
      <w:r w:rsidRPr="00EE2AAB">
        <w:rPr>
          <w:color w:val="000000"/>
          <w:sz w:val="28"/>
          <w:szCs w:val="28"/>
        </w:rPr>
        <w:t xml:space="preserve"> </w:t>
      </w:r>
      <w:proofErr w:type="spellStart"/>
      <w:r w:rsidRPr="00EE2AAB">
        <w:rPr>
          <w:color w:val="000000"/>
          <w:sz w:val="28"/>
          <w:szCs w:val="28"/>
        </w:rPr>
        <w:t>врожаю</w:t>
      </w:r>
      <w:proofErr w:type="spellEnd"/>
      <w:r w:rsidRPr="00EE2AAB">
        <w:rPr>
          <w:color w:val="000000"/>
          <w:sz w:val="28"/>
          <w:szCs w:val="28"/>
        </w:rPr>
        <w:t xml:space="preserve">. </w:t>
      </w:r>
    </w:p>
    <w:p w14:paraId="49B3D0ED"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Оскільки</w:t>
      </w:r>
      <w:proofErr w:type="spellEnd"/>
      <w:r w:rsidRPr="00EE2AAB">
        <w:rPr>
          <w:color w:val="000000"/>
          <w:sz w:val="28"/>
          <w:szCs w:val="28"/>
        </w:rPr>
        <w:t xml:space="preserve"> </w:t>
      </w:r>
      <w:proofErr w:type="spellStart"/>
      <w:r w:rsidRPr="00EE2AAB">
        <w:rPr>
          <w:color w:val="000000"/>
          <w:sz w:val="28"/>
          <w:szCs w:val="28"/>
        </w:rPr>
        <w:t>різні</w:t>
      </w:r>
      <w:proofErr w:type="spellEnd"/>
      <w:r w:rsidRPr="00EE2AAB">
        <w:rPr>
          <w:color w:val="000000"/>
          <w:sz w:val="28"/>
          <w:szCs w:val="28"/>
        </w:rPr>
        <w:t xml:space="preserve"> </w:t>
      </w:r>
      <w:proofErr w:type="spellStart"/>
      <w:r w:rsidRPr="00EE2AAB">
        <w:rPr>
          <w:color w:val="000000"/>
          <w:sz w:val="28"/>
          <w:szCs w:val="28"/>
        </w:rPr>
        <w:t>види</w:t>
      </w:r>
      <w:proofErr w:type="spellEnd"/>
      <w:r w:rsidRPr="00EE2AAB">
        <w:rPr>
          <w:color w:val="000000"/>
          <w:sz w:val="28"/>
          <w:szCs w:val="28"/>
        </w:rPr>
        <w:t xml:space="preserve"> і </w:t>
      </w:r>
      <w:proofErr w:type="spellStart"/>
      <w:r w:rsidRPr="00EE2AAB">
        <w:rPr>
          <w:color w:val="000000"/>
          <w:sz w:val="28"/>
          <w:szCs w:val="28"/>
        </w:rPr>
        <w:t>сорти</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різняться</w:t>
      </w:r>
      <w:proofErr w:type="spellEnd"/>
      <w:r w:rsidRPr="00EE2AAB">
        <w:rPr>
          <w:color w:val="000000"/>
          <w:sz w:val="28"/>
          <w:szCs w:val="28"/>
        </w:rPr>
        <w:t xml:space="preserve"> за </w:t>
      </w:r>
      <w:proofErr w:type="spellStart"/>
      <w:r w:rsidRPr="00EE2AAB">
        <w:rPr>
          <w:color w:val="000000"/>
          <w:sz w:val="28"/>
          <w:szCs w:val="28"/>
        </w:rPr>
        <w:t>вмістом</w:t>
      </w:r>
      <w:proofErr w:type="spellEnd"/>
      <w:r w:rsidRPr="00EE2AAB">
        <w:rPr>
          <w:color w:val="000000"/>
          <w:sz w:val="28"/>
          <w:szCs w:val="28"/>
        </w:rPr>
        <w:t xml:space="preserve"> </w:t>
      </w:r>
      <w:proofErr w:type="spellStart"/>
      <w:r w:rsidRPr="00EE2AAB">
        <w:rPr>
          <w:color w:val="000000"/>
          <w:sz w:val="28"/>
          <w:szCs w:val="28"/>
        </w:rPr>
        <w:t>хлорофілу</w:t>
      </w:r>
      <w:proofErr w:type="spellEnd"/>
      <w:r w:rsidRPr="00EE2AAB">
        <w:rPr>
          <w:color w:val="000000"/>
          <w:sz w:val="28"/>
          <w:szCs w:val="28"/>
        </w:rPr>
        <w:t xml:space="preserve">, </w:t>
      </w:r>
      <w:proofErr w:type="spellStart"/>
      <w:r w:rsidRPr="00EE2AAB">
        <w:rPr>
          <w:color w:val="000000"/>
          <w:sz w:val="28"/>
          <w:szCs w:val="28"/>
        </w:rPr>
        <w:t>виміряні</w:t>
      </w:r>
      <w:proofErr w:type="spellEnd"/>
      <w:r w:rsidRPr="00EE2AAB">
        <w:rPr>
          <w:color w:val="000000"/>
          <w:sz w:val="28"/>
          <w:szCs w:val="28"/>
        </w:rPr>
        <w:t xml:space="preserve"> </w:t>
      </w:r>
      <w:proofErr w:type="spellStart"/>
      <w:r w:rsidRPr="00EE2AAB">
        <w:rPr>
          <w:color w:val="000000"/>
          <w:sz w:val="28"/>
          <w:szCs w:val="28"/>
        </w:rPr>
        <w:t>показники</w:t>
      </w:r>
      <w:proofErr w:type="spellEnd"/>
      <w:r w:rsidRPr="00EE2AAB">
        <w:rPr>
          <w:color w:val="000000"/>
          <w:sz w:val="28"/>
          <w:szCs w:val="28"/>
        </w:rPr>
        <w:t xml:space="preserve"> </w:t>
      </w:r>
      <w:proofErr w:type="spellStart"/>
      <w:r w:rsidRPr="00EE2AAB">
        <w:rPr>
          <w:color w:val="000000"/>
          <w:sz w:val="28"/>
          <w:szCs w:val="28"/>
        </w:rPr>
        <w:t>потрібно</w:t>
      </w:r>
      <w:proofErr w:type="spellEnd"/>
      <w:r w:rsidRPr="00EE2AAB">
        <w:rPr>
          <w:color w:val="000000"/>
          <w:sz w:val="28"/>
          <w:szCs w:val="28"/>
        </w:rPr>
        <w:t xml:space="preserve"> </w:t>
      </w:r>
      <w:proofErr w:type="spellStart"/>
      <w:r w:rsidRPr="00EE2AAB">
        <w:rPr>
          <w:color w:val="000000"/>
          <w:sz w:val="28"/>
          <w:szCs w:val="28"/>
        </w:rPr>
        <w:t>уточнювати</w:t>
      </w:r>
      <w:proofErr w:type="spellEnd"/>
      <w:r w:rsidRPr="00EE2AAB">
        <w:rPr>
          <w:color w:val="000000"/>
          <w:sz w:val="28"/>
          <w:szCs w:val="28"/>
        </w:rPr>
        <w:t xml:space="preserve">. Не </w:t>
      </w:r>
      <w:proofErr w:type="spellStart"/>
      <w:r w:rsidRPr="00EE2AAB">
        <w:rPr>
          <w:color w:val="000000"/>
          <w:sz w:val="28"/>
          <w:szCs w:val="28"/>
        </w:rPr>
        <w:t>можна</w:t>
      </w:r>
      <w:proofErr w:type="spellEnd"/>
      <w:r w:rsidRPr="00EE2AAB">
        <w:rPr>
          <w:color w:val="000000"/>
          <w:sz w:val="28"/>
          <w:szCs w:val="28"/>
        </w:rPr>
        <w:t xml:space="preserve"> </w:t>
      </w:r>
      <w:proofErr w:type="spellStart"/>
      <w:r w:rsidRPr="00EE2AAB">
        <w:rPr>
          <w:color w:val="000000"/>
          <w:sz w:val="28"/>
          <w:szCs w:val="28"/>
        </w:rPr>
        <w:t>користуватися</w:t>
      </w:r>
      <w:proofErr w:type="spellEnd"/>
      <w:r w:rsidRPr="00EE2AAB">
        <w:rPr>
          <w:color w:val="000000"/>
          <w:sz w:val="28"/>
          <w:szCs w:val="28"/>
        </w:rPr>
        <w:t xml:space="preserve"> показами </w:t>
      </w:r>
      <w:proofErr w:type="spellStart"/>
      <w:r w:rsidRPr="00EE2AAB">
        <w:rPr>
          <w:color w:val="000000"/>
          <w:sz w:val="28"/>
          <w:szCs w:val="28"/>
        </w:rPr>
        <w:t>приладу</w:t>
      </w:r>
      <w:proofErr w:type="spellEnd"/>
      <w:r w:rsidRPr="00EE2AAB">
        <w:rPr>
          <w:color w:val="000000"/>
          <w:sz w:val="28"/>
          <w:szCs w:val="28"/>
        </w:rPr>
        <w:t xml:space="preserve"> за </w:t>
      </w:r>
      <w:proofErr w:type="spellStart"/>
      <w:r w:rsidRPr="00EE2AAB">
        <w:rPr>
          <w:color w:val="000000"/>
          <w:sz w:val="28"/>
          <w:szCs w:val="28"/>
        </w:rPr>
        <w:t>нестачі</w:t>
      </w:r>
      <w:proofErr w:type="spellEnd"/>
      <w:r w:rsidRPr="00EE2AAB">
        <w:rPr>
          <w:color w:val="000000"/>
          <w:sz w:val="28"/>
          <w:szCs w:val="28"/>
        </w:rPr>
        <w:t xml:space="preserve"> </w:t>
      </w:r>
      <w:proofErr w:type="spellStart"/>
      <w:r w:rsidRPr="00EE2AAB">
        <w:rPr>
          <w:color w:val="000000"/>
          <w:sz w:val="28"/>
          <w:szCs w:val="28"/>
        </w:rPr>
        <w:t>сірки</w:t>
      </w:r>
      <w:proofErr w:type="spellEnd"/>
      <w:r w:rsidRPr="00EE2AAB">
        <w:rPr>
          <w:color w:val="000000"/>
          <w:sz w:val="28"/>
          <w:szCs w:val="28"/>
        </w:rPr>
        <w:t xml:space="preserve">, </w:t>
      </w:r>
      <w:proofErr w:type="spellStart"/>
      <w:r w:rsidRPr="00EE2AAB">
        <w:rPr>
          <w:color w:val="000000"/>
          <w:sz w:val="28"/>
          <w:szCs w:val="28"/>
        </w:rPr>
        <w:t>магнію</w:t>
      </w:r>
      <w:proofErr w:type="spellEnd"/>
      <w:r w:rsidRPr="00EE2AAB">
        <w:rPr>
          <w:color w:val="000000"/>
          <w:sz w:val="28"/>
          <w:szCs w:val="28"/>
        </w:rPr>
        <w:t xml:space="preserve"> і за </w:t>
      </w:r>
      <w:proofErr w:type="spellStart"/>
      <w:r w:rsidRPr="00EE2AAB">
        <w:rPr>
          <w:color w:val="000000"/>
          <w:sz w:val="28"/>
          <w:szCs w:val="28"/>
        </w:rPr>
        <w:t>стресу</w:t>
      </w:r>
      <w:proofErr w:type="spellEnd"/>
      <w:r w:rsidRPr="00EE2AAB">
        <w:rPr>
          <w:color w:val="000000"/>
          <w:sz w:val="28"/>
          <w:szCs w:val="28"/>
        </w:rPr>
        <w:t xml:space="preserve"> </w:t>
      </w:r>
      <w:proofErr w:type="spellStart"/>
      <w:r w:rsidRPr="00EE2AAB">
        <w:rPr>
          <w:color w:val="000000"/>
          <w:sz w:val="28"/>
          <w:szCs w:val="28"/>
        </w:rPr>
        <w:t>від</w:t>
      </w:r>
      <w:proofErr w:type="spellEnd"/>
      <w:r w:rsidRPr="00EE2AAB">
        <w:rPr>
          <w:color w:val="000000"/>
          <w:sz w:val="28"/>
          <w:szCs w:val="28"/>
        </w:rPr>
        <w:t xml:space="preserve"> </w:t>
      </w:r>
      <w:proofErr w:type="spellStart"/>
      <w:r w:rsidRPr="00EE2AAB">
        <w:rPr>
          <w:color w:val="000000"/>
          <w:sz w:val="28"/>
          <w:szCs w:val="28"/>
        </w:rPr>
        <w:t>нестачі</w:t>
      </w:r>
      <w:proofErr w:type="spellEnd"/>
      <w:r w:rsidRPr="00EE2AAB">
        <w:rPr>
          <w:color w:val="000000"/>
          <w:sz w:val="28"/>
          <w:szCs w:val="28"/>
        </w:rPr>
        <w:t xml:space="preserve"> </w:t>
      </w:r>
      <w:proofErr w:type="spellStart"/>
      <w:r w:rsidRPr="00EE2AAB">
        <w:rPr>
          <w:color w:val="000000"/>
          <w:sz w:val="28"/>
          <w:szCs w:val="28"/>
        </w:rPr>
        <w:t>вологи</w:t>
      </w:r>
      <w:proofErr w:type="spellEnd"/>
      <w:r w:rsidRPr="00EE2AAB">
        <w:rPr>
          <w:color w:val="000000"/>
          <w:sz w:val="28"/>
          <w:szCs w:val="28"/>
        </w:rPr>
        <w:t xml:space="preserve"> (</w:t>
      </w:r>
      <w:proofErr w:type="spellStart"/>
      <w:r w:rsidRPr="00EE2AAB">
        <w:rPr>
          <w:color w:val="000000"/>
          <w:sz w:val="28"/>
          <w:szCs w:val="28"/>
        </w:rPr>
        <w:t>в'янення</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закручування</w:t>
      </w:r>
      <w:proofErr w:type="spellEnd"/>
      <w:r w:rsidRPr="00EE2AAB">
        <w:rPr>
          <w:color w:val="000000"/>
          <w:sz w:val="28"/>
          <w:szCs w:val="28"/>
        </w:rPr>
        <w:t xml:space="preserve"> </w:t>
      </w:r>
      <w:proofErr w:type="spellStart"/>
      <w:r w:rsidRPr="00EE2AAB">
        <w:rPr>
          <w:color w:val="000000"/>
          <w:sz w:val="28"/>
          <w:szCs w:val="28"/>
        </w:rPr>
        <w:t>листків</w:t>
      </w:r>
      <w:proofErr w:type="spellEnd"/>
      <w:r w:rsidRPr="00EE2AAB">
        <w:rPr>
          <w:color w:val="000000"/>
          <w:sz w:val="28"/>
          <w:szCs w:val="28"/>
        </w:rPr>
        <w:t xml:space="preserve">). На </w:t>
      </w:r>
      <w:proofErr w:type="spellStart"/>
      <w:r w:rsidRPr="00EE2AAB">
        <w:rPr>
          <w:color w:val="000000"/>
          <w:sz w:val="28"/>
          <w:szCs w:val="28"/>
        </w:rPr>
        <w:t>результати</w:t>
      </w:r>
      <w:proofErr w:type="spellEnd"/>
      <w:r w:rsidRPr="00EE2AAB">
        <w:rPr>
          <w:color w:val="000000"/>
          <w:sz w:val="28"/>
          <w:szCs w:val="28"/>
        </w:rPr>
        <w:t xml:space="preserve"> </w:t>
      </w:r>
      <w:proofErr w:type="spellStart"/>
      <w:r w:rsidRPr="00EE2AAB">
        <w:rPr>
          <w:color w:val="000000"/>
          <w:sz w:val="28"/>
          <w:szCs w:val="28"/>
        </w:rPr>
        <w:t>вимірювань</w:t>
      </w:r>
      <w:proofErr w:type="spellEnd"/>
      <w:r w:rsidRPr="00EE2AAB">
        <w:rPr>
          <w:color w:val="000000"/>
          <w:sz w:val="28"/>
          <w:szCs w:val="28"/>
        </w:rPr>
        <w:t xml:space="preserve"> не </w:t>
      </w:r>
      <w:proofErr w:type="spellStart"/>
      <w:r w:rsidRPr="00EE2AAB">
        <w:rPr>
          <w:color w:val="000000"/>
          <w:sz w:val="28"/>
          <w:szCs w:val="28"/>
        </w:rPr>
        <w:t>впливають</w:t>
      </w:r>
      <w:proofErr w:type="spellEnd"/>
      <w:r w:rsidRPr="00EE2AAB">
        <w:rPr>
          <w:color w:val="000000"/>
          <w:sz w:val="28"/>
          <w:szCs w:val="28"/>
        </w:rPr>
        <w:t xml:space="preserve"> час дня, </w:t>
      </w:r>
      <w:proofErr w:type="spellStart"/>
      <w:r w:rsidRPr="00EE2AAB">
        <w:rPr>
          <w:color w:val="000000"/>
          <w:sz w:val="28"/>
          <w:szCs w:val="28"/>
        </w:rPr>
        <w:t>покриття</w:t>
      </w:r>
      <w:proofErr w:type="spellEnd"/>
      <w:r w:rsidRPr="00EE2AAB">
        <w:rPr>
          <w:color w:val="000000"/>
          <w:sz w:val="28"/>
          <w:szCs w:val="28"/>
        </w:rPr>
        <w:t xml:space="preserve"> </w:t>
      </w:r>
      <w:proofErr w:type="spellStart"/>
      <w:r w:rsidRPr="00EE2AAB">
        <w:rPr>
          <w:color w:val="000000"/>
          <w:sz w:val="28"/>
          <w:szCs w:val="28"/>
        </w:rPr>
        <w:t>листків</w:t>
      </w:r>
      <w:proofErr w:type="spellEnd"/>
      <w:r w:rsidRPr="00EE2AAB">
        <w:rPr>
          <w:color w:val="000000"/>
          <w:sz w:val="28"/>
          <w:szCs w:val="28"/>
        </w:rPr>
        <w:t xml:space="preserve"> </w:t>
      </w:r>
      <w:proofErr w:type="spellStart"/>
      <w:r w:rsidRPr="00EE2AAB">
        <w:rPr>
          <w:color w:val="000000"/>
          <w:sz w:val="28"/>
          <w:szCs w:val="28"/>
        </w:rPr>
        <w:t>засобами</w:t>
      </w:r>
      <w:proofErr w:type="spellEnd"/>
      <w:r w:rsidRPr="00EE2AAB">
        <w:rPr>
          <w:color w:val="000000"/>
          <w:sz w:val="28"/>
          <w:szCs w:val="28"/>
        </w:rPr>
        <w:t xml:space="preserve"> </w:t>
      </w:r>
      <w:proofErr w:type="spellStart"/>
      <w:r w:rsidRPr="00EE2AAB">
        <w:rPr>
          <w:color w:val="000000"/>
          <w:sz w:val="28"/>
          <w:szCs w:val="28"/>
        </w:rPr>
        <w:t>захисту</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вологою</w:t>
      </w:r>
      <w:proofErr w:type="spellEnd"/>
      <w:r w:rsidRPr="00EE2AAB">
        <w:rPr>
          <w:color w:val="000000"/>
          <w:sz w:val="28"/>
          <w:szCs w:val="28"/>
        </w:rPr>
        <w:t xml:space="preserve"> (</w:t>
      </w:r>
      <w:proofErr w:type="spellStart"/>
      <w:r w:rsidRPr="00EE2AAB">
        <w:rPr>
          <w:color w:val="000000"/>
          <w:sz w:val="28"/>
          <w:szCs w:val="28"/>
        </w:rPr>
        <w:t>дощ</w:t>
      </w:r>
      <w:proofErr w:type="spellEnd"/>
      <w:r w:rsidRPr="00EE2AAB">
        <w:rPr>
          <w:color w:val="000000"/>
          <w:sz w:val="28"/>
          <w:szCs w:val="28"/>
        </w:rPr>
        <w:t xml:space="preserve">, роса). </w:t>
      </w:r>
      <w:proofErr w:type="spellStart"/>
      <w:r w:rsidRPr="00EE2AAB">
        <w:rPr>
          <w:color w:val="000000"/>
          <w:sz w:val="28"/>
          <w:szCs w:val="28"/>
        </w:rPr>
        <w:t>Вимірювання</w:t>
      </w:r>
      <w:proofErr w:type="spellEnd"/>
      <w:r w:rsidRPr="00EE2AAB">
        <w:rPr>
          <w:color w:val="000000"/>
          <w:sz w:val="28"/>
          <w:szCs w:val="28"/>
        </w:rPr>
        <w:t xml:space="preserve"> </w:t>
      </w:r>
      <w:proofErr w:type="spellStart"/>
      <w:r w:rsidRPr="00EE2AAB">
        <w:rPr>
          <w:color w:val="000000"/>
          <w:sz w:val="28"/>
          <w:szCs w:val="28"/>
        </w:rPr>
        <w:t>щонайменше</w:t>
      </w:r>
      <w:proofErr w:type="spellEnd"/>
      <w:r w:rsidRPr="00EE2AAB">
        <w:rPr>
          <w:color w:val="000000"/>
          <w:sz w:val="28"/>
          <w:szCs w:val="28"/>
        </w:rPr>
        <w:t xml:space="preserve"> 30 </w:t>
      </w:r>
      <w:proofErr w:type="spellStart"/>
      <w:r w:rsidRPr="00EE2AAB">
        <w:rPr>
          <w:color w:val="000000"/>
          <w:sz w:val="28"/>
          <w:szCs w:val="28"/>
        </w:rPr>
        <w:t>вимірів</w:t>
      </w:r>
      <w:proofErr w:type="spellEnd"/>
      <w:r w:rsidRPr="00EE2AAB">
        <w:rPr>
          <w:color w:val="000000"/>
          <w:sz w:val="28"/>
          <w:szCs w:val="28"/>
        </w:rPr>
        <w:t xml:space="preserve"> у </w:t>
      </w:r>
      <w:proofErr w:type="spellStart"/>
      <w:r w:rsidRPr="00EE2AAB">
        <w:rPr>
          <w:color w:val="000000"/>
          <w:sz w:val="28"/>
          <w:szCs w:val="28"/>
        </w:rPr>
        <w:t>різних</w:t>
      </w:r>
      <w:proofErr w:type="spellEnd"/>
      <w:r w:rsidRPr="00EE2AAB">
        <w:rPr>
          <w:color w:val="000000"/>
          <w:sz w:val="28"/>
          <w:szCs w:val="28"/>
        </w:rPr>
        <w:t xml:space="preserve"> точках поля) </w:t>
      </w:r>
      <w:proofErr w:type="spellStart"/>
      <w:r w:rsidRPr="00EE2AAB">
        <w:rPr>
          <w:color w:val="000000"/>
          <w:sz w:val="28"/>
          <w:szCs w:val="28"/>
        </w:rPr>
        <w:t>проводять</w:t>
      </w:r>
      <w:proofErr w:type="spellEnd"/>
      <w:r w:rsidRPr="00EE2AAB">
        <w:rPr>
          <w:color w:val="000000"/>
          <w:sz w:val="28"/>
          <w:szCs w:val="28"/>
        </w:rPr>
        <w:t xml:space="preserve"> на </w:t>
      </w:r>
      <w:proofErr w:type="spellStart"/>
      <w:r w:rsidRPr="00EE2AAB">
        <w:rPr>
          <w:color w:val="000000"/>
          <w:sz w:val="28"/>
          <w:szCs w:val="28"/>
        </w:rPr>
        <w:t>наймолодших</w:t>
      </w:r>
      <w:proofErr w:type="spellEnd"/>
      <w:r w:rsidRPr="00EE2AAB">
        <w:rPr>
          <w:color w:val="000000"/>
          <w:sz w:val="28"/>
          <w:szCs w:val="28"/>
        </w:rPr>
        <w:t xml:space="preserve">, </w:t>
      </w:r>
      <w:proofErr w:type="spellStart"/>
      <w:r w:rsidRPr="00EE2AAB">
        <w:rPr>
          <w:color w:val="000000"/>
          <w:sz w:val="28"/>
          <w:szCs w:val="28"/>
        </w:rPr>
        <w:t>повністю</w:t>
      </w:r>
      <w:proofErr w:type="spellEnd"/>
      <w:r w:rsidRPr="00EE2AAB">
        <w:rPr>
          <w:color w:val="000000"/>
          <w:sz w:val="28"/>
          <w:szCs w:val="28"/>
        </w:rPr>
        <w:t xml:space="preserve"> </w:t>
      </w:r>
      <w:proofErr w:type="spellStart"/>
      <w:r w:rsidRPr="00EE2AAB">
        <w:rPr>
          <w:color w:val="000000"/>
          <w:sz w:val="28"/>
          <w:szCs w:val="28"/>
        </w:rPr>
        <w:t>розвинених</w:t>
      </w:r>
      <w:proofErr w:type="spellEnd"/>
      <w:r w:rsidRPr="00EE2AAB">
        <w:rPr>
          <w:color w:val="000000"/>
          <w:sz w:val="28"/>
          <w:szCs w:val="28"/>
        </w:rPr>
        <w:t xml:space="preserve"> листках у </w:t>
      </w:r>
      <w:proofErr w:type="spellStart"/>
      <w:r w:rsidRPr="00EE2AAB">
        <w:rPr>
          <w:color w:val="000000"/>
          <w:sz w:val="28"/>
          <w:szCs w:val="28"/>
        </w:rPr>
        <w:t>відповідну</w:t>
      </w:r>
      <w:proofErr w:type="spellEnd"/>
      <w:r w:rsidRPr="00EE2AAB">
        <w:rPr>
          <w:color w:val="000000"/>
          <w:sz w:val="28"/>
          <w:szCs w:val="28"/>
        </w:rPr>
        <w:t xml:space="preserve"> фазу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рослин</w:t>
      </w:r>
      <w:proofErr w:type="spellEnd"/>
      <w:r w:rsidRPr="00EE2AAB">
        <w:rPr>
          <w:color w:val="000000"/>
          <w:sz w:val="28"/>
          <w:szCs w:val="28"/>
        </w:rPr>
        <w:t>.</w:t>
      </w:r>
    </w:p>
    <w:p w14:paraId="1262FEA6" w14:textId="77777777" w:rsidR="00A14AD9" w:rsidRPr="00EE2AAB" w:rsidRDefault="00A14AD9" w:rsidP="00EE2AAB">
      <w:pPr>
        <w:pStyle w:val="1"/>
        <w:spacing w:before="0" w:line="240" w:lineRule="auto"/>
        <w:ind w:firstLine="709"/>
        <w:jc w:val="both"/>
        <w:rPr>
          <w:rFonts w:ascii="Times New Roman" w:hAnsi="Times New Roman" w:cs="Times New Roman"/>
          <w:color w:val="000000"/>
        </w:rPr>
      </w:pPr>
      <w:r w:rsidRPr="00EE2AAB">
        <w:rPr>
          <w:rFonts w:ascii="Times New Roman" w:hAnsi="Times New Roman" w:cs="Times New Roman"/>
          <w:b w:val="0"/>
          <w:bCs w:val="0"/>
          <w:i/>
          <w:iCs/>
          <w:color w:val="000000"/>
        </w:rPr>
        <w:t>Метод рослин-індикаторів</w:t>
      </w:r>
      <w:r w:rsidRPr="00EE2AAB">
        <w:rPr>
          <w:rFonts w:ascii="Times New Roman" w:hAnsi="Times New Roman" w:cs="Times New Roman"/>
          <w:color w:val="000000"/>
        </w:rPr>
        <w:t xml:space="preserve">. </w:t>
      </w:r>
    </w:p>
    <w:p w14:paraId="7ACFE504"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Відомо, що потреба різних видів рослин в елементах живлення неоднакова. Є види рослин, які чітко реагують на нестачу доступних форм елементів живлення в ґрунті: </w:t>
      </w:r>
      <w:r w:rsidRPr="00EE2AAB">
        <w:rPr>
          <w:rFonts w:ascii="Times New Roman" w:eastAsia="Times New Roman" w:hAnsi="Times New Roman" w:cs="Times New Roman"/>
          <w:i/>
          <w:iCs/>
          <w:color w:val="000000"/>
          <w:sz w:val="28"/>
          <w:szCs w:val="28"/>
          <w:lang w:eastAsia="ru-RU"/>
        </w:rPr>
        <w:t>азоту</w:t>
      </w:r>
      <w:r w:rsidRPr="00EE2AAB">
        <w:rPr>
          <w:rFonts w:ascii="Times New Roman" w:eastAsia="Times New Roman" w:hAnsi="Times New Roman" w:cs="Times New Roman"/>
          <w:color w:val="000000"/>
          <w:sz w:val="28"/>
          <w:szCs w:val="28"/>
          <w:lang w:eastAsia="ru-RU"/>
        </w:rPr>
        <w:t> – капуста білоголова, смородина чорна; </w:t>
      </w:r>
      <w:r w:rsidRPr="00EE2AAB">
        <w:rPr>
          <w:rFonts w:ascii="Times New Roman" w:eastAsia="Times New Roman" w:hAnsi="Times New Roman" w:cs="Times New Roman"/>
          <w:i/>
          <w:iCs/>
          <w:color w:val="000000"/>
          <w:sz w:val="28"/>
          <w:szCs w:val="28"/>
          <w:lang w:eastAsia="ru-RU"/>
        </w:rPr>
        <w:t>фосфору і сірки</w:t>
      </w:r>
      <w:r w:rsidRPr="00EE2AAB">
        <w:rPr>
          <w:rFonts w:ascii="Times New Roman" w:eastAsia="Times New Roman" w:hAnsi="Times New Roman" w:cs="Times New Roman"/>
          <w:color w:val="000000"/>
          <w:sz w:val="28"/>
          <w:szCs w:val="28"/>
          <w:lang w:eastAsia="ru-RU"/>
        </w:rPr>
        <w:t xml:space="preserve"> – бруква, </w:t>
      </w:r>
      <w:proofErr w:type="spellStart"/>
      <w:r w:rsidRPr="00EE2AAB">
        <w:rPr>
          <w:rFonts w:ascii="Times New Roman" w:eastAsia="Times New Roman" w:hAnsi="Times New Roman" w:cs="Times New Roman"/>
          <w:color w:val="000000"/>
          <w:sz w:val="28"/>
          <w:szCs w:val="28"/>
          <w:lang w:eastAsia="ru-RU"/>
        </w:rPr>
        <w:t>агрус</w:t>
      </w:r>
      <w:proofErr w:type="spellEnd"/>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i/>
          <w:iCs/>
          <w:color w:val="000000"/>
          <w:sz w:val="28"/>
          <w:szCs w:val="28"/>
          <w:lang w:eastAsia="ru-RU"/>
        </w:rPr>
        <w:t>калію</w:t>
      </w:r>
      <w:r w:rsidRPr="00EE2AAB">
        <w:rPr>
          <w:rFonts w:ascii="Times New Roman" w:eastAsia="Times New Roman" w:hAnsi="Times New Roman" w:cs="Times New Roman"/>
          <w:color w:val="000000"/>
          <w:sz w:val="28"/>
          <w:szCs w:val="28"/>
          <w:lang w:eastAsia="ru-RU"/>
        </w:rPr>
        <w:t> – картопля, порічки; </w:t>
      </w:r>
      <w:r w:rsidRPr="00EE2AAB">
        <w:rPr>
          <w:rFonts w:ascii="Times New Roman" w:eastAsia="Times New Roman" w:hAnsi="Times New Roman" w:cs="Times New Roman"/>
          <w:i/>
          <w:iCs/>
          <w:color w:val="000000"/>
          <w:sz w:val="28"/>
          <w:szCs w:val="28"/>
          <w:lang w:eastAsia="ru-RU"/>
        </w:rPr>
        <w:t>бору</w:t>
      </w:r>
      <w:r w:rsidRPr="00EE2AAB">
        <w:rPr>
          <w:rFonts w:ascii="Times New Roman" w:eastAsia="Times New Roman" w:hAnsi="Times New Roman" w:cs="Times New Roman"/>
          <w:color w:val="000000"/>
          <w:sz w:val="28"/>
          <w:szCs w:val="28"/>
          <w:lang w:eastAsia="ru-RU"/>
        </w:rPr>
        <w:t xml:space="preserve"> – </w:t>
      </w:r>
      <w:r w:rsidRPr="00EE2AAB">
        <w:rPr>
          <w:rFonts w:ascii="Times New Roman" w:eastAsia="Times New Roman" w:hAnsi="Times New Roman" w:cs="Times New Roman"/>
          <w:color w:val="000000"/>
          <w:sz w:val="28"/>
          <w:szCs w:val="28"/>
          <w:lang w:eastAsia="ru-RU"/>
        </w:rPr>
        <w:lastRenderedPageBreak/>
        <w:t>помідор, яблуня; </w:t>
      </w:r>
      <w:r w:rsidRPr="00EE2AAB">
        <w:rPr>
          <w:rFonts w:ascii="Times New Roman" w:eastAsia="Times New Roman" w:hAnsi="Times New Roman" w:cs="Times New Roman"/>
          <w:i/>
          <w:iCs/>
          <w:color w:val="000000"/>
          <w:sz w:val="28"/>
          <w:szCs w:val="28"/>
          <w:lang w:eastAsia="ru-RU"/>
        </w:rPr>
        <w:t>кальцію</w:t>
      </w:r>
      <w:r w:rsidRPr="00EE2AAB">
        <w:rPr>
          <w:rFonts w:ascii="Times New Roman" w:eastAsia="Times New Roman" w:hAnsi="Times New Roman" w:cs="Times New Roman"/>
          <w:color w:val="000000"/>
          <w:sz w:val="28"/>
          <w:szCs w:val="28"/>
          <w:lang w:eastAsia="ru-RU"/>
        </w:rPr>
        <w:t xml:space="preserve"> – капуста цвітна, </w:t>
      </w:r>
      <w:proofErr w:type="spellStart"/>
      <w:r w:rsidRPr="00EE2AAB">
        <w:rPr>
          <w:rFonts w:ascii="Times New Roman" w:eastAsia="Times New Roman" w:hAnsi="Times New Roman" w:cs="Times New Roman"/>
          <w:color w:val="000000"/>
          <w:sz w:val="28"/>
          <w:szCs w:val="28"/>
          <w:lang w:eastAsia="ru-RU"/>
        </w:rPr>
        <w:t>агрус</w:t>
      </w:r>
      <w:proofErr w:type="spellEnd"/>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i/>
          <w:iCs/>
          <w:color w:val="000000"/>
          <w:sz w:val="28"/>
          <w:szCs w:val="28"/>
          <w:lang w:eastAsia="ru-RU"/>
        </w:rPr>
        <w:t>магнію</w:t>
      </w:r>
      <w:r w:rsidRPr="00EE2AAB">
        <w:rPr>
          <w:rFonts w:ascii="Times New Roman" w:eastAsia="Times New Roman" w:hAnsi="Times New Roman" w:cs="Times New Roman"/>
          <w:color w:val="000000"/>
          <w:sz w:val="28"/>
          <w:szCs w:val="28"/>
          <w:lang w:eastAsia="ru-RU"/>
        </w:rPr>
        <w:t> – капуста цвітна; </w:t>
      </w:r>
      <w:r w:rsidRPr="00EE2AAB">
        <w:rPr>
          <w:rFonts w:ascii="Times New Roman" w:eastAsia="Times New Roman" w:hAnsi="Times New Roman" w:cs="Times New Roman"/>
          <w:i/>
          <w:iCs/>
          <w:color w:val="000000"/>
          <w:sz w:val="28"/>
          <w:szCs w:val="28"/>
          <w:lang w:eastAsia="ru-RU"/>
        </w:rPr>
        <w:t>мангану</w:t>
      </w:r>
      <w:r w:rsidRPr="00EE2AAB">
        <w:rPr>
          <w:rFonts w:ascii="Times New Roman" w:eastAsia="Times New Roman" w:hAnsi="Times New Roman" w:cs="Times New Roman"/>
          <w:color w:val="000000"/>
          <w:sz w:val="28"/>
          <w:szCs w:val="28"/>
          <w:lang w:eastAsia="ru-RU"/>
        </w:rPr>
        <w:t> – овес, буряк цукровий, малина; </w:t>
      </w:r>
      <w:r w:rsidRPr="00EE2AAB">
        <w:rPr>
          <w:rFonts w:ascii="Times New Roman" w:eastAsia="Times New Roman" w:hAnsi="Times New Roman" w:cs="Times New Roman"/>
          <w:i/>
          <w:iCs/>
          <w:color w:val="000000"/>
          <w:sz w:val="28"/>
          <w:szCs w:val="28"/>
          <w:lang w:eastAsia="ru-RU"/>
        </w:rPr>
        <w:t>натрію</w:t>
      </w:r>
      <w:r w:rsidRPr="00EE2AAB">
        <w:rPr>
          <w:rFonts w:ascii="Times New Roman" w:eastAsia="Times New Roman" w:hAnsi="Times New Roman" w:cs="Times New Roman"/>
          <w:color w:val="000000"/>
          <w:sz w:val="28"/>
          <w:szCs w:val="28"/>
          <w:lang w:eastAsia="ru-RU"/>
        </w:rPr>
        <w:t> – буряк цукровий. На цій основі розроблено метод рослин-індикаторів: у посіві висаджують кілька таких рослин і за особливостями їх росту й розвитку роблять висновок, чи добре ґрунт певного поля забезпечений тим або іншим елементом живлення. Так, нестачу азоту і калію на полі для зернових культур легко розпізнати за допомогою кукурудзи. Припускають, що дані про дефіцит елементів живлення, отримані із застосуванням кукурудзи, можна використовувати й стосовно інших культур сівозміни.</w:t>
      </w:r>
    </w:p>
    <w:p w14:paraId="1491CBEF"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Лабораторні методи</w:t>
      </w:r>
      <w:r w:rsidRPr="00EE2AAB">
        <w:rPr>
          <w:rFonts w:ascii="Times New Roman" w:eastAsia="Times New Roman" w:hAnsi="Times New Roman" w:cs="Times New Roman"/>
          <w:color w:val="000000"/>
          <w:sz w:val="28"/>
          <w:szCs w:val="28"/>
          <w:lang w:eastAsia="ru-RU"/>
        </w:rPr>
        <w:t>, безперечно, є найнадійнішими методами визначення вмісту елементів живлення в рослині, зокрема листкова діагностика. Оперативнішим є метод хімічної діагностики – </w:t>
      </w:r>
      <w:r w:rsidRPr="00EE2AAB">
        <w:rPr>
          <w:rFonts w:ascii="Times New Roman" w:eastAsia="Times New Roman" w:hAnsi="Times New Roman" w:cs="Times New Roman"/>
          <w:i/>
          <w:iCs/>
          <w:color w:val="000000"/>
          <w:sz w:val="28"/>
          <w:szCs w:val="28"/>
          <w:lang w:eastAsia="ru-RU"/>
        </w:rPr>
        <w:t>хімічний аналіз</w:t>
      </w:r>
      <w:r w:rsidRPr="00EE2AAB">
        <w:rPr>
          <w:rFonts w:ascii="Times New Roman" w:eastAsia="Times New Roman" w:hAnsi="Times New Roman" w:cs="Times New Roman"/>
          <w:color w:val="000000"/>
          <w:sz w:val="28"/>
          <w:szCs w:val="28"/>
          <w:lang w:eastAsia="ru-RU"/>
        </w:rPr>
        <w:t xml:space="preserve"> проб рослин за фазами їх розвитку на вміст азоту і зольних елементів після </w:t>
      </w:r>
      <w:proofErr w:type="spellStart"/>
      <w:r w:rsidRPr="00EE2AAB">
        <w:rPr>
          <w:rFonts w:ascii="Times New Roman" w:eastAsia="Times New Roman" w:hAnsi="Times New Roman" w:cs="Times New Roman"/>
          <w:color w:val="000000"/>
          <w:sz w:val="28"/>
          <w:szCs w:val="28"/>
          <w:lang w:eastAsia="ru-RU"/>
        </w:rPr>
        <w:t>озолення</w:t>
      </w:r>
      <w:proofErr w:type="spellEnd"/>
      <w:r w:rsidRPr="00EE2AAB">
        <w:rPr>
          <w:rFonts w:ascii="Times New Roman" w:eastAsia="Times New Roman" w:hAnsi="Times New Roman" w:cs="Times New Roman"/>
          <w:color w:val="000000"/>
          <w:sz w:val="28"/>
          <w:szCs w:val="28"/>
          <w:lang w:eastAsia="ru-RU"/>
        </w:rPr>
        <w:t xml:space="preserve"> сумішшю кислот і пероксиду водню. Це швидкий (зазвичай триває 2–3 доби) й, безперечно, найточніший аналіз. В його основу покладено закон мінімуму: в яких елементах живлення рослина відчуває найгостріший дефіцит, тими її насамперед необхідно підживлювати. При цьому важливо правильно відібрати зразки рослин для аналізу:</w:t>
      </w:r>
    </w:p>
    <w:p w14:paraId="38493E81" w14:textId="77777777" w:rsidR="00A14AD9" w:rsidRPr="00EE2AAB" w:rsidRDefault="00A14AD9" w:rsidP="00EE2AAB">
      <w:pPr>
        <w:numPr>
          <w:ilvl w:val="0"/>
          <w:numId w:val="51"/>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відбір проводять у суху погоду, але до настання спеки;</w:t>
      </w:r>
    </w:p>
    <w:p w14:paraId="6CEFBAEB" w14:textId="77777777" w:rsidR="00A14AD9" w:rsidRPr="00EE2AAB" w:rsidRDefault="00A14AD9" w:rsidP="00EE2AAB">
      <w:pPr>
        <w:spacing w:after="0" w:line="240" w:lineRule="auto"/>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 для визначення різних елементів живлення беруть різні частини рослин (наприклад, вміст фосфору визначають в усій надземній частині, сірки – тільки в молодих листках);</w:t>
      </w:r>
    </w:p>
    <w:p w14:paraId="43E2C454" w14:textId="77777777" w:rsidR="00A14AD9" w:rsidRPr="00EE2AAB" w:rsidRDefault="00A14AD9" w:rsidP="00EE2AAB">
      <w:pPr>
        <w:numPr>
          <w:ilvl w:val="0"/>
          <w:numId w:val="51"/>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 xml:space="preserve"> потрібно відбирати частини рослин залежно від стадії розвитку культури;</w:t>
      </w:r>
    </w:p>
    <w:p w14:paraId="6D92A733" w14:textId="77777777" w:rsidR="00A14AD9" w:rsidRPr="00EE2AAB" w:rsidRDefault="00A14AD9" w:rsidP="00EE2AAB">
      <w:pPr>
        <w:spacing w:after="0" w:line="240" w:lineRule="auto"/>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 індикатором може бути не весь орган рослини, а його частина (наприклад, для визначення деяких елементів вирізають кружечок тканини в зоні центральної жилки, для інших – з периферії листка).</w:t>
      </w:r>
    </w:p>
    <w:p w14:paraId="2E2543D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i/>
          <w:iCs/>
          <w:color w:val="000000"/>
          <w:sz w:val="28"/>
          <w:szCs w:val="28"/>
          <w:lang w:eastAsia="ru-RU"/>
        </w:rPr>
        <w:t>Критична концентрація</w:t>
      </w:r>
      <w:r w:rsidRPr="00EE2AAB">
        <w:rPr>
          <w:rFonts w:ascii="Times New Roman" w:eastAsia="Times New Roman" w:hAnsi="Times New Roman" w:cs="Times New Roman"/>
          <w:color w:val="000000"/>
          <w:sz w:val="28"/>
          <w:szCs w:val="28"/>
          <w:lang w:eastAsia="ru-RU"/>
        </w:rPr>
        <w:t xml:space="preserve"> – це виявлена в тканині концентрація елемента, за якої відбувається нормальний розвиток рослин, але нижче від якої елемент стає дефіцитним і ріст рослин сповільнюється. Саме критичну концентрацію слід брати до уваги, плануючи внесення добрив. Подальше збільшення норми добрив майже не впливає на ріст, може призводити до надмірного поглинання елемента. А надлишок будь-якого елемента в тканині зазвичай порушує обмін речовин і знижує врожайність. Для </w:t>
      </w:r>
      <w:proofErr w:type="spellStart"/>
      <w:r w:rsidRPr="00EE2AAB">
        <w:rPr>
          <w:rFonts w:ascii="Times New Roman" w:eastAsia="Times New Roman" w:hAnsi="Times New Roman" w:cs="Times New Roman"/>
          <w:color w:val="000000"/>
          <w:sz w:val="28"/>
          <w:szCs w:val="28"/>
          <w:lang w:eastAsia="ru-RU"/>
        </w:rPr>
        <w:t>макроелементів</w:t>
      </w:r>
      <w:proofErr w:type="spellEnd"/>
      <w:r w:rsidRPr="00EE2AAB">
        <w:rPr>
          <w:rFonts w:ascii="Times New Roman" w:eastAsia="Times New Roman" w:hAnsi="Times New Roman" w:cs="Times New Roman"/>
          <w:color w:val="000000"/>
          <w:sz w:val="28"/>
          <w:szCs w:val="28"/>
          <w:lang w:eastAsia="ru-RU"/>
        </w:rPr>
        <w:t xml:space="preserve"> токсичний рівень майже не досягається, а для мікроелементів трапляється досить часто. </w:t>
      </w:r>
    </w:p>
    <w:p w14:paraId="66A77F2B"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Метод листкової (тканинної) діагностики</w:t>
      </w:r>
      <w:r w:rsidRPr="00EE2AAB">
        <w:rPr>
          <w:rFonts w:ascii="Times New Roman" w:eastAsia="Times New Roman" w:hAnsi="Times New Roman" w:cs="Times New Roman"/>
          <w:color w:val="000000"/>
          <w:sz w:val="28"/>
          <w:szCs w:val="28"/>
          <w:lang w:eastAsia="ru-RU"/>
        </w:rPr>
        <w:t xml:space="preserve"> відрізняється оперативністю у поєднанні з достатньою точністю. Експрес-аналізи рослин проводять в умовах хімічної лабораторії або в польових умовах, застосовуючи міні-лабораторії та прилади для експрес-аналізів. При цьому контролюють вміст неорганічних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азоту, фосфору, калію, магнію та інших елементів на свіжих зрізах рослин, у краплі соку (експрес-методи </w:t>
      </w:r>
      <w:proofErr w:type="spellStart"/>
      <w:r w:rsidRPr="00EE2AAB">
        <w:rPr>
          <w:rFonts w:ascii="Times New Roman" w:eastAsia="Times New Roman" w:hAnsi="Times New Roman" w:cs="Times New Roman"/>
          <w:color w:val="000000"/>
          <w:sz w:val="28"/>
          <w:szCs w:val="28"/>
          <w:lang w:eastAsia="ru-RU"/>
        </w:rPr>
        <w:t>Церлінг</w:t>
      </w:r>
      <w:proofErr w:type="spellEnd"/>
      <w:r w:rsidRPr="00EE2AAB">
        <w:rPr>
          <w:rFonts w:ascii="Times New Roman" w:eastAsia="Times New Roman" w:hAnsi="Times New Roman" w:cs="Times New Roman"/>
          <w:color w:val="000000"/>
          <w:sz w:val="28"/>
          <w:szCs w:val="28"/>
          <w:lang w:eastAsia="ru-RU"/>
        </w:rPr>
        <w:t xml:space="preserve"> і Магницького) або у витяжках з рослин (дистильована вода, ацетатний буферний розчин, 2%-й розчин оцтової кислоти). </w:t>
      </w:r>
    </w:p>
    <w:p w14:paraId="42C67115"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lastRenderedPageBreak/>
        <w:t>Методи ін'єкції та обприскування</w:t>
      </w:r>
      <w:r w:rsidRPr="00EE2AAB">
        <w:rPr>
          <w:rFonts w:ascii="Times New Roman" w:eastAsia="Times New Roman" w:hAnsi="Times New Roman" w:cs="Times New Roman"/>
          <w:color w:val="000000"/>
          <w:sz w:val="28"/>
          <w:szCs w:val="28"/>
          <w:lang w:eastAsia="ru-RU"/>
        </w:rPr>
        <w:t xml:space="preserve"> – це по суті </w:t>
      </w:r>
      <w:proofErr w:type="spellStart"/>
      <w:r w:rsidRPr="00EE2AAB">
        <w:rPr>
          <w:rFonts w:ascii="Times New Roman" w:eastAsia="Times New Roman" w:hAnsi="Times New Roman" w:cs="Times New Roman"/>
          <w:color w:val="000000"/>
          <w:sz w:val="28"/>
          <w:szCs w:val="28"/>
          <w:lang w:eastAsia="ru-RU"/>
        </w:rPr>
        <w:t>мікропольові</w:t>
      </w:r>
      <w:proofErr w:type="spellEnd"/>
      <w:r w:rsidRPr="00EE2AAB">
        <w:rPr>
          <w:rFonts w:ascii="Times New Roman" w:eastAsia="Times New Roman" w:hAnsi="Times New Roman" w:cs="Times New Roman"/>
          <w:color w:val="000000"/>
          <w:sz w:val="28"/>
          <w:szCs w:val="28"/>
          <w:lang w:eastAsia="ru-RU"/>
        </w:rPr>
        <w:t xml:space="preserve"> досліди з добривами, оскільки їх безпосередньо проводять на рослинах у полі або в саду. Об'єктом дослідження можуть бути рослини, частини рослин (наприклад, гілки) і навіть листки, решта – призначена для контроля. Повторність не менш як 10-разова.</w:t>
      </w:r>
    </w:p>
    <w:p w14:paraId="51ED1203"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Суть методу полягає в тому, що слабкий розчин будь-якого елемента, нестача якого передбачається, наносять на рослину, роблять ін'єкції в стовбур, стебло, гілку чи жилку листка або обприскують рослину чи її частини певним розчином. За допомогою цього методу через кілька діб можна виявити, яких саме елементів потребує рослина. Він дає змогу швидко і просто виявити потребу у </w:t>
      </w:r>
      <w:proofErr w:type="spellStart"/>
      <w:r w:rsidRPr="00EE2AAB">
        <w:rPr>
          <w:rFonts w:ascii="Times New Roman" w:eastAsia="Times New Roman" w:hAnsi="Times New Roman" w:cs="Times New Roman"/>
          <w:color w:val="000000"/>
          <w:sz w:val="28"/>
          <w:szCs w:val="28"/>
          <w:lang w:eastAsia="ru-RU"/>
        </w:rPr>
        <w:t>важкодіагностованих</w:t>
      </w:r>
      <w:proofErr w:type="spellEnd"/>
      <w:r w:rsidRPr="00EE2AAB">
        <w:rPr>
          <w:rFonts w:ascii="Times New Roman" w:eastAsia="Times New Roman" w:hAnsi="Times New Roman" w:cs="Times New Roman"/>
          <w:color w:val="000000"/>
          <w:sz w:val="28"/>
          <w:szCs w:val="28"/>
          <w:lang w:eastAsia="ru-RU"/>
        </w:rPr>
        <w:t xml:space="preserve"> мікроелементах, а також швидко (3–15 діб) встановити причини порушення живлення і тим самим встигнути виправити їх. </w:t>
      </w:r>
    </w:p>
    <w:p w14:paraId="0ED8DFB3"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Особливо ефективний цей метод для діагностування багаторічних рослин, а також у садах і ягідниках.</w:t>
      </w:r>
    </w:p>
    <w:p w14:paraId="310A8B0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До основних елементів діагностики цим методом належать такі: 1) введення розчину елементів живлення в середину надземної частини рослини; 2) спостереження і порівняння змін в обробленій рослині з необробленими рослинами того самого насадження або посіву.</w:t>
      </w:r>
    </w:p>
    <w:p w14:paraId="7C8368F2"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Варіантах застосування цих методів дуже відрізняються, але всі їх можна поділити на дві групи:</w:t>
      </w:r>
    </w:p>
    <w:p w14:paraId="585E05F9" w14:textId="77777777" w:rsidR="00A14AD9" w:rsidRPr="00EE2AAB" w:rsidRDefault="00A14AD9" w:rsidP="00EE2AAB">
      <w:pPr>
        <w:numPr>
          <w:ilvl w:val="0"/>
          <w:numId w:val="52"/>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1) ін'єкції з введенням через прокол поживного розчину в провідну систему стебла, гілки або листка;</w:t>
      </w:r>
    </w:p>
    <w:p w14:paraId="2A17F740" w14:textId="77777777" w:rsidR="00A14AD9" w:rsidRPr="00EE2AAB" w:rsidRDefault="00A14AD9" w:rsidP="00EE2AAB">
      <w:pPr>
        <w:numPr>
          <w:ilvl w:val="0"/>
          <w:numId w:val="52"/>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2) обприскування, намащування та інші способи нанесення на листки поживного розчину, що проникає через поверхневі тканини листків. Зазвичай у надземні частини рослини вводять розчин якогось одного елемента живлення, щоб виявити нестачу або надлишок саме того елемента, який є причиною захворювання рослини. На основі отриманих даних вирішують питання потреби внесення відповідних добрив.</w:t>
      </w:r>
    </w:p>
    <w:p w14:paraId="74752B43"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Концентрація елемента живлення, який вводять у рослину, невелика, бо за такого способу внесення навіть невеликий надлишок того чи іншого елемента може призвести до пригнічення росту й розвитку рослин. Застосовують такі концентрації розчинів:</w:t>
      </w:r>
    </w:p>
    <w:tbl>
      <w:tblPr>
        <w:tblW w:w="0" w:type="auto"/>
        <w:jc w:val="center"/>
        <w:tblCellMar>
          <w:top w:w="15" w:type="dxa"/>
          <w:left w:w="15" w:type="dxa"/>
          <w:bottom w:w="15" w:type="dxa"/>
          <w:right w:w="15" w:type="dxa"/>
        </w:tblCellMar>
        <w:tblLook w:val="04A0" w:firstRow="1" w:lastRow="0" w:firstColumn="1" w:lastColumn="0" w:noHBand="0" w:noVBand="1"/>
      </w:tblPr>
      <w:tblGrid>
        <w:gridCol w:w="4082"/>
        <w:gridCol w:w="5150"/>
      </w:tblGrid>
      <w:tr w:rsidR="00A14AD9" w:rsidRPr="00EE2AAB" w14:paraId="6D997DB0" w14:textId="77777777" w:rsidTr="00C63D11">
        <w:trPr>
          <w:jc w:val="center"/>
        </w:trPr>
        <w:tc>
          <w:tcPr>
            <w:tcW w:w="4082"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E09A173"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FeCl</w:t>
            </w:r>
            <w:r w:rsidRPr="00C63D11">
              <w:rPr>
                <w:rFonts w:ascii="Times New Roman" w:eastAsia="Times New Roman" w:hAnsi="Times New Roman" w:cs="Times New Roman"/>
                <w:color w:val="000000"/>
                <w:sz w:val="28"/>
                <w:szCs w:val="28"/>
                <w:vertAlign w:val="subscript"/>
                <w:lang w:eastAsia="ru-RU"/>
              </w:rPr>
              <w:t>3</w:t>
            </w:r>
            <w:r w:rsidRPr="00EE2AAB">
              <w:rPr>
                <w:rFonts w:ascii="Times New Roman" w:eastAsia="Times New Roman" w:hAnsi="Times New Roman" w:cs="Times New Roman"/>
                <w:color w:val="000000"/>
                <w:sz w:val="28"/>
                <w:szCs w:val="28"/>
                <w:lang w:eastAsia="ru-RU"/>
              </w:rPr>
              <w:t xml:space="preserve"> – 0,25%-й розчин (за </w:t>
            </w:r>
            <w:proofErr w:type="spellStart"/>
            <w:r w:rsidRPr="00EE2AAB">
              <w:rPr>
                <w:rFonts w:ascii="Times New Roman" w:eastAsia="Times New Roman" w:hAnsi="Times New Roman" w:cs="Times New Roman"/>
                <w:color w:val="000000"/>
                <w:sz w:val="28"/>
                <w:szCs w:val="28"/>
                <w:lang w:eastAsia="ru-RU"/>
              </w:rPr>
              <w:t>Fe</w:t>
            </w:r>
            <w:proofErr w:type="spellEnd"/>
            <w:r w:rsidRPr="00EE2AAB">
              <w:rPr>
                <w:rFonts w:ascii="Times New Roman" w:eastAsia="Times New Roman" w:hAnsi="Times New Roman" w:cs="Times New Roman"/>
                <w:color w:val="000000"/>
                <w:sz w:val="28"/>
                <w:szCs w:val="28"/>
                <w:lang w:eastAsia="ru-RU"/>
              </w:rPr>
              <w:t>);</w:t>
            </w:r>
          </w:p>
        </w:tc>
        <w:tc>
          <w:tcPr>
            <w:tcW w:w="515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283993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Фосфор – 0,5%-й розчин NaH</w:t>
            </w:r>
            <w:r w:rsidRPr="00C63D11">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PO</w:t>
            </w:r>
            <w:r w:rsidRPr="00C63D11">
              <w:rPr>
                <w:rFonts w:ascii="Times New Roman" w:eastAsia="Times New Roman" w:hAnsi="Times New Roman" w:cs="Times New Roman"/>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w:t>
            </w:r>
          </w:p>
        </w:tc>
      </w:tr>
      <w:tr w:rsidR="00A14AD9" w:rsidRPr="00EE2AAB" w14:paraId="37C97C08" w14:textId="77777777" w:rsidTr="00C63D11">
        <w:trPr>
          <w:jc w:val="center"/>
        </w:trPr>
        <w:tc>
          <w:tcPr>
            <w:tcW w:w="4082"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3477B74F"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KMnO</w:t>
            </w:r>
            <w:r w:rsidRPr="00C63D11">
              <w:rPr>
                <w:rFonts w:ascii="Times New Roman" w:eastAsia="Times New Roman" w:hAnsi="Times New Roman" w:cs="Times New Roman"/>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 xml:space="preserve"> – 0,05%-й розчин (за </w:t>
            </w:r>
            <w:proofErr w:type="spellStart"/>
            <w:r w:rsidRPr="00EE2AAB">
              <w:rPr>
                <w:rFonts w:ascii="Times New Roman" w:eastAsia="Times New Roman" w:hAnsi="Times New Roman" w:cs="Times New Roman"/>
                <w:color w:val="000000"/>
                <w:sz w:val="28"/>
                <w:szCs w:val="28"/>
                <w:lang w:eastAsia="ru-RU"/>
              </w:rPr>
              <w:t>Mn</w:t>
            </w:r>
            <w:proofErr w:type="spellEnd"/>
            <w:r w:rsidRPr="00EE2AAB">
              <w:rPr>
                <w:rFonts w:ascii="Times New Roman" w:eastAsia="Times New Roman" w:hAnsi="Times New Roman" w:cs="Times New Roman"/>
                <w:color w:val="000000"/>
                <w:sz w:val="28"/>
                <w:szCs w:val="28"/>
                <w:lang w:eastAsia="ru-RU"/>
              </w:rPr>
              <w:t>);</w:t>
            </w:r>
          </w:p>
        </w:tc>
        <w:tc>
          <w:tcPr>
            <w:tcW w:w="515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6FC01A9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Калій – 1%-й розчин КС1;</w:t>
            </w:r>
          </w:p>
        </w:tc>
      </w:tr>
      <w:tr w:rsidR="00A14AD9" w:rsidRPr="00EE2AAB" w14:paraId="79FE3EF7" w14:textId="77777777" w:rsidTr="00C63D11">
        <w:trPr>
          <w:jc w:val="center"/>
        </w:trPr>
        <w:tc>
          <w:tcPr>
            <w:tcW w:w="4082"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47A822EF"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Н</w:t>
            </w:r>
            <w:r w:rsidRPr="00C63D11">
              <w:rPr>
                <w:rFonts w:ascii="Times New Roman" w:eastAsia="Times New Roman" w:hAnsi="Times New Roman" w:cs="Times New Roman"/>
                <w:color w:val="000000"/>
                <w:sz w:val="28"/>
                <w:szCs w:val="28"/>
                <w:vertAlign w:val="subscript"/>
                <w:lang w:eastAsia="ru-RU"/>
              </w:rPr>
              <w:t>3</w:t>
            </w:r>
            <w:r w:rsidRPr="00EE2AAB">
              <w:rPr>
                <w:rFonts w:ascii="Times New Roman" w:eastAsia="Times New Roman" w:hAnsi="Times New Roman" w:cs="Times New Roman"/>
                <w:color w:val="000000"/>
                <w:sz w:val="28"/>
                <w:szCs w:val="28"/>
                <w:lang w:eastAsia="ru-RU"/>
              </w:rPr>
              <w:t>ВО</w:t>
            </w:r>
            <w:r w:rsidRPr="00C63D11">
              <w:rPr>
                <w:rFonts w:ascii="Times New Roman" w:eastAsia="Times New Roman" w:hAnsi="Times New Roman" w:cs="Times New Roman"/>
                <w:color w:val="000000"/>
                <w:sz w:val="28"/>
                <w:szCs w:val="28"/>
                <w:vertAlign w:val="subscript"/>
                <w:lang w:eastAsia="ru-RU"/>
              </w:rPr>
              <w:t>3</w:t>
            </w:r>
            <w:r w:rsidRPr="00EE2AAB">
              <w:rPr>
                <w:rFonts w:ascii="Times New Roman" w:eastAsia="Times New Roman" w:hAnsi="Times New Roman" w:cs="Times New Roman"/>
                <w:color w:val="000000"/>
                <w:sz w:val="28"/>
                <w:szCs w:val="28"/>
                <w:lang w:eastAsia="ru-RU"/>
              </w:rPr>
              <w:t xml:space="preserve"> – 0,02%-й розчин (за В);</w:t>
            </w:r>
          </w:p>
        </w:tc>
        <w:tc>
          <w:tcPr>
            <w:tcW w:w="515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18511779"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СаС12 – 1%-й розчин СаС1</w:t>
            </w:r>
            <w:r w:rsidRPr="00C63D11">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w:t>
            </w:r>
          </w:p>
        </w:tc>
      </w:tr>
      <w:tr w:rsidR="00A14AD9" w:rsidRPr="00EE2AAB" w14:paraId="6D4CAD1A" w14:textId="77777777" w:rsidTr="00C63D11">
        <w:trPr>
          <w:jc w:val="center"/>
        </w:trPr>
        <w:tc>
          <w:tcPr>
            <w:tcW w:w="4082"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9C28AE9"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lastRenderedPageBreak/>
              <w:t>Азот – 0,2%-й розчин CO(NH</w:t>
            </w:r>
            <w:r w:rsidRPr="00C63D11">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w:t>
            </w:r>
            <w:r w:rsidRPr="00C63D11">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w:t>
            </w:r>
          </w:p>
        </w:tc>
        <w:tc>
          <w:tcPr>
            <w:tcW w:w="5150" w:type="dxa"/>
            <w:tcBorders>
              <w:top w:val="single" w:sz="6" w:space="0" w:color="CCCCCC"/>
              <w:left w:val="single" w:sz="6" w:space="0" w:color="CCCCCC"/>
              <w:bottom w:val="single" w:sz="6" w:space="0" w:color="CCCCCC"/>
              <w:right w:val="single" w:sz="6" w:space="0" w:color="CCCCCC"/>
            </w:tcBorders>
            <w:shd w:val="clear" w:color="auto" w:fill="auto"/>
            <w:tcMar>
              <w:top w:w="150" w:type="dxa"/>
              <w:left w:w="150" w:type="dxa"/>
              <w:bottom w:w="150" w:type="dxa"/>
              <w:right w:w="150" w:type="dxa"/>
            </w:tcMar>
            <w:vAlign w:val="center"/>
            <w:hideMark/>
          </w:tcPr>
          <w:p w14:paraId="2757C5D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MgSO</w:t>
            </w:r>
            <w:r w:rsidRPr="00C63D11">
              <w:rPr>
                <w:rFonts w:ascii="Times New Roman" w:eastAsia="Times New Roman" w:hAnsi="Times New Roman" w:cs="Times New Roman"/>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 xml:space="preserve"> – 0,5%-й розчин MgSO</w:t>
            </w:r>
            <w:r w:rsidRPr="00C63D11">
              <w:rPr>
                <w:rFonts w:ascii="Times New Roman" w:eastAsia="Times New Roman" w:hAnsi="Times New Roman" w:cs="Times New Roman"/>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w:t>
            </w:r>
          </w:p>
        </w:tc>
      </w:tr>
    </w:tbl>
    <w:p w14:paraId="3199B7E8"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b/>
          <w:bCs/>
          <w:color w:val="000000"/>
          <w:sz w:val="28"/>
          <w:szCs w:val="28"/>
          <w:lang w:eastAsia="ru-RU"/>
        </w:rPr>
        <w:t>Фітомоніторинг</w:t>
      </w:r>
      <w:proofErr w:type="spellEnd"/>
      <w:r w:rsidRPr="00EE2AAB">
        <w:rPr>
          <w:rFonts w:ascii="Times New Roman" w:eastAsia="Times New Roman" w:hAnsi="Times New Roman" w:cs="Times New Roman"/>
          <w:b/>
          <w:color w:val="000000"/>
          <w:sz w:val="28"/>
          <w:szCs w:val="28"/>
          <w:lang w:eastAsia="ru-RU"/>
        </w:rPr>
        <w:t> </w:t>
      </w:r>
      <w:r w:rsidRPr="00EE2AAB">
        <w:rPr>
          <w:rFonts w:ascii="Times New Roman" w:eastAsia="Times New Roman" w:hAnsi="Times New Roman" w:cs="Times New Roman"/>
          <w:color w:val="000000"/>
          <w:sz w:val="28"/>
          <w:szCs w:val="28"/>
          <w:lang w:eastAsia="ru-RU"/>
        </w:rPr>
        <w:t xml:space="preserve">– по суті діалоговий режим роботи з рослиною. Ніхто не знає потреб рослини краще, ніж вона сама. Станція </w:t>
      </w:r>
      <w:proofErr w:type="spellStart"/>
      <w:r w:rsidRPr="00EE2AAB">
        <w:rPr>
          <w:rFonts w:ascii="Times New Roman" w:eastAsia="Times New Roman" w:hAnsi="Times New Roman" w:cs="Times New Roman"/>
          <w:color w:val="000000"/>
          <w:sz w:val="28"/>
          <w:szCs w:val="28"/>
          <w:lang w:eastAsia="ru-RU"/>
        </w:rPr>
        <w:t>фітомоніторингу</w:t>
      </w:r>
      <w:proofErr w:type="spellEnd"/>
      <w:r w:rsidRPr="00EE2AAB">
        <w:rPr>
          <w:rFonts w:ascii="Times New Roman" w:eastAsia="Times New Roman" w:hAnsi="Times New Roman" w:cs="Times New Roman"/>
          <w:color w:val="000000"/>
          <w:sz w:val="28"/>
          <w:szCs w:val="28"/>
          <w:lang w:eastAsia="ru-RU"/>
        </w:rPr>
        <w:t xml:space="preserve"> – це комплект сенсорів, які встановлюють безпосередньо на органи рослин (стебло, листки, плоди). Через кожні 20 хв сенсор фіксує найменші зміни біометричних параметрів рослини: діаметра стебла, розміру плода, температури листків тощо і передає ці дані через Інтернет на комп'ютер користувача. Проаналізувавши дані, можна простежити настільки швидко й </w:t>
      </w:r>
      <w:proofErr w:type="spellStart"/>
      <w:r w:rsidRPr="00EE2AAB">
        <w:rPr>
          <w:rFonts w:ascii="Times New Roman" w:eastAsia="Times New Roman" w:hAnsi="Times New Roman" w:cs="Times New Roman"/>
          <w:color w:val="000000"/>
          <w:sz w:val="28"/>
          <w:szCs w:val="28"/>
          <w:lang w:eastAsia="ru-RU"/>
        </w:rPr>
        <w:t>динамічно</w:t>
      </w:r>
      <w:proofErr w:type="spellEnd"/>
      <w:r w:rsidRPr="00EE2AAB">
        <w:rPr>
          <w:rFonts w:ascii="Times New Roman" w:eastAsia="Times New Roman" w:hAnsi="Times New Roman" w:cs="Times New Roman"/>
          <w:color w:val="000000"/>
          <w:sz w:val="28"/>
          <w:szCs w:val="28"/>
          <w:lang w:eastAsia="ru-RU"/>
        </w:rPr>
        <w:t xml:space="preserve"> розвивається рослина, виявити реакції на будь-яке втручання в її розвиток. Для цього, наприклад, на одній експериментальній ділянці проводять підживлення, а на іншій – ні. </w:t>
      </w:r>
    </w:p>
    <w:p w14:paraId="713103B0" w14:textId="77777777" w:rsidR="00A14AD9" w:rsidRPr="00EE2AAB" w:rsidRDefault="00A14AD9" w:rsidP="00EE2AAB">
      <w:pPr>
        <w:pStyle w:val="1"/>
        <w:spacing w:before="0" w:line="240" w:lineRule="auto"/>
        <w:ind w:firstLine="709"/>
        <w:jc w:val="both"/>
        <w:rPr>
          <w:rFonts w:ascii="Times New Roman" w:hAnsi="Times New Roman" w:cs="Times New Roman"/>
          <w:color w:val="000000"/>
        </w:rPr>
      </w:pPr>
      <w:r w:rsidRPr="00EE2AAB">
        <w:rPr>
          <w:rFonts w:ascii="Times New Roman" w:hAnsi="Times New Roman" w:cs="Times New Roman"/>
          <w:b w:val="0"/>
          <w:bCs w:val="0"/>
          <w:i/>
          <w:iCs/>
          <w:color w:val="000000"/>
        </w:rPr>
        <w:t>Дистанційне зондування</w:t>
      </w:r>
      <w:r w:rsidRPr="00EE2AAB">
        <w:rPr>
          <w:rFonts w:ascii="Times New Roman" w:hAnsi="Times New Roman" w:cs="Times New Roman"/>
          <w:color w:val="000000"/>
        </w:rPr>
        <w:t xml:space="preserve">.  </w:t>
      </w:r>
    </w:p>
    <w:p w14:paraId="006770ED"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Пристрої, які найчастіше використовують для дистанційного зондування, мають камеру та інші системи відображення, встановлені на літаках чи супутниках, а також сенсори, встановлені на сільськогосподарських машинах (тракторах, агрегатах для внесення добрив), великих стаціонарних конструкціях (іригаційні системи, стовпи ліній </w:t>
      </w:r>
      <w:proofErr w:type="spellStart"/>
      <w:r w:rsidRPr="00EE2AAB">
        <w:rPr>
          <w:rFonts w:ascii="Times New Roman" w:eastAsia="Times New Roman" w:hAnsi="Times New Roman" w:cs="Times New Roman"/>
          <w:color w:val="000000"/>
          <w:sz w:val="28"/>
          <w:szCs w:val="28"/>
          <w:lang w:eastAsia="ru-RU"/>
        </w:rPr>
        <w:t>електропередач</w:t>
      </w:r>
      <w:proofErr w:type="spellEnd"/>
      <w:r w:rsidRPr="00EE2AAB">
        <w:rPr>
          <w:rFonts w:ascii="Times New Roman" w:eastAsia="Times New Roman" w:hAnsi="Times New Roman" w:cs="Times New Roman"/>
          <w:color w:val="000000"/>
          <w:sz w:val="28"/>
          <w:szCs w:val="28"/>
          <w:lang w:eastAsia="ru-RU"/>
        </w:rPr>
        <w:t xml:space="preserve"> тощо). Сенсорні пристрої обробляють електромагнітну енергію, яку випромінює або відбиває поверхня рослини чи ґрунту, і перетворюють на певну інформацію, яку можна використовувати для оцінювання стану посівів і родючості ґрунтів.</w:t>
      </w:r>
    </w:p>
    <w:p w14:paraId="1B63DC7D"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Мета методів ґрунтової і рослинної діагностики, які є складовими комплексної діагностики живлення – забезпечення постійного контролю за умовами вирощування й коригування живлення рослин у процесі вегетації, що сприяє ефективнішому використанню елементів живлення з ґрунту і добрив.</w:t>
      </w:r>
    </w:p>
    <w:p w14:paraId="610E5737"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Вибір методів діагностики або їх поєднання визначається можливостями і потребами господарства. При цьому потрібно враховувати:</w:t>
      </w:r>
    </w:p>
    <w:p w14:paraId="7E34BCDB"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для рослин характерна впорядкованість процесів життєдіяльності;</w:t>
      </w:r>
    </w:p>
    <w:p w14:paraId="483E22A2"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умови вирощування значно впливають на темпи росту й розвитку рослин;</w:t>
      </w:r>
    </w:p>
    <w:p w14:paraId="12C36B1C"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порушення живлення насамперед впливає на розвиток вегетативних органів та їх хімічний склад, що, у свою чергу, змінює хімічний склад репродуктивних органів;</w:t>
      </w:r>
    </w:p>
    <w:p w14:paraId="6DF0C4DF"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як нестача, так і надлишок багатьох елементів живлення порушує процеси біосинтезу та обміну речовин у рослинах;</w:t>
      </w:r>
    </w:p>
    <w:p w14:paraId="48BD8597"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якщо відома функція елемента, то можна керувати його участю в живленні рослин за допомогою добрив;</w:t>
      </w:r>
    </w:p>
    <w:p w14:paraId="29BABEF5"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за додаткового внесення елемента живлення разом із підвищенням урожаю змінює не лише його вміст у рослині, а й інших елементів;</w:t>
      </w:r>
    </w:p>
    <w:p w14:paraId="7C3C9351"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 xml:space="preserve">під час розкладання органічних </w:t>
      </w:r>
      <w:proofErr w:type="spellStart"/>
      <w:r w:rsidRPr="00EE2AAB">
        <w:rPr>
          <w:rFonts w:ascii="Times New Roman" w:eastAsia="Times New Roman" w:hAnsi="Times New Roman" w:cs="Times New Roman"/>
          <w:color w:val="242424"/>
          <w:sz w:val="28"/>
          <w:szCs w:val="28"/>
          <w:lang w:eastAsia="ru-RU"/>
        </w:rPr>
        <w:t>сполук</w:t>
      </w:r>
      <w:proofErr w:type="spellEnd"/>
      <w:r w:rsidRPr="00EE2AAB">
        <w:rPr>
          <w:rFonts w:ascii="Times New Roman" w:eastAsia="Times New Roman" w:hAnsi="Times New Roman" w:cs="Times New Roman"/>
          <w:color w:val="242424"/>
          <w:sz w:val="28"/>
          <w:szCs w:val="28"/>
          <w:lang w:eastAsia="ru-RU"/>
        </w:rPr>
        <w:t xml:space="preserve"> утворюються мінеральні речовини, які впливають на забезпеченість рослин елементами живлення;</w:t>
      </w:r>
    </w:p>
    <w:p w14:paraId="3AEC9438"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t>коригування живлення рослин на ранніх етапах їх розвитку дає більший ефект, ніж на пізніх;</w:t>
      </w:r>
    </w:p>
    <w:p w14:paraId="20FF03AF" w14:textId="77777777" w:rsidR="00A14AD9" w:rsidRPr="00EE2AAB" w:rsidRDefault="00A14AD9" w:rsidP="00EE2AAB">
      <w:pPr>
        <w:numPr>
          <w:ilvl w:val="0"/>
          <w:numId w:val="53"/>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color w:val="242424"/>
          <w:sz w:val="28"/>
          <w:szCs w:val="28"/>
          <w:lang w:eastAsia="ru-RU"/>
        </w:rPr>
        <w:lastRenderedPageBreak/>
        <w:t>кількість опадів і вміст у ґрунті доступної вологи.</w:t>
      </w:r>
    </w:p>
    <w:p w14:paraId="723D1428"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Отже, діагностика живлення рослин має важливе, але все ж таки допоміжне значення в забезпеченні оптимального живлення сільськогосподарських культур.</w:t>
      </w:r>
    </w:p>
    <w:p w14:paraId="2C3B3C97" w14:textId="77777777" w:rsidR="00A14AD9" w:rsidRPr="00EE2AAB" w:rsidRDefault="00A14AD9" w:rsidP="00EE2AAB">
      <w:pPr>
        <w:pStyle w:val="1"/>
        <w:spacing w:before="0" w:line="240" w:lineRule="auto"/>
        <w:ind w:firstLine="709"/>
        <w:jc w:val="both"/>
        <w:rPr>
          <w:rFonts w:ascii="Times New Roman" w:hAnsi="Times New Roman" w:cs="Times New Roman"/>
          <w:b w:val="0"/>
          <w:bCs w:val="0"/>
          <w:i/>
          <w:iCs/>
          <w:color w:val="000000"/>
        </w:rPr>
      </w:pPr>
      <w:r w:rsidRPr="00EE2AAB">
        <w:rPr>
          <w:rFonts w:ascii="Times New Roman" w:hAnsi="Times New Roman" w:cs="Times New Roman"/>
          <w:b w:val="0"/>
          <w:bCs w:val="0"/>
          <w:i/>
          <w:iCs/>
          <w:color w:val="000000"/>
        </w:rPr>
        <w:t>Способи визначення норм добрив.</w:t>
      </w:r>
    </w:p>
    <w:p w14:paraId="779042A5"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У результаті тривалих наукових досліджень і практики виробництва в Україні сформовано основні методичні принципи реалізації потенціалу продуктивності сільськогосподарських культур. Вони включають освоєння зональних систем землеробства, що відповідають природно-кліматичним умовам зон, структурі посівних площ і сівозмінам, системі обробітку ґрунту, внесенню потрібної кількості добрив і </w:t>
      </w:r>
      <w:proofErr w:type="spellStart"/>
      <w:r w:rsidRPr="00EE2AAB">
        <w:rPr>
          <w:rFonts w:ascii="Times New Roman" w:eastAsia="Times New Roman" w:hAnsi="Times New Roman" w:cs="Times New Roman"/>
          <w:color w:val="000000"/>
          <w:sz w:val="28"/>
          <w:szCs w:val="28"/>
          <w:lang w:eastAsia="ru-RU"/>
        </w:rPr>
        <w:t>меліорантів</w:t>
      </w:r>
      <w:proofErr w:type="spellEnd"/>
      <w:r w:rsidRPr="00EE2AAB">
        <w:rPr>
          <w:rFonts w:ascii="Times New Roman" w:eastAsia="Times New Roman" w:hAnsi="Times New Roman" w:cs="Times New Roman"/>
          <w:color w:val="000000"/>
          <w:sz w:val="28"/>
          <w:szCs w:val="28"/>
          <w:lang w:eastAsia="ru-RU"/>
        </w:rPr>
        <w:t xml:space="preserve">, вирощуванню інтенсивних сортів і гібридів, ефективному захисту посівів від шкідливих організмів (бур'янів, шкідників і </w:t>
      </w:r>
      <w:proofErr w:type="spellStart"/>
      <w:r w:rsidRPr="00EE2AAB">
        <w:rPr>
          <w:rFonts w:ascii="Times New Roman" w:eastAsia="Times New Roman" w:hAnsi="Times New Roman" w:cs="Times New Roman"/>
          <w:color w:val="000000"/>
          <w:sz w:val="28"/>
          <w:szCs w:val="28"/>
          <w:lang w:eastAsia="ru-RU"/>
        </w:rPr>
        <w:t>хвороб</w:t>
      </w:r>
      <w:proofErr w:type="spellEnd"/>
      <w:r w:rsidRPr="00EE2AAB">
        <w:rPr>
          <w:rFonts w:ascii="Times New Roman" w:eastAsia="Times New Roman" w:hAnsi="Times New Roman" w:cs="Times New Roman"/>
          <w:color w:val="000000"/>
          <w:sz w:val="28"/>
          <w:szCs w:val="28"/>
          <w:lang w:eastAsia="ru-RU"/>
        </w:rPr>
        <w:t>), своєчасному якісному проведенню всіх агротехнологічних заходів.</w:t>
      </w:r>
    </w:p>
    <w:p w14:paraId="7459B35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Агрохімічною наукою розроблено більш як півсотні методів для встановлення норм добрив. Розглянемо деякі з них, які найпоширеніші в практиці землеробства і мають науковий інтерес з погляду подальших досліджень і вдосконалення:</w:t>
      </w:r>
    </w:p>
    <w:p w14:paraId="3041228A"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за результатами польових дослідів</w:t>
      </w:r>
      <w:r w:rsidRPr="00EE2AAB">
        <w:rPr>
          <w:rFonts w:ascii="Times New Roman" w:eastAsia="Times New Roman" w:hAnsi="Times New Roman" w:cs="Times New Roman"/>
          <w:color w:val="242424"/>
          <w:sz w:val="28"/>
          <w:szCs w:val="28"/>
          <w:lang w:eastAsia="ru-RU"/>
        </w:rPr>
        <w:t xml:space="preserve"> із застосуванням </w:t>
      </w:r>
      <w:proofErr w:type="spellStart"/>
      <w:r w:rsidRPr="00EE2AAB">
        <w:rPr>
          <w:rFonts w:ascii="Times New Roman" w:eastAsia="Times New Roman" w:hAnsi="Times New Roman" w:cs="Times New Roman"/>
          <w:color w:val="242424"/>
          <w:sz w:val="28"/>
          <w:szCs w:val="28"/>
          <w:lang w:eastAsia="ru-RU"/>
        </w:rPr>
        <w:t>поправкових</w:t>
      </w:r>
      <w:proofErr w:type="spellEnd"/>
      <w:r w:rsidRPr="00EE2AAB">
        <w:rPr>
          <w:rFonts w:ascii="Times New Roman" w:eastAsia="Times New Roman" w:hAnsi="Times New Roman" w:cs="Times New Roman"/>
          <w:color w:val="242424"/>
          <w:sz w:val="28"/>
          <w:szCs w:val="28"/>
          <w:lang w:eastAsia="ru-RU"/>
        </w:rPr>
        <w:t xml:space="preserve"> коефіцієнтів на агрохімічні властивості ґрунту та з урахуванням інших чинників, які визначають ефективність добрив;</w:t>
      </w:r>
    </w:p>
    <w:p w14:paraId="4DD6C234"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балансові методи</w:t>
      </w:r>
      <w:r w:rsidRPr="00EE2AAB">
        <w:rPr>
          <w:rFonts w:ascii="Times New Roman" w:eastAsia="Times New Roman" w:hAnsi="Times New Roman" w:cs="Times New Roman"/>
          <w:color w:val="242424"/>
          <w:sz w:val="28"/>
          <w:szCs w:val="28"/>
          <w:lang w:eastAsia="ru-RU"/>
        </w:rPr>
        <w:t> – на основі даних виносу елементів живлення врожаєм і коефіцієнтів їх використання з ґрунту і добрив;</w:t>
      </w:r>
    </w:p>
    <w:p w14:paraId="42E515F7"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нормативні методи</w:t>
      </w:r>
      <w:r w:rsidRPr="00EE2AAB">
        <w:rPr>
          <w:rFonts w:ascii="Times New Roman" w:eastAsia="Times New Roman" w:hAnsi="Times New Roman" w:cs="Times New Roman"/>
          <w:color w:val="242424"/>
          <w:sz w:val="28"/>
          <w:szCs w:val="28"/>
          <w:lang w:eastAsia="ru-RU"/>
        </w:rPr>
        <w:t> – за нормативами витрат добрив на одиницю врожаю або на приріст урожаю;</w:t>
      </w:r>
    </w:p>
    <w:p w14:paraId="69886CBC"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за бальною оцінкою ґрунту</w:t>
      </w:r>
      <w:r w:rsidRPr="00EE2AAB">
        <w:rPr>
          <w:rFonts w:ascii="Times New Roman" w:eastAsia="Times New Roman" w:hAnsi="Times New Roman" w:cs="Times New Roman"/>
          <w:color w:val="242424"/>
          <w:sz w:val="28"/>
          <w:szCs w:val="28"/>
          <w:lang w:eastAsia="ru-RU"/>
        </w:rPr>
        <w:t> – на основі бальної оцінки природної родючості ґрунту та окупності добрив;</w:t>
      </w:r>
    </w:p>
    <w:p w14:paraId="31C0577E"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математичні</w:t>
      </w:r>
      <w:r w:rsidRPr="00EE2AAB">
        <w:rPr>
          <w:rFonts w:ascii="Times New Roman" w:eastAsia="Times New Roman" w:hAnsi="Times New Roman" w:cs="Times New Roman"/>
          <w:color w:val="242424"/>
          <w:sz w:val="28"/>
          <w:szCs w:val="28"/>
          <w:lang w:eastAsia="ru-RU"/>
        </w:rPr>
        <w:t> – на основі виробничих функцій у системі ґрунт–рослина– добрива;</w:t>
      </w:r>
    </w:p>
    <w:p w14:paraId="3AE94588" w14:textId="77777777" w:rsidR="00A14AD9" w:rsidRPr="00EE2AAB" w:rsidRDefault="00A14AD9" w:rsidP="00EE2AAB">
      <w:pPr>
        <w:numPr>
          <w:ilvl w:val="0"/>
          <w:numId w:val="54"/>
        </w:numPr>
        <w:spacing w:after="0" w:line="240" w:lineRule="auto"/>
        <w:ind w:left="0" w:firstLine="225"/>
        <w:jc w:val="both"/>
        <w:rPr>
          <w:rFonts w:ascii="Times New Roman" w:eastAsia="Times New Roman" w:hAnsi="Times New Roman" w:cs="Times New Roman"/>
          <w:color w:val="242424"/>
          <w:sz w:val="28"/>
          <w:szCs w:val="28"/>
          <w:lang w:eastAsia="ru-RU"/>
        </w:rPr>
      </w:pPr>
      <w:r w:rsidRPr="00EE2AAB">
        <w:rPr>
          <w:rFonts w:ascii="Times New Roman" w:eastAsia="Times New Roman" w:hAnsi="Times New Roman" w:cs="Times New Roman"/>
          <w:b/>
          <w:bCs/>
          <w:i/>
          <w:iCs/>
          <w:color w:val="242424"/>
          <w:sz w:val="28"/>
          <w:szCs w:val="28"/>
          <w:lang w:eastAsia="ru-RU"/>
        </w:rPr>
        <w:t>цілеспрямованого регулювання родючості ґрунту.</w:t>
      </w:r>
    </w:p>
    <w:p w14:paraId="221D3432" w14:textId="32DD9C0E" w:rsidR="00A14AD9" w:rsidRPr="00EE2AAB" w:rsidRDefault="00C63D11"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t xml:space="preserve">Таблиця 4.1 - </w:t>
      </w:r>
      <w:r w:rsidR="00A14AD9" w:rsidRPr="00C63D11">
        <w:rPr>
          <w:rFonts w:ascii="Times New Roman" w:eastAsia="Times New Roman" w:hAnsi="Times New Roman" w:cs="Times New Roman"/>
          <w:color w:val="000000"/>
          <w:sz w:val="28"/>
          <w:szCs w:val="28"/>
          <w:lang w:eastAsia="ru-RU"/>
        </w:rPr>
        <w:t>Орієнтовні оптимальні норми мінеральних добрив (кг/га) під основні сільськогосподарські культури (узагальнен</w:t>
      </w:r>
      <w:r w:rsidR="00A14AD9" w:rsidRPr="00EE2AAB">
        <w:rPr>
          <w:rFonts w:ascii="Times New Roman" w:eastAsia="Times New Roman" w:hAnsi="Times New Roman" w:cs="Times New Roman"/>
          <w:color w:val="000000"/>
          <w:sz w:val="28"/>
          <w:szCs w:val="28"/>
          <w:lang w:eastAsia="ru-RU"/>
        </w:rPr>
        <w:t>і дані)</w:t>
      </w:r>
    </w:p>
    <w:p w14:paraId="55682812"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34"/>
        <w:gridCol w:w="1353"/>
        <w:gridCol w:w="1041"/>
        <w:gridCol w:w="1559"/>
        <w:gridCol w:w="2127"/>
      </w:tblGrid>
      <w:tr w:rsidR="00A14AD9" w:rsidRPr="00EE2AAB" w14:paraId="48B70B42" w14:textId="77777777" w:rsidTr="00C63D11">
        <w:trPr>
          <w:jc w:val="center"/>
        </w:trPr>
        <w:tc>
          <w:tcPr>
            <w:tcW w:w="0" w:type="auto"/>
            <w:shd w:val="clear" w:color="auto" w:fill="auto"/>
            <w:tcMar>
              <w:top w:w="150" w:type="dxa"/>
              <w:left w:w="150" w:type="dxa"/>
              <w:bottom w:w="150" w:type="dxa"/>
              <w:right w:w="150" w:type="dxa"/>
            </w:tcMar>
            <w:vAlign w:val="center"/>
            <w:hideMark/>
          </w:tcPr>
          <w:p w14:paraId="17D62670"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Культура</w:t>
            </w:r>
          </w:p>
        </w:tc>
        <w:tc>
          <w:tcPr>
            <w:tcW w:w="0" w:type="auto"/>
            <w:shd w:val="clear" w:color="auto" w:fill="auto"/>
            <w:tcMar>
              <w:top w:w="150" w:type="dxa"/>
              <w:left w:w="150" w:type="dxa"/>
              <w:bottom w:w="150" w:type="dxa"/>
              <w:right w:w="150" w:type="dxa"/>
            </w:tcMar>
            <w:vAlign w:val="center"/>
            <w:hideMark/>
          </w:tcPr>
          <w:p w14:paraId="0D8D5FBF"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Зона</w:t>
            </w:r>
          </w:p>
        </w:tc>
        <w:tc>
          <w:tcPr>
            <w:tcW w:w="1041" w:type="dxa"/>
            <w:shd w:val="clear" w:color="auto" w:fill="auto"/>
            <w:tcMar>
              <w:top w:w="150" w:type="dxa"/>
              <w:left w:w="150" w:type="dxa"/>
              <w:bottom w:w="150" w:type="dxa"/>
              <w:right w:w="150" w:type="dxa"/>
            </w:tcMar>
            <w:vAlign w:val="center"/>
            <w:hideMark/>
          </w:tcPr>
          <w:p w14:paraId="039ED9B0"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N</w:t>
            </w:r>
          </w:p>
        </w:tc>
        <w:tc>
          <w:tcPr>
            <w:tcW w:w="1559" w:type="dxa"/>
            <w:shd w:val="clear" w:color="auto" w:fill="auto"/>
            <w:tcMar>
              <w:top w:w="150" w:type="dxa"/>
              <w:left w:w="150" w:type="dxa"/>
              <w:bottom w:w="150" w:type="dxa"/>
              <w:right w:w="150" w:type="dxa"/>
            </w:tcMar>
            <w:vAlign w:val="center"/>
            <w:hideMark/>
          </w:tcPr>
          <w:p w14:paraId="0011EA5E"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P</w:t>
            </w:r>
            <w:r w:rsidRPr="00EE2AAB">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O</w:t>
            </w:r>
            <w:r w:rsidRPr="00EE2AAB">
              <w:rPr>
                <w:rFonts w:ascii="Times New Roman" w:eastAsia="Times New Roman" w:hAnsi="Times New Roman" w:cs="Times New Roman"/>
                <w:color w:val="000000"/>
                <w:sz w:val="28"/>
                <w:szCs w:val="28"/>
                <w:vertAlign w:val="subscript"/>
                <w:lang w:eastAsia="ru-RU"/>
              </w:rPr>
              <w:t>5</w:t>
            </w:r>
          </w:p>
        </w:tc>
        <w:tc>
          <w:tcPr>
            <w:tcW w:w="2127" w:type="dxa"/>
            <w:shd w:val="clear" w:color="auto" w:fill="auto"/>
            <w:tcMar>
              <w:top w:w="150" w:type="dxa"/>
              <w:left w:w="150" w:type="dxa"/>
              <w:bottom w:w="150" w:type="dxa"/>
              <w:right w:w="150" w:type="dxa"/>
            </w:tcMar>
            <w:vAlign w:val="center"/>
            <w:hideMark/>
          </w:tcPr>
          <w:p w14:paraId="4A58B8D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К</w:t>
            </w:r>
            <w:r w:rsidRPr="00EE2AAB">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O</w:t>
            </w:r>
          </w:p>
        </w:tc>
      </w:tr>
      <w:tr w:rsidR="00A14AD9" w:rsidRPr="00EE2AAB" w14:paraId="2A6446CE" w14:textId="77777777" w:rsidTr="00C63D11">
        <w:trPr>
          <w:jc w:val="center"/>
        </w:trPr>
        <w:tc>
          <w:tcPr>
            <w:tcW w:w="0" w:type="auto"/>
            <w:vMerge w:val="restart"/>
            <w:shd w:val="clear" w:color="auto" w:fill="auto"/>
            <w:tcMar>
              <w:top w:w="150" w:type="dxa"/>
              <w:left w:w="150" w:type="dxa"/>
              <w:bottom w:w="150" w:type="dxa"/>
              <w:right w:w="150" w:type="dxa"/>
            </w:tcMar>
            <w:vAlign w:val="center"/>
            <w:hideMark/>
          </w:tcPr>
          <w:p w14:paraId="3137C895"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Пшениця озима</w:t>
            </w:r>
          </w:p>
        </w:tc>
        <w:tc>
          <w:tcPr>
            <w:tcW w:w="0" w:type="auto"/>
            <w:shd w:val="clear" w:color="auto" w:fill="auto"/>
            <w:tcMar>
              <w:top w:w="150" w:type="dxa"/>
              <w:left w:w="150" w:type="dxa"/>
              <w:bottom w:w="150" w:type="dxa"/>
              <w:right w:w="150" w:type="dxa"/>
            </w:tcMar>
            <w:vAlign w:val="center"/>
            <w:hideMark/>
          </w:tcPr>
          <w:p w14:paraId="4416BB4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Полісся</w:t>
            </w:r>
          </w:p>
        </w:tc>
        <w:tc>
          <w:tcPr>
            <w:tcW w:w="1041" w:type="dxa"/>
            <w:shd w:val="clear" w:color="auto" w:fill="auto"/>
            <w:tcMar>
              <w:top w:w="150" w:type="dxa"/>
              <w:left w:w="150" w:type="dxa"/>
              <w:bottom w:w="150" w:type="dxa"/>
              <w:right w:w="150" w:type="dxa"/>
            </w:tcMar>
            <w:vAlign w:val="center"/>
            <w:hideMark/>
          </w:tcPr>
          <w:p w14:paraId="371C0AC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1559" w:type="dxa"/>
            <w:shd w:val="clear" w:color="auto" w:fill="auto"/>
            <w:tcMar>
              <w:top w:w="150" w:type="dxa"/>
              <w:left w:w="150" w:type="dxa"/>
              <w:bottom w:w="150" w:type="dxa"/>
              <w:right w:w="150" w:type="dxa"/>
            </w:tcMar>
            <w:vAlign w:val="center"/>
            <w:hideMark/>
          </w:tcPr>
          <w:p w14:paraId="49D76384"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2127" w:type="dxa"/>
            <w:shd w:val="clear" w:color="auto" w:fill="auto"/>
            <w:tcMar>
              <w:top w:w="150" w:type="dxa"/>
              <w:left w:w="150" w:type="dxa"/>
              <w:bottom w:w="150" w:type="dxa"/>
              <w:right w:w="150" w:type="dxa"/>
            </w:tcMar>
            <w:vAlign w:val="center"/>
            <w:hideMark/>
          </w:tcPr>
          <w:p w14:paraId="6711A14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r>
      <w:tr w:rsidR="00A14AD9" w:rsidRPr="00EE2AAB" w14:paraId="48AB7B95" w14:textId="77777777" w:rsidTr="00C63D11">
        <w:trPr>
          <w:jc w:val="center"/>
        </w:trPr>
        <w:tc>
          <w:tcPr>
            <w:tcW w:w="0" w:type="auto"/>
            <w:vMerge/>
            <w:shd w:val="clear" w:color="auto" w:fill="auto"/>
            <w:vAlign w:val="center"/>
            <w:hideMark/>
          </w:tcPr>
          <w:p w14:paraId="63FD20E7"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00E4367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Лісостеп</w:t>
            </w:r>
          </w:p>
        </w:tc>
        <w:tc>
          <w:tcPr>
            <w:tcW w:w="1041" w:type="dxa"/>
            <w:shd w:val="clear" w:color="auto" w:fill="auto"/>
            <w:tcMar>
              <w:top w:w="150" w:type="dxa"/>
              <w:left w:w="150" w:type="dxa"/>
              <w:bottom w:w="150" w:type="dxa"/>
              <w:right w:w="150" w:type="dxa"/>
            </w:tcMar>
            <w:vAlign w:val="center"/>
            <w:hideMark/>
          </w:tcPr>
          <w:p w14:paraId="4E0ACA2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c>
          <w:tcPr>
            <w:tcW w:w="1559" w:type="dxa"/>
            <w:shd w:val="clear" w:color="auto" w:fill="auto"/>
            <w:tcMar>
              <w:top w:w="150" w:type="dxa"/>
              <w:left w:w="150" w:type="dxa"/>
              <w:bottom w:w="150" w:type="dxa"/>
              <w:right w:w="150" w:type="dxa"/>
            </w:tcMar>
            <w:vAlign w:val="center"/>
            <w:hideMark/>
          </w:tcPr>
          <w:p w14:paraId="0EF9055F"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c>
          <w:tcPr>
            <w:tcW w:w="2127" w:type="dxa"/>
            <w:shd w:val="clear" w:color="auto" w:fill="auto"/>
            <w:tcMar>
              <w:top w:w="150" w:type="dxa"/>
              <w:left w:w="150" w:type="dxa"/>
              <w:bottom w:w="150" w:type="dxa"/>
              <w:right w:w="150" w:type="dxa"/>
            </w:tcMar>
            <w:vAlign w:val="center"/>
            <w:hideMark/>
          </w:tcPr>
          <w:p w14:paraId="024FC0F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70</w:t>
            </w:r>
          </w:p>
        </w:tc>
      </w:tr>
      <w:tr w:rsidR="00A14AD9" w:rsidRPr="00EE2AAB" w14:paraId="20BD6B63" w14:textId="77777777" w:rsidTr="00C63D11">
        <w:trPr>
          <w:jc w:val="center"/>
        </w:trPr>
        <w:tc>
          <w:tcPr>
            <w:tcW w:w="0" w:type="auto"/>
            <w:vMerge/>
            <w:shd w:val="clear" w:color="auto" w:fill="auto"/>
            <w:vAlign w:val="center"/>
            <w:hideMark/>
          </w:tcPr>
          <w:p w14:paraId="75B0DC85"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1D08BF8C"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Степ</w:t>
            </w:r>
          </w:p>
        </w:tc>
        <w:tc>
          <w:tcPr>
            <w:tcW w:w="1041" w:type="dxa"/>
            <w:shd w:val="clear" w:color="auto" w:fill="auto"/>
            <w:tcMar>
              <w:top w:w="150" w:type="dxa"/>
              <w:left w:w="150" w:type="dxa"/>
              <w:bottom w:w="150" w:type="dxa"/>
              <w:right w:w="150" w:type="dxa"/>
            </w:tcMar>
            <w:vAlign w:val="center"/>
            <w:hideMark/>
          </w:tcPr>
          <w:p w14:paraId="73A9209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1559" w:type="dxa"/>
            <w:shd w:val="clear" w:color="auto" w:fill="auto"/>
            <w:tcMar>
              <w:top w:w="150" w:type="dxa"/>
              <w:left w:w="150" w:type="dxa"/>
              <w:bottom w:w="150" w:type="dxa"/>
              <w:right w:w="150" w:type="dxa"/>
            </w:tcMar>
            <w:vAlign w:val="center"/>
            <w:hideMark/>
          </w:tcPr>
          <w:p w14:paraId="3A554788"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60</w:t>
            </w:r>
          </w:p>
        </w:tc>
        <w:tc>
          <w:tcPr>
            <w:tcW w:w="2127" w:type="dxa"/>
            <w:shd w:val="clear" w:color="auto" w:fill="auto"/>
            <w:tcMar>
              <w:top w:w="150" w:type="dxa"/>
              <w:left w:w="150" w:type="dxa"/>
              <w:bottom w:w="150" w:type="dxa"/>
              <w:right w:w="150" w:type="dxa"/>
            </w:tcMar>
            <w:vAlign w:val="center"/>
            <w:hideMark/>
          </w:tcPr>
          <w:p w14:paraId="74A6093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50</w:t>
            </w:r>
          </w:p>
        </w:tc>
      </w:tr>
      <w:tr w:rsidR="00A14AD9" w:rsidRPr="00EE2AAB" w14:paraId="17821634" w14:textId="77777777" w:rsidTr="00C63D11">
        <w:trPr>
          <w:jc w:val="center"/>
        </w:trPr>
        <w:tc>
          <w:tcPr>
            <w:tcW w:w="0" w:type="auto"/>
            <w:vMerge w:val="restart"/>
            <w:shd w:val="clear" w:color="auto" w:fill="auto"/>
            <w:tcMar>
              <w:top w:w="150" w:type="dxa"/>
              <w:left w:w="150" w:type="dxa"/>
              <w:bottom w:w="150" w:type="dxa"/>
              <w:right w:w="150" w:type="dxa"/>
            </w:tcMar>
            <w:vAlign w:val="center"/>
            <w:hideMark/>
          </w:tcPr>
          <w:p w14:paraId="1DCD831E"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Кукурудза</w:t>
            </w:r>
          </w:p>
        </w:tc>
        <w:tc>
          <w:tcPr>
            <w:tcW w:w="0" w:type="auto"/>
            <w:shd w:val="clear" w:color="auto" w:fill="auto"/>
            <w:tcMar>
              <w:top w:w="150" w:type="dxa"/>
              <w:left w:w="150" w:type="dxa"/>
              <w:bottom w:w="150" w:type="dxa"/>
              <w:right w:w="150" w:type="dxa"/>
            </w:tcMar>
            <w:vAlign w:val="center"/>
            <w:hideMark/>
          </w:tcPr>
          <w:p w14:paraId="702BDAA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Полісся</w:t>
            </w:r>
          </w:p>
        </w:tc>
        <w:tc>
          <w:tcPr>
            <w:tcW w:w="1041" w:type="dxa"/>
            <w:shd w:val="clear" w:color="auto" w:fill="auto"/>
            <w:tcMar>
              <w:top w:w="150" w:type="dxa"/>
              <w:left w:w="150" w:type="dxa"/>
              <w:bottom w:w="150" w:type="dxa"/>
              <w:right w:w="150" w:type="dxa"/>
            </w:tcMar>
            <w:vAlign w:val="center"/>
            <w:hideMark/>
          </w:tcPr>
          <w:p w14:paraId="5D713BAC"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1559" w:type="dxa"/>
            <w:shd w:val="clear" w:color="auto" w:fill="auto"/>
            <w:tcMar>
              <w:top w:w="150" w:type="dxa"/>
              <w:left w:w="150" w:type="dxa"/>
              <w:bottom w:w="150" w:type="dxa"/>
              <w:right w:w="150" w:type="dxa"/>
            </w:tcMar>
            <w:vAlign w:val="center"/>
            <w:hideMark/>
          </w:tcPr>
          <w:p w14:paraId="5C0B161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2127" w:type="dxa"/>
            <w:shd w:val="clear" w:color="auto" w:fill="auto"/>
            <w:tcMar>
              <w:top w:w="150" w:type="dxa"/>
              <w:left w:w="150" w:type="dxa"/>
              <w:bottom w:w="150" w:type="dxa"/>
              <w:right w:w="150" w:type="dxa"/>
            </w:tcMar>
            <w:vAlign w:val="center"/>
            <w:hideMark/>
          </w:tcPr>
          <w:p w14:paraId="305A693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r>
      <w:tr w:rsidR="00A14AD9" w:rsidRPr="00EE2AAB" w14:paraId="1ABD89A2" w14:textId="77777777" w:rsidTr="00C63D11">
        <w:trPr>
          <w:jc w:val="center"/>
        </w:trPr>
        <w:tc>
          <w:tcPr>
            <w:tcW w:w="0" w:type="auto"/>
            <w:vMerge/>
            <w:shd w:val="clear" w:color="auto" w:fill="auto"/>
            <w:vAlign w:val="center"/>
            <w:hideMark/>
          </w:tcPr>
          <w:p w14:paraId="749A9278"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68F1EDA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Лісостеп</w:t>
            </w:r>
          </w:p>
        </w:tc>
        <w:tc>
          <w:tcPr>
            <w:tcW w:w="1041" w:type="dxa"/>
            <w:shd w:val="clear" w:color="auto" w:fill="auto"/>
            <w:tcMar>
              <w:top w:w="150" w:type="dxa"/>
              <w:left w:w="150" w:type="dxa"/>
              <w:bottom w:w="150" w:type="dxa"/>
              <w:right w:w="150" w:type="dxa"/>
            </w:tcMar>
            <w:vAlign w:val="center"/>
            <w:hideMark/>
          </w:tcPr>
          <w:p w14:paraId="24379E8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c>
          <w:tcPr>
            <w:tcW w:w="1559" w:type="dxa"/>
            <w:shd w:val="clear" w:color="auto" w:fill="auto"/>
            <w:tcMar>
              <w:top w:w="150" w:type="dxa"/>
              <w:left w:w="150" w:type="dxa"/>
              <w:bottom w:w="150" w:type="dxa"/>
              <w:right w:w="150" w:type="dxa"/>
            </w:tcMar>
            <w:vAlign w:val="center"/>
            <w:hideMark/>
          </w:tcPr>
          <w:p w14:paraId="04C8652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2127" w:type="dxa"/>
            <w:shd w:val="clear" w:color="auto" w:fill="auto"/>
            <w:tcMar>
              <w:top w:w="150" w:type="dxa"/>
              <w:left w:w="150" w:type="dxa"/>
              <w:bottom w:w="150" w:type="dxa"/>
              <w:right w:w="150" w:type="dxa"/>
            </w:tcMar>
            <w:vAlign w:val="center"/>
            <w:hideMark/>
          </w:tcPr>
          <w:p w14:paraId="16DC413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r>
      <w:tr w:rsidR="00A14AD9" w:rsidRPr="00EE2AAB" w14:paraId="3DCE2802" w14:textId="77777777" w:rsidTr="00C63D11">
        <w:trPr>
          <w:jc w:val="center"/>
        </w:trPr>
        <w:tc>
          <w:tcPr>
            <w:tcW w:w="0" w:type="auto"/>
            <w:vMerge/>
            <w:shd w:val="clear" w:color="auto" w:fill="auto"/>
            <w:vAlign w:val="center"/>
            <w:hideMark/>
          </w:tcPr>
          <w:p w14:paraId="7455D25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1B73EA57"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Степ</w:t>
            </w:r>
          </w:p>
        </w:tc>
        <w:tc>
          <w:tcPr>
            <w:tcW w:w="1041" w:type="dxa"/>
            <w:shd w:val="clear" w:color="auto" w:fill="auto"/>
            <w:tcMar>
              <w:top w:w="150" w:type="dxa"/>
              <w:left w:w="150" w:type="dxa"/>
              <w:bottom w:w="150" w:type="dxa"/>
              <w:right w:w="150" w:type="dxa"/>
            </w:tcMar>
            <w:vAlign w:val="center"/>
            <w:hideMark/>
          </w:tcPr>
          <w:p w14:paraId="48F1DA0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1559" w:type="dxa"/>
            <w:shd w:val="clear" w:color="auto" w:fill="auto"/>
            <w:tcMar>
              <w:top w:w="150" w:type="dxa"/>
              <w:left w:w="150" w:type="dxa"/>
              <w:bottom w:w="150" w:type="dxa"/>
              <w:right w:w="150" w:type="dxa"/>
            </w:tcMar>
            <w:vAlign w:val="center"/>
            <w:hideMark/>
          </w:tcPr>
          <w:p w14:paraId="01472BBF"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c>
          <w:tcPr>
            <w:tcW w:w="2127" w:type="dxa"/>
            <w:shd w:val="clear" w:color="auto" w:fill="auto"/>
            <w:tcMar>
              <w:top w:w="150" w:type="dxa"/>
              <w:left w:w="150" w:type="dxa"/>
              <w:bottom w:w="150" w:type="dxa"/>
              <w:right w:w="150" w:type="dxa"/>
            </w:tcMar>
            <w:vAlign w:val="center"/>
            <w:hideMark/>
          </w:tcPr>
          <w:p w14:paraId="2265FE0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60</w:t>
            </w:r>
          </w:p>
        </w:tc>
      </w:tr>
      <w:tr w:rsidR="00A14AD9" w:rsidRPr="00EE2AAB" w14:paraId="504678A9" w14:textId="77777777" w:rsidTr="00C63D11">
        <w:trPr>
          <w:jc w:val="center"/>
        </w:trPr>
        <w:tc>
          <w:tcPr>
            <w:tcW w:w="0" w:type="auto"/>
            <w:vMerge w:val="restart"/>
            <w:shd w:val="clear" w:color="auto" w:fill="auto"/>
            <w:tcMar>
              <w:top w:w="150" w:type="dxa"/>
              <w:left w:w="150" w:type="dxa"/>
              <w:bottom w:w="150" w:type="dxa"/>
              <w:right w:w="150" w:type="dxa"/>
            </w:tcMar>
            <w:vAlign w:val="center"/>
            <w:hideMark/>
          </w:tcPr>
          <w:p w14:paraId="28E1AA2F"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Буряк цукровий</w:t>
            </w:r>
          </w:p>
        </w:tc>
        <w:tc>
          <w:tcPr>
            <w:tcW w:w="0" w:type="auto"/>
            <w:shd w:val="clear" w:color="auto" w:fill="auto"/>
            <w:tcMar>
              <w:top w:w="150" w:type="dxa"/>
              <w:left w:w="150" w:type="dxa"/>
              <w:bottom w:w="150" w:type="dxa"/>
              <w:right w:w="150" w:type="dxa"/>
            </w:tcMar>
            <w:vAlign w:val="center"/>
            <w:hideMark/>
          </w:tcPr>
          <w:p w14:paraId="744A99F3"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Полісся</w:t>
            </w:r>
          </w:p>
        </w:tc>
        <w:tc>
          <w:tcPr>
            <w:tcW w:w="1041" w:type="dxa"/>
            <w:shd w:val="clear" w:color="auto" w:fill="auto"/>
            <w:tcMar>
              <w:top w:w="150" w:type="dxa"/>
              <w:left w:w="150" w:type="dxa"/>
              <w:bottom w:w="150" w:type="dxa"/>
              <w:right w:w="150" w:type="dxa"/>
            </w:tcMar>
            <w:vAlign w:val="center"/>
            <w:hideMark/>
          </w:tcPr>
          <w:p w14:paraId="6D00E70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150</w:t>
            </w:r>
          </w:p>
        </w:tc>
        <w:tc>
          <w:tcPr>
            <w:tcW w:w="1559" w:type="dxa"/>
            <w:shd w:val="clear" w:color="auto" w:fill="auto"/>
            <w:tcMar>
              <w:top w:w="150" w:type="dxa"/>
              <w:left w:w="150" w:type="dxa"/>
              <w:bottom w:w="150" w:type="dxa"/>
              <w:right w:w="150" w:type="dxa"/>
            </w:tcMar>
            <w:vAlign w:val="center"/>
            <w:hideMark/>
          </w:tcPr>
          <w:p w14:paraId="56ACCD97"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140</w:t>
            </w:r>
          </w:p>
        </w:tc>
        <w:tc>
          <w:tcPr>
            <w:tcW w:w="2127" w:type="dxa"/>
            <w:shd w:val="clear" w:color="auto" w:fill="auto"/>
            <w:tcMar>
              <w:top w:w="150" w:type="dxa"/>
              <w:left w:w="150" w:type="dxa"/>
              <w:bottom w:w="150" w:type="dxa"/>
              <w:right w:w="150" w:type="dxa"/>
            </w:tcMar>
            <w:vAlign w:val="center"/>
            <w:hideMark/>
          </w:tcPr>
          <w:p w14:paraId="3E57FB0A"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170</w:t>
            </w:r>
          </w:p>
        </w:tc>
      </w:tr>
      <w:tr w:rsidR="00A14AD9" w:rsidRPr="00EE2AAB" w14:paraId="325B4B79" w14:textId="77777777" w:rsidTr="00C63D11">
        <w:trPr>
          <w:jc w:val="center"/>
        </w:trPr>
        <w:tc>
          <w:tcPr>
            <w:tcW w:w="0" w:type="auto"/>
            <w:vMerge/>
            <w:shd w:val="clear" w:color="auto" w:fill="auto"/>
            <w:vAlign w:val="center"/>
            <w:hideMark/>
          </w:tcPr>
          <w:p w14:paraId="3A8FD6E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3B34C1F3"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Лісостеп</w:t>
            </w:r>
          </w:p>
        </w:tc>
        <w:tc>
          <w:tcPr>
            <w:tcW w:w="1041" w:type="dxa"/>
            <w:shd w:val="clear" w:color="auto" w:fill="auto"/>
            <w:tcMar>
              <w:top w:w="150" w:type="dxa"/>
              <w:left w:w="150" w:type="dxa"/>
              <w:bottom w:w="150" w:type="dxa"/>
              <w:right w:w="150" w:type="dxa"/>
            </w:tcMar>
            <w:vAlign w:val="center"/>
            <w:hideMark/>
          </w:tcPr>
          <w:p w14:paraId="7201532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140</w:t>
            </w:r>
          </w:p>
        </w:tc>
        <w:tc>
          <w:tcPr>
            <w:tcW w:w="1559" w:type="dxa"/>
            <w:shd w:val="clear" w:color="auto" w:fill="auto"/>
            <w:tcMar>
              <w:top w:w="150" w:type="dxa"/>
              <w:left w:w="150" w:type="dxa"/>
              <w:bottom w:w="150" w:type="dxa"/>
              <w:right w:w="150" w:type="dxa"/>
            </w:tcMar>
            <w:vAlign w:val="center"/>
            <w:hideMark/>
          </w:tcPr>
          <w:p w14:paraId="37E0E5A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140</w:t>
            </w:r>
          </w:p>
        </w:tc>
        <w:tc>
          <w:tcPr>
            <w:tcW w:w="2127" w:type="dxa"/>
            <w:shd w:val="clear" w:color="auto" w:fill="auto"/>
            <w:tcMar>
              <w:top w:w="150" w:type="dxa"/>
              <w:left w:w="150" w:type="dxa"/>
              <w:bottom w:w="150" w:type="dxa"/>
              <w:right w:w="150" w:type="dxa"/>
            </w:tcMar>
            <w:vAlign w:val="center"/>
            <w:hideMark/>
          </w:tcPr>
          <w:p w14:paraId="49D603C4"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150</w:t>
            </w:r>
          </w:p>
        </w:tc>
      </w:tr>
      <w:tr w:rsidR="00A14AD9" w:rsidRPr="00EE2AAB" w14:paraId="3BD269F0" w14:textId="77777777" w:rsidTr="00C63D11">
        <w:trPr>
          <w:jc w:val="center"/>
        </w:trPr>
        <w:tc>
          <w:tcPr>
            <w:tcW w:w="0" w:type="auto"/>
            <w:vMerge/>
            <w:shd w:val="clear" w:color="auto" w:fill="auto"/>
            <w:vAlign w:val="center"/>
            <w:hideMark/>
          </w:tcPr>
          <w:p w14:paraId="736B2F8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720C492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Степ</w:t>
            </w:r>
          </w:p>
        </w:tc>
        <w:tc>
          <w:tcPr>
            <w:tcW w:w="1041" w:type="dxa"/>
            <w:shd w:val="clear" w:color="auto" w:fill="auto"/>
            <w:tcMar>
              <w:top w:w="150" w:type="dxa"/>
              <w:left w:w="150" w:type="dxa"/>
              <w:bottom w:w="150" w:type="dxa"/>
              <w:right w:w="150" w:type="dxa"/>
            </w:tcMar>
            <w:vAlign w:val="center"/>
            <w:hideMark/>
          </w:tcPr>
          <w:p w14:paraId="5C60477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c>
          <w:tcPr>
            <w:tcW w:w="1559" w:type="dxa"/>
            <w:shd w:val="clear" w:color="auto" w:fill="auto"/>
            <w:tcMar>
              <w:top w:w="150" w:type="dxa"/>
              <w:left w:w="150" w:type="dxa"/>
              <w:bottom w:w="150" w:type="dxa"/>
              <w:right w:w="150" w:type="dxa"/>
            </w:tcMar>
            <w:vAlign w:val="center"/>
            <w:hideMark/>
          </w:tcPr>
          <w:p w14:paraId="74A1C33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c>
          <w:tcPr>
            <w:tcW w:w="2127" w:type="dxa"/>
            <w:shd w:val="clear" w:color="auto" w:fill="auto"/>
            <w:tcMar>
              <w:top w:w="150" w:type="dxa"/>
              <w:left w:w="150" w:type="dxa"/>
              <w:bottom w:w="150" w:type="dxa"/>
              <w:right w:w="150" w:type="dxa"/>
            </w:tcMar>
            <w:vAlign w:val="center"/>
            <w:hideMark/>
          </w:tcPr>
          <w:p w14:paraId="7CCC11C3"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r>
      <w:tr w:rsidR="00A14AD9" w:rsidRPr="00EE2AAB" w14:paraId="069C3A43" w14:textId="77777777" w:rsidTr="00C63D11">
        <w:trPr>
          <w:jc w:val="center"/>
        </w:trPr>
        <w:tc>
          <w:tcPr>
            <w:tcW w:w="0" w:type="auto"/>
            <w:vMerge w:val="restart"/>
            <w:shd w:val="clear" w:color="auto" w:fill="auto"/>
            <w:tcMar>
              <w:top w:w="150" w:type="dxa"/>
              <w:left w:w="150" w:type="dxa"/>
              <w:bottom w:w="150" w:type="dxa"/>
              <w:right w:w="150" w:type="dxa"/>
            </w:tcMar>
            <w:vAlign w:val="center"/>
            <w:hideMark/>
          </w:tcPr>
          <w:p w14:paraId="1236FF0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Картопля</w:t>
            </w:r>
          </w:p>
        </w:tc>
        <w:tc>
          <w:tcPr>
            <w:tcW w:w="0" w:type="auto"/>
            <w:shd w:val="clear" w:color="auto" w:fill="auto"/>
            <w:tcMar>
              <w:top w:w="150" w:type="dxa"/>
              <w:left w:w="150" w:type="dxa"/>
              <w:bottom w:w="150" w:type="dxa"/>
              <w:right w:w="150" w:type="dxa"/>
            </w:tcMar>
            <w:vAlign w:val="center"/>
            <w:hideMark/>
          </w:tcPr>
          <w:p w14:paraId="62E22CB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Полісся</w:t>
            </w:r>
          </w:p>
        </w:tc>
        <w:tc>
          <w:tcPr>
            <w:tcW w:w="1041" w:type="dxa"/>
            <w:shd w:val="clear" w:color="auto" w:fill="auto"/>
            <w:tcMar>
              <w:top w:w="150" w:type="dxa"/>
              <w:left w:w="150" w:type="dxa"/>
              <w:bottom w:w="150" w:type="dxa"/>
              <w:right w:w="150" w:type="dxa"/>
            </w:tcMar>
            <w:vAlign w:val="center"/>
            <w:hideMark/>
          </w:tcPr>
          <w:p w14:paraId="19D9864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c>
          <w:tcPr>
            <w:tcW w:w="1559" w:type="dxa"/>
            <w:shd w:val="clear" w:color="auto" w:fill="auto"/>
            <w:tcMar>
              <w:top w:w="150" w:type="dxa"/>
              <w:left w:w="150" w:type="dxa"/>
              <w:bottom w:w="150" w:type="dxa"/>
              <w:right w:w="150" w:type="dxa"/>
            </w:tcMar>
            <w:vAlign w:val="center"/>
            <w:hideMark/>
          </w:tcPr>
          <w:p w14:paraId="49001A1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2127" w:type="dxa"/>
            <w:shd w:val="clear" w:color="auto" w:fill="auto"/>
            <w:tcMar>
              <w:top w:w="150" w:type="dxa"/>
              <w:left w:w="150" w:type="dxa"/>
              <w:bottom w:w="150" w:type="dxa"/>
              <w:right w:w="150" w:type="dxa"/>
            </w:tcMar>
            <w:vAlign w:val="center"/>
            <w:hideMark/>
          </w:tcPr>
          <w:p w14:paraId="23F4EFB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r>
      <w:tr w:rsidR="00A14AD9" w:rsidRPr="00EE2AAB" w14:paraId="29089570" w14:textId="77777777" w:rsidTr="00C63D11">
        <w:trPr>
          <w:jc w:val="center"/>
        </w:trPr>
        <w:tc>
          <w:tcPr>
            <w:tcW w:w="0" w:type="auto"/>
            <w:vMerge/>
            <w:shd w:val="clear" w:color="auto" w:fill="auto"/>
            <w:vAlign w:val="center"/>
            <w:hideMark/>
          </w:tcPr>
          <w:p w14:paraId="3273D177"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203793C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Лісостеп</w:t>
            </w:r>
          </w:p>
        </w:tc>
        <w:tc>
          <w:tcPr>
            <w:tcW w:w="1041" w:type="dxa"/>
            <w:shd w:val="clear" w:color="auto" w:fill="auto"/>
            <w:tcMar>
              <w:top w:w="150" w:type="dxa"/>
              <w:left w:w="150" w:type="dxa"/>
              <w:bottom w:w="150" w:type="dxa"/>
              <w:right w:w="150" w:type="dxa"/>
            </w:tcMar>
            <w:vAlign w:val="center"/>
            <w:hideMark/>
          </w:tcPr>
          <w:p w14:paraId="0F2C1E9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90</w:t>
            </w:r>
          </w:p>
        </w:tc>
        <w:tc>
          <w:tcPr>
            <w:tcW w:w="1559" w:type="dxa"/>
            <w:shd w:val="clear" w:color="auto" w:fill="auto"/>
            <w:tcMar>
              <w:top w:w="150" w:type="dxa"/>
              <w:left w:w="150" w:type="dxa"/>
              <w:bottom w:w="150" w:type="dxa"/>
              <w:right w:w="150" w:type="dxa"/>
            </w:tcMar>
            <w:vAlign w:val="center"/>
            <w:hideMark/>
          </w:tcPr>
          <w:p w14:paraId="2A9D7725"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c>
          <w:tcPr>
            <w:tcW w:w="2127" w:type="dxa"/>
            <w:shd w:val="clear" w:color="auto" w:fill="auto"/>
            <w:tcMar>
              <w:top w:w="150" w:type="dxa"/>
              <w:left w:w="150" w:type="dxa"/>
              <w:bottom w:w="150" w:type="dxa"/>
              <w:right w:w="150" w:type="dxa"/>
            </w:tcMar>
            <w:vAlign w:val="center"/>
            <w:hideMark/>
          </w:tcPr>
          <w:p w14:paraId="75F0917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r>
      <w:tr w:rsidR="00A14AD9" w:rsidRPr="00EE2AAB" w14:paraId="6603CC9C" w14:textId="77777777" w:rsidTr="00C63D11">
        <w:trPr>
          <w:jc w:val="center"/>
        </w:trPr>
        <w:tc>
          <w:tcPr>
            <w:tcW w:w="0" w:type="auto"/>
            <w:vMerge/>
            <w:shd w:val="clear" w:color="auto" w:fill="auto"/>
            <w:vAlign w:val="center"/>
            <w:hideMark/>
          </w:tcPr>
          <w:p w14:paraId="4959A70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0F6A94D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Степ</w:t>
            </w:r>
          </w:p>
        </w:tc>
        <w:tc>
          <w:tcPr>
            <w:tcW w:w="1041" w:type="dxa"/>
            <w:shd w:val="clear" w:color="auto" w:fill="auto"/>
            <w:tcMar>
              <w:top w:w="150" w:type="dxa"/>
              <w:left w:w="150" w:type="dxa"/>
              <w:bottom w:w="150" w:type="dxa"/>
              <w:right w:w="150" w:type="dxa"/>
            </w:tcMar>
            <w:vAlign w:val="center"/>
            <w:hideMark/>
          </w:tcPr>
          <w:p w14:paraId="06DD8E6C"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80</w:t>
            </w:r>
          </w:p>
        </w:tc>
        <w:tc>
          <w:tcPr>
            <w:tcW w:w="1559" w:type="dxa"/>
            <w:shd w:val="clear" w:color="auto" w:fill="auto"/>
            <w:tcMar>
              <w:top w:w="150" w:type="dxa"/>
              <w:left w:w="150" w:type="dxa"/>
              <w:bottom w:w="150" w:type="dxa"/>
              <w:right w:w="150" w:type="dxa"/>
            </w:tcMar>
            <w:vAlign w:val="center"/>
            <w:hideMark/>
          </w:tcPr>
          <w:p w14:paraId="7CAD782F"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70</w:t>
            </w:r>
          </w:p>
        </w:tc>
        <w:tc>
          <w:tcPr>
            <w:tcW w:w="2127" w:type="dxa"/>
            <w:shd w:val="clear" w:color="auto" w:fill="auto"/>
            <w:tcMar>
              <w:top w:w="150" w:type="dxa"/>
              <w:left w:w="150" w:type="dxa"/>
              <w:bottom w:w="150" w:type="dxa"/>
              <w:right w:w="150" w:type="dxa"/>
            </w:tcMar>
            <w:vAlign w:val="center"/>
            <w:hideMark/>
          </w:tcPr>
          <w:p w14:paraId="25E890B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70</w:t>
            </w:r>
          </w:p>
        </w:tc>
      </w:tr>
      <w:tr w:rsidR="00A14AD9" w:rsidRPr="00EE2AAB" w14:paraId="0B23D508" w14:textId="77777777" w:rsidTr="00C63D11">
        <w:trPr>
          <w:jc w:val="center"/>
        </w:trPr>
        <w:tc>
          <w:tcPr>
            <w:tcW w:w="0" w:type="auto"/>
            <w:vMerge w:val="restart"/>
            <w:shd w:val="clear" w:color="auto" w:fill="auto"/>
            <w:tcMar>
              <w:top w:w="150" w:type="dxa"/>
              <w:left w:w="150" w:type="dxa"/>
              <w:bottom w:w="150" w:type="dxa"/>
              <w:right w:w="150" w:type="dxa"/>
            </w:tcMar>
            <w:vAlign w:val="center"/>
            <w:hideMark/>
          </w:tcPr>
          <w:p w14:paraId="3ACD759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p w14:paraId="77259B97"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Силосні культури</w:t>
            </w:r>
          </w:p>
        </w:tc>
        <w:tc>
          <w:tcPr>
            <w:tcW w:w="0" w:type="auto"/>
            <w:shd w:val="clear" w:color="auto" w:fill="auto"/>
            <w:tcMar>
              <w:top w:w="150" w:type="dxa"/>
              <w:left w:w="150" w:type="dxa"/>
              <w:bottom w:w="150" w:type="dxa"/>
              <w:right w:w="150" w:type="dxa"/>
            </w:tcMar>
            <w:vAlign w:val="center"/>
            <w:hideMark/>
          </w:tcPr>
          <w:p w14:paraId="78CED95A"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Полісся</w:t>
            </w:r>
          </w:p>
        </w:tc>
        <w:tc>
          <w:tcPr>
            <w:tcW w:w="1041" w:type="dxa"/>
            <w:shd w:val="clear" w:color="auto" w:fill="auto"/>
            <w:tcMar>
              <w:top w:w="150" w:type="dxa"/>
              <w:left w:w="150" w:type="dxa"/>
              <w:bottom w:w="150" w:type="dxa"/>
              <w:right w:w="150" w:type="dxa"/>
            </w:tcMar>
            <w:vAlign w:val="center"/>
            <w:hideMark/>
          </w:tcPr>
          <w:p w14:paraId="3275484F"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140</w:t>
            </w:r>
          </w:p>
        </w:tc>
        <w:tc>
          <w:tcPr>
            <w:tcW w:w="1559" w:type="dxa"/>
            <w:shd w:val="clear" w:color="auto" w:fill="auto"/>
            <w:tcMar>
              <w:top w:w="150" w:type="dxa"/>
              <w:left w:w="150" w:type="dxa"/>
              <w:bottom w:w="150" w:type="dxa"/>
              <w:right w:w="150" w:type="dxa"/>
            </w:tcMar>
            <w:vAlign w:val="center"/>
            <w:hideMark/>
          </w:tcPr>
          <w:p w14:paraId="5863C6D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130</w:t>
            </w:r>
          </w:p>
        </w:tc>
        <w:tc>
          <w:tcPr>
            <w:tcW w:w="2127" w:type="dxa"/>
            <w:shd w:val="clear" w:color="auto" w:fill="auto"/>
            <w:tcMar>
              <w:top w:w="150" w:type="dxa"/>
              <w:left w:w="150" w:type="dxa"/>
              <w:bottom w:w="150" w:type="dxa"/>
              <w:right w:w="150" w:type="dxa"/>
            </w:tcMar>
            <w:vAlign w:val="center"/>
            <w:hideMark/>
          </w:tcPr>
          <w:p w14:paraId="06D09654"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150</w:t>
            </w:r>
          </w:p>
        </w:tc>
      </w:tr>
      <w:tr w:rsidR="00A14AD9" w:rsidRPr="00EE2AAB" w14:paraId="4F329AF2" w14:textId="77777777" w:rsidTr="00C63D11">
        <w:trPr>
          <w:jc w:val="center"/>
        </w:trPr>
        <w:tc>
          <w:tcPr>
            <w:tcW w:w="0" w:type="auto"/>
            <w:vMerge/>
            <w:shd w:val="clear" w:color="auto" w:fill="auto"/>
            <w:vAlign w:val="center"/>
            <w:hideMark/>
          </w:tcPr>
          <w:p w14:paraId="78B05670"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1FF11248"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Лісостеп</w:t>
            </w:r>
          </w:p>
        </w:tc>
        <w:tc>
          <w:tcPr>
            <w:tcW w:w="1041" w:type="dxa"/>
            <w:shd w:val="clear" w:color="auto" w:fill="auto"/>
            <w:tcMar>
              <w:top w:w="150" w:type="dxa"/>
              <w:left w:w="150" w:type="dxa"/>
              <w:bottom w:w="150" w:type="dxa"/>
              <w:right w:w="150" w:type="dxa"/>
            </w:tcMar>
            <w:vAlign w:val="center"/>
            <w:hideMark/>
          </w:tcPr>
          <w:p w14:paraId="7E5716EA"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130</w:t>
            </w:r>
          </w:p>
        </w:tc>
        <w:tc>
          <w:tcPr>
            <w:tcW w:w="1559" w:type="dxa"/>
            <w:shd w:val="clear" w:color="auto" w:fill="auto"/>
            <w:tcMar>
              <w:top w:w="150" w:type="dxa"/>
              <w:left w:w="150" w:type="dxa"/>
              <w:bottom w:w="150" w:type="dxa"/>
              <w:right w:w="150" w:type="dxa"/>
            </w:tcMar>
            <w:vAlign w:val="center"/>
            <w:hideMark/>
          </w:tcPr>
          <w:p w14:paraId="6E170923"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130</w:t>
            </w:r>
          </w:p>
        </w:tc>
        <w:tc>
          <w:tcPr>
            <w:tcW w:w="2127" w:type="dxa"/>
            <w:shd w:val="clear" w:color="auto" w:fill="auto"/>
            <w:tcMar>
              <w:top w:w="150" w:type="dxa"/>
              <w:left w:w="150" w:type="dxa"/>
              <w:bottom w:w="150" w:type="dxa"/>
              <w:right w:w="150" w:type="dxa"/>
            </w:tcMar>
            <w:vAlign w:val="center"/>
            <w:hideMark/>
          </w:tcPr>
          <w:p w14:paraId="04C686E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140</w:t>
            </w:r>
          </w:p>
        </w:tc>
      </w:tr>
      <w:tr w:rsidR="00A14AD9" w:rsidRPr="00EE2AAB" w14:paraId="4EF929A2" w14:textId="77777777" w:rsidTr="00C63D11">
        <w:trPr>
          <w:jc w:val="center"/>
        </w:trPr>
        <w:tc>
          <w:tcPr>
            <w:tcW w:w="0" w:type="auto"/>
            <w:vMerge/>
            <w:shd w:val="clear" w:color="auto" w:fill="auto"/>
            <w:vAlign w:val="center"/>
            <w:hideMark/>
          </w:tcPr>
          <w:p w14:paraId="636F0AE2"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3601593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Степ</w:t>
            </w:r>
          </w:p>
        </w:tc>
        <w:tc>
          <w:tcPr>
            <w:tcW w:w="1041" w:type="dxa"/>
            <w:shd w:val="clear" w:color="auto" w:fill="auto"/>
            <w:tcMar>
              <w:top w:w="150" w:type="dxa"/>
              <w:left w:w="150" w:type="dxa"/>
              <w:bottom w:w="150" w:type="dxa"/>
              <w:right w:w="150" w:type="dxa"/>
            </w:tcMar>
            <w:vAlign w:val="center"/>
            <w:hideMark/>
          </w:tcPr>
          <w:p w14:paraId="6CC78583"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c>
          <w:tcPr>
            <w:tcW w:w="1559" w:type="dxa"/>
            <w:shd w:val="clear" w:color="auto" w:fill="auto"/>
            <w:tcMar>
              <w:top w:w="150" w:type="dxa"/>
              <w:left w:w="150" w:type="dxa"/>
              <w:bottom w:w="150" w:type="dxa"/>
              <w:right w:w="150" w:type="dxa"/>
            </w:tcMar>
            <w:vAlign w:val="center"/>
            <w:hideMark/>
          </w:tcPr>
          <w:p w14:paraId="3D59F531"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110</w:t>
            </w:r>
          </w:p>
        </w:tc>
        <w:tc>
          <w:tcPr>
            <w:tcW w:w="2127" w:type="dxa"/>
            <w:shd w:val="clear" w:color="auto" w:fill="auto"/>
            <w:tcMar>
              <w:top w:w="150" w:type="dxa"/>
              <w:left w:w="150" w:type="dxa"/>
              <w:bottom w:w="150" w:type="dxa"/>
              <w:right w:w="150" w:type="dxa"/>
            </w:tcMar>
            <w:vAlign w:val="center"/>
            <w:hideMark/>
          </w:tcPr>
          <w:p w14:paraId="3F20235B"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r>
    </w:tbl>
    <w:p w14:paraId="47BF01F2"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Вони є основою застосування добрив у виробництві. </w:t>
      </w:r>
    </w:p>
    <w:p w14:paraId="05BA6F7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За відсутності диференціації норм їх можна скоригувати за </w:t>
      </w:r>
      <w:proofErr w:type="spellStart"/>
      <w:r w:rsidRPr="00EE2AAB">
        <w:rPr>
          <w:rFonts w:ascii="Times New Roman" w:eastAsia="Times New Roman" w:hAnsi="Times New Roman" w:cs="Times New Roman"/>
          <w:color w:val="000000"/>
          <w:sz w:val="28"/>
          <w:szCs w:val="28"/>
          <w:lang w:eastAsia="ru-RU"/>
        </w:rPr>
        <w:t>поправковими</w:t>
      </w:r>
      <w:proofErr w:type="spellEnd"/>
      <w:r w:rsidRPr="00EE2AAB">
        <w:rPr>
          <w:rFonts w:ascii="Times New Roman" w:eastAsia="Times New Roman" w:hAnsi="Times New Roman" w:cs="Times New Roman"/>
          <w:color w:val="000000"/>
          <w:sz w:val="28"/>
          <w:szCs w:val="28"/>
          <w:lang w:eastAsia="ru-RU"/>
        </w:rPr>
        <w:t xml:space="preserve"> коефіцієнтами, які рекомендують науково-дослідні установи, або визначити самостійно за такою формулою:</w:t>
      </w:r>
    </w:p>
    <w:p w14:paraId="5C520350" w14:textId="77777777" w:rsidR="00A14AD9" w:rsidRPr="00EE2AAB" w:rsidRDefault="00A14AD9"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i/>
          <w:iCs/>
          <w:color w:val="000000"/>
          <w:sz w:val="28"/>
          <w:szCs w:val="28"/>
          <w:lang w:eastAsia="ru-RU"/>
        </w:rPr>
        <w:t>K</w:t>
      </w:r>
      <w:r w:rsidRPr="00EE2AAB">
        <w:rPr>
          <w:rFonts w:ascii="Times New Roman" w:eastAsia="Times New Roman" w:hAnsi="Times New Roman" w:cs="Times New Roman"/>
          <w:color w:val="000000"/>
          <w:sz w:val="28"/>
          <w:szCs w:val="28"/>
          <w:lang w:eastAsia="ru-RU"/>
        </w:rPr>
        <w:t> = 2 – </w:t>
      </w:r>
      <w:r w:rsidRPr="00EE2AAB">
        <w:rPr>
          <w:rFonts w:ascii="Times New Roman" w:eastAsia="Times New Roman" w:hAnsi="Times New Roman" w:cs="Times New Roman"/>
          <w:i/>
          <w:iCs/>
          <w:color w:val="000000"/>
          <w:sz w:val="28"/>
          <w:szCs w:val="28"/>
          <w:lang w:eastAsia="ru-RU"/>
        </w:rPr>
        <w:t>В/</w:t>
      </w:r>
      <w:proofErr w:type="spellStart"/>
      <w:r w:rsidRPr="00EE2AAB">
        <w:rPr>
          <w:rFonts w:ascii="Times New Roman" w:eastAsia="Times New Roman" w:hAnsi="Times New Roman" w:cs="Times New Roman"/>
          <w:i/>
          <w:iCs/>
          <w:color w:val="000000"/>
          <w:sz w:val="28"/>
          <w:szCs w:val="28"/>
          <w:lang w:eastAsia="ru-RU"/>
        </w:rPr>
        <w:t>В</w:t>
      </w:r>
      <w:r w:rsidRPr="00EE2AAB">
        <w:rPr>
          <w:rFonts w:ascii="Times New Roman" w:eastAsia="Times New Roman" w:hAnsi="Times New Roman" w:cs="Times New Roman"/>
          <w:color w:val="000000"/>
          <w:sz w:val="28"/>
          <w:szCs w:val="28"/>
          <w:lang w:eastAsia="ru-RU"/>
        </w:rPr>
        <w:t>сер</w:t>
      </w:r>
      <w:proofErr w:type="spellEnd"/>
      <w:r w:rsidRPr="00EE2AAB">
        <w:rPr>
          <w:rFonts w:ascii="Times New Roman" w:eastAsia="Times New Roman" w:hAnsi="Times New Roman" w:cs="Times New Roman"/>
          <w:color w:val="000000"/>
          <w:sz w:val="28"/>
          <w:szCs w:val="28"/>
          <w:lang w:eastAsia="ru-RU"/>
        </w:rPr>
        <w:t>,</w:t>
      </w:r>
    </w:p>
    <w:p w14:paraId="5155F5EB"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де </w:t>
      </w:r>
      <w:r w:rsidRPr="00EE2AAB">
        <w:rPr>
          <w:rFonts w:ascii="Times New Roman" w:eastAsia="Times New Roman" w:hAnsi="Times New Roman" w:cs="Times New Roman"/>
          <w:i/>
          <w:iCs/>
          <w:color w:val="000000"/>
          <w:sz w:val="28"/>
          <w:szCs w:val="28"/>
          <w:lang w:eastAsia="ru-RU"/>
        </w:rPr>
        <w:t>К</w:t>
      </w:r>
      <w:r w:rsidRPr="00EE2AAB">
        <w:rPr>
          <w:rFonts w:ascii="Times New Roman" w:eastAsia="Times New Roman" w:hAnsi="Times New Roman" w:cs="Times New Roman"/>
          <w:color w:val="000000"/>
          <w:sz w:val="28"/>
          <w:szCs w:val="28"/>
          <w:lang w:eastAsia="ru-RU"/>
        </w:rPr>
        <w:t xml:space="preserve"> – </w:t>
      </w:r>
      <w:proofErr w:type="spellStart"/>
      <w:r w:rsidRPr="00EE2AAB">
        <w:rPr>
          <w:rFonts w:ascii="Times New Roman" w:eastAsia="Times New Roman" w:hAnsi="Times New Roman" w:cs="Times New Roman"/>
          <w:color w:val="000000"/>
          <w:sz w:val="28"/>
          <w:szCs w:val="28"/>
          <w:lang w:eastAsia="ru-RU"/>
        </w:rPr>
        <w:t>поправковий</w:t>
      </w:r>
      <w:proofErr w:type="spellEnd"/>
      <w:r w:rsidRPr="00EE2AAB">
        <w:rPr>
          <w:rFonts w:ascii="Times New Roman" w:eastAsia="Times New Roman" w:hAnsi="Times New Roman" w:cs="Times New Roman"/>
          <w:color w:val="000000"/>
          <w:sz w:val="28"/>
          <w:szCs w:val="28"/>
          <w:lang w:eastAsia="ru-RU"/>
        </w:rPr>
        <w:t xml:space="preserve"> коефіцієнт; </w:t>
      </w:r>
      <w:r w:rsidRPr="00EE2AAB">
        <w:rPr>
          <w:rFonts w:ascii="Times New Roman" w:eastAsia="Times New Roman" w:hAnsi="Times New Roman" w:cs="Times New Roman"/>
          <w:i/>
          <w:iCs/>
          <w:color w:val="000000"/>
          <w:sz w:val="28"/>
          <w:szCs w:val="28"/>
          <w:lang w:eastAsia="ru-RU"/>
        </w:rPr>
        <w:t>В</w:t>
      </w:r>
      <w:r w:rsidRPr="00EE2AAB">
        <w:rPr>
          <w:rFonts w:ascii="Times New Roman" w:eastAsia="Times New Roman" w:hAnsi="Times New Roman" w:cs="Times New Roman"/>
          <w:color w:val="000000"/>
          <w:sz w:val="28"/>
          <w:szCs w:val="28"/>
          <w:lang w:eastAsia="ru-RU"/>
        </w:rPr>
        <w:t xml:space="preserve"> – вміст рухомих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елемента живлення (азоту, фосфору, калію), мг/кг ґрунту; </w:t>
      </w:r>
      <w:proofErr w:type="spellStart"/>
      <w:r w:rsidRPr="00EE2AAB">
        <w:rPr>
          <w:rFonts w:ascii="Times New Roman" w:eastAsia="Times New Roman" w:hAnsi="Times New Roman" w:cs="Times New Roman"/>
          <w:i/>
          <w:iCs/>
          <w:color w:val="000000"/>
          <w:sz w:val="28"/>
          <w:szCs w:val="28"/>
          <w:lang w:eastAsia="ru-RU"/>
        </w:rPr>
        <w:t>В</w:t>
      </w:r>
      <w:r w:rsidRPr="00EE2AAB">
        <w:rPr>
          <w:rFonts w:ascii="Times New Roman" w:eastAsia="Times New Roman" w:hAnsi="Times New Roman" w:cs="Times New Roman"/>
          <w:color w:val="000000"/>
          <w:sz w:val="28"/>
          <w:szCs w:val="28"/>
          <w:lang w:eastAsia="ru-RU"/>
        </w:rPr>
        <w:t>сер</w:t>
      </w:r>
      <w:proofErr w:type="spellEnd"/>
      <w:r w:rsidRPr="00EE2AAB">
        <w:rPr>
          <w:rFonts w:ascii="Times New Roman" w:eastAsia="Times New Roman" w:hAnsi="Times New Roman" w:cs="Times New Roman"/>
          <w:color w:val="000000"/>
          <w:sz w:val="28"/>
          <w:szCs w:val="28"/>
          <w:lang w:eastAsia="ru-RU"/>
        </w:rPr>
        <w:t xml:space="preserve"> – середній вміст рухомих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елемента живлення, мг/кг ґрунт.</w:t>
      </w:r>
    </w:p>
    <w:p w14:paraId="69C81AC0"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Норми добрив коригують також на основі агрохімічних картограм ґрунту, в яких зазначено забезпеченість рослин елементами живлення на кожному полі (або його частині). Вона може бути дуже низькою, низькою, середньою, підвищеною, високою і дуже високою. Для уточнення рекомендованих норм добрив їх множать на відповідний </w:t>
      </w:r>
      <w:proofErr w:type="spellStart"/>
      <w:r w:rsidRPr="00EE2AAB">
        <w:rPr>
          <w:rFonts w:ascii="Times New Roman" w:eastAsia="Times New Roman" w:hAnsi="Times New Roman" w:cs="Times New Roman"/>
          <w:color w:val="000000"/>
          <w:sz w:val="28"/>
          <w:szCs w:val="28"/>
          <w:lang w:eastAsia="ru-RU"/>
        </w:rPr>
        <w:t>поправковий</w:t>
      </w:r>
      <w:proofErr w:type="spellEnd"/>
      <w:r w:rsidRPr="00EE2AAB">
        <w:rPr>
          <w:rFonts w:ascii="Times New Roman" w:eastAsia="Times New Roman" w:hAnsi="Times New Roman" w:cs="Times New Roman"/>
          <w:color w:val="000000"/>
          <w:sz w:val="28"/>
          <w:szCs w:val="28"/>
          <w:lang w:eastAsia="ru-RU"/>
        </w:rPr>
        <w:t xml:space="preserve"> коефіцієнт, який розраховано для ґрунтів із середніми показниками потенційної родючості.</w:t>
      </w:r>
    </w:p>
    <w:p w14:paraId="3CB7248C"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При цьому норму азотних добрив коригують із використанням картограм забезпеченості рослин фосфором, оскільки він найчастіше знаходиться в мінімумі</w:t>
      </w:r>
    </w:p>
    <w:p w14:paraId="5901DECF" w14:textId="64DA3913" w:rsidR="00A14AD9" w:rsidRPr="00EE2AAB" w:rsidRDefault="00C63D11"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t xml:space="preserve">Таблиця 4.2 - </w:t>
      </w:r>
      <w:r w:rsidR="00A14AD9" w:rsidRPr="00C63D11">
        <w:rPr>
          <w:rFonts w:ascii="Times New Roman" w:eastAsia="Times New Roman" w:hAnsi="Times New Roman" w:cs="Times New Roman"/>
          <w:color w:val="000000"/>
          <w:sz w:val="28"/>
          <w:szCs w:val="28"/>
          <w:lang w:eastAsia="ru-RU"/>
        </w:rPr>
        <w:t xml:space="preserve">Середній вміст рухомих </w:t>
      </w:r>
      <w:proofErr w:type="spellStart"/>
      <w:r w:rsidR="00A14AD9" w:rsidRPr="00C63D11">
        <w:rPr>
          <w:rFonts w:ascii="Times New Roman" w:eastAsia="Times New Roman" w:hAnsi="Times New Roman" w:cs="Times New Roman"/>
          <w:color w:val="000000"/>
          <w:sz w:val="28"/>
          <w:szCs w:val="28"/>
          <w:lang w:eastAsia="ru-RU"/>
        </w:rPr>
        <w:t>сполук</w:t>
      </w:r>
      <w:proofErr w:type="spellEnd"/>
      <w:r w:rsidR="00A14AD9" w:rsidRPr="00C63D11">
        <w:rPr>
          <w:rFonts w:ascii="Times New Roman" w:eastAsia="Times New Roman" w:hAnsi="Times New Roman" w:cs="Times New Roman"/>
          <w:color w:val="000000"/>
          <w:sz w:val="28"/>
          <w:szCs w:val="28"/>
          <w:lang w:eastAsia="ru-RU"/>
        </w:rPr>
        <w:t xml:space="preserve"> елементів живлення в ґрунті</w:t>
      </w:r>
      <w:r w:rsidR="00A14AD9" w:rsidRPr="00EE2AAB">
        <w:rPr>
          <w:rFonts w:ascii="Times New Roman" w:eastAsia="Times New Roman" w:hAnsi="Times New Roman" w:cs="Times New Roman"/>
          <w:color w:val="000000"/>
          <w:sz w:val="28"/>
          <w:szCs w:val="28"/>
          <w:lang w:eastAsia="ru-RU"/>
        </w:rPr>
        <w:t xml:space="preserve"> (П.О. Дмитренко, Б.С. </w:t>
      </w:r>
      <w:proofErr w:type="spellStart"/>
      <w:r w:rsidR="00A14AD9" w:rsidRPr="00EE2AAB">
        <w:rPr>
          <w:rFonts w:ascii="Times New Roman" w:eastAsia="Times New Roman" w:hAnsi="Times New Roman" w:cs="Times New Roman"/>
          <w:color w:val="000000"/>
          <w:sz w:val="28"/>
          <w:szCs w:val="28"/>
          <w:lang w:eastAsia="ru-RU"/>
        </w:rPr>
        <w:t>Носко</w:t>
      </w:r>
      <w:proofErr w:type="spellEnd"/>
      <w:r w:rsidR="00A14AD9" w:rsidRPr="00EE2AAB">
        <w:rPr>
          <w:rFonts w:ascii="Times New Roman" w:eastAsia="Times New Roman" w:hAnsi="Times New Roman" w:cs="Times New Roman"/>
          <w:color w:val="000000"/>
          <w:sz w:val="28"/>
          <w:szCs w:val="28"/>
          <w:lang w:eastAsia="ru-RU"/>
        </w:rPr>
        <w:t>), мг/кг</w:t>
      </w:r>
    </w:p>
    <w:p w14:paraId="37CD7DC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2147"/>
        <w:gridCol w:w="2570"/>
        <w:gridCol w:w="2598"/>
      </w:tblGrid>
      <w:tr w:rsidR="00A14AD9" w:rsidRPr="00EE2AAB" w14:paraId="7C601D56" w14:textId="77777777" w:rsidTr="00C63D11">
        <w:tc>
          <w:tcPr>
            <w:tcW w:w="0" w:type="auto"/>
            <w:shd w:val="clear" w:color="auto" w:fill="auto"/>
            <w:tcMar>
              <w:top w:w="150" w:type="dxa"/>
              <w:left w:w="150" w:type="dxa"/>
              <w:bottom w:w="150" w:type="dxa"/>
              <w:right w:w="150" w:type="dxa"/>
            </w:tcMar>
            <w:vAlign w:val="center"/>
            <w:hideMark/>
          </w:tcPr>
          <w:p w14:paraId="615ECED9"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Елемент живлення</w:t>
            </w:r>
          </w:p>
        </w:tc>
        <w:tc>
          <w:tcPr>
            <w:tcW w:w="0" w:type="auto"/>
            <w:shd w:val="clear" w:color="auto" w:fill="auto"/>
            <w:tcMar>
              <w:top w:w="150" w:type="dxa"/>
              <w:left w:w="150" w:type="dxa"/>
              <w:bottom w:w="150" w:type="dxa"/>
              <w:right w:w="150" w:type="dxa"/>
            </w:tcMar>
            <w:vAlign w:val="center"/>
            <w:hideMark/>
          </w:tcPr>
          <w:p w14:paraId="0D324456"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Метод визначення</w:t>
            </w:r>
          </w:p>
        </w:tc>
        <w:tc>
          <w:tcPr>
            <w:tcW w:w="0" w:type="auto"/>
            <w:shd w:val="clear" w:color="auto" w:fill="auto"/>
            <w:tcMar>
              <w:top w:w="150" w:type="dxa"/>
              <w:left w:w="150" w:type="dxa"/>
              <w:bottom w:w="150" w:type="dxa"/>
              <w:right w:w="150" w:type="dxa"/>
            </w:tcMar>
            <w:vAlign w:val="center"/>
            <w:hideMark/>
          </w:tcPr>
          <w:p w14:paraId="5C744120"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Для зернових і кормових культур</w:t>
            </w:r>
          </w:p>
        </w:tc>
        <w:tc>
          <w:tcPr>
            <w:tcW w:w="0" w:type="auto"/>
            <w:shd w:val="clear" w:color="auto" w:fill="auto"/>
            <w:tcMar>
              <w:top w:w="150" w:type="dxa"/>
              <w:left w:w="150" w:type="dxa"/>
              <w:bottom w:w="150" w:type="dxa"/>
              <w:right w:w="150" w:type="dxa"/>
            </w:tcMar>
            <w:vAlign w:val="center"/>
            <w:hideMark/>
          </w:tcPr>
          <w:p w14:paraId="72F3571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Для технічних і овочевих культур</w:t>
            </w:r>
          </w:p>
        </w:tc>
      </w:tr>
      <w:tr w:rsidR="00A14AD9" w:rsidRPr="00EE2AAB" w14:paraId="289FC7EA" w14:textId="77777777" w:rsidTr="00C63D11">
        <w:tc>
          <w:tcPr>
            <w:tcW w:w="0" w:type="auto"/>
            <w:vMerge w:val="restart"/>
            <w:shd w:val="clear" w:color="auto" w:fill="auto"/>
            <w:tcMar>
              <w:top w:w="150" w:type="dxa"/>
              <w:left w:w="150" w:type="dxa"/>
              <w:bottom w:w="150" w:type="dxa"/>
              <w:right w:w="150" w:type="dxa"/>
            </w:tcMar>
            <w:vAlign w:val="center"/>
            <w:hideMark/>
          </w:tcPr>
          <w:p w14:paraId="0E52575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lastRenderedPageBreak/>
              <w:t>N</w:t>
            </w:r>
          </w:p>
        </w:tc>
        <w:tc>
          <w:tcPr>
            <w:tcW w:w="0" w:type="auto"/>
            <w:shd w:val="clear" w:color="auto" w:fill="auto"/>
            <w:tcMar>
              <w:top w:w="150" w:type="dxa"/>
              <w:left w:w="150" w:type="dxa"/>
              <w:bottom w:w="150" w:type="dxa"/>
              <w:right w:w="150" w:type="dxa"/>
            </w:tcMar>
            <w:vAlign w:val="center"/>
            <w:hideMark/>
          </w:tcPr>
          <w:p w14:paraId="07EC87A2"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Тюріна</w:t>
            </w:r>
            <w:proofErr w:type="spellEnd"/>
            <w:r w:rsidRPr="00EE2AAB">
              <w:rPr>
                <w:rFonts w:ascii="Times New Roman" w:eastAsia="Times New Roman" w:hAnsi="Times New Roman" w:cs="Times New Roman"/>
                <w:color w:val="000000"/>
                <w:sz w:val="28"/>
                <w:szCs w:val="28"/>
                <w:lang w:eastAsia="ru-RU"/>
              </w:rPr>
              <w:t>–</w:t>
            </w:r>
            <w:proofErr w:type="spellStart"/>
            <w:r w:rsidRPr="00EE2AAB">
              <w:rPr>
                <w:rFonts w:ascii="Times New Roman" w:eastAsia="Times New Roman" w:hAnsi="Times New Roman" w:cs="Times New Roman"/>
                <w:color w:val="000000"/>
                <w:sz w:val="28"/>
                <w:szCs w:val="28"/>
                <w:lang w:eastAsia="ru-RU"/>
              </w:rPr>
              <w:t>Кононовой</w:t>
            </w:r>
            <w:proofErr w:type="spellEnd"/>
          </w:p>
        </w:tc>
        <w:tc>
          <w:tcPr>
            <w:tcW w:w="0" w:type="auto"/>
            <w:shd w:val="clear" w:color="auto" w:fill="auto"/>
            <w:tcMar>
              <w:top w:w="150" w:type="dxa"/>
              <w:left w:w="150" w:type="dxa"/>
              <w:bottom w:w="150" w:type="dxa"/>
              <w:right w:w="150" w:type="dxa"/>
            </w:tcMar>
            <w:vAlign w:val="center"/>
            <w:hideMark/>
          </w:tcPr>
          <w:p w14:paraId="181C1717"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45</w:t>
            </w:r>
          </w:p>
        </w:tc>
        <w:tc>
          <w:tcPr>
            <w:tcW w:w="0" w:type="auto"/>
            <w:shd w:val="clear" w:color="auto" w:fill="auto"/>
            <w:tcMar>
              <w:top w:w="150" w:type="dxa"/>
              <w:left w:w="150" w:type="dxa"/>
              <w:bottom w:w="150" w:type="dxa"/>
              <w:right w:w="150" w:type="dxa"/>
            </w:tcMar>
            <w:vAlign w:val="center"/>
            <w:hideMark/>
          </w:tcPr>
          <w:p w14:paraId="08AE7A8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70</w:t>
            </w:r>
          </w:p>
        </w:tc>
      </w:tr>
      <w:tr w:rsidR="00A14AD9" w:rsidRPr="00EE2AAB" w14:paraId="15677FF2" w14:textId="77777777" w:rsidTr="00C63D11">
        <w:tc>
          <w:tcPr>
            <w:tcW w:w="0" w:type="auto"/>
            <w:vMerge/>
            <w:shd w:val="clear" w:color="auto" w:fill="auto"/>
            <w:vAlign w:val="center"/>
            <w:hideMark/>
          </w:tcPr>
          <w:p w14:paraId="14C5364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6CC0D6B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Корнфілда</w:t>
            </w:r>
            <w:proofErr w:type="spellEnd"/>
          </w:p>
        </w:tc>
        <w:tc>
          <w:tcPr>
            <w:tcW w:w="0" w:type="auto"/>
            <w:shd w:val="clear" w:color="auto" w:fill="auto"/>
            <w:tcMar>
              <w:top w:w="150" w:type="dxa"/>
              <w:left w:w="150" w:type="dxa"/>
              <w:bottom w:w="150" w:type="dxa"/>
              <w:right w:w="150" w:type="dxa"/>
            </w:tcMar>
            <w:vAlign w:val="center"/>
            <w:hideMark/>
          </w:tcPr>
          <w:p w14:paraId="3CFA8499"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175</w:t>
            </w:r>
          </w:p>
        </w:tc>
        <w:tc>
          <w:tcPr>
            <w:tcW w:w="0" w:type="auto"/>
            <w:shd w:val="clear" w:color="auto" w:fill="auto"/>
            <w:tcMar>
              <w:top w:w="150" w:type="dxa"/>
              <w:left w:w="150" w:type="dxa"/>
              <w:bottom w:w="150" w:type="dxa"/>
              <w:right w:w="150" w:type="dxa"/>
            </w:tcMar>
            <w:vAlign w:val="center"/>
            <w:hideMark/>
          </w:tcPr>
          <w:p w14:paraId="71BDB22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200</w:t>
            </w:r>
          </w:p>
        </w:tc>
      </w:tr>
      <w:tr w:rsidR="00A14AD9" w:rsidRPr="00EE2AAB" w14:paraId="4DF2B161" w14:textId="77777777" w:rsidTr="00C63D11">
        <w:tc>
          <w:tcPr>
            <w:tcW w:w="0" w:type="auto"/>
            <w:vMerge w:val="restart"/>
            <w:shd w:val="clear" w:color="auto" w:fill="auto"/>
            <w:tcMar>
              <w:top w:w="150" w:type="dxa"/>
              <w:left w:w="150" w:type="dxa"/>
              <w:bottom w:w="150" w:type="dxa"/>
              <w:right w:w="150" w:type="dxa"/>
            </w:tcMar>
            <w:vAlign w:val="center"/>
            <w:hideMark/>
          </w:tcPr>
          <w:p w14:paraId="3EA4266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P</w:t>
            </w:r>
            <w:r w:rsidRPr="00EE2AAB">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O</w:t>
            </w:r>
            <w:r w:rsidRPr="00EE2AAB">
              <w:rPr>
                <w:rFonts w:ascii="Times New Roman" w:eastAsia="Times New Roman" w:hAnsi="Times New Roman" w:cs="Times New Roman"/>
                <w:color w:val="000000"/>
                <w:sz w:val="28"/>
                <w:szCs w:val="28"/>
                <w:vertAlign w:val="subscript"/>
                <w:lang w:eastAsia="ru-RU"/>
              </w:rPr>
              <w:t>5</w:t>
            </w:r>
          </w:p>
        </w:tc>
        <w:tc>
          <w:tcPr>
            <w:tcW w:w="0" w:type="auto"/>
            <w:shd w:val="clear" w:color="auto" w:fill="auto"/>
            <w:tcMar>
              <w:top w:w="150" w:type="dxa"/>
              <w:left w:w="150" w:type="dxa"/>
              <w:bottom w:w="150" w:type="dxa"/>
              <w:right w:w="150" w:type="dxa"/>
            </w:tcMar>
            <w:vAlign w:val="center"/>
            <w:hideMark/>
          </w:tcPr>
          <w:p w14:paraId="3A612B4F"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Кірсанова</w:t>
            </w:r>
          </w:p>
        </w:tc>
        <w:tc>
          <w:tcPr>
            <w:tcW w:w="0" w:type="auto"/>
            <w:shd w:val="clear" w:color="auto" w:fill="auto"/>
            <w:tcMar>
              <w:top w:w="150" w:type="dxa"/>
              <w:left w:w="150" w:type="dxa"/>
              <w:bottom w:w="150" w:type="dxa"/>
              <w:right w:w="150" w:type="dxa"/>
            </w:tcMar>
            <w:vAlign w:val="center"/>
            <w:hideMark/>
          </w:tcPr>
          <w:p w14:paraId="3CC747E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75</w:t>
            </w:r>
          </w:p>
        </w:tc>
        <w:tc>
          <w:tcPr>
            <w:tcW w:w="0" w:type="auto"/>
            <w:shd w:val="clear" w:color="auto" w:fill="auto"/>
            <w:tcMar>
              <w:top w:w="150" w:type="dxa"/>
              <w:left w:w="150" w:type="dxa"/>
              <w:bottom w:w="150" w:type="dxa"/>
              <w:right w:w="150" w:type="dxa"/>
            </w:tcMar>
            <w:vAlign w:val="center"/>
            <w:hideMark/>
          </w:tcPr>
          <w:p w14:paraId="441DFFFF"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r>
      <w:tr w:rsidR="00A14AD9" w:rsidRPr="00EE2AAB" w14:paraId="3CDFAD55" w14:textId="77777777" w:rsidTr="00C63D11">
        <w:tc>
          <w:tcPr>
            <w:tcW w:w="0" w:type="auto"/>
            <w:vMerge/>
            <w:shd w:val="clear" w:color="auto" w:fill="auto"/>
            <w:vAlign w:val="center"/>
            <w:hideMark/>
          </w:tcPr>
          <w:p w14:paraId="728BA49C"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7236F4B9"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Чирикова</w:t>
            </w:r>
            <w:proofErr w:type="spellEnd"/>
          </w:p>
        </w:tc>
        <w:tc>
          <w:tcPr>
            <w:tcW w:w="0" w:type="auto"/>
            <w:shd w:val="clear" w:color="auto" w:fill="auto"/>
            <w:tcMar>
              <w:top w:w="150" w:type="dxa"/>
              <w:left w:w="150" w:type="dxa"/>
              <w:bottom w:w="150" w:type="dxa"/>
              <w:right w:w="150" w:type="dxa"/>
            </w:tcMar>
            <w:vAlign w:val="center"/>
            <w:hideMark/>
          </w:tcPr>
          <w:p w14:paraId="4157476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75</w:t>
            </w:r>
          </w:p>
        </w:tc>
        <w:tc>
          <w:tcPr>
            <w:tcW w:w="0" w:type="auto"/>
            <w:shd w:val="clear" w:color="auto" w:fill="auto"/>
            <w:tcMar>
              <w:top w:w="150" w:type="dxa"/>
              <w:left w:w="150" w:type="dxa"/>
              <w:bottom w:w="150" w:type="dxa"/>
              <w:right w:w="150" w:type="dxa"/>
            </w:tcMar>
            <w:vAlign w:val="center"/>
            <w:hideMark/>
          </w:tcPr>
          <w:p w14:paraId="4C5A3CE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r>
      <w:tr w:rsidR="00A14AD9" w:rsidRPr="00EE2AAB" w14:paraId="550F3A90" w14:textId="77777777" w:rsidTr="00C63D11">
        <w:tc>
          <w:tcPr>
            <w:tcW w:w="0" w:type="auto"/>
            <w:vMerge/>
            <w:shd w:val="clear" w:color="auto" w:fill="auto"/>
            <w:vAlign w:val="center"/>
            <w:hideMark/>
          </w:tcPr>
          <w:p w14:paraId="6C0964ED"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3F71CA24"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Мачигіна</w:t>
            </w:r>
            <w:proofErr w:type="spellEnd"/>
          </w:p>
        </w:tc>
        <w:tc>
          <w:tcPr>
            <w:tcW w:w="0" w:type="auto"/>
            <w:shd w:val="clear" w:color="auto" w:fill="auto"/>
            <w:tcMar>
              <w:top w:w="150" w:type="dxa"/>
              <w:left w:w="150" w:type="dxa"/>
              <w:bottom w:w="150" w:type="dxa"/>
              <w:right w:w="150" w:type="dxa"/>
            </w:tcMar>
            <w:vAlign w:val="center"/>
            <w:hideMark/>
          </w:tcPr>
          <w:p w14:paraId="0B648C3E"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23</w:t>
            </w:r>
          </w:p>
        </w:tc>
        <w:tc>
          <w:tcPr>
            <w:tcW w:w="0" w:type="auto"/>
            <w:shd w:val="clear" w:color="auto" w:fill="auto"/>
            <w:tcMar>
              <w:top w:w="150" w:type="dxa"/>
              <w:left w:w="150" w:type="dxa"/>
              <w:bottom w:w="150" w:type="dxa"/>
              <w:right w:w="150" w:type="dxa"/>
            </w:tcMar>
            <w:vAlign w:val="center"/>
            <w:hideMark/>
          </w:tcPr>
          <w:p w14:paraId="2B64CCBD"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30</w:t>
            </w:r>
          </w:p>
        </w:tc>
      </w:tr>
      <w:tr w:rsidR="00A14AD9" w:rsidRPr="00EE2AAB" w14:paraId="027376E9" w14:textId="77777777" w:rsidTr="00C63D11">
        <w:tc>
          <w:tcPr>
            <w:tcW w:w="0" w:type="auto"/>
            <w:vMerge w:val="restart"/>
            <w:shd w:val="clear" w:color="auto" w:fill="auto"/>
            <w:tcMar>
              <w:top w:w="150" w:type="dxa"/>
              <w:left w:w="150" w:type="dxa"/>
              <w:bottom w:w="150" w:type="dxa"/>
              <w:right w:w="150" w:type="dxa"/>
            </w:tcMar>
            <w:vAlign w:val="center"/>
            <w:hideMark/>
          </w:tcPr>
          <w:p w14:paraId="4446803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w:t>
            </w:r>
            <w:r w:rsidRPr="00EE2AAB">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O</w:t>
            </w:r>
          </w:p>
        </w:tc>
        <w:tc>
          <w:tcPr>
            <w:tcW w:w="0" w:type="auto"/>
            <w:shd w:val="clear" w:color="auto" w:fill="auto"/>
            <w:tcMar>
              <w:top w:w="150" w:type="dxa"/>
              <w:left w:w="150" w:type="dxa"/>
              <w:bottom w:w="150" w:type="dxa"/>
              <w:right w:w="150" w:type="dxa"/>
            </w:tcMar>
            <w:vAlign w:val="center"/>
            <w:hideMark/>
          </w:tcPr>
          <w:p w14:paraId="5FB209B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Кірсанова</w:t>
            </w:r>
          </w:p>
        </w:tc>
        <w:tc>
          <w:tcPr>
            <w:tcW w:w="0" w:type="auto"/>
            <w:shd w:val="clear" w:color="auto" w:fill="auto"/>
            <w:tcMar>
              <w:top w:w="150" w:type="dxa"/>
              <w:left w:w="150" w:type="dxa"/>
              <w:bottom w:w="150" w:type="dxa"/>
              <w:right w:w="150" w:type="dxa"/>
            </w:tcMar>
            <w:vAlign w:val="center"/>
            <w:hideMark/>
          </w:tcPr>
          <w:p w14:paraId="4C2B6063"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c>
          <w:tcPr>
            <w:tcW w:w="0" w:type="auto"/>
            <w:shd w:val="clear" w:color="auto" w:fill="auto"/>
            <w:tcMar>
              <w:top w:w="150" w:type="dxa"/>
              <w:left w:w="150" w:type="dxa"/>
              <w:bottom w:w="150" w:type="dxa"/>
              <w:right w:w="150" w:type="dxa"/>
            </w:tcMar>
            <w:vAlign w:val="center"/>
            <w:hideMark/>
          </w:tcPr>
          <w:p w14:paraId="371D849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r>
      <w:tr w:rsidR="00A14AD9" w:rsidRPr="00EE2AAB" w14:paraId="10DBD8A2" w14:textId="77777777" w:rsidTr="00C63D11">
        <w:tc>
          <w:tcPr>
            <w:tcW w:w="0" w:type="auto"/>
            <w:vMerge/>
            <w:shd w:val="clear" w:color="auto" w:fill="auto"/>
            <w:vAlign w:val="center"/>
            <w:hideMark/>
          </w:tcPr>
          <w:p w14:paraId="22A58005"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422CFC36"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Чирикова</w:t>
            </w:r>
            <w:proofErr w:type="spellEnd"/>
          </w:p>
        </w:tc>
        <w:tc>
          <w:tcPr>
            <w:tcW w:w="0" w:type="auto"/>
            <w:shd w:val="clear" w:color="auto" w:fill="auto"/>
            <w:tcMar>
              <w:top w:w="150" w:type="dxa"/>
              <w:left w:w="150" w:type="dxa"/>
              <w:bottom w:w="150" w:type="dxa"/>
              <w:right w:w="150" w:type="dxa"/>
            </w:tcMar>
            <w:vAlign w:val="center"/>
            <w:hideMark/>
          </w:tcPr>
          <w:p w14:paraId="52D47D88"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c>
          <w:tcPr>
            <w:tcW w:w="0" w:type="auto"/>
            <w:shd w:val="clear" w:color="auto" w:fill="auto"/>
            <w:tcMar>
              <w:top w:w="150" w:type="dxa"/>
              <w:left w:w="150" w:type="dxa"/>
              <w:bottom w:w="150" w:type="dxa"/>
              <w:right w:w="150" w:type="dxa"/>
            </w:tcMar>
            <w:vAlign w:val="center"/>
            <w:hideMark/>
          </w:tcPr>
          <w:p w14:paraId="3CE0A30C"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120</w:t>
            </w:r>
          </w:p>
        </w:tc>
      </w:tr>
      <w:tr w:rsidR="00A14AD9" w:rsidRPr="00EE2AAB" w14:paraId="7AA53FEC" w14:textId="77777777" w:rsidTr="00C63D11">
        <w:tc>
          <w:tcPr>
            <w:tcW w:w="0" w:type="auto"/>
            <w:vMerge/>
            <w:shd w:val="clear" w:color="auto" w:fill="auto"/>
            <w:vAlign w:val="center"/>
            <w:hideMark/>
          </w:tcPr>
          <w:p w14:paraId="5D126716"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2609A597"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Мачигіна</w:t>
            </w:r>
            <w:proofErr w:type="spellEnd"/>
          </w:p>
        </w:tc>
        <w:tc>
          <w:tcPr>
            <w:tcW w:w="0" w:type="auto"/>
            <w:shd w:val="clear" w:color="auto" w:fill="auto"/>
            <w:tcMar>
              <w:top w:w="150" w:type="dxa"/>
              <w:left w:w="150" w:type="dxa"/>
              <w:bottom w:w="150" w:type="dxa"/>
              <w:right w:w="150" w:type="dxa"/>
            </w:tcMar>
            <w:vAlign w:val="center"/>
            <w:hideMark/>
          </w:tcPr>
          <w:p w14:paraId="5B22493A"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100</w:t>
            </w:r>
          </w:p>
        </w:tc>
        <w:tc>
          <w:tcPr>
            <w:tcW w:w="0" w:type="auto"/>
            <w:shd w:val="clear" w:color="auto" w:fill="auto"/>
            <w:tcMar>
              <w:top w:w="150" w:type="dxa"/>
              <w:left w:w="150" w:type="dxa"/>
              <w:bottom w:w="150" w:type="dxa"/>
              <w:right w:w="150" w:type="dxa"/>
            </w:tcMar>
            <w:vAlign w:val="center"/>
            <w:hideMark/>
          </w:tcPr>
          <w:p w14:paraId="4D6018D3"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200</w:t>
            </w:r>
          </w:p>
        </w:tc>
      </w:tr>
      <w:tr w:rsidR="00A14AD9" w:rsidRPr="00EE2AAB" w14:paraId="6DD9F81E" w14:textId="77777777" w:rsidTr="00C63D11">
        <w:tc>
          <w:tcPr>
            <w:tcW w:w="0" w:type="auto"/>
            <w:vMerge/>
            <w:shd w:val="clear" w:color="auto" w:fill="auto"/>
            <w:vAlign w:val="center"/>
            <w:hideMark/>
          </w:tcPr>
          <w:p w14:paraId="309248CE" w14:textId="77777777" w:rsidR="00A14AD9" w:rsidRPr="00EE2AAB" w:rsidRDefault="00A14AD9" w:rsidP="00EE2AAB">
            <w:pPr>
              <w:spacing w:after="0" w:line="240" w:lineRule="auto"/>
              <w:jc w:val="both"/>
              <w:rPr>
                <w:rFonts w:ascii="Times New Roman" w:eastAsia="Times New Roman" w:hAnsi="Times New Roman" w:cs="Times New Roman"/>
                <w:color w:val="000000"/>
                <w:sz w:val="28"/>
                <w:szCs w:val="28"/>
                <w:lang w:eastAsia="ru-RU"/>
              </w:rPr>
            </w:pPr>
          </w:p>
        </w:tc>
        <w:tc>
          <w:tcPr>
            <w:tcW w:w="0" w:type="auto"/>
            <w:shd w:val="clear" w:color="auto" w:fill="auto"/>
            <w:tcMar>
              <w:top w:w="150" w:type="dxa"/>
              <w:left w:w="150" w:type="dxa"/>
              <w:bottom w:w="150" w:type="dxa"/>
              <w:right w:w="150" w:type="dxa"/>
            </w:tcMar>
            <w:vAlign w:val="center"/>
            <w:hideMark/>
          </w:tcPr>
          <w:p w14:paraId="76FFDB47"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roofErr w:type="spellStart"/>
            <w:r w:rsidRPr="00EE2AAB">
              <w:rPr>
                <w:rFonts w:ascii="Times New Roman" w:eastAsia="Times New Roman" w:hAnsi="Times New Roman" w:cs="Times New Roman"/>
                <w:color w:val="000000"/>
                <w:sz w:val="28"/>
                <w:szCs w:val="28"/>
                <w:lang w:eastAsia="ru-RU"/>
              </w:rPr>
              <w:t>Маслової</w:t>
            </w:r>
            <w:proofErr w:type="spellEnd"/>
          </w:p>
        </w:tc>
        <w:tc>
          <w:tcPr>
            <w:tcW w:w="0" w:type="auto"/>
            <w:shd w:val="clear" w:color="auto" w:fill="auto"/>
            <w:tcMar>
              <w:top w:w="150" w:type="dxa"/>
              <w:left w:w="150" w:type="dxa"/>
              <w:bottom w:w="150" w:type="dxa"/>
              <w:right w:w="150" w:type="dxa"/>
            </w:tcMar>
            <w:vAlign w:val="center"/>
            <w:hideMark/>
          </w:tcPr>
          <w:p w14:paraId="508C27D5"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125</w:t>
            </w:r>
          </w:p>
        </w:tc>
        <w:tc>
          <w:tcPr>
            <w:tcW w:w="0" w:type="auto"/>
            <w:shd w:val="clear" w:color="auto" w:fill="auto"/>
            <w:tcMar>
              <w:top w:w="150" w:type="dxa"/>
              <w:left w:w="150" w:type="dxa"/>
              <w:bottom w:w="150" w:type="dxa"/>
              <w:right w:w="150" w:type="dxa"/>
            </w:tcMar>
            <w:vAlign w:val="center"/>
            <w:hideMark/>
          </w:tcPr>
          <w:p w14:paraId="2BE0E5BB"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200</w:t>
            </w:r>
          </w:p>
        </w:tc>
      </w:tr>
    </w:tbl>
    <w:p w14:paraId="5E109826"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Норми фосфорних і калійних коригують відповідно до даних картограм забезпеченості рослин фосфором і калієм на певному типі ґрунту. Оптимальні показники норм добрив, отримані в польовому досліді, коригують з агрохімічними групами ґрунту конкретного поля. Якщо агрохімічна група ґрунту поля за вмістом рухомих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фосфору або калію відрізняється від групи ґрунтів у досліді за цим показником на 1 або 2 групи, то норму фосфору або калію змінюють відповідно на ±25 і 50 %, а норму азоту – на ±10 і 20 %. При цьому рівень урожаю потрібно узгодити з виробничими умовами, оскільки ефективність добрив на малих ділянках у досліді в середньому на 20–30 % вища, ніж на великих площах у виробничих умовах, а під картоплю – на 50 %.</w:t>
      </w:r>
    </w:p>
    <w:p w14:paraId="3DA9D062"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i/>
          <w:iCs/>
          <w:color w:val="000000"/>
          <w:sz w:val="28"/>
          <w:szCs w:val="28"/>
          <w:lang w:eastAsia="ru-RU"/>
        </w:rPr>
        <w:t>Балансовий метод визначення норм добрив</w:t>
      </w:r>
      <w:r w:rsidRPr="00EE2AAB">
        <w:rPr>
          <w:rFonts w:ascii="Times New Roman" w:eastAsia="Times New Roman" w:hAnsi="Times New Roman" w:cs="Times New Roman"/>
          <w:color w:val="000000"/>
          <w:sz w:val="28"/>
          <w:szCs w:val="28"/>
          <w:lang w:eastAsia="ru-RU"/>
        </w:rPr>
        <w:t> ґрунтується на встановленні виносу елементів живлення із запланованим урожаєм і використанні їх з урахуванням коефіцієнтів з ґрунту і добрив.</w:t>
      </w:r>
    </w:p>
    <w:p w14:paraId="36AC0CA1" w14:textId="5DAE3DAB" w:rsidR="00A14AD9" w:rsidRPr="00C63D11" w:rsidRDefault="00C63D11"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t>Таблиця 4.3 -</w:t>
      </w:r>
      <w:proofErr w:type="spellStart"/>
      <w:r w:rsidR="00A14AD9" w:rsidRPr="00C63D11">
        <w:rPr>
          <w:rFonts w:ascii="Times New Roman" w:eastAsia="Times New Roman" w:hAnsi="Times New Roman" w:cs="Times New Roman"/>
          <w:color w:val="000000"/>
          <w:sz w:val="28"/>
          <w:szCs w:val="28"/>
          <w:lang w:eastAsia="ru-RU"/>
        </w:rPr>
        <w:t>Поправкові</w:t>
      </w:r>
      <w:proofErr w:type="spellEnd"/>
      <w:r w:rsidR="00A14AD9" w:rsidRPr="00C63D11">
        <w:rPr>
          <w:rFonts w:ascii="Times New Roman" w:eastAsia="Times New Roman" w:hAnsi="Times New Roman" w:cs="Times New Roman"/>
          <w:color w:val="000000"/>
          <w:sz w:val="28"/>
          <w:szCs w:val="28"/>
          <w:lang w:eastAsia="ru-RU"/>
        </w:rPr>
        <w:t xml:space="preserve"> коефіцієнти для рекомендованих норм мінеральних добрив на ґрунтах з різним ступенем забезпеченості рослин елементами живлення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45"/>
        <w:gridCol w:w="1455"/>
        <w:gridCol w:w="2071"/>
        <w:gridCol w:w="1508"/>
        <w:gridCol w:w="1466"/>
      </w:tblGrid>
      <w:tr w:rsidR="00A14AD9" w:rsidRPr="00C63D11" w14:paraId="4C3E2303" w14:textId="77777777" w:rsidTr="00C63D11">
        <w:tc>
          <w:tcPr>
            <w:tcW w:w="0" w:type="auto"/>
            <w:shd w:val="clear" w:color="auto" w:fill="auto"/>
            <w:tcMar>
              <w:top w:w="150" w:type="dxa"/>
              <w:left w:w="150" w:type="dxa"/>
              <w:bottom w:w="150" w:type="dxa"/>
              <w:right w:w="150" w:type="dxa"/>
            </w:tcMar>
            <w:vAlign w:val="center"/>
            <w:hideMark/>
          </w:tcPr>
          <w:p w14:paraId="016D4BD7"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Ступінь забезпеченості рослин елементами живлення</w:t>
            </w:r>
          </w:p>
        </w:tc>
        <w:tc>
          <w:tcPr>
            <w:tcW w:w="0" w:type="auto"/>
            <w:shd w:val="clear" w:color="auto" w:fill="auto"/>
            <w:tcMar>
              <w:top w:w="150" w:type="dxa"/>
              <w:left w:w="150" w:type="dxa"/>
              <w:bottom w:w="150" w:type="dxa"/>
              <w:right w:w="150" w:type="dxa"/>
            </w:tcMar>
            <w:vAlign w:val="center"/>
            <w:hideMark/>
          </w:tcPr>
          <w:p w14:paraId="5903384B"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Зернові культури</w:t>
            </w:r>
          </w:p>
        </w:tc>
        <w:tc>
          <w:tcPr>
            <w:tcW w:w="0" w:type="auto"/>
            <w:shd w:val="clear" w:color="auto" w:fill="auto"/>
            <w:tcMar>
              <w:top w:w="150" w:type="dxa"/>
              <w:left w:w="150" w:type="dxa"/>
              <w:bottom w:w="150" w:type="dxa"/>
              <w:right w:w="150" w:type="dxa"/>
            </w:tcMar>
            <w:vAlign w:val="center"/>
            <w:hideMark/>
          </w:tcPr>
          <w:p w14:paraId="6B93702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Зернобобові і багаторічні трави</w:t>
            </w:r>
          </w:p>
        </w:tc>
        <w:tc>
          <w:tcPr>
            <w:tcW w:w="0" w:type="auto"/>
            <w:shd w:val="clear" w:color="auto" w:fill="auto"/>
            <w:tcMar>
              <w:top w:w="150" w:type="dxa"/>
              <w:left w:w="150" w:type="dxa"/>
              <w:bottom w:w="150" w:type="dxa"/>
              <w:right w:w="150" w:type="dxa"/>
            </w:tcMar>
            <w:vAlign w:val="center"/>
            <w:hideMark/>
          </w:tcPr>
          <w:p w14:paraId="1241BA5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Просапні культури</w:t>
            </w:r>
          </w:p>
        </w:tc>
        <w:tc>
          <w:tcPr>
            <w:tcW w:w="0" w:type="auto"/>
            <w:shd w:val="clear" w:color="auto" w:fill="auto"/>
            <w:tcMar>
              <w:top w:w="150" w:type="dxa"/>
              <w:left w:w="150" w:type="dxa"/>
              <w:bottom w:w="150" w:type="dxa"/>
              <w:right w:w="150" w:type="dxa"/>
            </w:tcMar>
            <w:vAlign w:val="center"/>
            <w:hideMark/>
          </w:tcPr>
          <w:p w14:paraId="7E9599E7"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Овочеві культури</w:t>
            </w:r>
          </w:p>
        </w:tc>
      </w:tr>
      <w:tr w:rsidR="00A14AD9" w:rsidRPr="00C63D11" w14:paraId="4066A4B9" w14:textId="77777777" w:rsidTr="00C63D11">
        <w:tc>
          <w:tcPr>
            <w:tcW w:w="0" w:type="auto"/>
            <w:gridSpan w:val="5"/>
            <w:shd w:val="clear" w:color="auto" w:fill="auto"/>
            <w:tcMar>
              <w:top w:w="150" w:type="dxa"/>
              <w:left w:w="150" w:type="dxa"/>
              <w:bottom w:w="150" w:type="dxa"/>
              <w:right w:w="150" w:type="dxa"/>
            </w:tcMar>
            <w:vAlign w:val="center"/>
            <w:hideMark/>
          </w:tcPr>
          <w:p w14:paraId="06D1F9BE" w14:textId="77777777" w:rsidR="00A14AD9" w:rsidRPr="00C63D11" w:rsidRDefault="00A14AD9" w:rsidP="00C63D11">
            <w:pPr>
              <w:spacing w:after="0" w:line="240" w:lineRule="auto"/>
              <w:ind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i/>
                <w:iCs/>
                <w:color w:val="000000"/>
                <w:sz w:val="24"/>
                <w:szCs w:val="24"/>
                <w:lang w:eastAsia="ru-RU"/>
              </w:rPr>
              <w:t>Для азотних добрив</w:t>
            </w:r>
          </w:p>
        </w:tc>
      </w:tr>
      <w:tr w:rsidR="00A14AD9" w:rsidRPr="00C63D11" w14:paraId="6D12D420" w14:textId="77777777" w:rsidTr="00C63D11">
        <w:tc>
          <w:tcPr>
            <w:tcW w:w="0" w:type="auto"/>
            <w:shd w:val="clear" w:color="auto" w:fill="auto"/>
            <w:tcMar>
              <w:top w:w="150" w:type="dxa"/>
              <w:left w:w="150" w:type="dxa"/>
              <w:bottom w:w="150" w:type="dxa"/>
              <w:right w:w="150" w:type="dxa"/>
            </w:tcMar>
            <w:vAlign w:val="center"/>
            <w:hideMark/>
          </w:tcPr>
          <w:p w14:paraId="3CCA179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низький</w:t>
            </w:r>
          </w:p>
        </w:tc>
        <w:tc>
          <w:tcPr>
            <w:tcW w:w="0" w:type="auto"/>
            <w:shd w:val="clear" w:color="auto" w:fill="auto"/>
            <w:tcMar>
              <w:top w:w="150" w:type="dxa"/>
              <w:left w:w="150" w:type="dxa"/>
              <w:bottom w:w="150" w:type="dxa"/>
              <w:right w:w="150" w:type="dxa"/>
            </w:tcMar>
            <w:vAlign w:val="center"/>
            <w:hideMark/>
          </w:tcPr>
          <w:p w14:paraId="2FF8A3AC"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70ABDBD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w:t>
            </w:r>
          </w:p>
        </w:tc>
        <w:tc>
          <w:tcPr>
            <w:tcW w:w="0" w:type="auto"/>
            <w:shd w:val="clear" w:color="auto" w:fill="auto"/>
            <w:tcMar>
              <w:top w:w="150" w:type="dxa"/>
              <w:left w:w="150" w:type="dxa"/>
              <w:bottom w:w="150" w:type="dxa"/>
              <w:right w:w="150" w:type="dxa"/>
            </w:tcMar>
            <w:vAlign w:val="center"/>
            <w:hideMark/>
          </w:tcPr>
          <w:p w14:paraId="0C1CD51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4926B5A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w:t>
            </w:r>
          </w:p>
        </w:tc>
      </w:tr>
      <w:tr w:rsidR="00A14AD9" w:rsidRPr="00C63D11" w14:paraId="77F4DDF1" w14:textId="77777777" w:rsidTr="00C63D11">
        <w:tc>
          <w:tcPr>
            <w:tcW w:w="0" w:type="auto"/>
            <w:shd w:val="clear" w:color="auto" w:fill="auto"/>
            <w:tcMar>
              <w:top w:w="150" w:type="dxa"/>
              <w:left w:w="150" w:type="dxa"/>
              <w:bottom w:w="150" w:type="dxa"/>
              <w:right w:w="150" w:type="dxa"/>
            </w:tcMar>
            <w:vAlign w:val="center"/>
            <w:hideMark/>
          </w:tcPr>
          <w:p w14:paraId="0660CC6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Низький</w:t>
            </w:r>
          </w:p>
        </w:tc>
        <w:tc>
          <w:tcPr>
            <w:tcW w:w="0" w:type="auto"/>
            <w:shd w:val="clear" w:color="auto" w:fill="auto"/>
            <w:tcMar>
              <w:top w:w="150" w:type="dxa"/>
              <w:left w:w="150" w:type="dxa"/>
              <w:bottom w:w="150" w:type="dxa"/>
              <w:right w:w="150" w:type="dxa"/>
            </w:tcMar>
            <w:vAlign w:val="center"/>
            <w:hideMark/>
          </w:tcPr>
          <w:p w14:paraId="4A8D8FB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1,2</w:t>
            </w:r>
          </w:p>
        </w:tc>
        <w:tc>
          <w:tcPr>
            <w:tcW w:w="0" w:type="auto"/>
            <w:shd w:val="clear" w:color="auto" w:fill="auto"/>
            <w:tcMar>
              <w:top w:w="150" w:type="dxa"/>
              <w:left w:w="150" w:type="dxa"/>
              <w:bottom w:w="150" w:type="dxa"/>
              <w:right w:w="150" w:type="dxa"/>
            </w:tcMar>
            <w:vAlign w:val="center"/>
            <w:hideMark/>
          </w:tcPr>
          <w:p w14:paraId="33CF173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w:t>
            </w:r>
          </w:p>
        </w:tc>
        <w:tc>
          <w:tcPr>
            <w:tcW w:w="0" w:type="auto"/>
            <w:shd w:val="clear" w:color="auto" w:fill="auto"/>
            <w:tcMar>
              <w:top w:w="150" w:type="dxa"/>
              <w:left w:w="150" w:type="dxa"/>
              <w:bottom w:w="150" w:type="dxa"/>
              <w:right w:w="150" w:type="dxa"/>
            </w:tcMar>
            <w:vAlign w:val="center"/>
            <w:hideMark/>
          </w:tcPr>
          <w:p w14:paraId="2ABAEB4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1.2</w:t>
            </w:r>
          </w:p>
        </w:tc>
        <w:tc>
          <w:tcPr>
            <w:tcW w:w="0" w:type="auto"/>
            <w:shd w:val="clear" w:color="auto" w:fill="auto"/>
            <w:tcMar>
              <w:top w:w="150" w:type="dxa"/>
              <w:left w:w="150" w:type="dxa"/>
              <w:bottom w:w="150" w:type="dxa"/>
              <w:right w:w="150" w:type="dxa"/>
            </w:tcMar>
            <w:vAlign w:val="center"/>
            <w:hideMark/>
          </w:tcPr>
          <w:p w14:paraId="5FE1E40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1.1</w:t>
            </w:r>
          </w:p>
        </w:tc>
      </w:tr>
      <w:tr w:rsidR="00A14AD9" w:rsidRPr="00C63D11" w14:paraId="7EB67558" w14:textId="77777777" w:rsidTr="00C63D11">
        <w:tc>
          <w:tcPr>
            <w:tcW w:w="0" w:type="auto"/>
            <w:shd w:val="clear" w:color="auto" w:fill="auto"/>
            <w:tcMar>
              <w:top w:w="150" w:type="dxa"/>
              <w:left w:w="150" w:type="dxa"/>
              <w:bottom w:w="150" w:type="dxa"/>
              <w:right w:w="150" w:type="dxa"/>
            </w:tcMar>
            <w:vAlign w:val="center"/>
            <w:hideMark/>
          </w:tcPr>
          <w:p w14:paraId="07F34FC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lastRenderedPageBreak/>
              <w:t>Середній</w:t>
            </w:r>
          </w:p>
        </w:tc>
        <w:tc>
          <w:tcPr>
            <w:tcW w:w="0" w:type="auto"/>
            <w:shd w:val="clear" w:color="auto" w:fill="auto"/>
            <w:tcMar>
              <w:top w:w="150" w:type="dxa"/>
              <w:left w:w="150" w:type="dxa"/>
              <w:bottom w:w="150" w:type="dxa"/>
              <w:right w:w="150" w:type="dxa"/>
            </w:tcMar>
            <w:vAlign w:val="center"/>
            <w:hideMark/>
          </w:tcPr>
          <w:p w14:paraId="1C47537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775ABAF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0,4</w:t>
            </w:r>
          </w:p>
        </w:tc>
        <w:tc>
          <w:tcPr>
            <w:tcW w:w="0" w:type="auto"/>
            <w:shd w:val="clear" w:color="auto" w:fill="auto"/>
            <w:tcMar>
              <w:top w:w="150" w:type="dxa"/>
              <w:left w:w="150" w:type="dxa"/>
              <w:bottom w:w="150" w:type="dxa"/>
              <w:right w:w="150" w:type="dxa"/>
            </w:tcMar>
            <w:vAlign w:val="center"/>
            <w:hideMark/>
          </w:tcPr>
          <w:p w14:paraId="6EC3D71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6A20930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r>
      <w:tr w:rsidR="00A14AD9" w:rsidRPr="00C63D11" w14:paraId="407E18EC" w14:textId="77777777" w:rsidTr="00C63D11">
        <w:tc>
          <w:tcPr>
            <w:tcW w:w="0" w:type="auto"/>
            <w:shd w:val="clear" w:color="auto" w:fill="auto"/>
            <w:tcMar>
              <w:top w:w="150" w:type="dxa"/>
              <w:left w:w="150" w:type="dxa"/>
              <w:bottom w:w="150" w:type="dxa"/>
              <w:right w:w="150" w:type="dxa"/>
            </w:tcMar>
            <w:vAlign w:val="center"/>
            <w:hideMark/>
          </w:tcPr>
          <w:p w14:paraId="38C0BB70"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Підвищений</w:t>
            </w:r>
          </w:p>
        </w:tc>
        <w:tc>
          <w:tcPr>
            <w:tcW w:w="0" w:type="auto"/>
            <w:shd w:val="clear" w:color="auto" w:fill="auto"/>
            <w:tcMar>
              <w:top w:w="150" w:type="dxa"/>
              <w:left w:w="150" w:type="dxa"/>
              <w:bottom w:w="150" w:type="dxa"/>
              <w:right w:w="150" w:type="dxa"/>
            </w:tcMar>
            <w:vAlign w:val="center"/>
            <w:hideMark/>
          </w:tcPr>
          <w:p w14:paraId="54E384F0"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0,7</w:t>
            </w:r>
          </w:p>
        </w:tc>
        <w:tc>
          <w:tcPr>
            <w:tcW w:w="0" w:type="auto"/>
            <w:shd w:val="clear" w:color="auto" w:fill="auto"/>
            <w:tcMar>
              <w:top w:w="150" w:type="dxa"/>
              <w:left w:w="150" w:type="dxa"/>
              <w:bottom w:w="150" w:type="dxa"/>
              <w:right w:w="150" w:type="dxa"/>
            </w:tcMar>
            <w:vAlign w:val="center"/>
            <w:hideMark/>
          </w:tcPr>
          <w:p w14:paraId="376FCF7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0,2</w:t>
            </w:r>
          </w:p>
        </w:tc>
        <w:tc>
          <w:tcPr>
            <w:tcW w:w="0" w:type="auto"/>
            <w:shd w:val="clear" w:color="auto" w:fill="auto"/>
            <w:tcMar>
              <w:top w:w="150" w:type="dxa"/>
              <w:left w:w="150" w:type="dxa"/>
              <w:bottom w:w="150" w:type="dxa"/>
              <w:right w:w="150" w:type="dxa"/>
            </w:tcMar>
            <w:vAlign w:val="center"/>
            <w:hideMark/>
          </w:tcPr>
          <w:p w14:paraId="5775FD3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0,7</w:t>
            </w:r>
          </w:p>
        </w:tc>
        <w:tc>
          <w:tcPr>
            <w:tcW w:w="0" w:type="auto"/>
            <w:shd w:val="clear" w:color="auto" w:fill="auto"/>
            <w:tcMar>
              <w:top w:w="150" w:type="dxa"/>
              <w:left w:w="150" w:type="dxa"/>
              <w:bottom w:w="150" w:type="dxa"/>
              <w:right w:w="150" w:type="dxa"/>
            </w:tcMar>
            <w:vAlign w:val="center"/>
            <w:hideMark/>
          </w:tcPr>
          <w:p w14:paraId="6480E92C"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0,9</w:t>
            </w:r>
          </w:p>
        </w:tc>
      </w:tr>
      <w:tr w:rsidR="00A14AD9" w:rsidRPr="00C63D11" w14:paraId="6092B72D" w14:textId="77777777" w:rsidTr="00C63D11">
        <w:tc>
          <w:tcPr>
            <w:tcW w:w="0" w:type="auto"/>
            <w:shd w:val="clear" w:color="auto" w:fill="auto"/>
            <w:tcMar>
              <w:top w:w="150" w:type="dxa"/>
              <w:left w:w="150" w:type="dxa"/>
              <w:bottom w:w="150" w:type="dxa"/>
              <w:right w:w="150" w:type="dxa"/>
            </w:tcMar>
            <w:vAlign w:val="center"/>
            <w:hideMark/>
          </w:tcPr>
          <w:p w14:paraId="408EEAB4"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Високий</w:t>
            </w:r>
          </w:p>
        </w:tc>
        <w:tc>
          <w:tcPr>
            <w:tcW w:w="0" w:type="auto"/>
            <w:shd w:val="clear" w:color="auto" w:fill="auto"/>
            <w:tcMar>
              <w:top w:w="150" w:type="dxa"/>
              <w:left w:w="150" w:type="dxa"/>
              <w:bottom w:w="150" w:type="dxa"/>
              <w:right w:w="150" w:type="dxa"/>
            </w:tcMar>
            <w:vAlign w:val="center"/>
            <w:hideMark/>
          </w:tcPr>
          <w:p w14:paraId="45CED47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w:t>
            </w:r>
          </w:p>
        </w:tc>
        <w:tc>
          <w:tcPr>
            <w:tcW w:w="0" w:type="auto"/>
            <w:shd w:val="clear" w:color="auto" w:fill="auto"/>
            <w:tcMar>
              <w:top w:w="150" w:type="dxa"/>
              <w:left w:w="150" w:type="dxa"/>
              <w:bottom w:w="150" w:type="dxa"/>
              <w:right w:w="150" w:type="dxa"/>
            </w:tcMar>
            <w:vAlign w:val="center"/>
            <w:hideMark/>
          </w:tcPr>
          <w:p w14:paraId="2ABA4B6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47EB644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w:t>
            </w:r>
          </w:p>
        </w:tc>
        <w:tc>
          <w:tcPr>
            <w:tcW w:w="0" w:type="auto"/>
            <w:shd w:val="clear" w:color="auto" w:fill="auto"/>
            <w:tcMar>
              <w:top w:w="150" w:type="dxa"/>
              <w:left w:w="150" w:type="dxa"/>
              <w:bottom w:w="150" w:type="dxa"/>
              <w:right w:w="150" w:type="dxa"/>
            </w:tcMar>
            <w:vAlign w:val="center"/>
            <w:hideMark/>
          </w:tcPr>
          <w:p w14:paraId="2C735BB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0,8</w:t>
            </w:r>
          </w:p>
        </w:tc>
      </w:tr>
      <w:tr w:rsidR="00A14AD9" w:rsidRPr="00C63D11" w14:paraId="1632972E" w14:textId="77777777" w:rsidTr="00C63D11">
        <w:tc>
          <w:tcPr>
            <w:tcW w:w="0" w:type="auto"/>
            <w:shd w:val="clear" w:color="auto" w:fill="auto"/>
            <w:tcMar>
              <w:top w:w="150" w:type="dxa"/>
              <w:left w:w="150" w:type="dxa"/>
              <w:bottom w:w="150" w:type="dxa"/>
              <w:right w:w="150" w:type="dxa"/>
            </w:tcMar>
            <w:vAlign w:val="center"/>
            <w:hideMark/>
          </w:tcPr>
          <w:p w14:paraId="778A138F"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високий</w:t>
            </w:r>
          </w:p>
        </w:tc>
        <w:tc>
          <w:tcPr>
            <w:tcW w:w="0" w:type="auto"/>
            <w:shd w:val="clear" w:color="auto" w:fill="auto"/>
            <w:tcMar>
              <w:top w:w="150" w:type="dxa"/>
              <w:left w:w="150" w:type="dxa"/>
              <w:bottom w:w="150" w:type="dxa"/>
              <w:right w:w="150" w:type="dxa"/>
            </w:tcMar>
            <w:vAlign w:val="center"/>
            <w:hideMark/>
          </w:tcPr>
          <w:p w14:paraId="071D4977"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09981F18"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2BED8C6C"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5330E79F"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r>
      <w:tr w:rsidR="00A14AD9" w:rsidRPr="00C63D11" w14:paraId="4BE433DD" w14:textId="77777777" w:rsidTr="00C63D11">
        <w:tc>
          <w:tcPr>
            <w:tcW w:w="0" w:type="auto"/>
            <w:gridSpan w:val="5"/>
            <w:shd w:val="clear" w:color="auto" w:fill="auto"/>
            <w:tcMar>
              <w:top w:w="150" w:type="dxa"/>
              <w:left w:w="150" w:type="dxa"/>
              <w:bottom w:w="150" w:type="dxa"/>
              <w:right w:w="150" w:type="dxa"/>
            </w:tcMar>
            <w:vAlign w:val="center"/>
            <w:hideMark/>
          </w:tcPr>
          <w:p w14:paraId="2DDE8013" w14:textId="77777777" w:rsidR="00A14AD9" w:rsidRPr="00C63D11" w:rsidRDefault="00A14AD9" w:rsidP="00C63D11">
            <w:pPr>
              <w:spacing w:after="0" w:line="240" w:lineRule="auto"/>
              <w:ind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i/>
                <w:iCs/>
                <w:color w:val="000000"/>
                <w:sz w:val="24"/>
                <w:szCs w:val="24"/>
                <w:lang w:eastAsia="ru-RU"/>
              </w:rPr>
              <w:t>Для фосфорних добрив</w:t>
            </w:r>
          </w:p>
        </w:tc>
      </w:tr>
      <w:tr w:rsidR="00A14AD9" w:rsidRPr="00C63D11" w14:paraId="678A0901" w14:textId="77777777" w:rsidTr="00C63D11">
        <w:tc>
          <w:tcPr>
            <w:tcW w:w="0" w:type="auto"/>
            <w:shd w:val="clear" w:color="auto" w:fill="auto"/>
            <w:tcMar>
              <w:top w:w="150" w:type="dxa"/>
              <w:left w:w="150" w:type="dxa"/>
              <w:bottom w:w="150" w:type="dxa"/>
              <w:right w:w="150" w:type="dxa"/>
            </w:tcMar>
            <w:vAlign w:val="center"/>
            <w:hideMark/>
          </w:tcPr>
          <w:p w14:paraId="0CA692C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низький</w:t>
            </w:r>
          </w:p>
        </w:tc>
        <w:tc>
          <w:tcPr>
            <w:tcW w:w="0" w:type="auto"/>
            <w:shd w:val="clear" w:color="auto" w:fill="auto"/>
            <w:tcMar>
              <w:top w:w="150" w:type="dxa"/>
              <w:left w:w="150" w:type="dxa"/>
              <w:bottom w:w="150" w:type="dxa"/>
              <w:right w:w="150" w:type="dxa"/>
            </w:tcMar>
            <w:vAlign w:val="center"/>
            <w:hideMark/>
          </w:tcPr>
          <w:p w14:paraId="6D58DE6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05595C5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5038CC6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2E07425F"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r>
      <w:tr w:rsidR="00A14AD9" w:rsidRPr="00C63D11" w14:paraId="0E6831E7" w14:textId="77777777" w:rsidTr="00C63D11">
        <w:tc>
          <w:tcPr>
            <w:tcW w:w="0" w:type="auto"/>
            <w:shd w:val="clear" w:color="auto" w:fill="auto"/>
            <w:tcMar>
              <w:top w:w="150" w:type="dxa"/>
              <w:left w:w="150" w:type="dxa"/>
              <w:bottom w:w="150" w:type="dxa"/>
              <w:right w:w="150" w:type="dxa"/>
            </w:tcMar>
            <w:vAlign w:val="center"/>
            <w:hideMark/>
          </w:tcPr>
          <w:p w14:paraId="35886B0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Низький</w:t>
            </w:r>
          </w:p>
        </w:tc>
        <w:tc>
          <w:tcPr>
            <w:tcW w:w="0" w:type="auto"/>
            <w:shd w:val="clear" w:color="auto" w:fill="auto"/>
            <w:tcMar>
              <w:top w:w="150" w:type="dxa"/>
              <w:left w:w="150" w:type="dxa"/>
              <w:bottom w:w="150" w:type="dxa"/>
              <w:right w:w="150" w:type="dxa"/>
            </w:tcMar>
            <w:vAlign w:val="center"/>
            <w:hideMark/>
          </w:tcPr>
          <w:p w14:paraId="4D7F4C4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279D297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534D6C0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w:t>
            </w:r>
          </w:p>
        </w:tc>
        <w:tc>
          <w:tcPr>
            <w:tcW w:w="0" w:type="auto"/>
            <w:shd w:val="clear" w:color="auto" w:fill="auto"/>
            <w:tcMar>
              <w:top w:w="150" w:type="dxa"/>
              <w:left w:w="150" w:type="dxa"/>
              <w:bottom w:w="150" w:type="dxa"/>
              <w:right w:w="150" w:type="dxa"/>
            </w:tcMar>
            <w:vAlign w:val="center"/>
            <w:hideMark/>
          </w:tcPr>
          <w:p w14:paraId="5C35937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w:t>
            </w:r>
          </w:p>
        </w:tc>
      </w:tr>
      <w:tr w:rsidR="00A14AD9" w:rsidRPr="00C63D11" w14:paraId="5C3AF908" w14:textId="77777777" w:rsidTr="00C63D11">
        <w:tc>
          <w:tcPr>
            <w:tcW w:w="0" w:type="auto"/>
            <w:shd w:val="clear" w:color="auto" w:fill="auto"/>
            <w:tcMar>
              <w:top w:w="150" w:type="dxa"/>
              <w:left w:w="150" w:type="dxa"/>
              <w:bottom w:w="150" w:type="dxa"/>
              <w:right w:w="150" w:type="dxa"/>
            </w:tcMar>
            <w:vAlign w:val="center"/>
            <w:hideMark/>
          </w:tcPr>
          <w:p w14:paraId="4E4F185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Середній</w:t>
            </w:r>
          </w:p>
        </w:tc>
        <w:tc>
          <w:tcPr>
            <w:tcW w:w="0" w:type="auto"/>
            <w:shd w:val="clear" w:color="auto" w:fill="auto"/>
            <w:tcMar>
              <w:top w:w="150" w:type="dxa"/>
              <w:left w:w="150" w:type="dxa"/>
              <w:bottom w:w="150" w:type="dxa"/>
              <w:right w:w="150" w:type="dxa"/>
            </w:tcMar>
            <w:vAlign w:val="center"/>
            <w:hideMark/>
          </w:tcPr>
          <w:p w14:paraId="4B6504D7"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7D777A07"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0,7-0,9</w:t>
            </w:r>
          </w:p>
        </w:tc>
        <w:tc>
          <w:tcPr>
            <w:tcW w:w="0" w:type="auto"/>
            <w:shd w:val="clear" w:color="auto" w:fill="auto"/>
            <w:tcMar>
              <w:top w:w="150" w:type="dxa"/>
              <w:left w:w="150" w:type="dxa"/>
              <w:bottom w:w="150" w:type="dxa"/>
              <w:right w:w="150" w:type="dxa"/>
            </w:tcMar>
            <w:vAlign w:val="center"/>
            <w:hideMark/>
          </w:tcPr>
          <w:p w14:paraId="6B915B2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42629D57"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1,2</w:t>
            </w:r>
          </w:p>
        </w:tc>
      </w:tr>
      <w:tr w:rsidR="00A14AD9" w:rsidRPr="00C63D11" w14:paraId="0288D97B" w14:textId="77777777" w:rsidTr="00C63D11">
        <w:tc>
          <w:tcPr>
            <w:tcW w:w="0" w:type="auto"/>
            <w:shd w:val="clear" w:color="auto" w:fill="auto"/>
            <w:tcMar>
              <w:top w:w="150" w:type="dxa"/>
              <w:left w:w="150" w:type="dxa"/>
              <w:bottom w:w="150" w:type="dxa"/>
              <w:right w:w="150" w:type="dxa"/>
            </w:tcMar>
            <w:vAlign w:val="center"/>
            <w:hideMark/>
          </w:tcPr>
          <w:p w14:paraId="5D708D5C"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Підвищений</w:t>
            </w:r>
          </w:p>
        </w:tc>
        <w:tc>
          <w:tcPr>
            <w:tcW w:w="0" w:type="auto"/>
            <w:shd w:val="clear" w:color="auto" w:fill="auto"/>
            <w:tcMar>
              <w:top w:w="150" w:type="dxa"/>
              <w:left w:w="150" w:type="dxa"/>
              <w:bottom w:w="150" w:type="dxa"/>
              <w:right w:w="150" w:type="dxa"/>
            </w:tcMar>
            <w:vAlign w:val="center"/>
            <w:hideMark/>
          </w:tcPr>
          <w:p w14:paraId="41EBDA0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0,7</w:t>
            </w:r>
          </w:p>
        </w:tc>
        <w:tc>
          <w:tcPr>
            <w:tcW w:w="0" w:type="auto"/>
            <w:shd w:val="clear" w:color="auto" w:fill="auto"/>
            <w:tcMar>
              <w:top w:w="150" w:type="dxa"/>
              <w:left w:w="150" w:type="dxa"/>
              <w:bottom w:w="150" w:type="dxa"/>
              <w:right w:w="150" w:type="dxa"/>
            </w:tcMar>
            <w:vAlign w:val="center"/>
            <w:hideMark/>
          </w:tcPr>
          <w:p w14:paraId="10178BE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0,5-0,6</w:t>
            </w:r>
          </w:p>
        </w:tc>
        <w:tc>
          <w:tcPr>
            <w:tcW w:w="0" w:type="auto"/>
            <w:shd w:val="clear" w:color="auto" w:fill="auto"/>
            <w:tcMar>
              <w:top w:w="150" w:type="dxa"/>
              <w:left w:w="150" w:type="dxa"/>
              <w:bottom w:w="150" w:type="dxa"/>
              <w:right w:w="150" w:type="dxa"/>
            </w:tcMar>
            <w:vAlign w:val="center"/>
            <w:hideMark/>
          </w:tcPr>
          <w:p w14:paraId="725E8BC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 – 0,7</w:t>
            </w:r>
          </w:p>
        </w:tc>
        <w:tc>
          <w:tcPr>
            <w:tcW w:w="0" w:type="auto"/>
            <w:shd w:val="clear" w:color="auto" w:fill="auto"/>
            <w:tcMar>
              <w:top w:w="150" w:type="dxa"/>
              <w:left w:w="150" w:type="dxa"/>
              <w:bottom w:w="150" w:type="dxa"/>
              <w:right w:w="150" w:type="dxa"/>
            </w:tcMar>
            <w:vAlign w:val="center"/>
            <w:hideMark/>
          </w:tcPr>
          <w:p w14:paraId="30247AD4"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r>
      <w:tr w:rsidR="00A14AD9" w:rsidRPr="00C63D11" w14:paraId="4B57F3FD" w14:textId="77777777" w:rsidTr="00C63D11">
        <w:tc>
          <w:tcPr>
            <w:tcW w:w="0" w:type="auto"/>
            <w:shd w:val="clear" w:color="auto" w:fill="auto"/>
            <w:tcMar>
              <w:top w:w="150" w:type="dxa"/>
              <w:left w:w="150" w:type="dxa"/>
              <w:bottom w:w="150" w:type="dxa"/>
              <w:right w:w="150" w:type="dxa"/>
            </w:tcMar>
            <w:vAlign w:val="center"/>
            <w:hideMark/>
          </w:tcPr>
          <w:p w14:paraId="570BFB94"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Високий</w:t>
            </w:r>
          </w:p>
        </w:tc>
        <w:tc>
          <w:tcPr>
            <w:tcW w:w="0" w:type="auto"/>
            <w:shd w:val="clear" w:color="auto" w:fill="auto"/>
            <w:tcMar>
              <w:top w:w="150" w:type="dxa"/>
              <w:left w:w="150" w:type="dxa"/>
              <w:bottom w:w="150" w:type="dxa"/>
              <w:right w:w="150" w:type="dxa"/>
            </w:tcMar>
            <w:vAlign w:val="center"/>
            <w:hideMark/>
          </w:tcPr>
          <w:p w14:paraId="01BF49F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w:t>
            </w:r>
          </w:p>
        </w:tc>
        <w:tc>
          <w:tcPr>
            <w:tcW w:w="0" w:type="auto"/>
            <w:shd w:val="clear" w:color="auto" w:fill="auto"/>
            <w:tcMar>
              <w:top w:w="150" w:type="dxa"/>
              <w:left w:w="150" w:type="dxa"/>
              <w:bottom w:w="150" w:type="dxa"/>
              <w:right w:w="150" w:type="dxa"/>
            </w:tcMar>
            <w:vAlign w:val="center"/>
            <w:hideMark/>
          </w:tcPr>
          <w:p w14:paraId="22845F9F"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4B550BA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w:t>
            </w:r>
          </w:p>
        </w:tc>
        <w:tc>
          <w:tcPr>
            <w:tcW w:w="0" w:type="auto"/>
            <w:shd w:val="clear" w:color="auto" w:fill="auto"/>
            <w:tcMar>
              <w:top w:w="150" w:type="dxa"/>
              <w:left w:w="150" w:type="dxa"/>
              <w:bottom w:w="150" w:type="dxa"/>
              <w:right w:w="150" w:type="dxa"/>
            </w:tcMar>
            <w:vAlign w:val="center"/>
            <w:hideMark/>
          </w:tcPr>
          <w:p w14:paraId="18AD4C6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0,6-0,8</w:t>
            </w:r>
          </w:p>
        </w:tc>
      </w:tr>
      <w:tr w:rsidR="00A14AD9" w:rsidRPr="00C63D11" w14:paraId="54101A57" w14:textId="77777777" w:rsidTr="00C63D11">
        <w:tc>
          <w:tcPr>
            <w:tcW w:w="0" w:type="auto"/>
            <w:shd w:val="clear" w:color="auto" w:fill="auto"/>
            <w:tcMar>
              <w:top w:w="150" w:type="dxa"/>
              <w:left w:w="150" w:type="dxa"/>
              <w:bottom w:w="150" w:type="dxa"/>
              <w:right w:w="150" w:type="dxa"/>
            </w:tcMar>
            <w:vAlign w:val="center"/>
            <w:hideMark/>
          </w:tcPr>
          <w:p w14:paraId="0838071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ВИСОКИЙ</w:t>
            </w:r>
          </w:p>
        </w:tc>
        <w:tc>
          <w:tcPr>
            <w:tcW w:w="0" w:type="auto"/>
            <w:shd w:val="clear" w:color="auto" w:fill="auto"/>
            <w:tcMar>
              <w:top w:w="150" w:type="dxa"/>
              <w:left w:w="150" w:type="dxa"/>
              <w:bottom w:w="150" w:type="dxa"/>
              <w:right w:w="150" w:type="dxa"/>
            </w:tcMar>
            <w:vAlign w:val="center"/>
            <w:hideMark/>
          </w:tcPr>
          <w:p w14:paraId="68745FC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538A78F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0250176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559F1C5E"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w:t>
            </w:r>
          </w:p>
        </w:tc>
      </w:tr>
      <w:tr w:rsidR="00A14AD9" w:rsidRPr="00C63D11" w14:paraId="174CAE39" w14:textId="77777777" w:rsidTr="00C63D11">
        <w:tc>
          <w:tcPr>
            <w:tcW w:w="0" w:type="auto"/>
            <w:gridSpan w:val="5"/>
            <w:shd w:val="clear" w:color="auto" w:fill="auto"/>
            <w:tcMar>
              <w:top w:w="150" w:type="dxa"/>
              <w:left w:w="150" w:type="dxa"/>
              <w:bottom w:w="150" w:type="dxa"/>
              <w:right w:w="150" w:type="dxa"/>
            </w:tcMar>
            <w:vAlign w:val="center"/>
            <w:hideMark/>
          </w:tcPr>
          <w:p w14:paraId="08CF646F" w14:textId="77777777" w:rsidR="00A14AD9" w:rsidRPr="00C63D11" w:rsidRDefault="00A14AD9" w:rsidP="00C63D11">
            <w:pPr>
              <w:spacing w:after="0" w:line="240" w:lineRule="auto"/>
              <w:ind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i/>
                <w:iCs/>
                <w:color w:val="000000"/>
                <w:sz w:val="24"/>
                <w:szCs w:val="24"/>
                <w:lang w:eastAsia="ru-RU"/>
              </w:rPr>
              <w:t>Для калійних добрив</w:t>
            </w:r>
          </w:p>
        </w:tc>
      </w:tr>
      <w:tr w:rsidR="00A14AD9" w:rsidRPr="00C63D11" w14:paraId="2D8F8D62" w14:textId="77777777" w:rsidTr="00C63D11">
        <w:tc>
          <w:tcPr>
            <w:tcW w:w="0" w:type="auto"/>
            <w:shd w:val="clear" w:color="auto" w:fill="auto"/>
            <w:tcMar>
              <w:top w:w="150" w:type="dxa"/>
              <w:left w:w="150" w:type="dxa"/>
              <w:bottom w:w="150" w:type="dxa"/>
              <w:right w:w="150" w:type="dxa"/>
            </w:tcMar>
            <w:vAlign w:val="center"/>
            <w:hideMark/>
          </w:tcPr>
          <w:p w14:paraId="73C4878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НИЗЬКИЙ</w:t>
            </w:r>
          </w:p>
        </w:tc>
        <w:tc>
          <w:tcPr>
            <w:tcW w:w="0" w:type="auto"/>
            <w:shd w:val="clear" w:color="auto" w:fill="auto"/>
            <w:tcMar>
              <w:top w:w="150" w:type="dxa"/>
              <w:left w:w="150" w:type="dxa"/>
              <w:bottom w:w="150" w:type="dxa"/>
              <w:right w:w="150" w:type="dxa"/>
            </w:tcMar>
            <w:vAlign w:val="center"/>
            <w:hideMark/>
          </w:tcPr>
          <w:p w14:paraId="558F9F6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01E2309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5D6E0CD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c>
          <w:tcPr>
            <w:tcW w:w="0" w:type="auto"/>
            <w:shd w:val="clear" w:color="auto" w:fill="auto"/>
            <w:tcMar>
              <w:top w:w="150" w:type="dxa"/>
              <w:left w:w="150" w:type="dxa"/>
              <w:bottom w:w="150" w:type="dxa"/>
              <w:right w:w="150" w:type="dxa"/>
            </w:tcMar>
            <w:vAlign w:val="center"/>
            <w:hideMark/>
          </w:tcPr>
          <w:p w14:paraId="61EF1F4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1,3-1,5</w:t>
            </w:r>
          </w:p>
        </w:tc>
      </w:tr>
      <w:tr w:rsidR="00A14AD9" w:rsidRPr="00C63D11" w14:paraId="2DABC883" w14:textId="77777777" w:rsidTr="00C63D11">
        <w:tc>
          <w:tcPr>
            <w:tcW w:w="0" w:type="auto"/>
            <w:shd w:val="clear" w:color="auto" w:fill="auto"/>
            <w:tcMar>
              <w:top w:w="150" w:type="dxa"/>
              <w:left w:w="150" w:type="dxa"/>
              <w:bottom w:w="150" w:type="dxa"/>
              <w:right w:w="150" w:type="dxa"/>
            </w:tcMar>
            <w:vAlign w:val="center"/>
            <w:hideMark/>
          </w:tcPr>
          <w:p w14:paraId="772FB0F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Низький</w:t>
            </w:r>
          </w:p>
        </w:tc>
        <w:tc>
          <w:tcPr>
            <w:tcW w:w="0" w:type="auto"/>
            <w:shd w:val="clear" w:color="auto" w:fill="auto"/>
            <w:tcMar>
              <w:top w:w="150" w:type="dxa"/>
              <w:left w:w="150" w:type="dxa"/>
              <w:bottom w:w="150" w:type="dxa"/>
              <w:right w:w="150" w:type="dxa"/>
            </w:tcMar>
            <w:vAlign w:val="center"/>
            <w:hideMark/>
          </w:tcPr>
          <w:p w14:paraId="7BA578D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1.1</w:t>
            </w:r>
          </w:p>
        </w:tc>
        <w:tc>
          <w:tcPr>
            <w:tcW w:w="0" w:type="auto"/>
            <w:shd w:val="clear" w:color="auto" w:fill="auto"/>
            <w:tcMar>
              <w:top w:w="150" w:type="dxa"/>
              <w:left w:w="150" w:type="dxa"/>
              <w:bottom w:w="150" w:type="dxa"/>
              <w:right w:w="150" w:type="dxa"/>
            </w:tcMar>
            <w:vAlign w:val="center"/>
            <w:hideMark/>
          </w:tcPr>
          <w:p w14:paraId="161A442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w:t>
            </w:r>
          </w:p>
        </w:tc>
        <w:tc>
          <w:tcPr>
            <w:tcW w:w="0" w:type="auto"/>
            <w:shd w:val="clear" w:color="auto" w:fill="auto"/>
            <w:tcMar>
              <w:top w:w="150" w:type="dxa"/>
              <w:left w:w="150" w:type="dxa"/>
              <w:bottom w:w="150" w:type="dxa"/>
              <w:right w:w="150" w:type="dxa"/>
            </w:tcMar>
            <w:vAlign w:val="center"/>
            <w:hideMark/>
          </w:tcPr>
          <w:p w14:paraId="08B5308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1.3</w:t>
            </w:r>
          </w:p>
        </w:tc>
        <w:tc>
          <w:tcPr>
            <w:tcW w:w="0" w:type="auto"/>
            <w:shd w:val="clear" w:color="auto" w:fill="auto"/>
            <w:tcMar>
              <w:top w:w="150" w:type="dxa"/>
              <w:left w:w="150" w:type="dxa"/>
              <w:bottom w:w="150" w:type="dxa"/>
              <w:right w:w="150" w:type="dxa"/>
            </w:tcMar>
            <w:vAlign w:val="center"/>
            <w:hideMark/>
          </w:tcPr>
          <w:p w14:paraId="2A12C8B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1,2</w:t>
            </w:r>
          </w:p>
        </w:tc>
      </w:tr>
      <w:tr w:rsidR="00A14AD9" w:rsidRPr="00C63D11" w14:paraId="37CAB009" w14:textId="77777777" w:rsidTr="00C63D11">
        <w:tc>
          <w:tcPr>
            <w:tcW w:w="0" w:type="auto"/>
            <w:shd w:val="clear" w:color="auto" w:fill="auto"/>
            <w:tcMar>
              <w:top w:w="150" w:type="dxa"/>
              <w:left w:w="150" w:type="dxa"/>
              <w:bottom w:w="150" w:type="dxa"/>
              <w:right w:w="150" w:type="dxa"/>
            </w:tcMar>
            <w:vAlign w:val="center"/>
            <w:hideMark/>
          </w:tcPr>
          <w:p w14:paraId="323818D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Середній</w:t>
            </w:r>
          </w:p>
        </w:tc>
        <w:tc>
          <w:tcPr>
            <w:tcW w:w="0" w:type="auto"/>
            <w:shd w:val="clear" w:color="auto" w:fill="auto"/>
            <w:tcMar>
              <w:top w:w="150" w:type="dxa"/>
              <w:left w:w="150" w:type="dxa"/>
              <w:bottom w:w="150" w:type="dxa"/>
              <w:right w:w="150" w:type="dxa"/>
            </w:tcMar>
            <w:vAlign w:val="center"/>
            <w:hideMark/>
          </w:tcPr>
          <w:p w14:paraId="2D1EB6DF"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0,9</w:t>
            </w:r>
          </w:p>
        </w:tc>
        <w:tc>
          <w:tcPr>
            <w:tcW w:w="0" w:type="auto"/>
            <w:shd w:val="clear" w:color="auto" w:fill="auto"/>
            <w:tcMar>
              <w:top w:w="150" w:type="dxa"/>
              <w:left w:w="150" w:type="dxa"/>
              <w:bottom w:w="150" w:type="dxa"/>
              <w:right w:w="150" w:type="dxa"/>
            </w:tcMar>
            <w:vAlign w:val="center"/>
            <w:hideMark/>
          </w:tcPr>
          <w:p w14:paraId="0E5A41A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0" w:type="auto"/>
            <w:shd w:val="clear" w:color="auto" w:fill="auto"/>
            <w:tcMar>
              <w:top w:w="150" w:type="dxa"/>
              <w:left w:w="150" w:type="dxa"/>
              <w:bottom w:w="150" w:type="dxa"/>
              <w:right w:w="150" w:type="dxa"/>
            </w:tcMar>
            <w:vAlign w:val="center"/>
            <w:hideMark/>
          </w:tcPr>
          <w:p w14:paraId="3795B02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0,8</w:t>
            </w:r>
          </w:p>
        </w:tc>
        <w:tc>
          <w:tcPr>
            <w:tcW w:w="0" w:type="auto"/>
            <w:shd w:val="clear" w:color="auto" w:fill="auto"/>
            <w:tcMar>
              <w:top w:w="150" w:type="dxa"/>
              <w:left w:w="150" w:type="dxa"/>
              <w:bottom w:w="150" w:type="dxa"/>
              <w:right w:w="150" w:type="dxa"/>
            </w:tcMar>
            <w:vAlign w:val="center"/>
            <w:hideMark/>
          </w:tcPr>
          <w:p w14:paraId="0493DE7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r>
      <w:tr w:rsidR="00A14AD9" w:rsidRPr="00C63D11" w14:paraId="3DC182B8" w14:textId="77777777" w:rsidTr="00C63D11">
        <w:tc>
          <w:tcPr>
            <w:tcW w:w="0" w:type="auto"/>
            <w:shd w:val="clear" w:color="auto" w:fill="auto"/>
            <w:tcMar>
              <w:top w:w="150" w:type="dxa"/>
              <w:left w:w="150" w:type="dxa"/>
              <w:bottom w:w="150" w:type="dxa"/>
              <w:right w:w="150" w:type="dxa"/>
            </w:tcMar>
            <w:vAlign w:val="center"/>
            <w:hideMark/>
          </w:tcPr>
          <w:p w14:paraId="75D0083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Підвищений</w:t>
            </w:r>
          </w:p>
        </w:tc>
        <w:tc>
          <w:tcPr>
            <w:tcW w:w="0" w:type="auto"/>
            <w:shd w:val="clear" w:color="auto" w:fill="auto"/>
            <w:tcMar>
              <w:top w:w="150" w:type="dxa"/>
              <w:left w:w="150" w:type="dxa"/>
              <w:bottom w:w="150" w:type="dxa"/>
              <w:right w:w="150" w:type="dxa"/>
            </w:tcMar>
            <w:vAlign w:val="center"/>
            <w:hideMark/>
          </w:tcPr>
          <w:p w14:paraId="48D7C94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0,5-0,6</w:t>
            </w:r>
          </w:p>
        </w:tc>
        <w:tc>
          <w:tcPr>
            <w:tcW w:w="0" w:type="auto"/>
            <w:shd w:val="clear" w:color="auto" w:fill="auto"/>
            <w:tcMar>
              <w:top w:w="150" w:type="dxa"/>
              <w:left w:w="150" w:type="dxa"/>
              <w:bottom w:w="150" w:type="dxa"/>
              <w:right w:w="150" w:type="dxa"/>
            </w:tcMar>
            <w:vAlign w:val="center"/>
            <w:hideMark/>
          </w:tcPr>
          <w:p w14:paraId="19514B30"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0,7-0,8</w:t>
            </w:r>
          </w:p>
        </w:tc>
        <w:tc>
          <w:tcPr>
            <w:tcW w:w="0" w:type="auto"/>
            <w:shd w:val="clear" w:color="auto" w:fill="auto"/>
            <w:tcMar>
              <w:top w:w="150" w:type="dxa"/>
              <w:left w:w="150" w:type="dxa"/>
              <w:bottom w:w="150" w:type="dxa"/>
              <w:right w:w="150" w:type="dxa"/>
            </w:tcMar>
            <w:vAlign w:val="center"/>
            <w:hideMark/>
          </w:tcPr>
          <w:p w14:paraId="5EBE323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 – 0,7</w:t>
            </w:r>
          </w:p>
        </w:tc>
        <w:tc>
          <w:tcPr>
            <w:tcW w:w="0" w:type="auto"/>
            <w:shd w:val="clear" w:color="auto" w:fill="auto"/>
            <w:tcMar>
              <w:top w:w="150" w:type="dxa"/>
              <w:left w:w="150" w:type="dxa"/>
              <w:bottom w:w="150" w:type="dxa"/>
              <w:right w:w="150" w:type="dxa"/>
            </w:tcMar>
            <w:vAlign w:val="center"/>
            <w:hideMark/>
          </w:tcPr>
          <w:p w14:paraId="4199A0F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0,9-1,0</w:t>
            </w:r>
          </w:p>
        </w:tc>
      </w:tr>
      <w:tr w:rsidR="00A14AD9" w:rsidRPr="00C63D11" w14:paraId="71963DF9" w14:textId="77777777" w:rsidTr="00C63D11">
        <w:tc>
          <w:tcPr>
            <w:tcW w:w="0" w:type="auto"/>
            <w:shd w:val="clear" w:color="auto" w:fill="auto"/>
            <w:tcMar>
              <w:top w:w="150" w:type="dxa"/>
              <w:left w:w="150" w:type="dxa"/>
              <w:bottom w:w="150" w:type="dxa"/>
              <w:right w:w="150" w:type="dxa"/>
            </w:tcMar>
            <w:vAlign w:val="center"/>
            <w:hideMark/>
          </w:tcPr>
          <w:p w14:paraId="43C095E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Високий</w:t>
            </w:r>
          </w:p>
        </w:tc>
        <w:tc>
          <w:tcPr>
            <w:tcW w:w="0" w:type="auto"/>
            <w:shd w:val="clear" w:color="auto" w:fill="auto"/>
            <w:tcMar>
              <w:top w:w="150" w:type="dxa"/>
              <w:left w:w="150" w:type="dxa"/>
              <w:bottom w:w="150" w:type="dxa"/>
              <w:right w:w="150" w:type="dxa"/>
            </w:tcMar>
            <w:vAlign w:val="center"/>
            <w:hideMark/>
          </w:tcPr>
          <w:p w14:paraId="4E437637"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w:t>
            </w:r>
          </w:p>
        </w:tc>
        <w:tc>
          <w:tcPr>
            <w:tcW w:w="0" w:type="auto"/>
            <w:shd w:val="clear" w:color="auto" w:fill="auto"/>
            <w:tcMar>
              <w:top w:w="150" w:type="dxa"/>
              <w:left w:w="150" w:type="dxa"/>
              <w:bottom w:w="150" w:type="dxa"/>
              <w:right w:w="150" w:type="dxa"/>
            </w:tcMar>
            <w:vAlign w:val="center"/>
            <w:hideMark/>
          </w:tcPr>
          <w:p w14:paraId="0D1AF7C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0,5-0,6</w:t>
            </w:r>
          </w:p>
        </w:tc>
        <w:tc>
          <w:tcPr>
            <w:tcW w:w="0" w:type="auto"/>
            <w:shd w:val="clear" w:color="auto" w:fill="auto"/>
            <w:tcMar>
              <w:top w:w="150" w:type="dxa"/>
              <w:left w:w="150" w:type="dxa"/>
              <w:bottom w:w="150" w:type="dxa"/>
              <w:right w:w="150" w:type="dxa"/>
            </w:tcMar>
            <w:vAlign w:val="center"/>
            <w:hideMark/>
          </w:tcPr>
          <w:p w14:paraId="5EA0079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w:t>
            </w:r>
          </w:p>
        </w:tc>
        <w:tc>
          <w:tcPr>
            <w:tcW w:w="0" w:type="auto"/>
            <w:shd w:val="clear" w:color="auto" w:fill="auto"/>
            <w:tcMar>
              <w:top w:w="150" w:type="dxa"/>
              <w:left w:w="150" w:type="dxa"/>
              <w:bottom w:w="150" w:type="dxa"/>
              <w:right w:w="150" w:type="dxa"/>
            </w:tcMar>
            <w:vAlign w:val="center"/>
            <w:hideMark/>
          </w:tcPr>
          <w:p w14:paraId="3C5059EA"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0,6-0,8</w:t>
            </w:r>
          </w:p>
        </w:tc>
      </w:tr>
      <w:tr w:rsidR="00A14AD9" w:rsidRPr="00C63D11" w14:paraId="70B6A7F1" w14:textId="77777777" w:rsidTr="00C63D11">
        <w:tc>
          <w:tcPr>
            <w:tcW w:w="0" w:type="auto"/>
            <w:shd w:val="clear" w:color="auto" w:fill="auto"/>
            <w:tcMar>
              <w:top w:w="150" w:type="dxa"/>
              <w:left w:w="150" w:type="dxa"/>
              <w:bottom w:w="150" w:type="dxa"/>
              <w:right w:w="150" w:type="dxa"/>
            </w:tcMar>
            <w:vAlign w:val="center"/>
            <w:hideMark/>
          </w:tcPr>
          <w:p w14:paraId="2BD45CBD"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Дуже високий</w:t>
            </w:r>
          </w:p>
        </w:tc>
        <w:tc>
          <w:tcPr>
            <w:tcW w:w="0" w:type="auto"/>
            <w:shd w:val="clear" w:color="auto" w:fill="auto"/>
            <w:tcMar>
              <w:top w:w="150" w:type="dxa"/>
              <w:left w:w="150" w:type="dxa"/>
              <w:bottom w:w="150" w:type="dxa"/>
              <w:right w:w="150" w:type="dxa"/>
            </w:tcMar>
            <w:vAlign w:val="center"/>
            <w:hideMark/>
          </w:tcPr>
          <w:p w14:paraId="0CF68C1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69680DA3"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_</w:t>
            </w:r>
          </w:p>
        </w:tc>
        <w:tc>
          <w:tcPr>
            <w:tcW w:w="0" w:type="auto"/>
            <w:shd w:val="clear" w:color="auto" w:fill="auto"/>
            <w:tcMar>
              <w:top w:w="150" w:type="dxa"/>
              <w:left w:w="150" w:type="dxa"/>
              <w:bottom w:w="150" w:type="dxa"/>
              <w:right w:w="150" w:type="dxa"/>
            </w:tcMar>
            <w:vAlign w:val="center"/>
            <w:hideMark/>
          </w:tcPr>
          <w:p w14:paraId="57E01F8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p>
        </w:tc>
        <w:tc>
          <w:tcPr>
            <w:tcW w:w="0" w:type="auto"/>
            <w:shd w:val="clear" w:color="auto" w:fill="auto"/>
            <w:tcMar>
              <w:top w:w="150" w:type="dxa"/>
              <w:left w:w="150" w:type="dxa"/>
              <w:bottom w:w="150" w:type="dxa"/>
              <w:right w:w="150" w:type="dxa"/>
            </w:tcMar>
            <w:vAlign w:val="center"/>
            <w:hideMark/>
          </w:tcPr>
          <w:p w14:paraId="4C263471"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0,4-0,6</w:t>
            </w:r>
          </w:p>
        </w:tc>
      </w:tr>
    </w:tbl>
    <w:p w14:paraId="2A55C10A"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Норми елементів живлення за їх виносом із запланованим урожаєм розраховують за формулою</w:t>
      </w:r>
    </w:p>
    <w:p w14:paraId="36DB531B" w14:textId="77777777" w:rsidR="00A14AD9" w:rsidRPr="00EE2AAB" w:rsidRDefault="00A14AD9" w:rsidP="00EE2AAB">
      <w:pPr>
        <w:spacing w:after="0" w:line="240" w:lineRule="auto"/>
        <w:ind w:firstLine="709"/>
        <w:jc w:val="center"/>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Н</w:t>
      </w:r>
      <m:oMath>
        <m:r>
          <m:rPr>
            <m:sty m:val="p"/>
          </m:rP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color w:val="000000"/>
                <w:sz w:val="28"/>
                <w:szCs w:val="28"/>
                <w:lang w:eastAsia="ru-RU"/>
              </w:rPr>
            </m:ctrlPr>
          </m:fPr>
          <m:num>
            <m:r>
              <m:rPr>
                <m:sty m:val="p"/>
              </m:rPr>
              <w:rPr>
                <w:rFonts w:ascii="Cambria Math" w:eastAsia="Times New Roman" w:hAnsi="Cambria Math" w:cs="Times New Roman"/>
                <w:color w:val="000000"/>
                <w:sz w:val="28"/>
                <w:szCs w:val="28"/>
                <w:lang w:eastAsia="ru-RU"/>
              </w:rPr>
              <m:t>100УВ-СК1</m:t>
            </m:r>
          </m:num>
          <m:den>
            <m:r>
              <m:rPr>
                <m:sty m:val="p"/>
              </m:rPr>
              <w:rPr>
                <w:rFonts w:ascii="Cambria Math" w:eastAsia="Times New Roman" w:hAnsi="Cambria Math" w:cs="Times New Roman"/>
                <w:color w:val="000000"/>
                <w:sz w:val="28"/>
                <w:szCs w:val="28"/>
                <w:lang w:eastAsia="ru-RU"/>
              </w:rPr>
              <m:t>К2</m:t>
            </m:r>
          </m:den>
        </m:f>
      </m:oMath>
    </w:p>
    <w:p w14:paraId="17100EAC"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де Н – пошукова норма N, Р2O5, К2O, кг/га; У – запланована урожайність, т/га; В – винос елемента живлення 1 т продукції, кг; С – запас рухомих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елемента живлення в ґрунті, кг/га; </w:t>
      </w:r>
      <w:r w:rsidRPr="00EE2AAB">
        <w:rPr>
          <w:rFonts w:ascii="Times New Roman" w:eastAsia="Times New Roman" w:hAnsi="Times New Roman" w:cs="Times New Roman"/>
          <w:i/>
          <w:iCs/>
          <w:color w:val="000000"/>
          <w:sz w:val="28"/>
          <w:szCs w:val="28"/>
          <w:lang w:eastAsia="ru-RU"/>
        </w:rPr>
        <w:t>К</w:t>
      </w:r>
      <w:r w:rsidRPr="00EE2AAB">
        <w:rPr>
          <w:rFonts w:ascii="Times New Roman" w:eastAsia="Times New Roman" w:hAnsi="Times New Roman" w:cs="Times New Roman"/>
          <w:color w:val="000000"/>
          <w:sz w:val="28"/>
          <w:szCs w:val="28"/>
          <w:lang w:eastAsia="ru-RU"/>
        </w:rPr>
        <w:t>г – коефіцієнт використання елемента живлення з ґрунту, </w:t>
      </w:r>
      <w:r w:rsidRPr="00EE2AAB">
        <w:rPr>
          <w:rFonts w:ascii="Times New Roman" w:eastAsia="Times New Roman" w:hAnsi="Times New Roman" w:cs="Times New Roman"/>
          <w:i/>
          <w:iCs/>
          <w:color w:val="000000"/>
          <w:sz w:val="28"/>
          <w:szCs w:val="28"/>
          <w:lang w:eastAsia="ru-RU"/>
        </w:rPr>
        <w:t>%; К</w:t>
      </w:r>
      <w:r w:rsidRPr="00EE2AAB">
        <w:rPr>
          <w:rFonts w:ascii="Times New Roman" w:eastAsia="Times New Roman" w:hAnsi="Times New Roman" w:cs="Times New Roman"/>
          <w:color w:val="000000"/>
          <w:sz w:val="28"/>
          <w:szCs w:val="28"/>
          <w:lang w:eastAsia="ru-RU"/>
        </w:rPr>
        <w:t>а – коефіцієнт використання елемента живлення з добрив, %.</w:t>
      </w:r>
    </w:p>
    <w:p w14:paraId="5E0FAA7C" w14:textId="49A8A0C4" w:rsidR="00A14AD9"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Приклад такого балансового розрахунку норм добрив наведено в таблиці</w:t>
      </w:r>
      <w:r w:rsidR="00C63D11">
        <w:rPr>
          <w:rFonts w:ascii="Times New Roman" w:eastAsia="Times New Roman" w:hAnsi="Times New Roman" w:cs="Times New Roman"/>
          <w:color w:val="000000"/>
          <w:sz w:val="28"/>
          <w:szCs w:val="28"/>
          <w:lang w:eastAsia="ru-RU"/>
        </w:rPr>
        <w:t xml:space="preserve"> 4.4.</w:t>
      </w:r>
    </w:p>
    <w:p w14:paraId="736ED500" w14:textId="77777777" w:rsidR="00C63D11" w:rsidRPr="00EE2AAB" w:rsidRDefault="00C63D11" w:rsidP="00C63D11">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lastRenderedPageBreak/>
        <w:t>Вважають, що зернові культури з ґрунту можуть використовувати 50–80 % N, 10–15 – Р2О5 і 20–30 % К</w:t>
      </w:r>
      <w:r w:rsidRPr="00EE2AAB">
        <w:rPr>
          <w:rFonts w:ascii="Times New Roman" w:eastAsia="Times New Roman" w:hAnsi="Times New Roman" w:cs="Times New Roman"/>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 xml:space="preserve">O, просапні та овочеві – відповідно 70–90, 15–20 і 30–40 %. </w:t>
      </w:r>
    </w:p>
    <w:p w14:paraId="7DEE4780" w14:textId="77777777" w:rsidR="00C63D11" w:rsidRPr="00EE2AAB" w:rsidRDefault="00C63D11" w:rsidP="00C63D11">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При використанні нормативів витрат добрив на одиницю врожаю норму азоту, фосфору і калію розраховують окремо для кожного елемента за формулою: </w:t>
      </w:r>
    </w:p>
    <w:p w14:paraId="3939E5EC" w14:textId="77777777" w:rsidR="00C63D11" w:rsidRPr="00EE2AAB" w:rsidRDefault="00C63D11" w:rsidP="00C63D11">
      <w:pPr>
        <w:spacing w:after="0" w:line="240" w:lineRule="auto"/>
        <w:ind w:firstLine="225"/>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t>Н = УВ1</w:t>
      </w:r>
      <w:r w:rsidRPr="00C63D11">
        <w:rPr>
          <w:rFonts w:ascii="Times New Roman" w:eastAsia="Times New Roman" w:hAnsi="Times New Roman" w:cs="Times New Roman"/>
          <w:i/>
          <w:iCs/>
          <w:color w:val="000000"/>
          <w:sz w:val="28"/>
          <w:szCs w:val="28"/>
          <w:lang w:eastAsia="ru-RU"/>
        </w:rPr>
        <w:t>К</w:t>
      </w:r>
      <w:r w:rsidRPr="00C63D11">
        <w:rPr>
          <w:rFonts w:ascii="Times New Roman" w:eastAsia="Times New Roman" w:hAnsi="Times New Roman" w:cs="Times New Roman"/>
          <w:color w:val="000000"/>
          <w:sz w:val="28"/>
          <w:szCs w:val="28"/>
          <w:lang w:eastAsia="ru-RU"/>
        </w:rPr>
        <w:t> ,</w:t>
      </w:r>
    </w:p>
    <w:p w14:paraId="7D366247" w14:textId="77777777" w:rsidR="00C63D11" w:rsidRPr="00EE2AAB" w:rsidRDefault="00C63D11" w:rsidP="00C63D11">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де Н – норма азоту, фосфору і калію для отримання запланованої врожайності, кг/га; У – планова врожайність культури, т/га; В, – нормативні витрати елементів живлення (азоту, фосфору, калію) для вирощування одиниці врожаю, кг/т; </w:t>
      </w:r>
      <w:r w:rsidRPr="00EE2AAB">
        <w:rPr>
          <w:rFonts w:ascii="Times New Roman" w:eastAsia="Times New Roman" w:hAnsi="Times New Roman" w:cs="Times New Roman"/>
          <w:i/>
          <w:iCs/>
          <w:color w:val="000000"/>
          <w:sz w:val="28"/>
          <w:szCs w:val="28"/>
          <w:lang w:eastAsia="ru-RU"/>
        </w:rPr>
        <w:t>К</w:t>
      </w:r>
      <w:r w:rsidRPr="00EE2AAB">
        <w:rPr>
          <w:rFonts w:ascii="Times New Roman" w:eastAsia="Times New Roman" w:hAnsi="Times New Roman" w:cs="Times New Roman"/>
          <w:color w:val="000000"/>
          <w:sz w:val="28"/>
          <w:szCs w:val="28"/>
          <w:lang w:eastAsia="ru-RU"/>
        </w:rPr>
        <w:t xml:space="preserve"> – </w:t>
      </w:r>
      <w:proofErr w:type="spellStart"/>
      <w:r w:rsidRPr="00EE2AAB">
        <w:rPr>
          <w:rFonts w:ascii="Times New Roman" w:eastAsia="Times New Roman" w:hAnsi="Times New Roman" w:cs="Times New Roman"/>
          <w:color w:val="000000"/>
          <w:sz w:val="28"/>
          <w:szCs w:val="28"/>
          <w:lang w:eastAsia="ru-RU"/>
        </w:rPr>
        <w:t>поправковий</w:t>
      </w:r>
      <w:proofErr w:type="spellEnd"/>
      <w:r w:rsidRPr="00EE2AAB">
        <w:rPr>
          <w:rFonts w:ascii="Times New Roman" w:eastAsia="Times New Roman" w:hAnsi="Times New Roman" w:cs="Times New Roman"/>
          <w:color w:val="000000"/>
          <w:sz w:val="28"/>
          <w:szCs w:val="28"/>
          <w:lang w:eastAsia="ru-RU"/>
        </w:rPr>
        <w:t xml:space="preserve"> коефіцієнт на вміст рухомих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елементів живлення у ґрунті (окремо для кожного елемента).</w:t>
      </w:r>
    </w:p>
    <w:p w14:paraId="652C66C1" w14:textId="77777777" w:rsidR="00C63D11" w:rsidRPr="00EE2AAB" w:rsidRDefault="00C63D11" w:rsidP="00EE2AAB">
      <w:pPr>
        <w:spacing w:after="0" w:line="240" w:lineRule="auto"/>
        <w:ind w:firstLine="709"/>
        <w:jc w:val="both"/>
        <w:rPr>
          <w:rFonts w:ascii="Times New Roman" w:eastAsia="Times New Roman" w:hAnsi="Times New Roman" w:cs="Times New Roman"/>
          <w:color w:val="000000"/>
          <w:sz w:val="28"/>
          <w:szCs w:val="28"/>
          <w:lang w:eastAsia="ru-RU"/>
        </w:rPr>
      </w:pPr>
    </w:p>
    <w:p w14:paraId="1A0C3443" w14:textId="18509D9A" w:rsidR="00A14AD9" w:rsidRPr="00C63D11" w:rsidRDefault="00C63D11"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t xml:space="preserve">Таблиця 4.4 - </w:t>
      </w:r>
      <w:r w:rsidR="00A14AD9" w:rsidRPr="00C63D11">
        <w:rPr>
          <w:rFonts w:ascii="Times New Roman" w:eastAsia="Times New Roman" w:hAnsi="Times New Roman" w:cs="Times New Roman"/>
          <w:color w:val="000000"/>
          <w:sz w:val="28"/>
          <w:szCs w:val="28"/>
          <w:lang w:eastAsia="ru-RU"/>
        </w:rPr>
        <w:t>Розрахунок норм добрив на врожайність пшениці озимої 7,0 т/га</w:t>
      </w:r>
    </w:p>
    <w:p w14:paraId="613DA051"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3"/>
        <w:gridCol w:w="4820"/>
        <w:gridCol w:w="720"/>
        <w:gridCol w:w="1134"/>
        <w:gridCol w:w="992"/>
      </w:tblGrid>
      <w:tr w:rsidR="00A14AD9" w:rsidRPr="00C63D11" w14:paraId="3E47A291" w14:textId="77777777" w:rsidTr="00C63D11">
        <w:tc>
          <w:tcPr>
            <w:tcW w:w="1143" w:type="dxa"/>
            <w:shd w:val="clear" w:color="auto" w:fill="auto"/>
            <w:tcMar>
              <w:top w:w="150" w:type="dxa"/>
              <w:left w:w="150" w:type="dxa"/>
              <w:bottom w:w="150" w:type="dxa"/>
              <w:right w:w="150" w:type="dxa"/>
            </w:tcMar>
            <w:vAlign w:val="center"/>
            <w:hideMark/>
          </w:tcPr>
          <w:p w14:paraId="143C2330" w14:textId="53DBCFB6" w:rsidR="00A14AD9" w:rsidRPr="00C63D11" w:rsidRDefault="00C63D11"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w:t>
            </w:r>
            <w:r w:rsidR="00A14AD9" w:rsidRPr="00C63D11">
              <w:rPr>
                <w:rFonts w:ascii="Times New Roman" w:eastAsia="Times New Roman" w:hAnsi="Times New Roman" w:cs="Times New Roman"/>
                <w:color w:val="000000"/>
                <w:sz w:val="24"/>
                <w:szCs w:val="24"/>
                <w:lang w:eastAsia="ru-RU"/>
              </w:rPr>
              <w:t xml:space="preserve"> стрічки</w:t>
            </w:r>
          </w:p>
        </w:tc>
        <w:tc>
          <w:tcPr>
            <w:tcW w:w="4820" w:type="dxa"/>
            <w:shd w:val="clear" w:color="auto" w:fill="auto"/>
            <w:tcMar>
              <w:top w:w="150" w:type="dxa"/>
              <w:left w:w="150" w:type="dxa"/>
              <w:bottom w:w="150" w:type="dxa"/>
              <w:right w:w="150" w:type="dxa"/>
            </w:tcMar>
            <w:vAlign w:val="center"/>
            <w:hideMark/>
          </w:tcPr>
          <w:p w14:paraId="621EA128"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Показник</w:t>
            </w:r>
          </w:p>
        </w:tc>
        <w:tc>
          <w:tcPr>
            <w:tcW w:w="720" w:type="dxa"/>
            <w:shd w:val="clear" w:color="auto" w:fill="auto"/>
            <w:tcMar>
              <w:top w:w="150" w:type="dxa"/>
              <w:left w:w="150" w:type="dxa"/>
              <w:bottom w:w="150" w:type="dxa"/>
              <w:right w:w="150" w:type="dxa"/>
            </w:tcMar>
            <w:vAlign w:val="center"/>
            <w:hideMark/>
          </w:tcPr>
          <w:p w14:paraId="4C1968A0"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N</w:t>
            </w:r>
          </w:p>
        </w:tc>
        <w:tc>
          <w:tcPr>
            <w:tcW w:w="1134" w:type="dxa"/>
            <w:shd w:val="clear" w:color="auto" w:fill="auto"/>
            <w:tcMar>
              <w:top w:w="150" w:type="dxa"/>
              <w:left w:w="150" w:type="dxa"/>
              <w:bottom w:w="150" w:type="dxa"/>
              <w:right w:w="150" w:type="dxa"/>
            </w:tcMar>
            <w:vAlign w:val="center"/>
            <w:hideMark/>
          </w:tcPr>
          <w:p w14:paraId="05CFADF3"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P</w:t>
            </w:r>
            <w:r w:rsidRPr="00C63D11">
              <w:rPr>
                <w:rFonts w:ascii="Times New Roman" w:eastAsia="Times New Roman" w:hAnsi="Times New Roman" w:cs="Times New Roman"/>
                <w:color w:val="000000"/>
                <w:sz w:val="24"/>
                <w:szCs w:val="24"/>
                <w:vertAlign w:val="subscript"/>
                <w:lang w:eastAsia="ru-RU"/>
              </w:rPr>
              <w:t>2</w:t>
            </w:r>
            <w:r w:rsidRPr="00C63D11">
              <w:rPr>
                <w:rFonts w:ascii="Times New Roman" w:eastAsia="Times New Roman" w:hAnsi="Times New Roman" w:cs="Times New Roman"/>
                <w:color w:val="000000"/>
                <w:sz w:val="24"/>
                <w:szCs w:val="24"/>
                <w:lang w:eastAsia="ru-RU"/>
              </w:rPr>
              <w:t>O</w:t>
            </w:r>
            <w:r w:rsidRPr="00C63D11">
              <w:rPr>
                <w:rFonts w:ascii="Times New Roman" w:eastAsia="Times New Roman" w:hAnsi="Times New Roman" w:cs="Times New Roman"/>
                <w:color w:val="000000"/>
                <w:sz w:val="24"/>
                <w:szCs w:val="24"/>
                <w:vertAlign w:val="subscript"/>
                <w:lang w:eastAsia="ru-RU"/>
              </w:rPr>
              <w:t>5</w:t>
            </w:r>
          </w:p>
        </w:tc>
        <w:tc>
          <w:tcPr>
            <w:tcW w:w="992" w:type="dxa"/>
            <w:shd w:val="clear" w:color="auto" w:fill="auto"/>
            <w:tcMar>
              <w:top w:w="150" w:type="dxa"/>
              <w:left w:w="150" w:type="dxa"/>
              <w:bottom w:w="150" w:type="dxa"/>
              <w:right w:w="150" w:type="dxa"/>
            </w:tcMar>
            <w:vAlign w:val="center"/>
            <w:hideMark/>
          </w:tcPr>
          <w:p w14:paraId="0B51055E"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К</w:t>
            </w:r>
            <w:r w:rsidRPr="00C63D11">
              <w:rPr>
                <w:rFonts w:ascii="Times New Roman" w:eastAsia="Times New Roman" w:hAnsi="Times New Roman" w:cs="Times New Roman"/>
                <w:color w:val="000000"/>
                <w:sz w:val="24"/>
                <w:szCs w:val="24"/>
                <w:vertAlign w:val="subscript"/>
                <w:lang w:eastAsia="ru-RU"/>
              </w:rPr>
              <w:t>2</w:t>
            </w:r>
            <w:r w:rsidRPr="00C63D11">
              <w:rPr>
                <w:rFonts w:ascii="Times New Roman" w:eastAsia="Times New Roman" w:hAnsi="Times New Roman" w:cs="Times New Roman"/>
                <w:color w:val="000000"/>
                <w:sz w:val="24"/>
                <w:szCs w:val="24"/>
                <w:lang w:eastAsia="ru-RU"/>
              </w:rPr>
              <w:t>O</w:t>
            </w:r>
          </w:p>
        </w:tc>
      </w:tr>
      <w:tr w:rsidR="00A14AD9" w:rsidRPr="00C63D11" w14:paraId="3A2AB23E" w14:textId="77777777" w:rsidTr="00C63D11">
        <w:tc>
          <w:tcPr>
            <w:tcW w:w="1143" w:type="dxa"/>
            <w:shd w:val="clear" w:color="auto" w:fill="auto"/>
            <w:tcMar>
              <w:top w:w="150" w:type="dxa"/>
              <w:left w:w="150" w:type="dxa"/>
              <w:bottom w:w="150" w:type="dxa"/>
              <w:right w:w="150" w:type="dxa"/>
            </w:tcMar>
            <w:vAlign w:val="center"/>
            <w:hideMark/>
          </w:tcPr>
          <w:p w14:paraId="5D347016"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w:t>
            </w:r>
          </w:p>
        </w:tc>
        <w:tc>
          <w:tcPr>
            <w:tcW w:w="4820" w:type="dxa"/>
            <w:shd w:val="clear" w:color="auto" w:fill="auto"/>
            <w:tcMar>
              <w:top w:w="150" w:type="dxa"/>
              <w:left w:w="150" w:type="dxa"/>
              <w:bottom w:w="150" w:type="dxa"/>
              <w:right w:w="150" w:type="dxa"/>
            </w:tcMar>
            <w:vAlign w:val="center"/>
            <w:hideMark/>
          </w:tcPr>
          <w:p w14:paraId="3FBCECE9"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Винос на 1 т зерна і відповідну масу соломи, кг</w:t>
            </w:r>
          </w:p>
        </w:tc>
        <w:tc>
          <w:tcPr>
            <w:tcW w:w="720" w:type="dxa"/>
            <w:shd w:val="clear" w:color="auto" w:fill="auto"/>
            <w:tcMar>
              <w:top w:w="150" w:type="dxa"/>
              <w:left w:w="150" w:type="dxa"/>
              <w:bottom w:w="150" w:type="dxa"/>
              <w:right w:w="150" w:type="dxa"/>
            </w:tcMar>
            <w:vAlign w:val="center"/>
            <w:hideMark/>
          </w:tcPr>
          <w:p w14:paraId="4DD97638"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30</w:t>
            </w:r>
          </w:p>
        </w:tc>
        <w:tc>
          <w:tcPr>
            <w:tcW w:w="1134" w:type="dxa"/>
            <w:shd w:val="clear" w:color="auto" w:fill="auto"/>
            <w:tcMar>
              <w:top w:w="150" w:type="dxa"/>
              <w:left w:w="150" w:type="dxa"/>
              <w:bottom w:w="150" w:type="dxa"/>
              <w:right w:w="150" w:type="dxa"/>
            </w:tcMar>
            <w:vAlign w:val="center"/>
            <w:hideMark/>
          </w:tcPr>
          <w:p w14:paraId="2A991870"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992" w:type="dxa"/>
            <w:shd w:val="clear" w:color="auto" w:fill="auto"/>
            <w:tcMar>
              <w:top w:w="150" w:type="dxa"/>
              <w:left w:w="150" w:type="dxa"/>
              <w:bottom w:w="150" w:type="dxa"/>
              <w:right w:w="150" w:type="dxa"/>
            </w:tcMar>
            <w:vAlign w:val="center"/>
            <w:hideMark/>
          </w:tcPr>
          <w:p w14:paraId="4E4B4F36"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20</w:t>
            </w:r>
          </w:p>
        </w:tc>
      </w:tr>
      <w:tr w:rsidR="00A14AD9" w:rsidRPr="00C63D11" w14:paraId="234F4418" w14:textId="77777777" w:rsidTr="00C63D11">
        <w:tc>
          <w:tcPr>
            <w:tcW w:w="1143" w:type="dxa"/>
            <w:shd w:val="clear" w:color="auto" w:fill="auto"/>
            <w:tcMar>
              <w:top w:w="150" w:type="dxa"/>
              <w:left w:w="150" w:type="dxa"/>
              <w:bottom w:w="150" w:type="dxa"/>
              <w:right w:w="150" w:type="dxa"/>
            </w:tcMar>
            <w:vAlign w:val="center"/>
            <w:hideMark/>
          </w:tcPr>
          <w:p w14:paraId="1304D662"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w:t>
            </w:r>
          </w:p>
        </w:tc>
        <w:tc>
          <w:tcPr>
            <w:tcW w:w="4820" w:type="dxa"/>
            <w:shd w:val="clear" w:color="auto" w:fill="auto"/>
            <w:tcMar>
              <w:top w:w="150" w:type="dxa"/>
              <w:left w:w="150" w:type="dxa"/>
              <w:bottom w:w="150" w:type="dxa"/>
              <w:right w:w="150" w:type="dxa"/>
            </w:tcMar>
            <w:vAlign w:val="center"/>
            <w:hideMark/>
          </w:tcPr>
          <w:p w14:paraId="3BA1299F"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Винос із запланованим урожаєм зерна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1 × урожайність 7,0 т/га)</w:t>
            </w:r>
          </w:p>
        </w:tc>
        <w:tc>
          <w:tcPr>
            <w:tcW w:w="720" w:type="dxa"/>
            <w:shd w:val="clear" w:color="auto" w:fill="auto"/>
            <w:tcMar>
              <w:top w:w="150" w:type="dxa"/>
              <w:left w:w="150" w:type="dxa"/>
              <w:bottom w:w="150" w:type="dxa"/>
              <w:right w:w="150" w:type="dxa"/>
            </w:tcMar>
            <w:vAlign w:val="center"/>
            <w:hideMark/>
          </w:tcPr>
          <w:p w14:paraId="30C67F3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210</w:t>
            </w:r>
          </w:p>
        </w:tc>
        <w:tc>
          <w:tcPr>
            <w:tcW w:w="1134" w:type="dxa"/>
            <w:shd w:val="clear" w:color="auto" w:fill="auto"/>
            <w:tcMar>
              <w:top w:w="150" w:type="dxa"/>
              <w:left w:w="150" w:type="dxa"/>
              <w:bottom w:w="150" w:type="dxa"/>
              <w:right w:w="150" w:type="dxa"/>
            </w:tcMar>
            <w:vAlign w:val="center"/>
            <w:hideMark/>
          </w:tcPr>
          <w:p w14:paraId="4A0A711D"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70</w:t>
            </w:r>
          </w:p>
        </w:tc>
        <w:tc>
          <w:tcPr>
            <w:tcW w:w="992" w:type="dxa"/>
            <w:shd w:val="clear" w:color="auto" w:fill="auto"/>
            <w:tcMar>
              <w:top w:w="150" w:type="dxa"/>
              <w:left w:w="150" w:type="dxa"/>
              <w:bottom w:w="150" w:type="dxa"/>
              <w:right w:w="150" w:type="dxa"/>
            </w:tcMar>
            <w:vAlign w:val="center"/>
            <w:hideMark/>
          </w:tcPr>
          <w:p w14:paraId="0DA2381C"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140</w:t>
            </w:r>
          </w:p>
        </w:tc>
      </w:tr>
      <w:tr w:rsidR="00A14AD9" w:rsidRPr="00C63D11" w14:paraId="28DD7ABE" w14:textId="77777777" w:rsidTr="00C63D11">
        <w:tc>
          <w:tcPr>
            <w:tcW w:w="1143" w:type="dxa"/>
            <w:shd w:val="clear" w:color="auto" w:fill="auto"/>
            <w:tcMar>
              <w:top w:w="150" w:type="dxa"/>
              <w:left w:w="150" w:type="dxa"/>
              <w:bottom w:w="150" w:type="dxa"/>
              <w:right w:w="150" w:type="dxa"/>
            </w:tcMar>
            <w:vAlign w:val="center"/>
            <w:hideMark/>
          </w:tcPr>
          <w:p w14:paraId="32F40FDB"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w:t>
            </w:r>
          </w:p>
        </w:tc>
        <w:tc>
          <w:tcPr>
            <w:tcW w:w="4820" w:type="dxa"/>
            <w:shd w:val="clear" w:color="auto" w:fill="auto"/>
            <w:tcMar>
              <w:top w:w="150" w:type="dxa"/>
              <w:left w:w="150" w:type="dxa"/>
              <w:bottom w:w="150" w:type="dxa"/>
              <w:right w:w="150" w:type="dxa"/>
            </w:tcMar>
            <w:vAlign w:val="center"/>
            <w:hideMark/>
          </w:tcPr>
          <w:p w14:paraId="581114CE"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Вміст елементів живлення у ґрунті, мг/кг</w:t>
            </w:r>
          </w:p>
        </w:tc>
        <w:tc>
          <w:tcPr>
            <w:tcW w:w="720" w:type="dxa"/>
            <w:shd w:val="clear" w:color="auto" w:fill="auto"/>
            <w:tcMar>
              <w:top w:w="150" w:type="dxa"/>
              <w:left w:w="150" w:type="dxa"/>
              <w:bottom w:w="150" w:type="dxa"/>
              <w:right w:w="150" w:type="dxa"/>
            </w:tcMar>
            <w:vAlign w:val="center"/>
            <w:hideMark/>
          </w:tcPr>
          <w:p w14:paraId="22581148"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100</w:t>
            </w:r>
          </w:p>
        </w:tc>
        <w:tc>
          <w:tcPr>
            <w:tcW w:w="1134" w:type="dxa"/>
            <w:shd w:val="clear" w:color="auto" w:fill="auto"/>
            <w:tcMar>
              <w:top w:w="150" w:type="dxa"/>
              <w:left w:w="150" w:type="dxa"/>
              <w:bottom w:w="150" w:type="dxa"/>
              <w:right w:w="150" w:type="dxa"/>
            </w:tcMar>
            <w:vAlign w:val="center"/>
            <w:hideMark/>
          </w:tcPr>
          <w:p w14:paraId="279BC6F5"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100</w:t>
            </w:r>
          </w:p>
        </w:tc>
        <w:tc>
          <w:tcPr>
            <w:tcW w:w="992" w:type="dxa"/>
            <w:shd w:val="clear" w:color="auto" w:fill="auto"/>
            <w:tcMar>
              <w:top w:w="150" w:type="dxa"/>
              <w:left w:w="150" w:type="dxa"/>
              <w:bottom w:w="150" w:type="dxa"/>
              <w:right w:w="150" w:type="dxa"/>
            </w:tcMar>
            <w:vAlign w:val="center"/>
            <w:hideMark/>
          </w:tcPr>
          <w:p w14:paraId="1E2C69A4"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140</w:t>
            </w:r>
          </w:p>
        </w:tc>
      </w:tr>
      <w:tr w:rsidR="00A14AD9" w:rsidRPr="00C63D11" w14:paraId="1867140A" w14:textId="77777777" w:rsidTr="00C63D11">
        <w:tc>
          <w:tcPr>
            <w:tcW w:w="1143" w:type="dxa"/>
            <w:shd w:val="clear" w:color="auto" w:fill="auto"/>
            <w:tcMar>
              <w:top w:w="150" w:type="dxa"/>
              <w:left w:w="150" w:type="dxa"/>
              <w:bottom w:w="150" w:type="dxa"/>
              <w:right w:w="150" w:type="dxa"/>
            </w:tcMar>
            <w:vAlign w:val="center"/>
            <w:hideMark/>
          </w:tcPr>
          <w:p w14:paraId="53BA8D6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w:t>
            </w:r>
          </w:p>
        </w:tc>
        <w:tc>
          <w:tcPr>
            <w:tcW w:w="4820" w:type="dxa"/>
            <w:shd w:val="clear" w:color="auto" w:fill="auto"/>
            <w:tcMar>
              <w:top w:w="150" w:type="dxa"/>
              <w:left w:w="150" w:type="dxa"/>
              <w:bottom w:w="150" w:type="dxa"/>
              <w:right w:w="150" w:type="dxa"/>
            </w:tcMar>
            <w:vAlign w:val="center"/>
            <w:hideMark/>
          </w:tcPr>
          <w:p w14:paraId="36CFCC70"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Запаси елементів живлення у ґрунті, кг/га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3 • 3)</w:t>
            </w:r>
          </w:p>
        </w:tc>
        <w:tc>
          <w:tcPr>
            <w:tcW w:w="720" w:type="dxa"/>
            <w:shd w:val="clear" w:color="auto" w:fill="auto"/>
            <w:tcMar>
              <w:top w:w="150" w:type="dxa"/>
              <w:left w:w="150" w:type="dxa"/>
              <w:bottom w:w="150" w:type="dxa"/>
              <w:right w:w="150" w:type="dxa"/>
            </w:tcMar>
            <w:vAlign w:val="center"/>
            <w:hideMark/>
          </w:tcPr>
          <w:p w14:paraId="5CE2AF9D"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300</w:t>
            </w:r>
          </w:p>
        </w:tc>
        <w:tc>
          <w:tcPr>
            <w:tcW w:w="1134" w:type="dxa"/>
            <w:shd w:val="clear" w:color="auto" w:fill="auto"/>
            <w:tcMar>
              <w:top w:w="150" w:type="dxa"/>
              <w:left w:w="150" w:type="dxa"/>
              <w:bottom w:w="150" w:type="dxa"/>
              <w:right w:w="150" w:type="dxa"/>
            </w:tcMar>
            <w:vAlign w:val="center"/>
            <w:hideMark/>
          </w:tcPr>
          <w:p w14:paraId="7F780C7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300</w:t>
            </w:r>
          </w:p>
        </w:tc>
        <w:tc>
          <w:tcPr>
            <w:tcW w:w="992" w:type="dxa"/>
            <w:shd w:val="clear" w:color="auto" w:fill="auto"/>
            <w:tcMar>
              <w:top w:w="150" w:type="dxa"/>
              <w:left w:w="150" w:type="dxa"/>
              <w:bottom w:w="150" w:type="dxa"/>
              <w:right w:w="150" w:type="dxa"/>
            </w:tcMar>
            <w:vAlign w:val="center"/>
            <w:hideMark/>
          </w:tcPr>
          <w:p w14:paraId="3B827FA1"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420</w:t>
            </w:r>
          </w:p>
        </w:tc>
      </w:tr>
      <w:tr w:rsidR="00A14AD9" w:rsidRPr="00C63D11" w14:paraId="6450124B" w14:textId="77777777" w:rsidTr="00C63D11">
        <w:tc>
          <w:tcPr>
            <w:tcW w:w="1143" w:type="dxa"/>
            <w:shd w:val="clear" w:color="auto" w:fill="auto"/>
            <w:tcMar>
              <w:top w:w="150" w:type="dxa"/>
              <w:left w:w="150" w:type="dxa"/>
              <w:bottom w:w="150" w:type="dxa"/>
              <w:right w:w="150" w:type="dxa"/>
            </w:tcMar>
            <w:vAlign w:val="center"/>
            <w:hideMark/>
          </w:tcPr>
          <w:p w14:paraId="45788139"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5</w:t>
            </w:r>
          </w:p>
        </w:tc>
        <w:tc>
          <w:tcPr>
            <w:tcW w:w="4820" w:type="dxa"/>
            <w:shd w:val="clear" w:color="auto" w:fill="auto"/>
            <w:tcMar>
              <w:top w:w="150" w:type="dxa"/>
              <w:left w:w="150" w:type="dxa"/>
              <w:bottom w:w="150" w:type="dxa"/>
              <w:right w:w="150" w:type="dxa"/>
            </w:tcMar>
            <w:vAlign w:val="center"/>
            <w:hideMark/>
          </w:tcPr>
          <w:p w14:paraId="3B024D63"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Коефіцієнт використання елементів живлення з ґрунту, %</w:t>
            </w:r>
          </w:p>
        </w:tc>
        <w:tc>
          <w:tcPr>
            <w:tcW w:w="720" w:type="dxa"/>
            <w:shd w:val="clear" w:color="auto" w:fill="auto"/>
            <w:tcMar>
              <w:top w:w="150" w:type="dxa"/>
              <w:left w:w="150" w:type="dxa"/>
              <w:bottom w:w="150" w:type="dxa"/>
              <w:right w:w="150" w:type="dxa"/>
            </w:tcMar>
            <w:vAlign w:val="center"/>
            <w:hideMark/>
          </w:tcPr>
          <w:p w14:paraId="625F9519"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35</w:t>
            </w:r>
          </w:p>
        </w:tc>
        <w:tc>
          <w:tcPr>
            <w:tcW w:w="1134" w:type="dxa"/>
            <w:shd w:val="clear" w:color="auto" w:fill="auto"/>
            <w:tcMar>
              <w:top w:w="150" w:type="dxa"/>
              <w:left w:w="150" w:type="dxa"/>
              <w:bottom w:w="150" w:type="dxa"/>
              <w:right w:w="150" w:type="dxa"/>
            </w:tcMar>
            <w:vAlign w:val="center"/>
            <w:hideMark/>
          </w:tcPr>
          <w:p w14:paraId="07E7BA86"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15</w:t>
            </w:r>
          </w:p>
        </w:tc>
        <w:tc>
          <w:tcPr>
            <w:tcW w:w="992" w:type="dxa"/>
            <w:shd w:val="clear" w:color="auto" w:fill="auto"/>
            <w:tcMar>
              <w:top w:w="150" w:type="dxa"/>
              <w:left w:w="150" w:type="dxa"/>
              <w:bottom w:w="150" w:type="dxa"/>
              <w:right w:w="150" w:type="dxa"/>
            </w:tcMar>
            <w:vAlign w:val="center"/>
            <w:hideMark/>
          </w:tcPr>
          <w:p w14:paraId="5FEB635F"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20</w:t>
            </w:r>
          </w:p>
        </w:tc>
      </w:tr>
      <w:tr w:rsidR="00A14AD9" w:rsidRPr="00C63D11" w14:paraId="68E5506E" w14:textId="77777777" w:rsidTr="00C63D11">
        <w:tc>
          <w:tcPr>
            <w:tcW w:w="1143" w:type="dxa"/>
            <w:shd w:val="clear" w:color="auto" w:fill="auto"/>
            <w:tcMar>
              <w:top w:w="150" w:type="dxa"/>
              <w:left w:w="150" w:type="dxa"/>
              <w:bottom w:w="150" w:type="dxa"/>
              <w:right w:w="150" w:type="dxa"/>
            </w:tcMar>
            <w:vAlign w:val="center"/>
            <w:hideMark/>
          </w:tcPr>
          <w:p w14:paraId="6EDABED4"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6</w:t>
            </w:r>
          </w:p>
        </w:tc>
        <w:tc>
          <w:tcPr>
            <w:tcW w:w="4820" w:type="dxa"/>
            <w:shd w:val="clear" w:color="auto" w:fill="auto"/>
            <w:tcMar>
              <w:top w:w="150" w:type="dxa"/>
              <w:left w:w="150" w:type="dxa"/>
              <w:bottom w:w="150" w:type="dxa"/>
              <w:right w:w="150" w:type="dxa"/>
            </w:tcMar>
            <w:vAlign w:val="center"/>
            <w:hideMark/>
          </w:tcPr>
          <w:p w14:paraId="58D7C75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Використовують рослини елементів живлення з ґрунту, кг/га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xml:space="preserve">. 4 ×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5 : 100)</w:t>
            </w:r>
          </w:p>
        </w:tc>
        <w:tc>
          <w:tcPr>
            <w:tcW w:w="720" w:type="dxa"/>
            <w:shd w:val="clear" w:color="auto" w:fill="auto"/>
            <w:tcMar>
              <w:top w:w="150" w:type="dxa"/>
              <w:left w:w="150" w:type="dxa"/>
              <w:bottom w:w="150" w:type="dxa"/>
              <w:right w:w="150" w:type="dxa"/>
            </w:tcMar>
            <w:vAlign w:val="center"/>
            <w:hideMark/>
          </w:tcPr>
          <w:p w14:paraId="69067BD0"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105</w:t>
            </w:r>
          </w:p>
        </w:tc>
        <w:tc>
          <w:tcPr>
            <w:tcW w:w="1134" w:type="dxa"/>
            <w:shd w:val="clear" w:color="auto" w:fill="auto"/>
            <w:tcMar>
              <w:top w:w="150" w:type="dxa"/>
              <w:left w:w="150" w:type="dxa"/>
              <w:bottom w:w="150" w:type="dxa"/>
              <w:right w:w="150" w:type="dxa"/>
            </w:tcMar>
            <w:vAlign w:val="center"/>
            <w:hideMark/>
          </w:tcPr>
          <w:p w14:paraId="38C8D166"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45</w:t>
            </w:r>
          </w:p>
        </w:tc>
        <w:tc>
          <w:tcPr>
            <w:tcW w:w="992" w:type="dxa"/>
            <w:shd w:val="clear" w:color="auto" w:fill="auto"/>
            <w:tcMar>
              <w:top w:w="150" w:type="dxa"/>
              <w:left w:w="150" w:type="dxa"/>
              <w:bottom w:w="150" w:type="dxa"/>
              <w:right w:w="150" w:type="dxa"/>
            </w:tcMar>
            <w:vAlign w:val="center"/>
            <w:hideMark/>
          </w:tcPr>
          <w:p w14:paraId="0B16130B"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84</w:t>
            </w:r>
          </w:p>
        </w:tc>
      </w:tr>
      <w:tr w:rsidR="00A14AD9" w:rsidRPr="00C63D11" w14:paraId="01B984F7" w14:textId="77777777" w:rsidTr="00C63D11">
        <w:tc>
          <w:tcPr>
            <w:tcW w:w="1143" w:type="dxa"/>
            <w:shd w:val="clear" w:color="auto" w:fill="auto"/>
            <w:tcMar>
              <w:top w:w="150" w:type="dxa"/>
              <w:left w:w="150" w:type="dxa"/>
              <w:bottom w:w="150" w:type="dxa"/>
              <w:right w:w="150" w:type="dxa"/>
            </w:tcMar>
            <w:vAlign w:val="center"/>
            <w:hideMark/>
          </w:tcPr>
          <w:p w14:paraId="404B7815"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7</w:t>
            </w:r>
          </w:p>
        </w:tc>
        <w:tc>
          <w:tcPr>
            <w:tcW w:w="4820" w:type="dxa"/>
            <w:shd w:val="clear" w:color="auto" w:fill="auto"/>
            <w:tcMar>
              <w:top w:w="150" w:type="dxa"/>
              <w:left w:w="150" w:type="dxa"/>
              <w:bottom w:w="150" w:type="dxa"/>
              <w:right w:w="150" w:type="dxa"/>
            </w:tcMar>
            <w:vAlign w:val="center"/>
            <w:hideMark/>
          </w:tcPr>
          <w:p w14:paraId="2A4A9B97"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 xml:space="preserve">Нестача елементів живлення, яку потрібно </w:t>
            </w:r>
            <w:proofErr w:type="spellStart"/>
            <w:r w:rsidRPr="00C63D11">
              <w:rPr>
                <w:rFonts w:ascii="Times New Roman" w:eastAsia="Times New Roman" w:hAnsi="Times New Roman" w:cs="Times New Roman"/>
                <w:color w:val="000000"/>
                <w:sz w:val="24"/>
                <w:szCs w:val="24"/>
                <w:lang w:eastAsia="ru-RU"/>
              </w:rPr>
              <w:t>внести</w:t>
            </w:r>
            <w:proofErr w:type="spellEnd"/>
            <w:r w:rsidRPr="00C63D11">
              <w:rPr>
                <w:rFonts w:ascii="Times New Roman" w:eastAsia="Times New Roman" w:hAnsi="Times New Roman" w:cs="Times New Roman"/>
                <w:color w:val="000000"/>
                <w:sz w:val="24"/>
                <w:szCs w:val="24"/>
                <w:lang w:eastAsia="ru-RU"/>
              </w:rPr>
              <w:t xml:space="preserve"> з мінеральними добривами, кг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xml:space="preserve">. 2 –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6)</w:t>
            </w:r>
          </w:p>
        </w:tc>
        <w:tc>
          <w:tcPr>
            <w:tcW w:w="720" w:type="dxa"/>
            <w:shd w:val="clear" w:color="auto" w:fill="auto"/>
            <w:tcMar>
              <w:top w:w="150" w:type="dxa"/>
              <w:left w:w="150" w:type="dxa"/>
              <w:bottom w:w="150" w:type="dxa"/>
              <w:right w:w="150" w:type="dxa"/>
            </w:tcMar>
            <w:vAlign w:val="center"/>
            <w:hideMark/>
          </w:tcPr>
          <w:p w14:paraId="0B3FC128"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105</w:t>
            </w:r>
          </w:p>
        </w:tc>
        <w:tc>
          <w:tcPr>
            <w:tcW w:w="1134" w:type="dxa"/>
            <w:shd w:val="clear" w:color="auto" w:fill="auto"/>
            <w:tcMar>
              <w:top w:w="150" w:type="dxa"/>
              <w:left w:w="150" w:type="dxa"/>
              <w:bottom w:w="150" w:type="dxa"/>
              <w:right w:w="150" w:type="dxa"/>
            </w:tcMar>
            <w:vAlign w:val="center"/>
            <w:hideMark/>
          </w:tcPr>
          <w:p w14:paraId="27E1D215"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25</w:t>
            </w:r>
          </w:p>
        </w:tc>
        <w:tc>
          <w:tcPr>
            <w:tcW w:w="992" w:type="dxa"/>
            <w:shd w:val="clear" w:color="auto" w:fill="auto"/>
            <w:tcMar>
              <w:top w:w="150" w:type="dxa"/>
              <w:left w:w="150" w:type="dxa"/>
              <w:bottom w:w="150" w:type="dxa"/>
              <w:right w:w="150" w:type="dxa"/>
            </w:tcMar>
            <w:vAlign w:val="center"/>
            <w:hideMark/>
          </w:tcPr>
          <w:p w14:paraId="1D452C19"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56</w:t>
            </w:r>
          </w:p>
        </w:tc>
      </w:tr>
      <w:tr w:rsidR="00A14AD9" w:rsidRPr="00C63D11" w14:paraId="1AD18084" w14:textId="77777777" w:rsidTr="00C63D11">
        <w:tc>
          <w:tcPr>
            <w:tcW w:w="1143" w:type="dxa"/>
            <w:shd w:val="clear" w:color="auto" w:fill="auto"/>
            <w:tcMar>
              <w:top w:w="150" w:type="dxa"/>
              <w:left w:w="150" w:type="dxa"/>
              <w:bottom w:w="150" w:type="dxa"/>
              <w:right w:w="150" w:type="dxa"/>
            </w:tcMar>
            <w:vAlign w:val="center"/>
            <w:hideMark/>
          </w:tcPr>
          <w:p w14:paraId="452EAEF4"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8</w:t>
            </w:r>
          </w:p>
        </w:tc>
        <w:tc>
          <w:tcPr>
            <w:tcW w:w="4820" w:type="dxa"/>
            <w:shd w:val="clear" w:color="auto" w:fill="auto"/>
            <w:tcMar>
              <w:top w:w="150" w:type="dxa"/>
              <w:left w:w="150" w:type="dxa"/>
              <w:bottom w:w="150" w:type="dxa"/>
              <w:right w:w="150" w:type="dxa"/>
            </w:tcMar>
            <w:vAlign w:val="center"/>
            <w:hideMark/>
          </w:tcPr>
          <w:p w14:paraId="2AFA9B77"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Коефіцієнт використання елементів живлення з мінеральних добрив, %</w:t>
            </w:r>
          </w:p>
        </w:tc>
        <w:tc>
          <w:tcPr>
            <w:tcW w:w="720" w:type="dxa"/>
            <w:shd w:val="clear" w:color="auto" w:fill="auto"/>
            <w:tcMar>
              <w:top w:w="150" w:type="dxa"/>
              <w:left w:w="150" w:type="dxa"/>
              <w:bottom w:w="150" w:type="dxa"/>
              <w:right w:w="150" w:type="dxa"/>
            </w:tcMar>
            <w:vAlign w:val="center"/>
            <w:hideMark/>
          </w:tcPr>
          <w:p w14:paraId="6B2AE005"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60</w:t>
            </w:r>
          </w:p>
        </w:tc>
        <w:tc>
          <w:tcPr>
            <w:tcW w:w="1134" w:type="dxa"/>
            <w:shd w:val="clear" w:color="auto" w:fill="auto"/>
            <w:tcMar>
              <w:top w:w="150" w:type="dxa"/>
              <w:left w:w="150" w:type="dxa"/>
              <w:bottom w:w="150" w:type="dxa"/>
              <w:right w:w="150" w:type="dxa"/>
            </w:tcMar>
            <w:vAlign w:val="center"/>
            <w:hideMark/>
          </w:tcPr>
          <w:p w14:paraId="66E11E12"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25</w:t>
            </w:r>
          </w:p>
        </w:tc>
        <w:tc>
          <w:tcPr>
            <w:tcW w:w="992" w:type="dxa"/>
            <w:shd w:val="clear" w:color="auto" w:fill="auto"/>
            <w:tcMar>
              <w:top w:w="150" w:type="dxa"/>
              <w:left w:w="150" w:type="dxa"/>
              <w:bottom w:w="150" w:type="dxa"/>
              <w:right w:w="150" w:type="dxa"/>
            </w:tcMar>
            <w:vAlign w:val="center"/>
            <w:hideMark/>
          </w:tcPr>
          <w:p w14:paraId="654B74EC"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70</w:t>
            </w:r>
          </w:p>
        </w:tc>
      </w:tr>
      <w:tr w:rsidR="00A14AD9" w:rsidRPr="00C63D11" w14:paraId="299A1628" w14:textId="77777777" w:rsidTr="00C63D11">
        <w:tc>
          <w:tcPr>
            <w:tcW w:w="1143" w:type="dxa"/>
            <w:shd w:val="clear" w:color="auto" w:fill="auto"/>
            <w:tcMar>
              <w:top w:w="150" w:type="dxa"/>
              <w:left w:w="150" w:type="dxa"/>
              <w:bottom w:w="150" w:type="dxa"/>
              <w:right w:w="150" w:type="dxa"/>
            </w:tcMar>
            <w:vAlign w:val="center"/>
            <w:hideMark/>
          </w:tcPr>
          <w:p w14:paraId="723C0850" w14:textId="77777777" w:rsidR="00A14AD9" w:rsidRPr="00C63D11" w:rsidRDefault="00A14AD9" w:rsidP="00C63D11">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9</w:t>
            </w:r>
          </w:p>
        </w:tc>
        <w:tc>
          <w:tcPr>
            <w:tcW w:w="4820" w:type="dxa"/>
            <w:shd w:val="clear" w:color="auto" w:fill="auto"/>
            <w:tcMar>
              <w:top w:w="150" w:type="dxa"/>
              <w:left w:w="150" w:type="dxa"/>
              <w:bottom w:w="150" w:type="dxa"/>
              <w:right w:w="150" w:type="dxa"/>
            </w:tcMar>
            <w:vAlign w:val="center"/>
            <w:hideMark/>
          </w:tcPr>
          <w:p w14:paraId="0417E665"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 xml:space="preserve">Потрібно </w:t>
            </w:r>
            <w:proofErr w:type="spellStart"/>
            <w:r w:rsidRPr="00C63D11">
              <w:rPr>
                <w:rFonts w:ascii="Times New Roman" w:eastAsia="Times New Roman" w:hAnsi="Times New Roman" w:cs="Times New Roman"/>
                <w:color w:val="000000"/>
                <w:sz w:val="24"/>
                <w:szCs w:val="24"/>
                <w:lang w:eastAsia="ru-RU"/>
              </w:rPr>
              <w:t>внести</w:t>
            </w:r>
            <w:proofErr w:type="spellEnd"/>
            <w:r w:rsidRPr="00C63D11">
              <w:rPr>
                <w:rFonts w:ascii="Times New Roman" w:eastAsia="Times New Roman" w:hAnsi="Times New Roman" w:cs="Times New Roman"/>
                <w:color w:val="000000"/>
                <w:sz w:val="24"/>
                <w:szCs w:val="24"/>
                <w:lang w:eastAsia="ru-RU"/>
              </w:rPr>
              <w:t xml:space="preserve"> елементів живлення з мінеральними добривами, кг/га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xml:space="preserve">. 7 х 100: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8)</w:t>
            </w:r>
          </w:p>
        </w:tc>
        <w:tc>
          <w:tcPr>
            <w:tcW w:w="720" w:type="dxa"/>
            <w:shd w:val="clear" w:color="auto" w:fill="auto"/>
            <w:tcMar>
              <w:top w:w="150" w:type="dxa"/>
              <w:left w:w="150" w:type="dxa"/>
              <w:bottom w:w="150" w:type="dxa"/>
              <w:right w:w="150" w:type="dxa"/>
            </w:tcMar>
            <w:vAlign w:val="center"/>
            <w:hideMark/>
          </w:tcPr>
          <w:p w14:paraId="23EE5196"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175</w:t>
            </w:r>
          </w:p>
        </w:tc>
        <w:tc>
          <w:tcPr>
            <w:tcW w:w="1134" w:type="dxa"/>
            <w:shd w:val="clear" w:color="auto" w:fill="auto"/>
            <w:tcMar>
              <w:top w:w="150" w:type="dxa"/>
              <w:left w:w="150" w:type="dxa"/>
              <w:bottom w:w="150" w:type="dxa"/>
              <w:right w:w="150" w:type="dxa"/>
            </w:tcMar>
            <w:vAlign w:val="center"/>
            <w:hideMark/>
          </w:tcPr>
          <w:p w14:paraId="08BCB75F"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100</w:t>
            </w:r>
          </w:p>
        </w:tc>
        <w:tc>
          <w:tcPr>
            <w:tcW w:w="992" w:type="dxa"/>
            <w:shd w:val="clear" w:color="auto" w:fill="auto"/>
            <w:tcMar>
              <w:top w:w="150" w:type="dxa"/>
              <w:left w:w="150" w:type="dxa"/>
              <w:bottom w:w="150" w:type="dxa"/>
              <w:right w:w="150" w:type="dxa"/>
            </w:tcMar>
            <w:vAlign w:val="center"/>
            <w:hideMark/>
          </w:tcPr>
          <w:p w14:paraId="4AD35CC0" w14:textId="77777777" w:rsidR="00A14AD9" w:rsidRPr="00C63D11" w:rsidRDefault="00A14AD9" w:rsidP="00C63D11">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80</w:t>
            </w:r>
          </w:p>
        </w:tc>
      </w:tr>
    </w:tbl>
    <w:p w14:paraId="19706D9C"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p>
    <w:p w14:paraId="0929AFC6" w14:textId="3C309D13" w:rsidR="00A14AD9" w:rsidRPr="00C63D11" w:rsidRDefault="00C63D11" w:rsidP="00C63D11">
      <w:pPr>
        <w:spacing w:after="0" w:line="240" w:lineRule="auto"/>
        <w:ind w:firstLine="851"/>
        <w:jc w:val="center"/>
        <w:rPr>
          <w:rFonts w:ascii="Times New Roman" w:eastAsia="Times New Roman" w:hAnsi="Times New Roman" w:cs="Times New Roman"/>
          <w:color w:val="000000"/>
          <w:sz w:val="28"/>
          <w:szCs w:val="28"/>
          <w:lang w:eastAsia="ru-RU"/>
        </w:rPr>
      </w:pPr>
      <w:r w:rsidRPr="00C63D11">
        <w:rPr>
          <w:rFonts w:ascii="Times New Roman" w:eastAsia="Times New Roman" w:hAnsi="Times New Roman" w:cs="Times New Roman"/>
          <w:color w:val="000000"/>
          <w:sz w:val="28"/>
          <w:szCs w:val="28"/>
          <w:lang w:eastAsia="ru-RU"/>
        </w:rPr>
        <w:lastRenderedPageBreak/>
        <w:t xml:space="preserve">Таблиця 4.5 - </w:t>
      </w:r>
      <w:r w:rsidR="00A14AD9" w:rsidRPr="00C63D11">
        <w:rPr>
          <w:rFonts w:ascii="Times New Roman" w:eastAsia="Times New Roman" w:hAnsi="Times New Roman" w:cs="Times New Roman"/>
          <w:color w:val="000000"/>
          <w:sz w:val="28"/>
          <w:szCs w:val="28"/>
          <w:lang w:eastAsia="ru-RU"/>
        </w:rPr>
        <w:t>Розрахунок норм добрив під пшеницю озиму для отримання приросту врожаю 2,0 т/га (за врожайності без внесення добрив 3,0 т/га)</w:t>
      </w:r>
    </w:p>
    <w:p w14:paraId="1F48F7F4"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69"/>
        <w:gridCol w:w="5386"/>
        <w:gridCol w:w="660"/>
        <w:gridCol w:w="1053"/>
        <w:gridCol w:w="977"/>
      </w:tblGrid>
      <w:tr w:rsidR="00A14AD9" w:rsidRPr="00C63D11" w14:paraId="62EEBFD4" w14:textId="77777777" w:rsidTr="00C63D11">
        <w:tc>
          <w:tcPr>
            <w:tcW w:w="1284" w:type="dxa"/>
            <w:shd w:val="clear" w:color="auto" w:fill="auto"/>
            <w:tcMar>
              <w:top w:w="150" w:type="dxa"/>
              <w:left w:w="150" w:type="dxa"/>
              <w:bottom w:w="150" w:type="dxa"/>
              <w:right w:w="150" w:type="dxa"/>
            </w:tcMar>
            <w:vAlign w:val="center"/>
            <w:hideMark/>
          </w:tcPr>
          <w:p w14:paraId="4D5D07E2" w14:textId="28FB600F" w:rsidR="00A14AD9" w:rsidRPr="00C63D11" w:rsidRDefault="00C63D11"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 стрічки</w:t>
            </w:r>
          </w:p>
        </w:tc>
        <w:tc>
          <w:tcPr>
            <w:tcW w:w="5649" w:type="dxa"/>
            <w:shd w:val="clear" w:color="auto" w:fill="auto"/>
            <w:tcMar>
              <w:top w:w="150" w:type="dxa"/>
              <w:left w:w="150" w:type="dxa"/>
              <w:bottom w:w="150" w:type="dxa"/>
              <w:right w:w="150" w:type="dxa"/>
            </w:tcMar>
            <w:vAlign w:val="center"/>
            <w:hideMark/>
          </w:tcPr>
          <w:p w14:paraId="05044471" w14:textId="77777777" w:rsidR="00A14AD9" w:rsidRPr="00C63D11" w:rsidRDefault="00A14AD9" w:rsidP="00EE2AAB">
            <w:pPr>
              <w:spacing w:after="0" w:line="240" w:lineRule="auto"/>
              <w:ind w:hanging="2"/>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Показник</w:t>
            </w:r>
          </w:p>
        </w:tc>
        <w:tc>
          <w:tcPr>
            <w:tcW w:w="0" w:type="auto"/>
            <w:shd w:val="clear" w:color="auto" w:fill="auto"/>
            <w:tcMar>
              <w:top w:w="150" w:type="dxa"/>
              <w:left w:w="150" w:type="dxa"/>
              <w:bottom w:w="150" w:type="dxa"/>
              <w:right w:w="150" w:type="dxa"/>
            </w:tcMar>
            <w:vAlign w:val="center"/>
            <w:hideMark/>
          </w:tcPr>
          <w:p w14:paraId="0FC266A4" w14:textId="77777777" w:rsidR="00A14AD9" w:rsidRPr="00C63D11" w:rsidRDefault="00A14AD9" w:rsidP="00D13226">
            <w:pPr>
              <w:spacing w:after="0" w:line="240" w:lineRule="auto"/>
              <w:ind w:left="-267"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N</w:t>
            </w:r>
          </w:p>
        </w:tc>
        <w:tc>
          <w:tcPr>
            <w:tcW w:w="1070" w:type="dxa"/>
            <w:shd w:val="clear" w:color="auto" w:fill="auto"/>
            <w:tcMar>
              <w:top w:w="150" w:type="dxa"/>
              <w:left w:w="150" w:type="dxa"/>
              <w:bottom w:w="150" w:type="dxa"/>
              <w:right w:w="150" w:type="dxa"/>
            </w:tcMar>
            <w:vAlign w:val="center"/>
            <w:hideMark/>
          </w:tcPr>
          <w:p w14:paraId="2FE84EE9" w14:textId="77777777" w:rsidR="00A14AD9" w:rsidRPr="00C63D11" w:rsidRDefault="00A14AD9" w:rsidP="00D13226">
            <w:pPr>
              <w:spacing w:after="0" w:line="240" w:lineRule="auto"/>
              <w:ind w:left="-267"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P2O5</w:t>
            </w:r>
          </w:p>
        </w:tc>
        <w:tc>
          <w:tcPr>
            <w:tcW w:w="992" w:type="dxa"/>
            <w:shd w:val="clear" w:color="auto" w:fill="auto"/>
            <w:tcMar>
              <w:top w:w="150" w:type="dxa"/>
              <w:left w:w="150" w:type="dxa"/>
              <w:bottom w:w="150" w:type="dxa"/>
              <w:right w:w="150" w:type="dxa"/>
            </w:tcMar>
            <w:vAlign w:val="center"/>
            <w:hideMark/>
          </w:tcPr>
          <w:p w14:paraId="7E28165C" w14:textId="77777777" w:rsidR="00A14AD9" w:rsidRPr="00C63D11" w:rsidRDefault="00A14AD9" w:rsidP="00D13226">
            <w:pPr>
              <w:spacing w:after="0" w:line="240" w:lineRule="auto"/>
              <w:ind w:left="-267" w:firstLine="225"/>
              <w:jc w:val="center"/>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К2O</w:t>
            </w:r>
          </w:p>
        </w:tc>
      </w:tr>
      <w:tr w:rsidR="00A14AD9" w:rsidRPr="00C63D11" w14:paraId="5C0D19DC" w14:textId="77777777" w:rsidTr="00C63D11">
        <w:tc>
          <w:tcPr>
            <w:tcW w:w="1284" w:type="dxa"/>
            <w:shd w:val="clear" w:color="auto" w:fill="auto"/>
            <w:tcMar>
              <w:top w:w="150" w:type="dxa"/>
              <w:left w:w="150" w:type="dxa"/>
              <w:bottom w:w="150" w:type="dxa"/>
              <w:right w:w="150" w:type="dxa"/>
            </w:tcMar>
            <w:vAlign w:val="center"/>
            <w:hideMark/>
          </w:tcPr>
          <w:p w14:paraId="7C422451"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w:t>
            </w:r>
          </w:p>
        </w:tc>
        <w:tc>
          <w:tcPr>
            <w:tcW w:w="5649" w:type="dxa"/>
            <w:shd w:val="clear" w:color="auto" w:fill="auto"/>
            <w:tcMar>
              <w:top w:w="150" w:type="dxa"/>
              <w:left w:w="150" w:type="dxa"/>
              <w:bottom w:w="150" w:type="dxa"/>
              <w:right w:w="150" w:type="dxa"/>
            </w:tcMar>
            <w:vAlign w:val="center"/>
            <w:hideMark/>
          </w:tcPr>
          <w:p w14:paraId="107844BE"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Винос на 1 т зерна й відповідну масу соломи, кг</w:t>
            </w:r>
          </w:p>
        </w:tc>
        <w:tc>
          <w:tcPr>
            <w:tcW w:w="0" w:type="auto"/>
            <w:shd w:val="clear" w:color="auto" w:fill="auto"/>
            <w:tcMar>
              <w:top w:w="150" w:type="dxa"/>
              <w:left w:w="150" w:type="dxa"/>
              <w:bottom w:w="150" w:type="dxa"/>
              <w:right w:w="150" w:type="dxa"/>
            </w:tcMar>
            <w:vAlign w:val="center"/>
            <w:hideMark/>
          </w:tcPr>
          <w:p w14:paraId="70F1F6AD"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30</w:t>
            </w:r>
          </w:p>
        </w:tc>
        <w:tc>
          <w:tcPr>
            <w:tcW w:w="1070" w:type="dxa"/>
            <w:shd w:val="clear" w:color="auto" w:fill="auto"/>
            <w:tcMar>
              <w:top w:w="150" w:type="dxa"/>
              <w:left w:w="150" w:type="dxa"/>
              <w:bottom w:w="150" w:type="dxa"/>
              <w:right w:w="150" w:type="dxa"/>
            </w:tcMar>
            <w:vAlign w:val="center"/>
            <w:hideMark/>
          </w:tcPr>
          <w:p w14:paraId="0D9139E5"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c>
          <w:tcPr>
            <w:tcW w:w="992" w:type="dxa"/>
            <w:shd w:val="clear" w:color="auto" w:fill="auto"/>
            <w:tcMar>
              <w:top w:w="150" w:type="dxa"/>
              <w:left w:w="150" w:type="dxa"/>
              <w:bottom w:w="150" w:type="dxa"/>
              <w:right w:w="150" w:type="dxa"/>
            </w:tcMar>
            <w:vAlign w:val="center"/>
            <w:hideMark/>
          </w:tcPr>
          <w:p w14:paraId="1766C12A"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20</w:t>
            </w:r>
          </w:p>
        </w:tc>
      </w:tr>
      <w:tr w:rsidR="00A14AD9" w:rsidRPr="00C63D11" w14:paraId="0348B9BF" w14:textId="77777777" w:rsidTr="00C63D11">
        <w:tc>
          <w:tcPr>
            <w:tcW w:w="1284" w:type="dxa"/>
            <w:shd w:val="clear" w:color="auto" w:fill="auto"/>
            <w:tcMar>
              <w:top w:w="150" w:type="dxa"/>
              <w:left w:w="150" w:type="dxa"/>
              <w:bottom w:w="150" w:type="dxa"/>
              <w:right w:w="150" w:type="dxa"/>
            </w:tcMar>
            <w:vAlign w:val="center"/>
            <w:hideMark/>
          </w:tcPr>
          <w:p w14:paraId="7DA5F033"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w:t>
            </w:r>
          </w:p>
        </w:tc>
        <w:tc>
          <w:tcPr>
            <w:tcW w:w="5649" w:type="dxa"/>
            <w:shd w:val="clear" w:color="auto" w:fill="auto"/>
            <w:tcMar>
              <w:top w:w="150" w:type="dxa"/>
              <w:left w:w="150" w:type="dxa"/>
              <w:bottom w:w="150" w:type="dxa"/>
              <w:right w:w="150" w:type="dxa"/>
            </w:tcMar>
            <w:vAlign w:val="center"/>
            <w:hideMark/>
          </w:tcPr>
          <w:p w14:paraId="61FCC837"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Винос на 2,0 т запланованого приросту врожайності зерна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1 × 2)</w:t>
            </w:r>
          </w:p>
        </w:tc>
        <w:tc>
          <w:tcPr>
            <w:tcW w:w="0" w:type="auto"/>
            <w:shd w:val="clear" w:color="auto" w:fill="auto"/>
            <w:tcMar>
              <w:top w:w="150" w:type="dxa"/>
              <w:left w:w="150" w:type="dxa"/>
              <w:bottom w:w="150" w:type="dxa"/>
              <w:right w:w="150" w:type="dxa"/>
            </w:tcMar>
            <w:vAlign w:val="center"/>
            <w:hideMark/>
          </w:tcPr>
          <w:p w14:paraId="3999D134"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60</w:t>
            </w:r>
          </w:p>
        </w:tc>
        <w:tc>
          <w:tcPr>
            <w:tcW w:w="1070" w:type="dxa"/>
            <w:shd w:val="clear" w:color="auto" w:fill="auto"/>
            <w:tcMar>
              <w:top w:w="150" w:type="dxa"/>
              <w:left w:w="150" w:type="dxa"/>
              <w:bottom w:w="150" w:type="dxa"/>
              <w:right w:w="150" w:type="dxa"/>
            </w:tcMar>
            <w:vAlign w:val="center"/>
            <w:hideMark/>
          </w:tcPr>
          <w:p w14:paraId="5CFB8EF5"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20</w:t>
            </w:r>
          </w:p>
        </w:tc>
        <w:tc>
          <w:tcPr>
            <w:tcW w:w="992" w:type="dxa"/>
            <w:shd w:val="clear" w:color="auto" w:fill="auto"/>
            <w:tcMar>
              <w:top w:w="150" w:type="dxa"/>
              <w:left w:w="150" w:type="dxa"/>
              <w:bottom w:w="150" w:type="dxa"/>
              <w:right w:w="150" w:type="dxa"/>
            </w:tcMar>
            <w:vAlign w:val="center"/>
            <w:hideMark/>
          </w:tcPr>
          <w:p w14:paraId="39A82964"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40</w:t>
            </w:r>
          </w:p>
        </w:tc>
      </w:tr>
      <w:tr w:rsidR="00A14AD9" w:rsidRPr="00C63D11" w14:paraId="69512AC2" w14:textId="77777777" w:rsidTr="00C63D11">
        <w:tc>
          <w:tcPr>
            <w:tcW w:w="1284" w:type="dxa"/>
            <w:shd w:val="clear" w:color="auto" w:fill="auto"/>
            <w:tcMar>
              <w:top w:w="150" w:type="dxa"/>
              <w:left w:w="150" w:type="dxa"/>
              <w:bottom w:w="150" w:type="dxa"/>
              <w:right w:w="150" w:type="dxa"/>
            </w:tcMar>
            <w:vAlign w:val="center"/>
            <w:hideMark/>
          </w:tcPr>
          <w:p w14:paraId="180A94C1"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w:t>
            </w:r>
          </w:p>
        </w:tc>
        <w:tc>
          <w:tcPr>
            <w:tcW w:w="5649" w:type="dxa"/>
            <w:shd w:val="clear" w:color="auto" w:fill="auto"/>
            <w:tcMar>
              <w:top w:w="150" w:type="dxa"/>
              <w:left w:w="150" w:type="dxa"/>
              <w:bottom w:w="150" w:type="dxa"/>
              <w:right w:w="150" w:type="dxa"/>
            </w:tcMar>
            <w:vAlign w:val="center"/>
            <w:hideMark/>
          </w:tcPr>
          <w:p w14:paraId="68F964B7"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Коефіцієнт використання елементів живлення з мінеральних добрив, %</w:t>
            </w:r>
          </w:p>
        </w:tc>
        <w:tc>
          <w:tcPr>
            <w:tcW w:w="0" w:type="auto"/>
            <w:shd w:val="clear" w:color="auto" w:fill="auto"/>
            <w:tcMar>
              <w:top w:w="150" w:type="dxa"/>
              <w:left w:w="150" w:type="dxa"/>
              <w:bottom w:w="150" w:type="dxa"/>
              <w:right w:w="150" w:type="dxa"/>
            </w:tcMar>
            <w:vAlign w:val="center"/>
            <w:hideMark/>
          </w:tcPr>
          <w:p w14:paraId="42999E97"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60</w:t>
            </w:r>
          </w:p>
        </w:tc>
        <w:tc>
          <w:tcPr>
            <w:tcW w:w="1070" w:type="dxa"/>
            <w:shd w:val="clear" w:color="auto" w:fill="auto"/>
            <w:tcMar>
              <w:top w:w="150" w:type="dxa"/>
              <w:left w:w="150" w:type="dxa"/>
              <w:bottom w:w="150" w:type="dxa"/>
              <w:right w:w="150" w:type="dxa"/>
            </w:tcMar>
            <w:vAlign w:val="center"/>
            <w:hideMark/>
          </w:tcPr>
          <w:p w14:paraId="1A65E618"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25</w:t>
            </w:r>
          </w:p>
        </w:tc>
        <w:tc>
          <w:tcPr>
            <w:tcW w:w="992" w:type="dxa"/>
            <w:shd w:val="clear" w:color="auto" w:fill="auto"/>
            <w:tcMar>
              <w:top w:w="150" w:type="dxa"/>
              <w:left w:w="150" w:type="dxa"/>
              <w:bottom w:w="150" w:type="dxa"/>
              <w:right w:w="150" w:type="dxa"/>
            </w:tcMar>
            <w:vAlign w:val="center"/>
            <w:hideMark/>
          </w:tcPr>
          <w:p w14:paraId="5238D506"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70</w:t>
            </w:r>
          </w:p>
        </w:tc>
      </w:tr>
      <w:tr w:rsidR="00A14AD9" w:rsidRPr="00C63D11" w14:paraId="03B5E5D1" w14:textId="77777777" w:rsidTr="00C63D11">
        <w:tc>
          <w:tcPr>
            <w:tcW w:w="1284" w:type="dxa"/>
            <w:shd w:val="clear" w:color="auto" w:fill="auto"/>
            <w:tcMar>
              <w:top w:w="150" w:type="dxa"/>
              <w:left w:w="150" w:type="dxa"/>
              <w:bottom w:w="150" w:type="dxa"/>
              <w:right w:w="150" w:type="dxa"/>
            </w:tcMar>
            <w:vAlign w:val="center"/>
            <w:hideMark/>
          </w:tcPr>
          <w:p w14:paraId="69E23DAC"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w:t>
            </w:r>
          </w:p>
        </w:tc>
        <w:tc>
          <w:tcPr>
            <w:tcW w:w="5649" w:type="dxa"/>
            <w:shd w:val="clear" w:color="auto" w:fill="auto"/>
            <w:tcMar>
              <w:top w:w="150" w:type="dxa"/>
              <w:left w:w="150" w:type="dxa"/>
              <w:bottom w:w="150" w:type="dxa"/>
              <w:right w:w="150" w:type="dxa"/>
            </w:tcMar>
            <w:vAlign w:val="center"/>
            <w:hideMark/>
          </w:tcPr>
          <w:p w14:paraId="2764F096"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 xml:space="preserve">Потрібно </w:t>
            </w:r>
            <w:proofErr w:type="spellStart"/>
            <w:r w:rsidRPr="00C63D11">
              <w:rPr>
                <w:rFonts w:ascii="Times New Roman" w:eastAsia="Times New Roman" w:hAnsi="Times New Roman" w:cs="Times New Roman"/>
                <w:color w:val="000000"/>
                <w:sz w:val="24"/>
                <w:szCs w:val="24"/>
                <w:lang w:eastAsia="ru-RU"/>
              </w:rPr>
              <w:t>внести</w:t>
            </w:r>
            <w:proofErr w:type="spellEnd"/>
            <w:r w:rsidRPr="00C63D11">
              <w:rPr>
                <w:rFonts w:ascii="Times New Roman" w:eastAsia="Times New Roman" w:hAnsi="Times New Roman" w:cs="Times New Roman"/>
                <w:color w:val="000000"/>
                <w:sz w:val="24"/>
                <w:szCs w:val="24"/>
                <w:lang w:eastAsia="ru-RU"/>
              </w:rPr>
              <w:t xml:space="preserve"> з мінеральними добривами, кг/га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xml:space="preserve">. 2 × 100 :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3)</w:t>
            </w:r>
          </w:p>
        </w:tc>
        <w:tc>
          <w:tcPr>
            <w:tcW w:w="0" w:type="auto"/>
            <w:shd w:val="clear" w:color="auto" w:fill="auto"/>
            <w:tcMar>
              <w:top w:w="150" w:type="dxa"/>
              <w:left w:w="150" w:type="dxa"/>
              <w:bottom w:w="150" w:type="dxa"/>
              <w:right w:w="150" w:type="dxa"/>
            </w:tcMar>
            <w:vAlign w:val="center"/>
            <w:hideMark/>
          </w:tcPr>
          <w:p w14:paraId="666E830E"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100</w:t>
            </w:r>
          </w:p>
        </w:tc>
        <w:tc>
          <w:tcPr>
            <w:tcW w:w="1070" w:type="dxa"/>
            <w:shd w:val="clear" w:color="auto" w:fill="auto"/>
            <w:tcMar>
              <w:top w:w="150" w:type="dxa"/>
              <w:left w:w="150" w:type="dxa"/>
              <w:bottom w:w="150" w:type="dxa"/>
              <w:right w:w="150" w:type="dxa"/>
            </w:tcMar>
            <w:vAlign w:val="center"/>
            <w:hideMark/>
          </w:tcPr>
          <w:p w14:paraId="38A6A4C0"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80</w:t>
            </w:r>
          </w:p>
        </w:tc>
        <w:tc>
          <w:tcPr>
            <w:tcW w:w="992" w:type="dxa"/>
            <w:shd w:val="clear" w:color="auto" w:fill="auto"/>
            <w:tcMar>
              <w:top w:w="150" w:type="dxa"/>
              <w:left w:w="150" w:type="dxa"/>
              <w:bottom w:w="150" w:type="dxa"/>
              <w:right w:w="150" w:type="dxa"/>
            </w:tcMar>
            <w:vAlign w:val="center"/>
            <w:hideMark/>
          </w:tcPr>
          <w:p w14:paraId="6C0B2C78"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57</w:t>
            </w:r>
          </w:p>
        </w:tc>
      </w:tr>
      <w:tr w:rsidR="00A14AD9" w:rsidRPr="00C63D11" w14:paraId="1A74B96A" w14:textId="77777777" w:rsidTr="00C63D11">
        <w:tc>
          <w:tcPr>
            <w:tcW w:w="1284" w:type="dxa"/>
            <w:shd w:val="clear" w:color="auto" w:fill="auto"/>
            <w:tcMar>
              <w:top w:w="150" w:type="dxa"/>
              <w:left w:w="150" w:type="dxa"/>
              <w:bottom w:w="150" w:type="dxa"/>
              <w:right w:w="150" w:type="dxa"/>
            </w:tcMar>
            <w:vAlign w:val="center"/>
            <w:hideMark/>
          </w:tcPr>
          <w:p w14:paraId="743E3DE4"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5</w:t>
            </w:r>
          </w:p>
        </w:tc>
        <w:tc>
          <w:tcPr>
            <w:tcW w:w="5649" w:type="dxa"/>
            <w:shd w:val="clear" w:color="auto" w:fill="auto"/>
            <w:tcMar>
              <w:top w:w="150" w:type="dxa"/>
              <w:left w:w="150" w:type="dxa"/>
              <w:bottom w:w="150" w:type="dxa"/>
              <w:right w:w="150" w:type="dxa"/>
            </w:tcMar>
            <w:vAlign w:val="center"/>
            <w:hideMark/>
          </w:tcPr>
          <w:p w14:paraId="12D95229"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Вміст елементів живлення в мінеральних добривах, %</w:t>
            </w:r>
          </w:p>
        </w:tc>
        <w:tc>
          <w:tcPr>
            <w:tcW w:w="0" w:type="auto"/>
            <w:shd w:val="clear" w:color="auto" w:fill="auto"/>
            <w:tcMar>
              <w:top w:w="150" w:type="dxa"/>
              <w:left w:w="150" w:type="dxa"/>
              <w:bottom w:w="150" w:type="dxa"/>
              <w:right w:w="150" w:type="dxa"/>
            </w:tcMar>
            <w:vAlign w:val="center"/>
            <w:hideMark/>
          </w:tcPr>
          <w:p w14:paraId="3631ABF6"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34</w:t>
            </w:r>
          </w:p>
        </w:tc>
        <w:tc>
          <w:tcPr>
            <w:tcW w:w="1070" w:type="dxa"/>
            <w:shd w:val="clear" w:color="auto" w:fill="auto"/>
            <w:tcMar>
              <w:top w:w="150" w:type="dxa"/>
              <w:left w:w="150" w:type="dxa"/>
              <w:bottom w:w="150" w:type="dxa"/>
              <w:right w:w="150" w:type="dxa"/>
            </w:tcMar>
            <w:vAlign w:val="center"/>
            <w:hideMark/>
          </w:tcPr>
          <w:p w14:paraId="2A9ED7A2"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20</w:t>
            </w:r>
          </w:p>
        </w:tc>
        <w:tc>
          <w:tcPr>
            <w:tcW w:w="992" w:type="dxa"/>
            <w:shd w:val="clear" w:color="auto" w:fill="auto"/>
            <w:tcMar>
              <w:top w:w="150" w:type="dxa"/>
              <w:left w:w="150" w:type="dxa"/>
              <w:bottom w:w="150" w:type="dxa"/>
              <w:right w:w="150" w:type="dxa"/>
            </w:tcMar>
            <w:vAlign w:val="center"/>
            <w:hideMark/>
          </w:tcPr>
          <w:p w14:paraId="2AC31E78"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57</w:t>
            </w:r>
          </w:p>
        </w:tc>
      </w:tr>
      <w:tr w:rsidR="00A14AD9" w:rsidRPr="00C63D11" w14:paraId="72FE41EA" w14:textId="77777777" w:rsidTr="00C63D11">
        <w:tc>
          <w:tcPr>
            <w:tcW w:w="1284" w:type="dxa"/>
            <w:shd w:val="clear" w:color="auto" w:fill="auto"/>
            <w:tcMar>
              <w:top w:w="150" w:type="dxa"/>
              <w:left w:w="150" w:type="dxa"/>
              <w:bottom w:w="150" w:type="dxa"/>
              <w:right w:w="150" w:type="dxa"/>
            </w:tcMar>
            <w:vAlign w:val="center"/>
            <w:hideMark/>
          </w:tcPr>
          <w:p w14:paraId="0AF9C67E"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6</w:t>
            </w:r>
          </w:p>
        </w:tc>
        <w:tc>
          <w:tcPr>
            <w:tcW w:w="5649" w:type="dxa"/>
            <w:shd w:val="clear" w:color="auto" w:fill="auto"/>
            <w:tcMar>
              <w:top w:w="150" w:type="dxa"/>
              <w:left w:w="150" w:type="dxa"/>
              <w:bottom w:w="150" w:type="dxa"/>
              <w:right w:w="150" w:type="dxa"/>
            </w:tcMar>
            <w:vAlign w:val="center"/>
            <w:hideMark/>
          </w:tcPr>
          <w:p w14:paraId="2B407EFB" w14:textId="77777777" w:rsidR="00A14AD9" w:rsidRPr="00C63D11" w:rsidRDefault="00A14AD9" w:rsidP="00EE2AAB">
            <w:pPr>
              <w:spacing w:after="0" w:line="240" w:lineRule="auto"/>
              <w:ind w:hanging="2"/>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Норма різних форм добрив, ц/га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xml:space="preserve">. 4 : </w:t>
            </w:r>
            <w:proofErr w:type="spellStart"/>
            <w:r w:rsidRPr="00C63D11">
              <w:rPr>
                <w:rFonts w:ascii="Times New Roman" w:eastAsia="Times New Roman" w:hAnsi="Times New Roman" w:cs="Times New Roman"/>
                <w:color w:val="000000"/>
                <w:sz w:val="24"/>
                <w:szCs w:val="24"/>
                <w:lang w:eastAsia="ru-RU"/>
              </w:rPr>
              <w:t>стр</w:t>
            </w:r>
            <w:proofErr w:type="spellEnd"/>
            <w:r w:rsidRPr="00C63D11">
              <w:rPr>
                <w:rFonts w:ascii="Times New Roman" w:eastAsia="Times New Roman" w:hAnsi="Times New Roman" w:cs="Times New Roman"/>
                <w:color w:val="000000"/>
                <w:sz w:val="24"/>
                <w:szCs w:val="24"/>
                <w:lang w:eastAsia="ru-RU"/>
              </w:rPr>
              <w:t>. 5)</w:t>
            </w:r>
          </w:p>
        </w:tc>
        <w:tc>
          <w:tcPr>
            <w:tcW w:w="0" w:type="auto"/>
            <w:shd w:val="clear" w:color="auto" w:fill="auto"/>
            <w:tcMar>
              <w:top w:w="150" w:type="dxa"/>
              <w:left w:w="150" w:type="dxa"/>
              <w:bottom w:w="150" w:type="dxa"/>
              <w:right w:w="150" w:type="dxa"/>
            </w:tcMar>
            <w:vAlign w:val="center"/>
            <w:hideMark/>
          </w:tcPr>
          <w:p w14:paraId="6454274B"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2,9</w:t>
            </w:r>
          </w:p>
        </w:tc>
        <w:tc>
          <w:tcPr>
            <w:tcW w:w="1070" w:type="dxa"/>
            <w:shd w:val="clear" w:color="auto" w:fill="auto"/>
            <w:tcMar>
              <w:top w:w="150" w:type="dxa"/>
              <w:left w:w="150" w:type="dxa"/>
              <w:bottom w:w="150" w:type="dxa"/>
              <w:right w:w="150" w:type="dxa"/>
            </w:tcMar>
            <w:vAlign w:val="center"/>
            <w:hideMark/>
          </w:tcPr>
          <w:p w14:paraId="0B74465C" w14:textId="77777777" w:rsidR="00A14AD9" w:rsidRPr="00C63D11"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4,0</w:t>
            </w:r>
          </w:p>
        </w:tc>
        <w:tc>
          <w:tcPr>
            <w:tcW w:w="992" w:type="dxa"/>
            <w:shd w:val="clear" w:color="auto" w:fill="auto"/>
            <w:tcMar>
              <w:top w:w="150" w:type="dxa"/>
              <w:left w:w="150" w:type="dxa"/>
              <w:bottom w:w="150" w:type="dxa"/>
              <w:right w:w="150" w:type="dxa"/>
            </w:tcMar>
            <w:vAlign w:val="center"/>
            <w:hideMark/>
          </w:tcPr>
          <w:p w14:paraId="06BBF04C" w14:textId="77777777" w:rsidR="00A14AD9" w:rsidRPr="00C63D11"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C63D11">
              <w:rPr>
                <w:rFonts w:ascii="Times New Roman" w:eastAsia="Times New Roman" w:hAnsi="Times New Roman" w:cs="Times New Roman"/>
                <w:color w:val="000000"/>
                <w:sz w:val="24"/>
                <w:szCs w:val="24"/>
                <w:lang w:eastAsia="ru-RU"/>
              </w:rPr>
              <w:t>1,0</w:t>
            </w:r>
          </w:p>
        </w:tc>
      </w:tr>
    </w:tbl>
    <w:p w14:paraId="1F339197" w14:textId="77777777" w:rsidR="00A14AD9" w:rsidRPr="00EE2AAB" w:rsidRDefault="00A14AD9" w:rsidP="00EE2AAB">
      <w:pPr>
        <w:spacing w:after="0" w:line="240" w:lineRule="auto"/>
        <w:ind w:firstLine="227"/>
        <w:jc w:val="center"/>
        <w:rPr>
          <w:rFonts w:ascii="Times New Roman" w:eastAsia="Times New Roman" w:hAnsi="Times New Roman" w:cs="Times New Roman"/>
          <w:b/>
          <w:bCs/>
          <w:color w:val="000000"/>
          <w:sz w:val="28"/>
          <w:szCs w:val="28"/>
          <w:lang w:eastAsia="ru-RU"/>
        </w:rPr>
      </w:pPr>
    </w:p>
    <w:p w14:paraId="186510C5" w14:textId="513C0EE9" w:rsidR="00A14AD9" w:rsidRDefault="00D13226" w:rsidP="00EE2AAB">
      <w:pPr>
        <w:spacing w:after="0" w:line="240" w:lineRule="auto"/>
        <w:ind w:firstLine="227"/>
        <w:jc w:val="center"/>
        <w:rPr>
          <w:rFonts w:ascii="Times New Roman" w:eastAsia="Times New Roman" w:hAnsi="Times New Roman" w:cs="Times New Roman"/>
          <w:color w:val="000000"/>
          <w:sz w:val="28"/>
          <w:szCs w:val="28"/>
          <w:lang w:eastAsia="ru-RU"/>
        </w:rPr>
      </w:pPr>
      <w:r w:rsidRPr="00D13226">
        <w:rPr>
          <w:rFonts w:ascii="Times New Roman" w:eastAsia="Times New Roman" w:hAnsi="Times New Roman" w:cs="Times New Roman"/>
          <w:color w:val="000000"/>
          <w:sz w:val="28"/>
          <w:szCs w:val="28"/>
          <w:lang w:eastAsia="ru-RU"/>
        </w:rPr>
        <w:t>Таблиця 4.6 -</w:t>
      </w:r>
      <w:r w:rsidR="00A14AD9" w:rsidRPr="00D13226">
        <w:rPr>
          <w:rFonts w:ascii="Times New Roman" w:eastAsia="Times New Roman" w:hAnsi="Times New Roman" w:cs="Times New Roman"/>
          <w:color w:val="000000"/>
          <w:sz w:val="28"/>
          <w:szCs w:val="28"/>
          <w:lang w:eastAsia="ru-RU"/>
        </w:rPr>
        <w:t>Нормативи витрат діючої речовини мінеральних добрив на формування врожаю і приросту врожаю (у</w:t>
      </w:r>
      <w:r w:rsidR="00A14AD9" w:rsidRPr="00EE2AAB">
        <w:rPr>
          <w:rFonts w:ascii="Times New Roman" w:eastAsia="Times New Roman" w:hAnsi="Times New Roman" w:cs="Times New Roman"/>
          <w:color w:val="000000"/>
          <w:sz w:val="28"/>
          <w:szCs w:val="28"/>
          <w:lang w:eastAsia="ru-RU"/>
        </w:rPr>
        <w:t>середнено для України)</w:t>
      </w:r>
    </w:p>
    <w:p w14:paraId="0814F46A" w14:textId="77777777" w:rsidR="00D13226" w:rsidRPr="00EE2AAB" w:rsidRDefault="00D13226" w:rsidP="00EE2AAB">
      <w:pPr>
        <w:spacing w:after="0" w:line="240" w:lineRule="auto"/>
        <w:ind w:firstLine="227"/>
        <w:jc w:val="center"/>
        <w:rPr>
          <w:rFonts w:ascii="Times New Roman" w:eastAsia="Times New Roman" w:hAnsi="Times New Roman" w:cs="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6"/>
        <w:gridCol w:w="975"/>
        <w:gridCol w:w="1074"/>
        <w:gridCol w:w="1090"/>
        <w:gridCol w:w="938"/>
        <w:gridCol w:w="1199"/>
        <w:gridCol w:w="1201"/>
      </w:tblGrid>
      <w:tr w:rsidR="00A14AD9" w:rsidRPr="00D13226" w14:paraId="75A8341A" w14:textId="77777777" w:rsidTr="00D13226">
        <w:tc>
          <w:tcPr>
            <w:tcW w:w="2526" w:type="dxa"/>
            <w:vMerge w:val="restart"/>
            <w:shd w:val="clear" w:color="auto" w:fill="auto"/>
            <w:tcMar>
              <w:top w:w="150" w:type="dxa"/>
              <w:left w:w="150" w:type="dxa"/>
              <w:bottom w:w="150" w:type="dxa"/>
              <w:right w:w="150" w:type="dxa"/>
            </w:tcMar>
            <w:vAlign w:val="center"/>
            <w:hideMark/>
          </w:tcPr>
          <w:p w14:paraId="784110E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Культура</w:t>
            </w:r>
          </w:p>
        </w:tc>
        <w:tc>
          <w:tcPr>
            <w:tcW w:w="6465" w:type="dxa"/>
            <w:gridSpan w:val="6"/>
            <w:shd w:val="clear" w:color="auto" w:fill="auto"/>
            <w:tcMar>
              <w:top w:w="150" w:type="dxa"/>
              <w:left w:w="150" w:type="dxa"/>
              <w:bottom w:w="150" w:type="dxa"/>
              <w:right w:w="150" w:type="dxa"/>
            </w:tcMar>
            <w:vAlign w:val="center"/>
            <w:hideMark/>
          </w:tcPr>
          <w:p w14:paraId="73328F1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Витрати на формування, кг/т</w:t>
            </w:r>
          </w:p>
        </w:tc>
      </w:tr>
      <w:tr w:rsidR="00A14AD9" w:rsidRPr="00D13226" w14:paraId="2BF33C00" w14:textId="77777777" w:rsidTr="00D13226">
        <w:tc>
          <w:tcPr>
            <w:tcW w:w="2526" w:type="dxa"/>
            <w:vMerge/>
            <w:shd w:val="clear" w:color="auto" w:fill="auto"/>
            <w:vAlign w:val="center"/>
            <w:hideMark/>
          </w:tcPr>
          <w:p w14:paraId="50E3C60D"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p>
        </w:tc>
        <w:tc>
          <w:tcPr>
            <w:tcW w:w="3127" w:type="dxa"/>
            <w:gridSpan w:val="3"/>
            <w:shd w:val="clear" w:color="auto" w:fill="auto"/>
            <w:tcMar>
              <w:top w:w="150" w:type="dxa"/>
              <w:left w:w="150" w:type="dxa"/>
              <w:bottom w:w="150" w:type="dxa"/>
              <w:right w:w="150" w:type="dxa"/>
            </w:tcMar>
            <w:vAlign w:val="center"/>
            <w:hideMark/>
          </w:tcPr>
          <w:p w14:paraId="4D31BD4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врожаю</w:t>
            </w:r>
          </w:p>
        </w:tc>
        <w:tc>
          <w:tcPr>
            <w:tcW w:w="3338" w:type="dxa"/>
            <w:gridSpan w:val="3"/>
            <w:shd w:val="clear" w:color="auto" w:fill="auto"/>
            <w:tcMar>
              <w:top w:w="150" w:type="dxa"/>
              <w:left w:w="150" w:type="dxa"/>
              <w:bottom w:w="150" w:type="dxa"/>
              <w:right w:w="150" w:type="dxa"/>
            </w:tcMar>
            <w:vAlign w:val="center"/>
            <w:hideMark/>
          </w:tcPr>
          <w:p w14:paraId="0836735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приросту врожаю</w:t>
            </w:r>
          </w:p>
        </w:tc>
      </w:tr>
      <w:tr w:rsidR="00A14AD9" w:rsidRPr="00D13226" w14:paraId="72DAE3FD" w14:textId="77777777" w:rsidTr="00D13226">
        <w:tc>
          <w:tcPr>
            <w:tcW w:w="2526" w:type="dxa"/>
            <w:vMerge/>
            <w:shd w:val="clear" w:color="auto" w:fill="auto"/>
            <w:vAlign w:val="center"/>
            <w:hideMark/>
          </w:tcPr>
          <w:p w14:paraId="2D51A7B7"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p>
        </w:tc>
        <w:tc>
          <w:tcPr>
            <w:tcW w:w="963" w:type="dxa"/>
            <w:shd w:val="clear" w:color="auto" w:fill="auto"/>
            <w:tcMar>
              <w:top w:w="150" w:type="dxa"/>
              <w:left w:w="150" w:type="dxa"/>
              <w:bottom w:w="150" w:type="dxa"/>
              <w:right w:w="150" w:type="dxa"/>
            </w:tcMar>
            <w:vAlign w:val="center"/>
            <w:hideMark/>
          </w:tcPr>
          <w:p w14:paraId="309BD78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N</w:t>
            </w:r>
          </w:p>
        </w:tc>
        <w:tc>
          <w:tcPr>
            <w:tcW w:w="1074" w:type="dxa"/>
            <w:shd w:val="clear" w:color="auto" w:fill="auto"/>
            <w:tcMar>
              <w:top w:w="150" w:type="dxa"/>
              <w:left w:w="150" w:type="dxa"/>
              <w:bottom w:w="150" w:type="dxa"/>
              <w:right w:w="150" w:type="dxa"/>
            </w:tcMar>
            <w:vAlign w:val="center"/>
            <w:hideMark/>
          </w:tcPr>
          <w:p w14:paraId="65A8D4F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P2O5</w:t>
            </w:r>
          </w:p>
        </w:tc>
        <w:tc>
          <w:tcPr>
            <w:tcW w:w="1090" w:type="dxa"/>
            <w:shd w:val="clear" w:color="auto" w:fill="auto"/>
            <w:tcMar>
              <w:top w:w="150" w:type="dxa"/>
              <w:left w:w="150" w:type="dxa"/>
              <w:bottom w:w="150" w:type="dxa"/>
              <w:right w:w="150" w:type="dxa"/>
            </w:tcMar>
            <w:vAlign w:val="center"/>
            <w:hideMark/>
          </w:tcPr>
          <w:p w14:paraId="18FE45D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К2O</w:t>
            </w:r>
          </w:p>
        </w:tc>
        <w:tc>
          <w:tcPr>
            <w:tcW w:w="938" w:type="dxa"/>
            <w:shd w:val="clear" w:color="auto" w:fill="auto"/>
            <w:tcMar>
              <w:top w:w="150" w:type="dxa"/>
              <w:left w:w="150" w:type="dxa"/>
              <w:bottom w:w="150" w:type="dxa"/>
              <w:right w:w="150" w:type="dxa"/>
            </w:tcMar>
            <w:vAlign w:val="center"/>
            <w:hideMark/>
          </w:tcPr>
          <w:p w14:paraId="6DCB3C7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N</w:t>
            </w:r>
          </w:p>
        </w:tc>
        <w:tc>
          <w:tcPr>
            <w:tcW w:w="1199" w:type="dxa"/>
            <w:shd w:val="clear" w:color="auto" w:fill="auto"/>
            <w:tcMar>
              <w:top w:w="150" w:type="dxa"/>
              <w:left w:w="150" w:type="dxa"/>
              <w:bottom w:w="150" w:type="dxa"/>
              <w:right w:w="150" w:type="dxa"/>
            </w:tcMar>
            <w:vAlign w:val="center"/>
            <w:hideMark/>
          </w:tcPr>
          <w:p w14:paraId="28DAE9B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P2O5</w:t>
            </w:r>
          </w:p>
        </w:tc>
        <w:tc>
          <w:tcPr>
            <w:tcW w:w="1201" w:type="dxa"/>
            <w:shd w:val="clear" w:color="auto" w:fill="auto"/>
            <w:tcMar>
              <w:top w:w="150" w:type="dxa"/>
              <w:left w:w="150" w:type="dxa"/>
              <w:bottom w:w="150" w:type="dxa"/>
              <w:right w:w="150" w:type="dxa"/>
            </w:tcMar>
            <w:vAlign w:val="center"/>
            <w:hideMark/>
          </w:tcPr>
          <w:p w14:paraId="7144AE2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К2O</w:t>
            </w:r>
          </w:p>
        </w:tc>
      </w:tr>
      <w:tr w:rsidR="00A14AD9" w:rsidRPr="00D13226" w14:paraId="091C41C9" w14:textId="77777777" w:rsidTr="00D13226">
        <w:tc>
          <w:tcPr>
            <w:tcW w:w="2526" w:type="dxa"/>
            <w:shd w:val="clear" w:color="auto" w:fill="auto"/>
            <w:tcMar>
              <w:top w:w="150" w:type="dxa"/>
              <w:left w:w="150" w:type="dxa"/>
              <w:bottom w:w="150" w:type="dxa"/>
              <w:right w:w="150" w:type="dxa"/>
            </w:tcMar>
            <w:vAlign w:val="center"/>
            <w:hideMark/>
          </w:tcPr>
          <w:p w14:paraId="526953A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w:t>
            </w:r>
          </w:p>
        </w:tc>
        <w:tc>
          <w:tcPr>
            <w:tcW w:w="963" w:type="dxa"/>
            <w:shd w:val="clear" w:color="auto" w:fill="auto"/>
            <w:tcMar>
              <w:top w:w="150" w:type="dxa"/>
              <w:left w:w="150" w:type="dxa"/>
              <w:bottom w:w="150" w:type="dxa"/>
              <w:right w:w="150" w:type="dxa"/>
            </w:tcMar>
            <w:vAlign w:val="center"/>
            <w:hideMark/>
          </w:tcPr>
          <w:p w14:paraId="2DB9FE9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w:t>
            </w:r>
          </w:p>
        </w:tc>
        <w:tc>
          <w:tcPr>
            <w:tcW w:w="1074" w:type="dxa"/>
            <w:shd w:val="clear" w:color="auto" w:fill="auto"/>
            <w:tcMar>
              <w:top w:w="150" w:type="dxa"/>
              <w:left w:w="150" w:type="dxa"/>
              <w:bottom w:w="150" w:type="dxa"/>
              <w:right w:w="150" w:type="dxa"/>
            </w:tcMar>
            <w:vAlign w:val="center"/>
            <w:hideMark/>
          </w:tcPr>
          <w:p w14:paraId="5367A13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w:t>
            </w:r>
          </w:p>
        </w:tc>
        <w:tc>
          <w:tcPr>
            <w:tcW w:w="1090" w:type="dxa"/>
            <w:shd w:val="clear" w:color="auto" w:fill="auto"/>
            <w:tcMar>
              <w:top w:w="150" w:type="dxa"/>
              <w:left w:w="150" w:type="dxa"/>
              <w:bottom w:w="150" w:type="dxa"/>
              <w:right w:w="150" w:type="dxa"/>
            </w:tcMar>
            <w:vAlign w:val="center"/>
            <w:hideMark/>
          </w:tcPr>
          <w:p w14:paraId="499FCE8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w:t>
            </w:r>
          </w:p>
        </w:tc>
        <w:tc>
          <w:tcPr>
            <w:tcW w:w="938" w:type="dxa"/>
            <w:shd w:val="clear" w:color="auto" w:fill="auto"/>
            <w:tcMar>
              <w:top w:w="150" w:type="dxa"/>
              <w:left w:w="150" w:type="dxa"/>
              <w:bottom w:w="150" w:type="dxa"/>
              <w:right w:w="150" w:type="dxa"/>
            </w:tcMar>
            <w:vAlign w:val="center"/>
            <w:hideMark/>
          </w:tcPr>
          <w:p w14:paraId="12C4242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w:t>
            </w:r>
          </w:p>
        </w:tc>
        <w:tc>
          <w:tcPr>
            <w:tcW w:w="1199" w:type="dxa"/>
            <w:shd w:val="clear" w:color="auto" w:fill="auto"/>
            <w:tcMar>
              <w:top w:w="150" w:type="dxa"/>
              <w:left w:w="150" w:type="dxa"/>
              <w:bottom w:w="150" w:type="dxa"/>
              <w:right w:w="150" w:type="dxa"/>
            </w:tcMar>
            <w:vAlign w:val="center"/>
            <w:hideMark/>
          </w:tcPr>
          <w:p w14:paraId="09ABF51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w:t>
            </w:r>
          </w:p>
        </w:tc>
        <w:tc>
          <w:tcPr>
            <w:tcW w:w="1201" w:type="dxa"/>
            <w:shd w:val="clear" w:color="auto" w:fill="auto"/>
            <w:tcMar>
              <w:top w:w="150" w:type="dxa"/>
              <w:left w:w="150" w:type="dxa"/>
              <w:bottom w:w="150" w:type="dxa"/>
              <w:right w:w="150" w:type="dxa"/>
            </w:tcMar>
            <w:vAlign w:val="center"/>
            <w:hideMark/>
          </w:tcPr>
          <w:p w14:paraId="24E53B2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w:t>
            </w:r>
          </w:p>
        </w:tc>
      </w:tr>
      <w:tr w:rsidR="00A14AD9" w:rsidRPr="00D13226" w14:paraId="560C180F" w14:textId="77777777" w:rsidTr="00D13226">
        <w:tc>
          <w:tcPr>
            <w:tcW w:w="8991" w:type="dxa"/>
            <w:gridSpan w:val="7"/>
            <w:shd w:val="clear" w:color="auto" w:fill="auto"/>
            <w:tcMar>
              <w:top w:w="150" w:type="dxa"/>
              <w:left w:w="150" w:type="dxa"/>
              <w:bottom w:w="150" w:type="dxa"/>
              <w:right w:w="150" w:type="dxa"/>
            </w:tcMar>
            <w:vAlign w:val="center"/>
            <w:hideMark/>
          </w:tcPr>
          <w:p w14:paraId="1C1468FB" w14:textId="77777777" w:rsidR="00A14AD9" w:rsidRPr="00D13226" w:rsidRDefault="00A14AD9" w:rsidP="00D13226">
            <w:pPr>
              <w:spacing w:after="0" w:line="240" w:lineRule="auto"/>
              <w:ind w:firstLine="225"/>
              <w:jc w:val="center"/>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i/>
                <w:iCs/>
                <w:color w:val="000000"/>
                <w:sz w:val="20"/>
                <w:szCs w:val="20"/>
                <w:lang w:eastAsia="ru-RU"/>
              </w:rPr>
              <w:t>Без зрошення</w:t>
            </w:r>
          </w:p>
        </w:tc>
      </w:tr>
      <w:tr w:rsidR="00A14AD9" w:rsidRPr="00D13226" w14:paraId="074EB055" w14:textId="77777777" w:rsidTr="00D13226">
        <w:tc>
          <w:tcPr>
            <w:tcW w:w="2526" w:type="dxa"/>
            <w:shd w:val="clear" w:color="auto" w:fill="auto"/>
            <w:tcMar>
              <w:top w:w="150" w:type="dxa"/>
              <w:left w:w="150" w:type="dxa"/>
              <w:bottom w:w="150" w:type="dxa"/>
              <w:right w:w="150" w:type="dxa"/>
            </w:tcMar>
            <w:vAlign w:val="center"/>
            <w:hideMark/>
          </w:tcPr>
          <w:p w14:paraId="2903DE1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Пшениця озима</w:t>
            </w:r>
          </w:p>
        </w:tc>
        <w:tc>
          <w:tcPr>
            <w:tcW w:w="963" w:type="dxa"/>
            <w:shd w:val="clear" w:color="auto" w:fill="auto"/>
            <w:tcMar>
              <w:top w:w="150" w:type="dxa"/>
              <w:left w:w="150" w:type="dxa"/>
              <w:bottom w:w="150" w:type="dxa"/>
              <w:right w:w="150" w:type="dxa"/>
            </w:tcMar>
            <w:vAlign w:val="center"/>
            <w:hideMark/>
          </w:tcPr>
          <w:p w14:paraId="146C5F7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27,0</w:t>
            </w:r>
          </w:p>
        </w:tc>
        <w:tc>
          <w:tcPr>
            <w:tcW w:w="1074" w:type="dxa"/>
            <w:shd w:val="clear" w:color="auto" w:fill="auto"/>
            <w:tcMar>
              <w:top w:w="150" w:type="dxa"/>
              <w:left w:w="150" w:type="dxa"/>
              <w:bottom w:w="150" w:type="dxa"/>
              <w:right w:w="150" w:type="dxa"/>
            </w:tcMar>
            <w:vAlign w:val="center"/>
            <w:hideMark/>
          </w:tcPr>
          <w:p w14:paraId="1C963D4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w:t>
            </w:r>
          </w:p>
        </w:tc>
        <w:tc>
          <w:tcPr>
            <w:tcW w:w="1090" w:type="dxa"/>
            <w:shd w:val="clear" w:color="auto" w:fill="auto"/>
            <w:tcMar>
              <w:top w:w="150" w:type="dxa"/>
              <w:left w:w="150" w:type="dxa"/>
              <w:bottom w:w="150" w:type="dxa"/>
              <w:right w:w="150" w:type="dxa"/>
            </w:tcMar>
            <w:vAlign w:val="center"/>
            <w:hideMark/>
          </w:tcPr>
          <w:p w14:paraId="4AB9B4B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938" w:type="dxa"/>
            <w:shd w:val="clear" w:color="auto" w:fill="auto"/>
            <w:tcMar>
              <w:top w:w="150" w:type="dxa"/>
              <w:left w:w="150" w:type="dxa"/>
              <w:bottom w:w="150" w:type="dxa"/>
              <w:right w:w="150" w:type="dxa"/>
            </w:tcMar>
            <w:vAlign w:val="center"/>
            <w:hideMark/>
          </w:tcPr>
          <w:p w14:paraId="5156CE3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93,0</w:t>
            </w:r>
          </w:p>
        </w:tc>
        <w:tc>
          <w:tcPr>
            <w:tcW w:w="1199" w:type="dxa"/>
            <w:shd w:val="clear" w:color="auto" w:fill="auto"/>
            <w:tcMar>
              <w:top w:w="150" w:type="dxa"/>
              <w:left w:w="150" w:type="dxa"/>
              <w:bottom w:w="150" w:type="dxa"/>
              <w:right w:w="150" w:type="dxa"/>
            </w:tcMar>
            <w:vAlign w:val="center"/>
            <w:hideMark/>
          </w:tcPr>
          <w:p w14:paraId="0A31BF8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86,0</w:t>
            </w:r>
          </w:p>
        </w:tc>
        <w:tc>
          <w:tcPr>
            <w:tcW w:w="1201" w:type="dxa"/>
            <w:shd w:val="clear" w:color="auto" w:fill="auto"/>
            <w:tcMar>
              <w:top w:w="150" w:type="dxa"/>
              <w:left w:w="150" w:type="dxa"/>
              <w:bottom w:w="150" w:type="dxa"/>
              <w:right w:w="150" w:type="dxa"/>
            </w:tcMar>
            <w:vAlign w:val="center"/>
            <w:hideMark/>
          </w:tcPr>
          <w:p w14:paraId="318CF2E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85,0</w:t>
            </w:r>
          </w:p>
        </w:tc>
      </w:tr>
      <w:tr w:rsidR="00A14AD9" w:rsidRPr="00D13226" w14:paraId="6C700960" w14:textId="77777777" w:rsidTr="00D13226">
        <w:tc>
          <w:tcPr>
            <w:tcW w:w="2526" w:type="dxa"/>
            <w:shd w:val="clear" w:color="auto" w:fill="auto"/>
            <w:tcMar>
              <w:top w:w="150" w:type="dxa"/>
              <w:left w:w="150" w:type="dxa"/>
              <w:bottom w:w="150" w:type="dxa"/>
              <w:right w:w="150" w:type="dxa"/>
            </w:tcMar>
            <w:vAlign w:val="center"/>
            <w:hideMark/>
          </w:tcPr>
          <w:p w14:paraId="70CF536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Жито озиме</w:t>
            </w:r>
          </w:p>
        </w:tc>
        <w:tc>
          <w:tcPr>
            <w:tcW w:w="963" w:type="dxa"/>
            <w:shd w:val="clear" w:color="auto" w:fill="auto"/>
            <w:tcMar>
              <w:top w:w="150" w:type="dxa"/>
              <w:left w:w="150" w:type="dxa"/>
              <w:bottom w:w="150" w:type="dxa"/>
              <w:right w:w="150" w:type="dxa"/>
            </w:tcMar>
            <w:vAlign w:val="center"/>
            <w:hideMark/>
          </w:tcPr>
          <w:p w14:paraId="5CBF0B1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31,0</w:t>
            </w:r>
          </w:p>
        </w:tc>
        <w:tc>
          <w:tcPr>
            <w:tcW w:w="1074" w:type="dxa"/>
            <w:shd w:val="clear" w:color="auto" w:fill="auto"/>
            <w:tcMar>
              <w:top w:w="150" w:type="dxa"/>
              <w:left w:w="150" w:type="dxa"/>
              <w:bottom w:w="150" w:type="dxa"/>
              <w:right w:w="150" w:type="dxa"/>
            </w:tcMar>
            <w:vAlign w:val="center"/>
            <w:hideMark/>
          </w:tcPr>
          <w:p w14:paraId="2819D45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29,0</w:t>
            </w:r>
          </w:p>
        </w:tc>
        <w:tc>
          <w:tcPr>
            <w:tcW w:w="1090" w:type="dxa"/>
            <w:shd w:val="clear" w:color="auto" w:fill="auto"/>
            <w:tcMar>
              <w:top w:w="150" w:type="dxa"/>
              <w:left w:w="150" w:type="dxa"/>
              <w:bottom w:w="150" w:type="dxa"/>
              <w:right w:w="150" w:type="dxa"/>
            </w:tcMar>
            <w:vAlign w:val="center"/>
            <w:hideMark/>
          </w:tcPr>
          <w:p w14:paraId="01F2E22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26,0</w:t>
            </w:r>
          </w:p>
        </w:tc>
        <w:tc>
          <w:tcPr>
            <w:tcW w:w="938" w:type="dxa"/>
            <w:shd w:val="clear" w:color="auto" w:fill="auto"/>
            <w:tcMar>
              <w:top w:w="150" w:type="dxa"/>
              <w:left w:w="150" w:type="dxa"/>
              <w:bottom w:w="150" w:type="dxa"/>
              <w:right w:w="150" w:type="dxa"/>
            </w:tcMar>
            <w:vAlign w:val="center"/>
            <w:hideMark/>
          </w:tcPr>
          <w:p w14:paraId="5DDB750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472616A4"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1B3F74C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1D32A7A9" w14:textId="77777777" w:rsidTr="00D13226">
        <w:tc>
          <w:tcPr>
            <w:tcW w:w="2526" w:type="dxa"/>
            <w:shd w:val="clear" w:color="auto" w:fill="auto"/>
            <w:tcMar>
              <w:top w:w="150" w:type="dxa"/>
              <w:left w:w="150" w:type="dxa"/>
              <w:bottom w:w="150" w:type="dxa"/>
              <w:right w:w="150" w:type="dxa"/>
            </w:tcMar>
            <w:vAlign w:val="center"/>
            <w:hideMark/>
          </w:tcPr>
          <w:p w14:paraId="2124973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Ячмінь озимий</w:t>
            </w:r>
          </w:p>
        </w:tc>
        <w:tc>
          <w:tcPr>
            <w:tcW w:w="963" w:type="dxa"/>
            <w:shd w:val="clear" w:color="auto" w:fill="auto"/>
            <w:tcMar>
              <w:top w:w="150" w:type="dxa"/>
              <w:left w:w="150" w:type="dxa"/>
              <w:bottom w:w="150" w:type="dxa"/>
              <w:right w:w="150" w:type="dxa"/>
            </w:tcMar>
            <w:vAlign w:val="center"/>
            <w:hideMark/>
          </w:tcPr>
          <w:p w14:paraId="13CA163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21,0</w:t>
            </w:r>
          </w:p>
        </w:tc>
        <w:tc>
          <w:tcPr>
            <w:tcW w:w="1074" w:type="dxa"/>
            <w:shd w:val="clear" w:color="auto" w:fill="auto"/>
            <w:tcMar>
              <w:top w:w="150" w:type="dxa"/>
              <w:left w:w="150" w:type="dxa"/>
              <w:bottom w:w="150" w:type="dxa"/>
              <w:right w:w="150" w:type="dxa"/>
            </w:tcMar>
            <w:vAlign w:val="center"/>
            <w:hideMark/>
          </w:tcPr>
          <w:p w14:paraId="4AC1F6E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21,0</w:t>
            </w:r>
          </w:p>
        </w:tc>
        <w:tc>
          <w:tcPr>
            <w:tcW w:w="1090" w:type="dxa"/>
            <w:shd w:val="clear" w:color="auto" w:fill="auto"/>
            <w:tcMar>
              <w:top w:w="150" w:type="dxa"/>
              <w:left w:w="150" w:type="dxa"/>
              <w:bottom w:w="150" w:type="dxa"/>
              <w:right w:w="150" w:type="dxa"/>
            </w:tcMar>
            <w:vAlign w:val="center"/>
            <w:hideMark/>
          </w:tcPr>
          <w:p w14:paraId="0E2A7A2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15,0</w:t>
            </w:r>
          </w:p>
        </w:tc>
        <w:tc>
          <w:tcPr>
            <w:tcW w:w="938" w:type="dxa"/>
            <w:shd w:val="clear" w:color="auto" w:fill="auto"/>
            <w:tcMar>
              <w:top w:w="150" w:type="dxa"/>
              <w:left w:w="150" w:type="dxa"/>
              <w:bottom w:w="150" w:type="dxa"/>
              <w:right w:w="150" w:type="dxa"/>
            </w:tcMar>
            <w:vAlign w:val="center"/>
            <w:hideMark/>
          </w:tcPr>
          <w:p w14:paraId="0E9CE96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4B3204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6EB554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415EC9F5" w14:textId="77777777" w:rsidTr="00D13226">
        <w:tc>
          <w:tcPr>
            <w:tcW w:w="2526" w:type="dxa"/>
            <w:shd w:val="clear" w:color="auto" w:fill="auto"/>
            <w:tcMar>
              <w:top w:w="150" w:type="dxa"/>
              <w:left w:w="150" w:type="dxa"/>
              <w:bottom w:w="150" w:type="dxa"/>
              <w:right w:w="150" w:type="dxa"/>
            </w:tcMar>
            <w:vAlign w:val="center"/>
            <w:hideMark/>
          </w:tcPr>
          <w:p w14:paraId="3B56BA5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Пшениця яра</w:t>
            </w:r>
          </w:p>
        </w:tc>
        <w:tc>
          <w:tcPr>
            <w:tcW w:w="963" w:type="dxa"/>
            <w:shd w:val="clear" w:color="auto" w:fill="auto"/>
            <w:tcMar>
              <w:top w:w="150" w:type="dxa"/>
              <w:left w:w="150" w:type="dxa"/>
              <w:bottom w:w="150" w:type="dxa"/>
              <w:right w:w="150" w:type="dxa"/>
            </w:tcMar>
            <w:vAlign w:val="center"/>
            <w:hideMark/>
          </w:tcPr>
          <w:p w14:paraId="09375B1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w:t>
            </w:r>
          </w:p>
        </w:tc>
        <w:tc>
          <w:tcPr>
            <w:tcW w:w="1074" w:type="dxa"/>
            <w:shd w:val="clear" w:color="auto" w:fill="auto"/>
            <w:tcMar>
              <w:top w:w="150" w:type="dxa"/>
              <w:left w:w="150" w:type="dxa"/>
              <w:bottom w:w="150" w:type="dxa"/>
              <w:right w:w="150" w:type="dxa"/>
            </w:tcMar>
            <w:vAlign w:val="center"/>
            <w:hideMark/>
          </w:tcPr>
          <w:p w14:paraId="2BAD959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23,0</w:t>
            </w:r>
          </w:p>
        </w:tc>
        <w:tc>
          <w:tcPr>
            <w:tcW w:w="1090" w:type="dxa"/>
            <w:shd w:val="clear" w:color="auto" w:fill="auto"/>
            <w:tcMar>
              <w:top w:w="150" w:type="dxa"/>
              <w:left w:w="150" w:type="dxa"/>
              <w:bottom w:w="150" w:type="dxa"/>
              <w:right w:w="150" w:type="dxa"/>
            </w:tcMar>
            <w:vAlign w:val="center"/>
            <w:hideMark/>
          </w:tcPr>
          <w:p w14:paraId="3D5153D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938" w:type="dxa"/>
            <w:shd w:val="clear" w:color="auto" w:fill="auto"/>
            <w:tcMar>
              <w:top w:w="150" w:type="dxa"/>
              <w:left w:w="150" w:type="dxa"/>
              <w:bottom w:w="150" w:type="dxa"/>
              <w:right w:w="150" w:type="dxa"/>
            </w:tcMar>
            <w:vAlign w:val="center"/>
            <w:hideMark/>
          </w:tcPr>
          <w:p w14:paraId="740B4F7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70F3ECE1"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8D3688D"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37D833AF" w14:textId="77777777" w:rsidTr="00D13226">
        <w:tc>
          <w:tcPr>
            <w:tcW w:w="2526" w:type="dxa"/>
            <w:shd w:val="clear" w:color="auto" w:fill="auto"/>
            <w:tcMar>
              <w:top w:w="150" w:type="dxa"/>
              <w:left w:w="150" w:type="dxa"/>
              <w:bottom w:w="150" w:type="dxa"/>
              <w:right w:w="150" w:type="dxa"/>
            </w:tcMar>
            <w:vAlign w:val="center"/>
            <w:hideMark/>
          </w:tcPr>
          <w:p w14:paraId="6C76829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Ячмінь ярий</w:t>
            </w:r>
          </w:p>
        </w:tc>
        <w:tc>
          <w:tcPr>
            <w:tcW w:w="963" w:type="dxa"/>
            <w:shd w:val="clear" w:color="auto" w:fill="auto"/>
            <w:tcMar>
              <w:top w:w="150" w:type="dxa"/>
              <w:left w:w="150" w:type="dxa"/>
              <w:bottom w:w="150" w:type="dxa"/>
              <w:right w:w="150" w:type="dxa"/>
            </w:tcMar>
            <w:vAlign w:val="center"/>
            <w:hideMark/>
          </w:tcPr>
          <w:p w14:paraId="197C926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22,0</w:t>
            </w:r>
          </w:p>
        </w:tc>
        <w:tc>
          <w:tcPr>
            <w:tcW w:w="1074" w:type="dxa"/>
            <w:shd w:val="clear" w:color="auto" w:fill="auto"/>
            <w:tcMar>
              <w:top w:w="150" w:type="dxa"/>
              <w:left w:w="150" w:type="dxa"/>
              <w:bottom w:w="150" w:type="dxa"/>
              <w:right w:w="150" w:type="dxa"/>
            </w:tcMar>
            <w:vAlign w:val="center"/>
            <w:hideMark/>
          </w:tcPr>
          <w:p w14:paraId="5B085DA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22,0</w:t>
            </w:r>
          </w:p>
        </w:tc>
        <w:tc>
          <w:tcPr>
            <w:tcW w:w="1090" w:type="dxa"/>
            <w:shd w:val="clear" w:color="auto" w:fill="auto"/>
            <w:tcMar>
              <w:top w:w="150" w:type="dxa"/>
              <w:left w:w="150" w:type="dxa"/>
              <w:bottom w:w="150" w:type="dxa"/>
              <w:right w:w="150" w:type="dxa"/>
            </w:tcMar>
            <w:vAlign w:val="center"/>
            <w:hideMark/>
          </w:tcPr>
          <w:p w14:paraId="6AFD449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17,0</w:t>
            </w:r>
          </w:p>
        </w:tc>
        <w:tc>
          <w:tcPr>
            <w:tcW w:w="938" w:type="dxa"/>
            <w:shd w:val="clear" w:color="auto" w:fill="auto"/>
            <w:tcMar>
              <w:top w:w="150" w:type="dxa"/>
              <w:left w:w="150" w:type="dxa"/>
              <w:bottom w:w="150" w:type="dxa"/>
              <w:right w:w="150" w:type="dxa"/>
            </w:tcMar>
            <w:vAlign w:val="center"/>
            <w:hideMark/>
          </w:tcPr>
          <w:p w14:paraId="113CC01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86,0</w:t>
            </w:r>
          </w:p>
        </w:tc>
        <w:tc>
          <w:tcPr>
            <w:tcW w:w="1199" w:type="dxa"/>
            <w:shd w:val="clear" w:color="auto" w:fill="auto"/>
            <w:tcMar>
              <w:top w:w="150" w:type="dxa"/>
              <w:left w:w="150" w:type="dxa"/>
              <w:bottom w:w="150" w:type="dxa"/>
              <w:right w:w="150" w:type="dxa"/>
            </w:tcMar>
            <w:vAlign w:val="center"/>
            <w:hideMark/>
          </w:tcPr>
          <w:p w14:paraId="62A2734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91,0</w:t>
            </w:r>
          </w:p>
        </w:tc>
        <w:tc>
          <w:tcPr>
            <w:tcW w:w="1201" w:type="dxa"/>
            <w:shd w:val="clear" w:color="auto" w:fill="auto"/>
            <w:tcMar>
              <w:top w:w="150" w:type="dxa"/>
              <w:left w:w="150" w:type="dxa"/>
              <w:bottom w:w="150" w:type="dxa"/>
              <w:right w:w="150" w:type="dxa"/>
            </w:tcMar>
            <w:vAlign w:val="center"/>
            <w:hideMark/>
          </w:tcPr>
          <w:p w14:paraId="0D2DF9E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72,0</w:t>
            </w:r>
          </w:p>
        </w:tc>
      </w:tr>
      <w:tr w:rsidR="00A14AD9" w:rsidRPr="00D13226" w14:paraId="1AC26CC7" w14:textId="77777777" w:rsidTr="00D13226">
        <w:tc>
          <w:tcPr>
            <w:tcW w:w="2526" w:type="dxa"/>
            <w:shd w:val="clear" w:color="auto" w:fill="auto"/>
            <w:tcMar>
              <w:top w:w="150" w:type="dxa"/>
              <w:left w:w="150" w:type="dxa"/>
              <w:bottom w:w="150" w:type="dxa"/>
              <w:right w:w="150" w:type="dxa"/>
            </w:tcMar>
            <w:vAlign w:val="center"/>
            <w:hideMark/>
          </w:tcPr>
          <w:p w14:paraId="7C439F9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Овес</w:t>
            </w:r>
          </w:p>
        </w:tc>
        <w:tc>
          <w:tcPr>
            <w:tcW w:w="963" w:type="dxa"/>
            <w:shd w:val="clear" w:color="auto" w:fill="auto"/>
            <w:tcMar>
              <w:top w:w="150" w:type="dxa"/>
              <w:left w:w="150" w:type="dxa"/>
              <w:bottom w:w="150" w:type="dxa"/>
              <w:right w:w="150" w:type="dxa"/>
            </w:tcMar>
            <w:vAlign w:val="center"/>
            <w:hideMark/>
          </w:tcPr>
          <w:p w14:paraId="494DFD4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21,0</w:t>
            </w:r>
          </w:p>
        </w:tc>
        <w:tc>
          <w:tcPr>
            <w:tcW w:w="1074" w:type="dxa"/>
            <w:shd w:val="clear" w:color="auto" w:fill="auto"/>
            <w:tcMar>
              <w:top w:w="150" w:type="dxa"/>
              <w:left w:w="150" w:type="dxa"/>
              <w:bottom w:w="150" w:type="dxa"/>
              <w:right w:w="150" w:type="dxa"/>
            </w:tcMar>
            <w:vAlign w:val="center"/>
            <w:hideMark/>
          </w:tcPr>
          <w:p w14:paraId="4FF996A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1090" w:type="dxa"/>
            <w:shd w:val="clear" w:color="auto" w:fill="auto"/>
            <w:tcMar>
              <w:top w:w="150" w:type="dxa"/>
              <w:left w:w="150" w:type="dxa"/>
              <w:bottom w:w="150" w:type="dxa"/>
              <w:right w:w="150" w:type="dxa"/>
            </w:tcMar>
            <w:vAlign w:val="center"/>
            <w:hideMark/>
          </w:tcPr>
          <w:p w14:paraId="35148D8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16,0</w:t>
            </w:r>
          </w:p>
        </w:tc>
        <w:tc>
          <w:tcPr>
            <w:tcW w:w="938" w:type="dxa"/>
            <w:shd w:val="clear" w:color="auto" w:fill="auto"/>
            <w:tcMar>
              <w:top w:w="150" w:type="dxa"/>
              <w:left w:w="150" w:type="dxa"/>
              <w:bottom w:w="150" w:type="dxa"/>
              <w:right w:w="150" w:type="dxa"/>
            </w:tcMar>
            <w:vAlign w:val="center"/>
            <w:hideMark/>
          </w:tcPr>
          <w:p w14:paraId="70867B9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70,0</w:t>
            </w:r>
          </w:p>
        </w:tc>
        <w:tc>
          <w:tcPr>
            <w:tcW w:w="1199" w:type="dxa"/>
            <w:shd w:val="clear" w:color="auto" w:fill="auto"/>
            <w:tcMar>
              <w:top w:w="150" w:type="dxa"/>
              <w:left w:w="150" w:type="dxa"/>
              <w:bottom w:w="150" w:type="dxa"/>
              <w:right w:w="150" w:type="dxa"/>
            </w:tcMar>
            <w:vAlign w:val="center"/>
            <w:hideMark/>
          </w:tcPr>
          <w:p w14:paraId="724019E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63,0</w:t>
            </w:r>
          </w:p>
        </w:tc>
        <w:tc>
          <w:tcPr>
            <w:tcW w:w="1201" w:type="dxa"/>
            <w:shd w:val="clear" w:color="auto" w:fill="auto"/>
            <w:tcMar>
              <w:top w:w="150" w:type="dxa"/>
              <w:left w:w="150" w:type="dxa"/>
              <w:bottom w:w="150" w:type="dxa"/>
              <w:right w:w="150" w:type="dxa"/>
            </w:tcMar>
            <w:vAlign w:val="center"/>
            <w:hideMark/>
          </w:tcPr>
          <w:p w14:paraId="202DDEA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56,0</w:t>
            </w:r>
          </w:p>
        </w:tc>
      </w:tr>
      <w:tr w:rsidR="00A14AD9" w:rsidRPr="00D13226" w14:paraId="6942E458" w14:textId="77777777" w:rsidTr="00D13226">
        <w:tc>
          <w:tcPr>
            <w:tcW w:w="2526" w:type="dxa"/>
            <w:shd w:val="clear" w:color="auto" w:fill="auto"/>
            <w:tcMar>
              <w:top w:w="150" w:type="dxa"/>
              <w:left w:w="150" w:type="dxa"/>
              <w:bottom w:w="150" w:type="dxa"/>
              <w:right w:w="150" w:type="dxa"/>
            </w:tcMar>
            <w:vAlign w:val="center"/>
            <w:hideMark/>
          </w:tcPr>
          <w:p w14:paraId="2FD3E12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lastRenderedPageBreak/>
              <w:t>Кукурудза на зерно</w:t>
            </w:r>
          </w:p>
        </w:tc>
        <w:tc>
          <w:tcPr>
            <w:tcW w:w="963" w:type="dxa"/>
            <w:shd w:val="clear" w:color="auto" w:fill="auto"/>
            <w:tcMar>
              <w:top w:w="150" w:type="dxa"/>
              <w:left w:w="150" w:type="dxa"/>
              <w:bottom w:w="150" w:type="dxa"/>
              <w:right w:w="150" w:type="dxa"/>
            </w:tcMar>
            <w:vAlign w:val="center"/>
            <w:hideMark/>
          </w:tcPr>
          <w:p w14:paraId="6E71DE0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20,0</w:t>
            </w:r>
          </w:p>
        </w:tc>
        <w:tc>
          <w:tcPr>
            <w:tcW w:w="1074" w:type="dxa"/>
            <w:shd w:val="clear" w:color="auto" w:fill="auto"/>
            <w:tcMar>
              <w:top w:w="150" w:type="dxa"/>
              <w:left w:w="150" w:type="dxa"/>
              <w:bottom w:w="150" w:type="dxa"/>
              <w:right w:w="150" w:type="dxa"/>
            </w:tcMar>
            <w:vAlign w:val="center"/>
            <w:hideMark/>
          </w:tcPr>
          <w:p w14:paraId="216071B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17,0</w:t>
            </w:r>
          </w:p>
        </w:tc>
        <w:tc>
          <w:tcPr>
            <w:tcW w:w="1090" w:type="dxa"/>
            <w:shd w:val="clear" w:color="auto" w:fill="auto"/>
            <w:tcMar>
              <w:top w:w="150" w:type="dxa"/>
              <w:left w:w="150" w:type="dxa"/>
              <w:bottom w:w="150" w:type="dxa"/>
              <w:right w:w="150" w:type="dxa"/>
            </w:tcMar>
            <w:vAlign w:val="center"/>
            <w:hideMark/>
          </w:tcPr>
          <w:p w14:paraId="0BF8316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938" w:type="dxa"/>
            <w:shd w:val="clear" w:color="auto" w:fill="auto"/>
            <w:tcMar>
              <w:top w:w="150" w:type="dxa"/>
              <w:left w:w="150" w:type="dxa"/>
              <w:bottom w:w="150" w:type="dxa"/>
              <w:right w:w="150" w:type="dxa"/>
            </w:tcMar>
            <w:vAlign w:val="center"/>
            <w:hideMark/>
          </w:tcPr>
          <w:p w14:paraId="4B8C432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84,0</w:t>
            </w:r>
          </w:p>
        </w:tc>
        <w:tc>
          <w:tcPr>
            <w:tcW w:w="1199" w:type="dxa"/>
            <w:shd w:val="clear" w:color="auto" w:fill="auto"/>
            <w:tcMar>
              <w:top w:w="150" w:type="dxa"/>
              <w:left w:w="150" w:type="dxa"/>
              <w:bottom w:w="150" w:type="dxa"/>
              <w:right w:w="150" w:type="dxa"/>
            </w:tcMar>
            <w:vAlign w:val="center"/>
            <w:hideMark/>
          </w:tcPr>
          <w:p w14:paraId="5EF8862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79,0</w:t>
            </w:r>
          </w:p>
        </w:tc>
        <w:tc>
          <w:tcPr>
            <w:tcW w:w="1201" w:type="dxa"/>
            <w:shd w:val="clear" w:color="auto" w:fill="auto"/>
            <w:tcMar>
              <w:top w:w="150" w:type="dxa"/>
              <w:left w:w="150" w:type="dxa"/>
              <w:bottom w:w="150" w:type="dxa"/>
              <w:right w:w="150" w:type="dxa"/>
            </w:tcMar>
            <w:vAlign w:val="center"/>
            <w:hideMark/>
          </w:tcPr>
          <w:p w14:paraId="7F40853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71,0</w:t>
            </w:r>
          </w:p>
        </w:tc>
      </w:tr>
      <w:tr w:rsidR="00A14AD9" w:rsidRPr="00D13226" w14:paraId="744CAA6D" w14:textId="77777777" w:rsidTr="00D13226">
        <w:tc>
          <w:tcPr>
            <w:tcW w:w="2526" w:type="dxa"/>
            <w:shd w:val="clear" w:color="auto" w:fill="auto"/>
            <w:tcMar>
              <w:top w:w="150" w:type="dxa"/>
              <w:left w:w="150" w:type="dxa"/>
              <w:bottom w:w="150" w:type="dxa"/>
              <w:right w:w="150" w:type="dxa"/>
            </w:tcMar>
            <w:vAlign w:val="center"/>
            <w:hideMark/>
          </w:tcPr>
          <w:p w14:paraId="463EF6A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Гречка</w:t>
            </w:r>
          </w:p>
        </w:tc>
        <w:tc>
          <w:tcPr>
            <w:tcW w:w="963" w:type="dxa"/>
            <w:shd w:val="clear" w:color="auto" w:fill="auto"/>
            <w:tcMar>
              <w:top w:w="150" w:type="dxa"/>
              <w:left w:w="150" w:type="dxa"/>
              <w:bottom w:w="150" w:type="dxa"/>
              <w:right w:w="150" w:type="dxa"/>
            </w:tcMar>
            <w:vAlign w:val="center"/>
            <w:hideMark/>
          </w:tcPr>
          <w:p w14:paraId="788A74E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43,0</w:t>
            </w:r>
          </w:p>
        </w:tc>
        <w:tc>
          <w:tcPr>
            <w:tcW w:w="1074" w:type="dxa"/>
            <w:shd w:val="clear" w:color="auto" w:fill="auto"/>
            <w:tcMar>
              <w:top w:w="150" w:type="dxa"/>
              <w:left w:w="150" w:type="dxa"/>
              <w:bottom w:w="150" w:type="dxa"/>
              <w:right w:w="150" w:type="dxa"/>
            </w:tcMar>
            <w:vAlign w:val="center"/>
            <w:hideMark/>
          </w:tcPr>
          <w:p w14:paraId="72B4DB1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49,0</w:t>
            </w:r>
          </w:p>
        </w:tc>
        <w:tc>
          <w:tcPr>
            <w:tcW w:w="1090" w:type="dxa"/>
            <w:shd w:val="clear" w:color="auto" w:fill="auto"/>
            <w:tcMar>
              <w:top w:w="150" w:type="dxa"/>
              <w:left w:w="150" w:type="dxa"/>
              <w:bottom w:w="150" w:type="dxa"/>
              <w:right w:w="150" w:type="dxa"/>
            </w:tcMar>
            <w:vAlign w:val="center"/>
            <w:hideMark/>
          </w:tcPr>
          <w:p w14:paraId="1F464C0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39,0</w:t>
            </w:r>
          </w:p>
        </w:tc>
        <w:tc>
          <w:tcPr>
            <w:tcW w:w="938" w:type="dxa"/>
            <w:shd w:val="clear" w:color="auto" w:fill="auto"/>
            <w:tcMar>
              <w:top w:w="150" w:type="dxa"/>
              <w:left w:w="150" w:type="dxa"/>
              <w:bottom w:w="150" w:type="dxa"/>
              <w:right w:w="150" w:type="dxa"/>
            </w:tcMar>
            <w:vAlign w:val="center"/>
            <w:hideMark/>
          </w:tcPr>
          <w:p w14:paraId="66DFDC25"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116,0</w:t>
            </w:r>
          </w:p>
        </w:tc>
        <w:tc>
          <w:tcPr>
            <w:tcW w:w="1199" w:type="dxa"/>
            <w:shd w:val="clear" w:color="auto" w:fill="auto"/>
            <w:tcMar>
              <w:top w:w="150" w:type="dxa"/>
              <w:left w:w="150" w:type="dxa"/>
              <w:bottom w:w="150" w:type="dxa"/>
              <w:right w:w="150" w:type="dxa"/>
            </w:tcMar>
            <w:vAlign w:val="center"/>
            <w:hideMark/>
          </w:tcPr>
          <w:p w14:paraId="350D605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140,0</w:t>
            </w:r>
          </w:p>
        </w:tc>
        <w:tc>
          <w:tcPr>
            <w:tcW w:w="1201" w:type="dxa"/>
            <w:shd w:val="clear" w:color="auto" w:fill="auto"/>
            <w:tcMar>
              <w:top w:w="150" w:type="dxa"/>
              <w:left w:w="150" w:type="dxa"/>
              <w:bottom w:w="150" w:type="dxa"/>
              <w:right w:w="150" w:type="dxa"/>
            </w:tcMar>
            <w:vAlign w:val="center"/>
            <w:hideMark/>
          </w:tcPr>
          <w:p w14:paraId="5D35CED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116,0</w:t>
            </w:r>
          </w:p>
        </w:tc>
      </w:tr>
      <w:tr w:rsidR="00A14AD9" w:rsidRPr="00D13226" w14:paraId="40697BA1" w14:textId="77777777" w:rsidTr="00D13226">
        <w:tc>
          <w:tcPr>
            <w:tcW w:w="2526" w:type="dxa"/>
            <w:shd w:val="clear" w:color="auto" w:fill="auto"/>
            <w:tcMar>
              <w:top w:w="150" w:type="dxa"/>
              <w:left w:w="150" w:type="dxa"/>
              <w:bottom w:w="150" w:type="dxa"/>
              <w:right w:w="150" w:type="dxa"/>
            </w:tcMar>
            <w:vAlign w:val="center"/>
            <w:hideMark/>
          </w:tcPr>
          <w:p w14:paraId="3C330AC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Просо</w:t>
            </w:r>
          </w:p>
        </w:tc>
        <w:tc>
          <w:tcPr>
            <w:tcW w:w="963" w:type="dxa"/>
            <w:shd w:val="clear" w:color="auto" w:fill="auto"/>
            <w:tcMar>
              <w:top w:w="150" w:type="dxa"/>
              <w:left w:w="150" w:type="dxa"/>
              <w:bottom w:w="150" w:type="dxa"/>
              <w:right w:w="150" w:type="dxa"/>
            </w:tcMar>
            <w:vAlign w:val="center"/>
            <w:hideMark/>
          </w:tcPr>
          <w:p w14:paraId="0D30BBB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1074" w:type="dxa"/>
            <w:shd w:val="clear" w:color="auto" w:fill="auto"/>
            <w:tcMar>
              <w:top w:w="150" w:type="dxa"/>
              <w:left w:w="150" w:type="dxa"/>
              <w:bottom w:w="150" w:type="dxa"/>
              <w:right w:w="150" w:type="dxa"/>
            </w:tcMar>
            <w:vAlign w:val="center"/>
            <w:hideMark/>
          </w:tcPr>
          <w:p w14:paraId="219E7CB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15,0</w:t>
            </w:r>
          </w:p>
        </w:tc>
        <w:tc>
          <w:tcPr>
            <w:tcW w:w="1090" w:type="dxa"/>
            <w:shd w:val="clear" w:color="auto" w:fill="auto"/>
            <w:tcMar>
              <w:top w:w="150" w:type="dxa"/>
              <w:left w:w="150" w:type="dxa"/>
              <w:bottom w:w="150" w:type="dxa"/>
              <w:right w:w="150" w:type="dxa"/>
            </w:tcMar>
            <w:vAlign w:val="center"/>
            <w:hideMark/>
          </w:tcPr>
          <w:p w14:paraId="5823C13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w:t>
            </w:r>
          </w:p>
        </w:tc>
        <w:tc>
          <w:tcPr>
            <w:tcW w:w="938" w:type="dxa"/>
            <w:shd w:val="clear" w:color="auto" w:fill="auto"/>
            <w:tcMar>
              <w:top w:w="150" w:type="dxa"/>
              <w:left w:w="150" w:type="dxa"/>
              <w:bottom w:w="150" w:type="dxa"/>
              <w:right w:w="150" w:type="dxa"/>
            </w:tcMar>
            <w:vAlign w:val="center"/>
            <w:hideMark/>
          </w:tcPr>
          <w:p w14:paraId="6EB8260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84,0</w:t>
            </w:r>
          </w:p>
        </w:tc>
        <w:tc>
          <w:tcPr>
            <w:tcW w:w="1199" w:type="dxa"/>
            <w:shd w:val="clear" w:color="auto" w:fill="auto"/>
            <w:tcMar>
              <w:top w:w="150" w:type="dxa"/>
              <w:left w:w="150" w:type="dxa"/>
              <w:bottom w:w="150" w:type="dxa"/>
              <w:right w:w="150" w:type="dxa"/>
            </w:tcMar>
            <w:vAlign w:val="center"/>
            <w:hideMark/>
          </w:tcPr>
          <w:p w14:paraId="2998E77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69,0</w:t>
            </w:r>
          </w:p>
        </w:tc>
        <w:tc>
          <w:tcPr>
            <w:tcW w:w="1201" w:type="dxa"/>
            <w:shd w:val="clear" w:color="auto" w:fill="auto"/>
            <w:tcMar>
              <w:top w:w="150" w:type="dxa"/>
              <w:left w:w="150" w:type="dxa"/>
              <w:bottom w:w="150" w:type="dxa"/>
              <w:right w:w="150" w:type="dxa"/>
            </w:tcMar>
            <w:vAlign w:val="center"/>
            <w:hideMark/>
          </w:tcPr>
          <w:p w14:paraId="69F3935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61,0</w:t>
            </w:r>
          </w:p>
        </w:tc>
      </w:tr>
      <w:tr w:rsidR="00A14AD9" w:rsidRPr="00D13226" w14:paraId="3C17FBAE" w14:textId="77777777" w:rsidTr="00D13226">
        <w:tc>
          <w:tcPr>
            <w:tcW w:w="2526" w:type="dxa"/>
            <w:shd w:val="clear" w:color="auto" w:fill="auto"/>
            <w:tcMar>
              <w:top w:w="150" w:type="dxa"/>
              <w:left w:w="150" w:type="dxa"/>
              <w:bottom w:w="150" w:type="dxa"/>
              <w:right w:w="150" w:type="dxa"/>
            </w:tcMar>
            <w:vAlign w:val="center"/>
            <w:hideMark/>
          </w:tcPr>
          <w:p w14:paraId="29B89A5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Сорго</w:t>
            </w:r>
          </w:p>
        </w:tc>
        <w:tc>
          <w:tcPr>
            <w:tcW w:w="963" w:type="dxa"/>
            <w:shd w:val="clear" w:color="auto" w:fill="auto"/>
            <w:tcMar>
              <w:top w:w="150" w:type="dxa"/>
              <w:left w:w="150" w:type="dxa"/>
              <w:bottom w:w="150" w:type="dxa"/>
              <w:right w:w="150" w:type="dxa"/>
            </w:tcMar>
            <w:vAlign w:val="center"/>
            <w:hideMark/>
          </w:tcPr>
          <w:p w14:paraId="2A05E70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w:t>
            </w:r>
          </w:p>
        </w:tc>
        <w:tc>
          <w:tcPr>
            <w:tcW w:w="1074" w:type="dxa"/>
            <w:shd w:val="clear" w:color="auto" w:fill="auto"/>
            <w:tcMar>
              <w:top w:w="150" w:type="dxa"/>
              <w:left w:w="150" w:type="dxa"/>
              <w:bottom w:w="150" w:type="dxa"/>
              <w:right w:w="150" w:type="dxa"/>
            </w:tcMar>
            <w:vAlign w:val="center"/>
            <w:hideMark/>
          </w:tcPr>
          <w:p w14:paraId="3F7DC9B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w:t>
            </w:r>
          </w:p>
        </w:tc>
        <w:tc>
          <w:tcPr>
            <w:tcW w:w="1090" w:type="dxa"/>
            <w:shd w:val="clear" w:color="auto" w:fill="auto"/>
            <w:tcMar>
              <w:top w:w="150" w:type="dxa"/>
              <w:left w:w="150" w:type="dxa"/>
              <w:bottom w:w="150" w:type="dxa"/>
              <w:right w:w="150" w:type="dxa"/>
            </w:tcMar>
            <w:vAlign w:val="center"/>
            <w:hideMark/>
          </w:tcPr>
          <w:p w14:paraId="57AF81B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13,0</w:t>
            </w:r>
          </w:p>
        </w:tc>
        <w:tc>
          <w:tcPr>
            <w:tcW w:w="938" w:type="dxa"/>
            <w:shd w:val="clear" w:color="auto" w:fill="auto"/>
            <w:tcMar>
              <w:top w:w="150" w:type="dxa"/>
              <w:left w:w="150" w:type="dxa"/>
              <w:bottom w:w="150" w:type="dxa"/>
              <w:right w:w="150" w:type="dxa"/>
            </w:tcMar>
            <w:vAlign w:val="center"/>
            <w:hideMark/>
          </w:tcPr>
          <w:p w14:paraId="030F167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74DE227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08DDB290"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4AA8C46D" w14:textId="77777777" w:rsidTr="00D13226">
        <w:tc>
          <w:tcPr>
            <w:tcW w:w="2526" w:type="dxa"/>
            <w:shd w:val="clear" w:color="auto" w:fill="auto"/>
            <w:tcMar>
              <w:top w:w="150" w:type="dxa"/>
              <w:left w:w="150" w:type="dxa"/>
              <w:bottom w:w="150" w:type="dxa"/>
              <w:right w:w="150" w:type="dxa"/>
            </w:tcMar>
            <w:vAlign w:val="center"/>
            <w:hideMark/>
          </w:tcPr>
          <w:p w14:paraId="7F1F12F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Горох</w:t>
            </w:r>
          </w:p>
        </w:tc>
        <w:tc>
          <w:tcPr>
            <w:tcW w:w="963" w:type="dxa"/>
            <w:shd w:val="clear" w:color="auto" w:fill="auto"/>
            <w:tcMar>
              <w:top w:w="150" w:type="dxa"/>
              <w:left w:w="150" w:type="dxa"/>
              <w:bottom w:w="150" w:type="dxa"/>
              <w:right w:w="150" w:type="dxa"/>
            </w:tcMar>
            <w:vAlign w:val="center"/>
            <w:hideMark/>
          </w:tcPr>
          <w:p w14:paraId="6628200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22,0</w:t>
            </w:r>
          </w:p>
        </w:tc>
        <w:tc>
          <w:tcPr>
            <w:tcW w:w="1074" w:type="dxa"/>
            <w:shd w:val="clear" w:color="auto" w:fill="auto"/>
            <w:tcMar>
              <w:top w:w="150" w:type="dxa"/>
              <w:left w:w="150" w:type="dxa"/>
              <w:bottom w:w="150" w:type="dxa"/>
              <w:right w:w="150" w:type="dxa"/>
            </w:tcMar>
            <w:vAlign w:val="center"/>
            <w:hideMark/>
          </w:tcPr>
          <w:p w14:paraId="2C621F6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31,0</w:t>
            </w:r>
          </w:p>
        </w:tc>
        <w:tc>
          <w:tcPr>
            <w:tcW w:w="1090" w:type="dxa"/>
            <w:shd w:val="clear" w:color="auto" w:fill="auto"/>
            <w:tcMar>
              <w:top w:w="150" w:type="dxa"/>
              <w:left w:w="150" w:type="dxa"/>
              <w:bottom w:w="150" w:type="dxa"/>
              <w:right w:w="150" w:type="dxa"/>
            </w:tcMar>
            <w:vAlign w:val="center"/>
            <w:hideMark/>
          </w:tcPr>
          <w:p w14:paraId="4B5AE73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24,0</w:t>
            </w:r>
          </w:p>
        </w:tc>
        <w:tc>
          <w:tcPr>
            <w:tcW w:w="938" w:type="dxa"/>
            <w:shd w:val="clear" w:color="auto" w:fill="auto"/>
            <w:tcMar>
              <w:top w:w="150" w:type="dxa"/>
              <w:left w:w="150" w:type="dxa"/>
              <w:bottom w:w="150" w:type="dxa"/>
              <w:right w:w="150" w:type="dxa"/>
            </w:tcMar>
            <w:vAlign w:val="center"/>
            <w:hideMark/>
          </w:tcPr>
          <w:p w14:paraId="79640E8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76,0</w:t>
            </w:r>
          </w:p>
        </w:tc>
        <w:tc>
          <w:tcPr>
            <w:tcW w:w="1199" w:type="dxa"/>
            <w:shd w:val="clear" w:color="auto" w:fill="auto"/>
            <w:tcMar>
              <w:top w:w="150" w:type="dxa"/>
              <w:left w:w="150" w:type="dxa"/>
              <w:bottom w:w="150" w:type="dxa"/>
              <w:right w:w="150" w:type="dxa"/>
            </w:tcMar>
            <w:vAlign w:val="center"/>
            <w:hideMark/>
          </w:tcPr>
          <w:p w14:paraId="0E8F299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105,0</w:t>
            </w:r>
          </w:p>
        </w:tc>
        <w:tc>
          <w:tcPr>
            <w:tcW w:w="1201" w:type="dxa"/>
            <w:shd w:val="clear" w:color="auto" w:fill="auto"/>
            <w:tcMar>
              <w:top w:w="150" w:type="dxa"/>
              <w:left w:w="150" w:type="dxa"/>
              <w:bottom w:w="150" w:type="dxa"/>
              <w:right w:w="150" w:type="dxa"/>
            </w:tcMar>
            <w:vAlign w:val="center"/>
            <w:hideMark/>
          </w:tcPr>
          <w:p w14:paraId="253A5A5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105,0</w:t>
            </w:r>
          </w:p>
        </w:tc>
      </w:tr>
      <w:tr w:rsidR="00A14AD9" w:rsidRPr="00D13226" w14:paraId="0E51C45D" w14:textId="77777777" w:rsidTr="00D13226">
        <w:tc>
          <w:tcPr>
            <w:tcW w:w="2526" w:type="dxa"/>
            <w:shd w:val="clear" w:color="auto" w:fill="auto"/>
            <w:tcMar>
              <w:top w:w="150" w:type="dxa"/>
              <w:left w:w="150" w:type="dxa"/>
              <w:bottom w:w="150" w:type="dxa"/>
              <w:right w:w="150" w:type="dxa"/>
            </w:tcMar>
            <w:vAlign w:val="center"/>
            <w:hideMark/>
          </w:tcPr>
          <w:p w14:paraId="4784570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Льон-довгунець</w:t>
            </w:r>
          </w:p>
        </w:tc>
        <w:tc>
          <w:tcPr>
            <w:tcW w:w="963" w:type="dxa"/>
            <w:shd w:val="clear" w:color="auto" w:fill="auto"/>
            <w:tcMar>
              <w:top w:w="150" w:type="dxa"/>
              <w:left w:w="150" w:type="dxa"/>
              <w:bottom w:w="150" w:type="dxa"/>
              <w:right w:w="150" w:type="dxa"/>
            </w:tcMar>
            <w:vAlign w:val="center"/>
            <w:hideMark/>
          </w:tcPr>
          <w:p w14:paraId="3B0A66D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51,0</w:t>
            </w:r>
          </w:p>
        </w:tc>
        <w:tc>
          <w:tcPr>
            <w:tcW w:w="1074" w:type="dxa"/>
            <w:shd w:val="clear" w:color="auto" w:fill="auto"/>
            <w:tcMar>
              <w:top w:w="150" w:type="dxa"/>
              <w:left w:w="150" w:type="dxa"/>
              <w:bottom w:w="150" w:type="dxa"/>
              <w:right w:w="150" w:type="dxa"/>
            </w:tcMar>
            <w:vAlign w:val="center"/>
            <w:hideMark/>
          </w:tcPr>
          <w:p w14:paraId="1917A5F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105,0</w:t>
            </w:r>
          </w:p>
        </w:tc>
        <w:tc>
          <w:tcPr>
            <w:tcW w:w="1090" w:type="dxa"/>
            <w:shd w:val="clear" w:color="auto" w:fill="auto"/>
            <w:tcMar>
              <w:top w:w="150" w:type="dxa"/>
              <w:left w:w="150" w:type="dxa"/>
              <w:bottom w:w="150" w:type="dxa"/>
              <w:right w:w="150" w:type="dxa"/>
            </w:tcMar>
            <w:vAlign w:val="center"/>
            <w:hideMark/>
          </w:tcPr>
          <w:p w14:paraId="3B46AB2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125,0</w:t>
            </w:r>
          </w:p>
        </w:tc>
        <w:tc>
          <w:tcPr>
            <w:tcW w:w="938" w:type="dxa"/>
            <w:shd w:val="clear" w:color="auto" w:fill="auto"/>
            <w:tcMar>
              <w:top w:w="150" w:type="dxa"/>
              <w:left w:w="150" w:type="dxa"/>
              <w:bottom w:w="150" w:type="dxa"/>
              <w:right w:w="150" w:type="dxa"/>
            </w:tcMar>
            <w:vAlign w:val="center"/>
            <w:hideMark/>
          </w:tcPr>
          <w:p w14:paraId="211FE5E2"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148,0</w:t>
            </w:r>
          </w:p>
        </w:tc>
        <w:tc>
          <w:tcPr>
            <w:tcW w:w="1199" w:type="dxa"/>
            <w:shd w:val="clear" w:color="auto" w:fill="auto"/>
            <w:tcMar>
              <w:top w:w="150" w:type="dxa"/>
              <w:left w:w="150" w:type="dxa"/>
              <w:bottom w:w="150" w:type="dxa"/>
              <w:right w:w="150" w:type="dxa"/>
            </w:tcMar>
            <w:vAlign w:val="center"/>
            <w:hideMark/>
          </w:tcPr>
          <w:p w14:paraId="5FC2E13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308,0</w:t>
            </w:r>
          </w:p>
        </w:tc>
        <w:tc>
          <w:tcPr>
            <w:tcW w:w="1201" w:type="dxa"/>
            <w:shd w:val="clear" w:color="auto" w:fill="auto"/>
            <w:tcMar>
              <w:top w:w="150" w:type="dxa"/>
              <w:left w:w="150" w:type="dxa"/>
              <w:bottom w:w="150" w:type="dxa"/>
              <w:right w:w="150" w:type="dxa"/>
            </w:tcMar>
            <w:vAlign w:val="center"/>
            <w:hideMark/>
          </w:tcPr>
          <w:p w14:paraId="5247248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363,0</w:t>
            </w:r>
          </w:p>
        </w:tc>
      </w:tr>
      <w:tr w:rsidR="00A14AD9" w:rsidRPr="00D13226" w14:paraId="656732F1" w14:textId="77777777" w:rsidTr="00D13226">
        <w:tc>
          <w:tcPr>
            <w:tcW w:w="2526" w:type="dxa"/>
            <w:shd w:val="clear" w:color="auto" w:fill="auto"/>
            <w:tcMar>
              <w:top w:w="150" w:type="dxa"/>
              <w:left w:w="150" w:type="dxa"/>
              <w:bottom w:w="150" w:type="dxa"/>
              <w:right w:w="150" w:type="dxa"/>
            </w:tcMar>
            <w:vAlign w:val="center"/>
            <w:hideMark/>
          </w:tcPr>
          <w:p w14:paraId="71E6CB6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Буряк цукровий</w:t>
            </w:r>
          </w:p>
        </w:tc>
        <w:tc>
          <w:tcPr>
            <w:tcW w:w="963" w:type="dxa"/>
            <w:shd w:val="clear" w:color="auto" w:fill="auto"/>
            <w:tcMar>
              <w:top w:w="150" w:type="dxa"/>
              <w:left w:w="150" w:type="dxa"/>
              <w:bottom w:w="150" w:type="dxa"/>
              <w:right w:w="150" w:type="dxa"/>
            </w:tcMar>
            <w:vAlign w:val="center"/>
            <w:hideMark/>
          </w:tcPr>
          <w:p w14:paraId="3E16CB7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74" w:type="dxa"/>
            <w:shd w:val="clear" w:color="auto" w:fill="auto"/>
            <w:tcMar>
              <w:top w:w="150" w:type="dxa"/>
              <w:left w:w="150" w:type="dxa"/>
              <w:bottom w:w="150" w:type="dxa"/>
              <w:right w:w="150" w:type="dxa"/>
            </w:tcMar>
            <w:vAlign w:val="center"/>
            <w:hideMark/>
          </w:tcPr>
          <w:p w14:paraId="0B87ACC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90" w:type="dxa"/>
            <w:shd w:val="clear" w:color="auto" w:fill="auto"/>
            <w:tcMar>
              <w:top w:w="150" w:type="dxa"/>
              <w:left w:w="150" w:type="dxa"/>
              <w:bottom w:w="150" w:type="dxa"/>
              <w:right w:w="150" w:type="dxa"/>
            </w:tcMar>
            <w:vAlign w:val="center"/>
            <w:hideMark/>
          </w:tcPr>
          <w:p w14:paraId="6EFB47D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5,1</w:t>
            </w:r>
          </w:p>
        </w:tc>
        <w:tc>
          <w:tcPr>
            <w:tcW w:w="938" w:type="dxa"/>
            <w:shd w:val="clear" w:color="auto" w:fill="auto"/>
            <w:tcMar>
              <w:top w:w="150" w:type="dxa"/>
              <w:left w:w="150" w:type="dxa"/>
              <w:bottom w:w="150" w:type="dxa"/>
              <w:right w:w="150" w:type="dxa"/>
            </w:tcMar>
            <w:vAlign w:val="center"/>
            <w:hideMark/>
          </w:tcPr>
          <w:p w14:paraId="3901151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11,1</w:t>
            </w:r>
          </w:p>
        </w:tc>
        <w:tc>
          <w:tcPr>
            <w:tcW w:w="1199" w:type="dxa"/>
            <w:shd w:val="clear" w:color="auto" w:fill="auto"/>
            <w:tcMar>
              <w:top w:w="150" w:type="dxa"/>
              <w:left w:w="150" w:type="dxa"/>
              <w:bottom w:w="150" w:type="dxa"/>
              <w:right w:w="150" w:type="dxa"/>
            </w:tcMar>
            <w:vAlign w:val="center"/>
            <w:hideMark/>
          </w:tcPr>
          <w:p w14:paraId="799326E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11,6</w:t>
            </w:r>
          </w:p>
        </w:tc>
        <w:tc>
          <w:tcPr>
            <w:tcW w:w="1201" w:type="dxa"/>
            <w:shd w:val="clear" w:color="auto" w:fill="auto"/>
            <w:tcMar>
              <w:top w:w="150" w:type="dxa"/>
              <w:left w:w="150" w:type="dxa"/>
              <w:bottom w:w="150" w:type="dxa"/>
              <w:right w:w="150" w:type="dxa"/>
            </w:tcMar>
            <w:vAlign w:val="center"/>
            <w:hideMark/>
          </w:tcPr>
          <w:p w14:paraId="1D47C54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12,1</w:t>
            </w:r>
          </w:p>
        </w:tc>
      </w:tr>
      <w:tr w:rsidR="00A14AD9" w:rsidRPr="00D13226" w14:paraId="307B1147" w14:textId="77777777" w:rsidTr="00D13226">
        <w:tc>
          <w:tcPr>
            <w:tcW w:w="2526" w:type="dxa"/>
            <w:shd w:val="clear" w:color="auto" w:fill="auto"/>
            <w:tcMar>
              <w:top w:w="150" w:type="dxa"/>
              <w:left w:w="150" w:type="dxa"/>
              <w:bottom w:w="150" w:type="dxa"/>
              <w:right w:w="150" w:type="dxa"/>
            </w:tcMar>
            <w:vAlign w:val="center"/>
            <w:hideMark/>
          </w:tcPr>
          <w:p w14:paraId="431A29B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Соняшник</w:t>
            </w:r>
          </w:p>
        </w:tc>
        <w:tc>
          <w:tcPr>
            <w:tcW w:w="963" w:type="dxa"/>
            <w:shd w:val="clear" w:color="auto" w:fill="auto"/>
            <w:tcMar>
              <w:top w:w="150" w:type="dxa"/>
              <w:left w:w="150" w:type="dxa"/>
              <w:bottom w:w="150" w:type="dxa"/>
              <w:right w:w="150" w:type="dxa"/>
            </w:tcMar>
            <w:vAlign w:val="center"/>
            <w:hideMark/>
          </w:tcPr>
          <w:p w14:paraId="5DBEDCA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31,0</w:t>
            </w:r>
          </w:p>
        </w:tc>
        <w:tc>
          <w:tcPr>
            <w:tcW w:w="1074" w:type="dxa"/>
            <w:shd w:val="clear" w:color="auto" w:fill="auto"/>
            <w:tcMar>
              <w:top w:w="150" w:type="dxa"/>
              <w:left w:w="150" w:type="dxa"/>
              <w:bottom w:w="150" w:type="dxa"/>
              <w:right w:w="150" w:type="dxa"/>
            </w:tcMar>
            <w:vAlign w:val="center"/>
            <w:hideMark/>
          </w:tcPr>
          <w:p w14:paraId="7E23824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37,0</w:t>
            </w:r>
          </w:p>
        </w:tc>
        <w:tc>
          <w:tcPr>
            <w:tcW w:w="1090" w:type="dxa"/>
            <w:shd w:val="clear" w:color="auto" w:fill="auto"/>
            <w:tcMar>
              <w:top w:w="150" w:type="dxa"/>
              <w:left w:w="150" w:type="dxa"/>
              <w:bottom w:w="150" w:type="dxa"/>
              <w:right w:w="150" w:type="dxa"/>
            </w:tcMar>
            <w:vAlign w:val="center"/>
            <w:hideMark/>
          </w:tcPr>
          <w:p w14:paraId="3348C91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27,0</w:t>
            </w:r>
          </w:p>
        </w:tc>
        <w:tc>
          <w:tcPr>
            <w:tcW w:w="938" w:type="dxa"/>
            <w:shd w:val="clear" w:color="auto" w:fill="auto"/>
            <w:tcMar>
              <w:top w:w="150" w:type="dxa"/>
              <w:left w:w="150" w:type="dxa"/>
              <w:bottom w:w="150" w:type="dxa"/>
              <w:right w:w="150" w:type="dxa"/>
            </w:tcMar>
            <w:vAlign w:val="center"/>
            <w:hideMark/>
          </w:tcPr>
          <w:p w14:paraId="0A562F60"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165,0</w:t>
            </w:r>
          </w:p>
        </w:tc>
        <w:tc>
          <w:tcPr>
            <w:tcW w:w="1199" w:type="dxa"/>
            <w:shd w:val="clear" w:color="auto" w:fill="auto"/>
            <w:tcMar>
              <w:top w:w="150" w:type="dxa"/>
              <w:left w:w="150" w:type="dxa"/>
              <w:bottom w:w="150" w:type="dxa"/>
              <w:right w:w="150" w:type="dxa"/>
            </w:tcMar>
            <w:vAlign w:val="center"/>
            <w:hideMark/>
          </w:tcPr>
          <w:p w14:paraId="2764311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194,0</w:t>
            </w:r>
          </w:p>
        </w:tc>
        <w:tc>
          <w:tcPr>
            <w:tcW w:w="1201" w:type="dxa"/>
            <w:shd w:val="clear" w:color="auto" w:fill="auto"/>
            <w:tcMar>
              <w:top w:w="150" w:type="dxa"/>
              <w:left w:w="150" w:type="dxa"/>
              <w:bottom w:w="150" w:type="dxa"/>
              <w:right w:w="150" w:type="dxa"/>
            </w:tcMar>
            <w:vAlign w:val="center"/>
            <w:hideMark/>
          </w:tcPr>
          <w:p w14:paraId="49BB460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132,0</w:t>
            </w:r>
          </w:p>
        </w:tc>
      </w:tr>
      <w:tr w:rsidR="00A14AD9" w:rsidRPr="00D13226" w14:paraId="5876A49A" w14:textId="77777777" w:rsidTr="00D13226">
        <w:tc>
          <w:tcPr>
            <w:tcW w:w="2526" w:type="dxa"/>
            <w:shd w:val="clear" w:color="auto" w:fill="auto"/>
            <w:tcMar>
              <w:top w:w="150" w:type="dxa"/>
              <w:left w:w="150" w:type="dxa"/>
              <w:bottom w:w="150" w:type="dxa"/>
              <w:right w:w="150" w:type="dxa"/>
            </w:tcMar>
            <w:vAlign w:val="center"/>
            <w:hideMark/>
          </w:tcPr>
          <w:p w14:paraId="7C529F3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Соя</w:t>
            </w:r>
          </w:p>
        </w:tc>
        <w:tc>
          <w:tcPr>
            <w:tcW w:w="963" w:type="dxa"/>
            <w:shd w:val="clear" w:color="auto" w:fill="auto"/>
            <w:tcMar>
              <w:top w:w="150" w:type="dxa"/>
              <w:left w:w="150" w:type="dxa"/>
              <w:bottom w:w="150" w:type="dxa"/>
              <w:right w:w="150" w:type="dxa"/>
            </w:tcMar>
            <w:vAlign w:val="center"/>
            <w:hideMark/>
          </w:tcPr>
          <w:p w14:paraId="08B3EE2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26,0</w:t>
            </w:r>
          </w:p>
        </w:tc>
        <w:tc>
          <w:tcPr>
            <w:tcW w:w="1074" w:type="dxa"/>
            <w:shd w:val="clear" w:color="auto" w:fill="auto"/>
            <w:tcMar>
              <w:top w:w="150" w:type="dxa"/>
              <w:left w:w="150" w:type="dxa"/>
              <w:bottom w:w="150" w:type="dxa"/>
              <w:right w:w="150" w:type="dxa"/>
            </w:tcMar>
            <w:vAlign w:val="center"/>
            <w:hideMark/>
          </w:tcPr>
          <w:p w14:paraId="79C540D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34,0</w:t>
            </w:r>
          </w:p>
        </w:tc>
        <w:tc>
          <w:tcPr>
            <w:tcW w:w="1090" w:type="dxa"/>
            <w:shd w:val="clear" w:color="auto" w:fill="auto"/>
            <w:tcMar>
              <w:top w:w="150" w:type="dxa"/>
              <w:left w:w="150" w:type="dxa"/>
              <w:bottom w:w="150" w:type="dxa"/>
              <w:right w:w="150" w:type="dxa"/>
            </w:tcMar>
            <w:vAlign w:val="center"/>
            <w:hideMark/>
          </w:tcPr>
          <w:p w14:paraId="1F5541B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21,0</w:t>
            </w:r>
          </w:p>
        </w:tc>
        <w:tc>
          <w:tcPr>
            <w:tcW w:w="938" w:type="dxa"/>
            <w:shd w:val="clear" w:color="auto" w:fill="auto"/>
            <w:tcMar>
              <w:top w:w="150" w:type="dxa"/>
              <w:left w:w="150" w:type="dxa"/>
              <w:bottom w:w="150" w:type="dxa"/>
              <w:right w:w="150" w:type="dxa"/>
            </w:tcMar>
            <w:vAlign w:val="center"/>
            <w:hideMark/>
          </w:tcPr>
          <w:p w14:paraId="24C5BECD" w14:textId="77777777" w:rsidR="00A14AD9" w:rsidRPr="00D13226" w:rsidRDefault="00A14AD9" w:rsidP="00EE2AAB">
            <w:pPr>
              <w:spacing w:after="0" w:line="240" w:lineRule="auto"/>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156,0</w:t>
            </w:r>
          </w:p>
        </w:tc>
        <w:tc>
          <w:tcPr>
            <w:tcW w:w="1199" w:type="dxa"/>
            <w:shd w:val="clear" w:color="auto" w:fill="auto"/>
            <w:tcMar>
              <w:top w:w="150" w:type="dxa"/>
              <w:left w:w="150" w:type="dxa"/>
              <w:bottom w:w="150" w:type="dxa"/>
              <w:right w:w="150" w:type="dxa"/>
            </w:tcMar>
            <w:vAlign w:val="center"/>
            <w:hideMark/>
          </w:tcPr>
          <w:p w14:paraId="51358B5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203,0</w:t>
            </w:r>
          </w:p>
        </w:tc>
        <w:tc>
          <w:tcPr>
            <w:tcW w:w="1201" w:type="dxa"/>
            <w:shd w:val="clear" w:color="auto" w:fill="auto"/>
            <w:tcMar>
              <w:top w:w="150" w:type="dxa"/>
              <w:left w:w="150" w:type="dxa"/>
              <w:bottom w:w="150" w:type="dxa"/>
              <w:right w:w="150" w:type="dxa"/>
            </w:tcMar>
            <w:vAlign w:val="center"/>
            <w:hideMark/>
          </w:tcPr>
          <w:p w14:paraId="0E2FBD1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124,0</w:t>
            </w:r>
          </w:p>
        </w:tc>
      </w:tr>
      <w:tr w:rsidR="00A14AD9" w:rsidRPr="00D13226" w14:paraId="2CFF8D97" w14:textId="77777777" w:rsidTr="00D13226">
        <w:tc>
          <w:tcPr>
            <w:tcW w:w="2526" w:type="dxa"/>
            <w:shd w:val="clear" w:color="auto" w:fill="auto"/>
            <w:tcMar>
              <w:top w:w="150" w:type="dxa"/>
              <w:left w:w="150" w:type="dxa"/>
              <w:bottom w:w="150" w:type="dxa"/>
              <w:right w:w="150" w:type="dxa"/>
            </w:tcMar>
            <w:vAlign w:val="center"/>
            <w:hideMark/>
          </w:tcPr>
          <w:p w14:paraId="5A95821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Ріпак</w:t>
            </w:r>
          </w:p>
        </w:tc>
        <w:tc>
          <w:tcPr>
            <w:tcW w:w="963" w:type="dxa"/>
            <w:shd w:val="clear" w:color="auto" w:fill="auto"/>
            <w:tcMar>
              <w:top w:w="150" w:type="dxa"/>
              <w:left w:w="150" w:type="dxa"/>
              <w:bottom w:w="150" w:type="dxa"/>
              <w:right w:w="150" w:type="dxa"/>
            </w:tcMar>
            <w:vAlign w:val="center"/>
            <w:hideMark/>
          </w:tcPr>
          <w:p w14:paraId="34AC4D2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65,0</w:t>
            </w:r>
          </w:p>
        </w:tc>
        <w:tc>
          <w:tcPr>
            <w:tcW w:w="1074" w:type="dxa"/>
            <w:shd w:val="clear" w:color="auto" w:fill="auto"/>
            <w:tcMar>
              <w:top w:w="150" w:type="dxa"/>
              <w:left w:w="150" w:type="dxa"/>
              <w:bottom w:w="150" w:type="dxa"/>
              <w:right w:w="150" w:type="dxa"/>
            </w:tcMar>
            <w:vAlign w:val="center"/>
            <w:hideMark/>
          </w:tcPr>
          <w:p w14:paraId="5119804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49,0</w:t>
            </w:r>
          </w:p>
        </w:tc>
        <w:tc>
          <w:tcPr>
            <w:tcW w:w="1090" w:type="dxa"/>
            <w:shd w:val="clear" w:color="auto" w:fill="auto"/>
            <w:tcMar>
              <w:top w:w="150" w:type="dxa"/>
              <w:left w:w="150" w:type="dxa"/>
              <w:bottom w:w="150" w:type="dxa"/>
              <w:right w:w="150" w:type="dxa"/>
            </w:tcMar>
            <w:vAlign w:val="center"/>
            <w:hideMark/>
          </w:tcPr>
          <w:p w14:paraId="5A5A0D5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41,0</w:t>
            </w:r>
          </w:p>
        </w:tc>
        <w:tc>
          <w:tcPr>
            <w:tcW w:w="938" w:type="dxa"/>
            <w:shd w:val="clear" w:color="auto" w:fill="auto"/>
            <w:tcMar>
              <w:top w:w="150" w:type="dxa"/>
              <w:left w:w="150" w:type="dxa"/>
              <w:bottom w:w="150" w:type="dxa"/>
              <w:right w:w="150" w:type="dxa"/>
            </w:tcMar>
            <w:vAlign w:val="center"/>
            <w:hideMark/>
          </w:tcPr>
          <w:p w14:paraId="4BBE8045"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664BC3B6"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03A0057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7BB35688" w14:textId="77777777" w:rsidTr="00D13226">
        <w:tc>
          <w:tcPr>
            <w:tcW w:w="2526" w:type="dxa"/>
            <w:shd w:val="clear" w:color="auto" w:fill="auto"/>
            <w:tcMar>
              <w:top w:w="150" w:type="dxa"/>
              <w:left w:w="150" w:type="dxa"/>
              <w:bottom w:w="150" w:type="dxa"/>
              <w:right w:w="150" w:type="dxa"/>
            </w:tcMar>
            <w:vAlign w:val="center"/>
            <w:hideMark/>
          </w:tcPr>
          <w:p w14:paraId="62E7930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Картопля</w:t>
            </w:r>
          </w:p>
        </w:tc>
        <w:tc>
          <w:tcPr>
            <w:tcW w:w="963" w:type="dxa"/>
            <w:shd w:val="clear" w:color="auto" w:fill="auto"/>
            <w:tcMar>
              <w:top w:w="150" w:type="dxa"/>
              <w:left w:w="150" w:type="dxa"/>
              <w:bottom w:w="150" w:type="dxa"/>
              <w:right w:w="150" w:type="dxa"/>
            </w:tcMar>
            <w:vAlign w:val="center"/>
            <w:hideMark/>
          </w:tcPr>
          <w:p w14:paraId="69003DB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7,6</w:t>
            </w:r>
          </w:p>
        </w:tc>
        <w:tc>
          <w:tcPr>
            <w:tcW w:w="1074" w:type="dxa"/>
            <w:shd w:val="clear" w:color="auto" w:fill="auto"/>
            <w:tcMar>
              <w:top w:w="150" w:type="dxa"/>
              <w:left w:w="150" w:type="dxa"/>
              <w:bottom w:w="150" w:type="dxa"/>
              <w:right w:w="150" w:type="dxa"/>
            </w:tcMar>
            <w:vAlign w:val="center"/>
            <w:hideMark/>
          </w:tcPr>
          <w:p w14:paraId="494CB54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7,2</w:t>
            </w:r>
          </w:p>
        </w:tc>
        <w:tc>
          <w:tcPr>
            <w:tcW w:w="1090" w:type="dxa"/>
            <w:shd w:val="clear" w:color="auto" w:fill="auto"/>
            <w:tcMar>
              <w:top w:w="150" w:type="dxa"/>
              <w:left w:w="150" w:type="dxa"/>
              <w:bottom w:w="150" w:type="dxa"/>
              <w:right w:w="150" w:type="dxa"/>
            </w:tcMar>
            <w:vAlign w:val="center"/>
            <w:hideMark/>
          </w:tcPr>
          <w:p w14:paraId="1ED435A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6,0</w:t>
            </w:r>
          </w:p>
        </w:tc>
        <w:tc>
          <w:tcPr>
            <w:tcW w:w="938" w:type="dxa"/>
            <w:shd w:val="clear" w:color="auto" w:fill="auto"/>
            <w:tcMar>
              <w:top w:w="150" w:type="dxa"/>
              <w:left w:w="150" w:type="dxa"/>
              <w:bottom w:w="150" w:type="dxa"/>
              <w:right w:w="150" w:type="dxa"/>
            </w:tcMar>
            <w:vAlign w:val="center"/>
            <w:hideMark/>
          </w:tcPr>
          <w:p w14:paraId="4E1BD42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1CA61597"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2A96F14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7D9D35A9" w14:textId="77777777" w:rsidTr="00D13226">
        <w:tc>
          <w:tcPr>
            <w:tcW w:w="2526" w:type="dxa"/>
            <w:shd w:val="clear" w:color="auto" w:fill="auto"/>
            <w:tcMar>
              <w:top w:w="150" w:type="dxa"/>
              <w:left w:w="150" w:type="dxa"/>
              <w:bottom w:w="150" w:type="dxa"/>
              <w:right w:w="150" w:type="dxa"/>
            </w:tcMar>
            <w:vAlign w:val="center"/>
            <w:hideMark/>
          </w:tcPr>
          <w:p w14:paraId="2A0B978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Капуста</w:t>
            </w:r>
          </w:p>
        </w:tc>
        <w:tc>
          <w:tcPr>
            <w:tcW w:w="963" w:type="dxa"/>
            <w:shd w:val="clear" w:color="auto" w:fill="auto"/>
            <w:tcMar>
              <w:top w:w="150" w:type="dxa"/>
              <w:left w:w="150" w:type="dxa"/>
              <w:bottom w:w="150" w:type="dxa"/>
              <w:right w:w="150" w:type="dxa"/>
            </w:tcMar>
            <w:vAlign w:val="center"/>
            <w:hideMark/>
          </w:tcPr>
          <w:p w14:paraId="19C0836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3,1</w:t>
            </w:r>
          </w:p>
        </w:tc>
        <w:tc>
          <w:tcPr>
            <w:tcW w:w="1074" w:type="dxa"/>
            <w:shd w:val="clear" w:color="auto" w:fill="auto"/>
            <w:tcMar>
              <w:top w:w="150" w:type="dxa"/>
              <w:left w:w="150" w:type="dxa"/>
              <w:bottom w:w="150" w:type="dxa"/>
              <w:right w:w="150" w:type="dxa"/>
            </w:tcMar>
            <w:vAlign w:val="center"/>
            <w:hideMark/>
          </w:tcPr>
          <w:p w14:paraId="097D3E0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w:t>
            </w:r>
          </w:p>
        </w:tc>
        <w:tc>
          <w:tcPr>
            <w:tcW w:w="1090" w:type="dxa"/>
            <w:shd w:val="clear" w:color="auto" w:fill="auto"/>
            <w:tcMar>
              <w:top w:w="150" w:type="dxa"/>
              <w:left w:w="150" w:type="dxa"/>
              <w:bottom w:w="150" w:type="dxa"/>
              <w:right w:w="150" w:type="dxa"/>
            </w:tcMar>
            <w:vAlign w:val="center"/>
            <w:hideMark/>
          </w:tcPr>
          <w:p w14:paraId="24C1CDA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w:t>
            </w:r>
          </w:p>
        </w:tc>
        <w:tc>
          <w:tcPr>
            <w:tcW w:w="938" w:type="dxa"/>
            <w:shd w:val="clear" w:color="auto" w:fill="auto"/>
            <w:tcMar>
              <w:top w:w="150" w:type="dxa"/>
              <w:left w:w="150" w:type="dxa"/>
              <w:bottom w:w="150" w:type="dxa"/>
              <w:right w:w="150" w:type="dxa"/>
            </w:tcMar>
            <w:vAlign w:val="center"/>
            <w:hideMark/>
          </w:tcPr>
          <w:p w14:paraId="39FAD56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7,0</w:t>
            </w:r>
          </w:p>
        </w:tc>
        <w:tc>
          <w:tcPr>
            <w:tcW w:w="1199" w:type="dxa"/>
            <w:shd w:val="clear" w:color="auto" w:fill="auto"/>
            <w:tcMar>
              <w:top w:w="150" w:type="dxa"/>
              <w:left w:w="150" w:type="dxa"/>
              <w:bottom w:w="150" w:type="dxa"/>
              <w:right w:w="150" w:type="dxa"/>
            </w:tcMar>
            <w:vAlign w:val="center"/>
            <w:hideMark/>
          </w:tcPr>
          <w:p w14:paraId="66D9E5E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5,1</w:t>
            </w:r>
          </w:p>
        </w:tc>
        <w:tc>
          <w:tcPr>
            <w:tcW w:w="1201" w:type="dxa"/>
            <w:shd w:val="clear" w:color="auto" w:fill="auto"/>
            <w:tcMar>
              <w:top w:w="150" w:type="dxa"/>
              <w:left w:w="150" w:type="dxa"/>
              <w:bottom w:w="150" w:type="dxa"/>
              <w:right w:w="150" w:type="dxa"/>
            </w:tcMar>
            <w:vAlign w:val="center"/>
            <w:hideMark/>
          </w:tcPr>
          <w:p w14:paraId="505590B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4,8</w:t>
            </w:r>
          </w:p>
        </w:tc>
      </w:tr>
      <w:tr w:rsidR="00A14AD9" w:rsidRPr="00D13226" w14:paraId="515F86CB" w14:textId="77777777" w:rsidTr="00D13226">
        <w:tc>
          <w:tcPr>
            <w:tcW w:w="2526" w:type="dxa"/>
            <w:shd w:val="clear" w:color="auto" w:fill="auto"/>
            <w:tcMar>
              <w:top w:w="150" w:type="dxa"/>
              <w:left w:w="150" w:type="dxa"/>
              <w:bottom w:w="150" w:type="dxa"/>
              <w:right w:w="150" w:type="dxa"/>
            </w:tcMar>
            <w:vAlign w:val="center"/>
            <w:hideMark/>
          </w:tcPr>
          <w:p w14:paraId="1320804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Огірок</w:t>
            </w:r>
          </w:p>
        </w:tc>
        <w:tc>
          <w:tcPr>
            <w:tcW w:w="963" w:type="dxa"/>
            <w:shd w:val="clear" w:color="auto" w:fill="auto"/>
            <w:tcMar>
              <w:top w:w="150" w:type="dxa"/>
              <w:left w:w="150" w:type="dxa"/>
              <w:bottom w:w="150" w:type="dxa"/>
              <w:right w:w="150" w:type="dxa"/>
            </w:tcMar>
            <w:vAlign w:val="center"/>
            <w:hideMark/>
          </w:tcPr>
          <w:p w14:paraId="60E6864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3,9</w:t>
            </w:r>
          </w:p>
        </w:tc>
        <w:tc>
          <w:tcPr>
            <w:tcW w:w="1074" w:type="dxa"/>
            <w:shd w:val="clear" w:color="auto" w:fill="auto"/>
            <w:tcMar>
              <w:top w:w="150" w:type="dxa"/>
              <w:left w:w="150" w:type="dxa"/>
              <w:bottom w:w="150" w:type="dxa"/>
              <w:right w:w="150" w:type="dxa"/>
            </w:tcMar>
            <w:vAlign w:val="center"/>
            <w:hideMark/>
          </w:tcPr>
          <w:p w14:paraId="06BB15A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90" w:type="dxa"/>
            <w:shd w:val="clear" w:color="auto" w:fill="auto"/>
            <w:tcMar>
              <w:top w:w="150" w:type="dxa"/>
              <w:left w:w="150" w:type="dxa"/>
              <w:bottom w:w="150" w:type="dxa"/>
              <w:right w:w="150" w:type="dxa"/>
            </w:tcMar>
            <w:vAlign w:val="center"/>
            <w:hideMark/>
          </w:tcPr>
          <w:p w14:paraId="5239C3A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3,6</w:t>
            </w:r>
          </w:p>
        </w:tc>
        <w:tc>
          <w:tcPr>
            <w:tcW w:w="938" w:type="dxa"/>
            <w:shd w:val="clear" w:color="auto" w:fill="auto"/>
            <w:tcMar>
              <w:top w:w="150" w:type="dxa"/>
              <w:left w:w="150" w:type="dxa"/>
              <w:bottom w:w="150" w:type="dxa"/>
              <w:right w:w="150" w:type="dxa"/>
            </w:tcMar>
            <w:vAlign w:val="center"/>
            <w:hideMark/>
          </w:tcPr>
          <w:p w14:paraId="0D13319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14,7</w:t>
            </w:r>
          </w:p>
        </w:tc>
        <w:tc>
          <w:tcPr>
            <w:tcW w:w="1199" w:type="dxa"/>
            <w:shd w:val="clear" w:color="auto" w:fill="auto"/>
            <w:tcMar>
              <w:top w:w="150" w:type="dxa"/>
              <w:left w:w="150" w:type="dxa"/>
              <w:bottom w:w="150" w:type="dxa"/>
              <w:right w:w="150" w:type="dxa"/>
            </w:tcMar>
            <w:vAlign w:val="center"/>
            <w:hideMark/>
          </w:tcPr>
          <w:p w14:paraId="34630F0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17,1</w:t>
            </w:r>
          </w:p>
        </w:tc>
        <w:tc>
          <w:tcPr>
            <w:tcW w:w="1201" w:type="dxa"/>
            <w:shd w:val="clear" w:color="auto" w:fill="auto"/>
            <w:tcMar>
              <w:top w:w="150" w:type="dxa"/>
              <w:left w:w="150" w:type="dxa"/>
              <w:bottom w:w="150" w:type="dxa"/>
              <w:right w:w="150" w:type="dxa"/>
            </w:tcMar>
            <w:vAlign w:val="center"/>
            <w:hideMark/>
          </w:tcPr>
          <w:p w14:paraId="5743715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13,6</w:t>
            </w:r>
          </w:p>
        </w:tc>
      </w:tr>
      <w:tr w:rsidR="00A14AD9" w:rsidRPr="00D13226" w14:paraId="44397D55" w14:textId="77777777" w:rsidTr="00D13226">
        <w:tc>
          <w:tcPr>
            <w:tcW w:w="2526" w:type="dxa"/>
            <w:shd w:val="clear" w:color="auto" w:fill="auto"/>
            <w:tcMar>
              <w:top w:w="150" w:type="dxa"/>
              <w:left w:w="150" w:type="dxa"/>
              <w:bottom w:w="150" w:type="dxa"/>
              <w:right w:w="150" w:type="dxa"/>
            </w:tcMar>
            <w:vAlign w:val="center"/>
            <w:hideMark/>
          </w:tcPr>
          <w:p w14:paraId="58C30D6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Помідор</w:t>
            </w:r>
          </w:p>
        </w:tc>
        <w:tc>
          <w:tcPr>
            <w:tcW w:w="963" w:type="dxa"/>
            <w:shd w:val="clear" w:color="auto" w:fill="auto"/>
            <w:tcMar>
              <w:top w:w="150" w:type="dxa"/>
              <w:left w:w="150" w:type="dxa"/>
              <w:bottom w:w="150" w:type="dxa"/>
              <w:right w:w="150" w:type="dxa"/>
            </w:tcMar>
            <w:vAlign w:val="center"/>
            <w:hideMark/>
          </w:tcPr>
          <w:p w14:paraId="4DE7468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2,3</w:t>
            </w:r>
          </w:p>
        </w:tc>
        <w:tc>
          <w:tcPr>
            <w:tcW w:w="1074" w:type="dxa"/>
            <w:shd w:val="clear" w:color="auto" w:fill="auto"/>
            <w:tcMar>
              <w:top w:w="150" w:type="dxa"/>
              <w:left w:w="150" w:type="dxa"/>
              <w:bottom w:w="150" w:type="dxa"/>
              <w:right w:w="150" w:type="dxa"/>
            </w:tcMar>
            <w:vAlign w:val="center"/>
            <w:hideMark/>
          </w:tcPr>
          <w:p w14:paraId="3C8A3FE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2,3</w:t>
            </w:r>
          </w:p>
        </w:tc>
        <w:tc>
          <w:tcPr>
            <w:tcW w:w="1090" w:type="dxa"/>
            <w:shd w:val="clear" w:color="auto" w:fill="auto"/>
            <w:tcMar>
              <w:top w:w="150" w:type="dxa"/>
              <w:left w:w="150" w:type="dxa"/>
              <w:bottom w:w="150" w:type="dxa"/>
              <w:right w:w="150" w:type="dxa"/>
            </w:tcMar>
            <w:vAlign w:val="center"/>
            <w:hideMark/>
          </w:tcPr>
          <w:p w14:paraId="1EC3437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w:t>
            </w:r>
          </w:p>
        </w:tc>
        <w:tc>
          <w:tcPr>
            <w:tcW w:w="938" w:type="dxa"/>
            <w:shd w:val="clear" w:color="auto" w:fill="auto"/>
            <w:tcMar>
              <w:top w:w="150" w:type="dxa"/>
              <w:left w:w="150" w:type="dxa"/>
              <w:bottom w:w="150" w:type="dxa"/>
              <w:right w:w="150" w:type="dxa"/>
            </w:tcMar>
            <w:vAlign w:val="center"/>
            <w:hideMark/>
          </w:tcPr>
          <w:p w14:paraId="4400C47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5,9</w:t>
            </w:r>
          </w:p>
        </w:tc>
        <w:tc>
          <w:tcPr>
            <w:tcW w:w="1199" w:type="dxa"/>
            <w:shd w:val="clear" w:color="auto" w:fill="auto"/>
            <w:tcMar>
              <w:top w:w="150" w:type="dxa"/>
              <w:left w:w="150" w:type="dxa"/>
              <w:bottom w:w="150" w:type="dxa"/>
              <w:right w:w="150" w:type="dxa"/>
            </w:tcMar>
            <w:vAlign w:val="center"/>
            <w:hideMark/>
          </w:tcPr>
          <w:p w14:paraId="6C7DC99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5,9</w:t>
            </w:r>
          </w:p>
        </w:tc>
        <w:tc>
          <w:tcPr>
            <w:tcW w:w="1201" w:type="dxa"/>
            <w:shd w:val="clear" w:color="auto" w:fill="auto"/>
            <w:tcMar>
              <w:top w:w="150" w:type="dxa"/>
              <w:left w:w="150" w:type="dxa"/>
              <w:bottom w:w="150" w:type="dxa"/>
              <w:right w:w="150" w:type="dxa"/>
            </w:tcMar>
            <w:vAlign w:val="center"/>
            <w:hideMark/>
          </w:tcPr>
          <w:p w14:paraId="30ABA72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3,1</w:t>
            </w:r>
          </w:p>
        </w:tc>
      </w:tr>
      <w:tr w:rsidR="00A14AD9" w:rsidRPr="00D13226" w14:paraId="62B3C586" w14:textId="77777777" w:rsidTr="00D13226">
        <w:tc>
          <w:tcPr>
            <w:tcW w:w="2526" w:type="dxa"/>
            <w:shd w:val="clear" w:color="auto" w:fill="auto"/>
            <w:tcMar>
              <w:top w:w="150" w:type="dxa"/>
              <w:left w:w="150" w:type="dxa"/>
              <w:bottom w:w="150" w:type="dxa"/>
              <w:right w:w="150" w:type="dxa"/>
            </w:tcMar>
            <w:vAlign w:val="center"/>
            <w:hideMark/>
          </w:tcPr>
          <w:p w14:paraId="6C89F5C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Буряк столовий</w:t>
            </w:r>
          </w:p>
        </w:tc>
        <w:tc>
          <w:tcPr>
            <w:tcW w:w="963" w:type="dxa"/>
            <w:shd w:val="clear" w:color="auto" w:fill="auto"/>
            <w:tcMar>
              <w:top w:w="150" w:type="dxa"/>
              <w:left w:w="150" w:type="dxa"/>
              <w:bottom w:w="150" w:type="dxa"/>
              <w:right w:w="150" w:type="dxa"/>
            </w:tcMar>
            <w:vAlign w:val="center"/>
            <w:hideMark/>
          </w:tcPr>
          <w:p w14:paraId="03A5B8B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2,3</w:t>
            </w:r>
          </w:p>
        </w:tc>
        <w:tc>
          <w:tcPr>
            <w:tcW w:w="1074" w:type="dxa"/>
            <w:shd w:val="clear" w:color="auto" w:fill="auto"/>
            <w:tcMar>
              <w:top w:w="150" w:type="dxa"/>
              <w:left w:w="150" w:type="dxa"/>
              <w:bottom w:w="150" w:type="dxa"/>
              <w:right w:w="150" w:type="dxa"/>
            </w:tcMar>
            <w:vAlign w:val="center"/>
            <w:hideMark/>
          </w:tcPr>
          <w:p w14:paraId="07AC28F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w:t>
            </w:r>
          </w:p>
        </w:tc>
        <w:tc>
          <w:tcPr>
            <w:tcW w:w="1090" w:type="dxa"/>
            <w:shd w:val="clear" w:color="auto" w:fill="auto"/>
            <w:tcMar>
              <w:top w:w="150" w:type="dxa"/>
              <w:left w:w="150" w:type="dxa"/>
              <w:bottom w:w="150" w:type="dxa"/>
              <w:right w:w="150" w:type="dxa"/>
            </w:tcMar>
            <w:vAlign w:val="center"/>
            <w:hideMark/>
          </w:tcPr>
          <w:p w14:paraId="72AC2F1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w:t>
            </w:r>
          </w:p>
        </w:tc>
        <w:tc>
          <w:tcPr>
            <w:tcW w:w="938" w:type="dxa"/>
            <w:shd w:val="clear" w:color="auto" w:fill="auto"/>
            <w:tcMar>
              <w:top w:w="150" w:type="dxa"/>
              <w:left w:w="150" w:type="dxa"/>
              <w:bottom w:w="150" w:type="dxa"/>
              <w:right w:w="150" w:type="dxa"/>
            </w:tcMar>
            <w:vAlign w:val="center"/>
            <w:hideMark/>
          </w:tcPr>
          <w:p w14:paraId="5297A1B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5,4</w:t>
            </w:r>
          </w:p>
        </w:tc>
        <w:tc>
          <w:tcPr>
            <w:tcW w:w="1199" w:type="dxa"/>
            <w:shd w:val="clear" w:color="auto" w:fill="auto"/>
            <w:tcMar>
              <w:top w:w="150" w:type="dxa"/>
              <w:left w:w="150" w:type="dxa"/>
              <w:bottom w:w="150" w:type="dxa"/>
              <w:right w:w="150" w:type="dxa"/>
            </w:tcMar>
            <w:vAlign w:val="center"/>
            <w:hideMark/>
          </w:tcPr>
          <w:p w14:paraId="1E24601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5,4</w:t>
            </w:r>
          </w:p>
        </w:tc>
        <w:tc>
          <w:tcPr>
            <w:tcW w:w="1201" w:type="dxa"/>
            <w:shd w:val="clear" w:color="auto" w:fill="auto"/>
            <w:tcMar>
              <w:top w:w="150" w:type="dxa"/>
              <w:left w:w="150" w:type="dxa"/>
              <w:bottom w:w="150" w:type="dxa"/>
              <w:right w:w="150" w:type="dxa"/>
            </w:tcMar>
            <w:vAlign w:val="center"/>
            <w:hideMark/>
          </w:tcPr>
          <w:p w14:paraId="748663E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5,4</w:t>
            </w:r>
          </w:p>
        </w:tc>
      </w:tr>
      <w:tr w:rsidR="00A14AD9" w:rsidRPr="00D13226" w14:paraId="6510433D" w14:textId="77777777" w:rsidTr="00D13226">
        <w:tc>
          <w:tcPr>
            <w:tcW w:w="2526" w:type="dxa"/>
            <w:shd w:val="clear" w:color="auto" w:fill="auto"/>
            <w:tcMar>
              <w:top w:w="150" w:type="dxa"/>
              <w:left w:w="150" w:type="dxa"/>
              <w:bottom w:w="150" w:type="dxa"/>
              <w:right w:w="150" w:type="dxa"/>
            </w:tcMar>
            <w:vAlign w:val="center"/>
            <w:hideMark/>
          </w:tcPr>
          <w:p w14:paraId="25AD847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Морква столова</w:t>
            </w:r>
          </w:p>
        </w:tc>
        <w:tc>
          <w:tcPr>
            <w:tcW w:w="963" w:type="dxa"/>
            <w:shd w:val="clear" w:color="auto" w:fill="auto"/>
            <w:tcMar>
              <w:top w:w="150" w:type="dxa"/>
              <w:left w:w="150" w:type="dxa"/>
              <w:bottom w:w="150" w:type="dxa"/>
              <w:right w:w="150" w:type="dxa"/>
            </w:tcMar>
            <w:vAlign w:val="center"/>
            <w:hideMark/>
          </w:tcPr>
          <w:p w14:paraId="0CBF9A7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2,3</w:t>
            </w:r>
          </w:p>
        </w:tc>
        <w:tc>
          <w:tcPr>
            <w:tcW w:w="1074" w:type="dxa"/>
            <w:shd w:val="clear" w:color="auto" w:fill="auto"/>
            <w:tcMar>
              <w:top w:w="150" w:type="dxa"/>
              <w:left w:w="150" w:type="dxa"/>
              <w:bottom w:w="150" w:type="dxa"/>
              <w:right w:w="150" w:type="dxa"/>
            </w:tcMar>
            <w:vAlign w:val="center"/>
            <w:hideMark/>
          </w:tcPr>
          <w:p w14:paraId="2D952A1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w:t>
            </w:r>
          </w:p>
        </w:tc>
        <w:tc>
          <w:tcPr>
            <w:tcW w:w="1090" w:type="dxa"/>
            <w:shd w:val="clear" w:color="auto" w:fill="auto"/>
            <w:tcMar>
              <w:top w:w="150" w:type="dxa"/>
              <w:left w:w="150" w:type="dxa"/>
              <w:bottom w:w="150" w:type="dxa"/>
              <w:right w:w="150" w:type="dxa"/>
            </w:tcMar>
            <w:vAlign w:val="center"/>
            <w:hideMark/>
          </w:tcPr>
          <w:p w14:paraId="4E7C4E9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w:t>
            </w:r>
          </w:p>
        </w:tc>
        <w:tc>
          <w:tcPr>
            <w:tcW w:w="938" w:type="dxa"/>
            <w:shd w:val="clear" w:color="auto" w:fill="auto"/>
            <w:tcMar>
              <w:top w:w="150" w:type="dxa"/>
              <w:left w:w="150" w:type="dxa"/>
              <w:bottom w:w="150" w:type="dxa"/>
              <w:right w:w="150" w:type="dxa"/>
            </w:tcMar>
            <w:vAlign w:val="center"/>
            <w:hideMark/>
          </w:tcPr>
          <w:p w14:paraId="11DF73A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7,0</w:t>
            </w:r>
          </w:p>
        </w:tc>
        <w:tc>
          <w:tcPr>
            <w:tcW w:w="1199" w:type="dxa"/>
            <w:shd w:val="clear" w:color="auto" w:fill="auto"/>
            <w:tcMar>
              <w:top w:w="150" w:type="dxa"/>
              <w:left w:w="150" w:type="dxa"/>
              <w:bottom w:w="150" w:type="dxa"/>
              <w:right w:w="150" w:type="dxa"/>
            </w:tcMar>
            <w:vAlign w:val="center"/>
            <w:hideMark/>
          </w:tcPr>
          <w:p w14:paraId="4463EEF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5,5</w:t>
            </w:r>
          </w:p>
        </w:tc>
        <w:tc>
          <w:tcPr>
            <w:tcW w:w="1201" w:type="dxa"/>
            <w:shd w:val="clear" w:color="auto" w:fill="auto"/>
            <w:tcMar>
              <w:top w:w="150" w:type="dxa"/>
              <w:left w:w="150" w:type="dxa"/>
              <w:bottom w:w="150" w:type="dxa"/>
              <w:right w:w="150" w:type="dxa"/>
            </w:tcMar>
            <w:vAlign w:val="center"/>
            <w:hideMark/>
          </w:tcPr>
          <w:p w14:paraId="48D3166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6,6</w:t>
            </w:r>
          </w:p>
        </w:tc>
      </w:tr>
      <w:tr w:rsidR="00A14AD9" w:rsidRPr="00D13226" w14:paraId="31170F1B" w14:textId="77777777" w:rsidTr="00D13226">
        <w:tc>
          <w:tcPr>
            <w:tcW w:w="2526" w:type="dxa"/>
            <w:shd w:val="clear" w:color="auto" w:fill="auto"/>
            <w:tcMar>
              <w:top w:w="150" w:type="dxa"/>
              <w:left w:w="150" w:type="dxa"/>
              <w:bottom w:w="150" w:type="dxa"/>
              <w:right w:w="150" w:type="dxa"/>
            </w:tcMar>
            <w:vAlign w:val="center"/>
            <w:hideMark/>
          </w:tcPr>
          <w:p w14:paraId="3BF06DB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Цибуля</w:t>
            </w:r>
          </w:p>
        </w:tc>
        <w:tc>
          <w:tcPr>
            <w:tcW w:w="963" w:type="dxa"/>
            <w:shd w:val="clear" w:color="auto" w:fill="auto"/>
            <w:tcMar>
              <w:top w:w="150" w:type="dxa"/>
              <w:left w:w="150" w:type="dxa"/>
              <w:bottom w:w="150" w:type="dxa"/>
              <w:right w:w="150" w:type="dxa"/>
            </w:tcMar>
            <w:vAlign w:val="center"/>
            <w:hideMark/>
          </w:tcPr>
          <w:p w14:paraId="11AE47F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74" w:type="dxa"/>
            <w:shd w:val="clear" w:color="auto" w:fill="auto"/>
            <w:tcMar>
              <w:top w:w="150" w:type="dxa"/>
              <w:left w:w="150" w:type="dxa"/>
              <w:bottom w:w="150" w:type="dxa"/>
              <w:right w:w="150" w:type="dxa"/>
            </w:tcMar>
            <w:vAlign w:val="center"/>
            <w:hideMark/>
          </w:tcPr>
          <w:p w14:paraId="660CC9C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4,3</w:t>
            </w:r>
          </w:p>
        </w:tc>
        <w:tc>
          <w:tcPr>
            <w:tcW w:w="1090" w:type="dxa"/>
            <w:shd w:val="clear" w:color="auto" w:fill="auto"/>
            <w:tcMar>
              <w:top w:w="150" w:type="dxa"/>
              <w:left w:w="150" w:type="dxa"/>
              <w:bottom w:w="150" w:type="dxa"/>
              <w:right w:w="150" w:type="dxa"/>
            </w:tcMar>
            <w:vAlign w:val="center"/>
            <w:hideMark/>
          </w:tcPr>
          <w:p w14:paraId="13A6478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3,7</w:t>
            </w:r>
          </w:p>
        </w:tc>
        <w:tc>
          <w:tcPr>
            <w:tcW w:w="938" w:type="dxa"/>
            <w:shd w:val="clear" w:color="auto" w:fill="auto"/>
            <w:tcMar>
              <w:top w:w="150" w:type="dxa"/>
              <w:left w:w="150" w:type="dxa"/>
              <w:bottom w:w="150" w:type="dxa"/>
              <w:right w:w="150" w:type="dxa"/>
            </w:tcMar>
            <w:vAlign w:val="center"/>
            <w:hideMark/>
          </w:tcPr>
          <w:p w14:paraId="6D12537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19,1</w:t>
            </w:r>
          </w:p>
        </w:tc>
        <w:tc>
          <w:tcPr>
            <w:tcW w:w="1199" w:type="dxa"/>
            <w:shd w:val="clear" w:color="auto" w:fill="auto"/>
            <w:tcMar>
              <w:top w:w="150" w:type="dxa"/>
              <w:left w:w="150" w:type="dxa"/>
              <w:bottom w:w="150" w:type="dxa"/>
              <w:right w:w="150" w:type="dxa"/>
            </w:tcMar>
            <w:vAlign w:val="center"/>
            <w:hideMark/>
          </w:tcPr>
          <w:p w14:paraId="7318E52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18,4</w:t>
            </w:r>
          </w:p>
        </w:tc>
        <w:tc>
          <w:tcPr>
            <w:tcW w:w="1201" w:type="dxa"/>
            <w:shd w:val="clear" w:color="auto" w:fill="auto"/>
            <w:tcMar>
              <w:top w:w="150" w:type="dxa"/>
              <w:left w:w="150" w:type="dxa"/>
              <w:bottom w:w="150" w:type="dxa"/>
              <w:right w:w="150" w:type="dxa"/>
            </w:tcMar>
            <w:vAlign w:val="center"/>
            <w:hideMark/>
          </w:tcPr>
          <w:p w14:paraId="1D1B083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15,8</w:t>
            </w:r>
          </w:p>
        </w:tc>
      </w:tr>
      <w:tr w:rsidR="00A14AD9" w:rsidRPr="00D13226" w14:paraId="7D63F640" w14:textId="77777777" w:rsidTr="00D13226">
        <w:tc>
          <w:tcPr>
            <w:tcW w:w="2526" w:type="dxa"/>
            <w:shd w:val="clear" w:color="auto" w:fill="auto"/>
            <w:tcMar>
              <w:top w:w="150" w:type="dxa"/>
              <w:left w:w="150" w:type="dxa"/>
              <w:bottom w:w="150" w:type="dxa"/>
              <w:right w:w="150" w:type="dxa"/>
            </w:tcMar>
            <w:vAlign w:val="center"/>
            <w:hideMark/>
          </w:tcPr>
          <w:p w14:paraId="5CAB529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Однорічні трави на сіно</w:t>
            </w:r>
          </w:p>
        </w:tc>
        <w:tc>
          <w:tcPr>
            <w:tcW w:w="963" w:type="dxa"/>
            <w:shd w:val="clear" w:color="auto" w:fill="auto"/>
            <w:tcMar>
              <w:top w:w="150" w:type="dxa"/>
              <w:left w:w="150" w:type="dxa"/>
              <w:bottom w:w="150" w:type="dxa"/>
              <w:right w:w="150" w:type="dxa"/>
            </w:tcMar>
            <w:vAlign w:val="center"/>
            <w:hideMark/>
          </w:tcPr>
          <w:p w14:paraId="338BD47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16,0</w:t>
            </w:r>
          </w:p>
        </w:tc>
        <w:tc>
          <w:tcPr>
            <w:tcW w:w="1074" w:type="dxa"/>
            <w:shd w:val="clear" w:color="auto" w:fill="auto"/>
            <w:tcMar>
              <w:top w:w="150" w:type="dxa"/>
              <w:left w:w="150" w:type="dxa"/>
              <w:bottom w:w="150" w:type="dxa"/>
              <w:right w:w="150" w:type="dxa"/>
            </w:tcMar>
            <w:vAlign w:val="center"/>
            <w:hideMark/>
          </w:tcPr>
          <w:p w14:paraId="1662341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13,0</w:t>
            </w:r>
          </w:p>
        </w:tc>
        <w:tc>
          <w:tcPr>
            <w:tcW w:w="1090" w:type="dxa"/>
            <w:shd w:val="clear" w:color="auto" w:fill="auto"/>
            <w:tcMar>
              <w:top w:w="150" w:type="dxa"/>
              <w:left w:w="150" w:type="dxa"/>
              <w:bottom w:w="150" w:type="dxa"/>
              <w:right w:w="150" w:type="dxa"/>
            </w:tcMar>
            <w:vAlign w:val="center"/>
            <w:hideMark/>
          </w:tcPr>
          <w:p w14:paraId="5074466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11,0</w:t>
            </w:r>
          </w:p>
        </w:tc>
        <w:tc>
          <w:tcPr>
            <w:tcW w:w="938" w:type="dxa"/>
            <w:shd w:val="clear" w:color="auto" w:fill="auto"/>
            <w:tcMar>
              <w:top w:w="150" w:type="dxa"/>
              <w:left w:w="150" w:type="dxa"/>
              <w:bottom w:w="150" w:type="dxa"/>
              <w:right w:w="150" w:type="dxa"/>
            </w:tcMar>
            <w:vAlign w:val="center"/>
            <w:hideMark/>
          </w:tcPr>
          <w:p w14:paraId="17BE5356"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7B8FC34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542C3F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3C5540FA" w14:textId="77777777" w:rsidTr="00D13226">
        <w:tc>
          <w:tcPr>
            <w:tcW w:w="2526" w:type="dxa"/>
            <w:shd w:val="clear" w:color="auto" w:fill="auto"/>
            <w:tcMar>
              <w:top w:w="150" w:type="dxa"/>
              <w:left w:w="150" w:type="dxa"/>
              <w:bottom w:w="150" w:type="dxa"/>
              <w:right w:w="150" w:type="dxa"/>
            </w:tcMar>
            <w:vAlign w:val="center"/>
            <w:hideMark/>
          </w:tcPr>
          <w:p w14:paraId="7EEADF3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Багаторічні трави на сіно</w:t>
            </w:r>
          </w:p>
        </w:tc>
        <w:tc>
          <w:tcPr>
            <w:tcW w:w="963" w:type="dxa"/>
            <w:shd w:val="clear" w:color="auto" w:fill="auto"/>
            <w:tcMar>
              <w:top w:w="150" w:type="dxa"/>
              <w:left w:w="150" w:type="dxa"/>
              <w:bottom w:w="150" w:type="dxa"/>
              <w:right w:w="150" w:type="dxa"/>
            </w:tcMar>
            <w:vAlign w:val="center"/>
            <w:hideMark/>
          </w:tcPr>
          <w:p w14:paraId="13817B6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7,5</w:t>
            </w:r>
          </w:p>
        </w:tc>
        <w:tc>
          <w:tcPr>
            <w:tcW w:w="1074" w:type="dxa"/>
            <w:shd w:val="clear" w:color="auto" w:fill="auto"/>
            <w:tcMar>
              <w:top w:w="150" w:type="dxa"/>
              <w:left w:w="150" w:type="dxa"/>
              <w:bottom w:w="150" w:type="dxa"/>
              <w:right w:w="150" w:type="dxa"/>
            </w:tcMar>
            <w:vAlign w:val="center"/>
            <w:hideMark/>
          </w:tcPr>
          <w:p w14:paraId="6966CF3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13,0</w:t>
            </w:r>
          </w:p>
        </w:tc>
        <w:tc>
          <w:tcPr>
            <w:tcW w:w="1090" w:type="dxa"/>
            <w:shd w:val="clear" w:color="auto" w:fill="auto"/>
            <w:tcMar>
              <w:top w:w="150" w:type="dxa"/>
              <w:left w:w="150" w:type="dxa"/>
              <w:bottom w:w="150" w:type="dxa"/>
              <w:right w:w="150" w:type="dxa"/>
            </w:tcMar>
            <w:vAlign w:val="center"/>
            <w:hideMark/>
          </w:tcPr>
          <w:p w14:paraId="28294E4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w:t>
            </w:r>
          </w:p>
        </w:tc>
        <w:tc>
          <w:tcPr>
            <w:tcW w:w="938" w:type="dxa"/>
            <w:shd w:val="clear" w:color="auto" w:fill="auto"/>
            <w:tcMar>
              <w:top w:w="150" w:type="dxa"/>
              <w:left w:w="150" w:type="dxa"/>
              <w:bottom w:w="150" w:type="dxa"/>
              <w:right w:w="150" w:type="dxa"/>
            </w:tcMar>
            <w:vAlign w:val="center"/>
            <w:hideMark/>
          </w:tcPr>
          <w:p w14:paraId="53AD8C1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43E4C120"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9D1AFE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7CD7E25C" w14:textId="77777777" w:rsidTr="00D13226">
        <w:tc>
          <w:tcPr>
            <w:tcW w:w="2526" w:type="dxa"/>
            <w:shd w:val="clear" w:color="auto" w:fill="auto"/>
            <w:tcMar>
              <w:top w:w="150" w:type="dxa"/>
              <w:left w:w="150" w:type="dxa"/>
              <w:bottom w:w="150" w:type="dxa"/>
              <w:right w:w="150" w:type="dxa"/>
            </w:tcMar>
            <w:vAlign w:val="center"/>
            <w:hideMark/>
          </w:tcPr>
          <w:p w14:paraId="2DAA826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Природні сінокоси та пасовища (сіно)</w:t>
            </w:r>
          </w:p>
        </w:tc>
        <w:tc>
          <w:tcPr>
            <w:tcW w:w="963" w:type="dxa"/>
            <w:shd w:val="clear" w:color="auto" w:fill="auto"/>
            <w:tcMar>
              <w:top w:w="150" w:type="dxa"/>
              <w:left w:w="150" w:type="dxa"/>
              <w:bottom w:w="150" w:type="dxa"/>
              <w:right w:w="150" w:type="dxa"/>
            </w:tcMar>
            <w:vAlign w:val="center"/>
            <w:hideMark/>
          </w:tcPr>
          <w:p w14:paraId="015A4DA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28,0</w:t>
            </w:r>
          </w:p>
        </w:tc>
        <w:tc>
          <w:tcPr>
            <w:tcW w:w="1074" w:type="dxa"/>
            <w:shd w:val="clear" w:color="auto" w:fill="auto"/>
            <w:tcMar>
              <w:top w:w="150" w:type="dxa"/>
              <w:left w:w="150" w:type="dxa"/>
              <w:bottom w:w="150" w:type="dxa"/>
              <w:right w:w="150" w:type="dxa"/>
            </w:tcMar>
            <w:vAlign w:val="center"/>
            <w:hideMark/>
          </w:tcPr>
          <w:p w14:paraId="00614F5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w:t>
            </w:r>
          </w:p>
        </w:tc>
        <w:tc>
          <w:tcPr>
            <w:tcW w:w="1090" w:type="dxa"/>
            <w:shd w:val="clear" w:color="auto" w:fill="auto"/>
            <w:tcMar>
              <w:top w:w="150" w:type="dxa"/>
              <w:left w:w="150" w:type="dxa"/>
              <w:bottom w:w="150" w:type="dxa"/>
              <w:right w:w="150" w:type="dxa"/>
            </w:tcMar>
            <w:vAlign w:val="center"/>
            <w:hideMark/>
          </w:tcPr>
          <w:p w14:paraId="302D906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w:t>
            </w:r>
          </w:p>
        </w:tc>
        <w:tc>
          <w:tcPr>
            <w:tcW w:w="938" w:type="dxa"/>
            <w:shd w:val="clear" w:color="auto" w:fill="auto"/>
            <w:tcMar>
              <w:top w:w="150" w:type="dxa"/>
              <w:left w:w="150" w:type="dxa"/>
              <w:bottom w:w="150" w:type="dxa"/>
              <w:right w:w="150" w:type="dxa"/>
            </w:tcMar>
            <w:vAlign w:val="center"/>
            <w:hideMark/>
          </w:tcPr>
          <w:p w14:paraId="5F089B0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68317D44"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4D9F8C5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310C87F0" w14:textId="77777777" w:rsidTr="00D13226">
        <w:tc>
          <w:tcPr>
            <w:tcW w:w="2526" w:type="dxa"/>
            <w:shd w:val="clear" w:color="auto" w:fill="auto"/>
            <w:tcMar>
              <w:top w:w="150" w:type="dxa"/>
              <w:left w:w="150" w:type="dxa"/>
              <w:bottom w:w="150" w:type="dxa"/>
              <w:right w:w="150" w:type="dxa"/>
            </w:tcMar>
            <w:vAlign w:val="center"/>
            <w:hideMark/>
          </w:tcPr>
          <w:p w14:paraId="0113CDD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Культурні сінокоси та пасовища (сіно)</w:t>
            </w:r>
          </w:p>
        </w:tc>
        <w:tc>
          <w:tcPr>
            <w:tcW w:w="963" w:type="dxa"/>
            <w:shd w:val="clear" w:color="auto" w:fill="auto"/>
            <w:tcMar>
              <w:top w:w="150" w:type="dxa"/>
              <w:left w:w="150" w:type="dxa"/>
              <w:bottom w:w="150" w:type="dxa"/>
              <w:right w:w="150" w:type="dxa"/>
            </w:tcMar>
            <w:vAlign w:val="center"/>
            <w:hideMark/>
          </w:tcPr>
          <w:p w14:paraId="6FCBC86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24,0</w:t>
            </w:r>
          </w:p>
        </w:tc>
        <w:tc>
          <w:tcPr>
            <w:tcW w:w="1074" w:type="dxa"/>
            <w:shd w:val="clear" w:color="auto" w:fill="auto"/>
            <w:tcMar>
              <w:top w:w="150" w:type="dxa"/>
              <w:left w:w="150" w:type="dxa"/>
              <w:bottom w:w="150" w:type="dxa"/>
              <w:right w:w="150" w:type="dxa"/>
            </w:tcMar>
            <w:vAlign w:val="center"/>
            <w:hideMark/>
          </w:tcPr>
          <w:p w14:paraId="77D5075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11,0</w:t>
            </w:r>
          </w:p>
        </w:tc>
        <w:tc>
          <w:tcPr>
            <w:tcW w:w="1090" w:type="dxa"/>
            <w:shd w:val="clear" w:color="auto" w:fill="auto"/>
            <w:tcMar>
              <w:top w:w="150" w:type="dxa"/>
              <w:left w:w="150" w:type="dxa"/>
              <w:bottom w:w="150" w:type="dxa"/>
              <w:right w:w="150" w:type="dxa"/>
            </w:tcMar>
            <w:vAlign w:val="center"/>
            <w:hideMark/>
          </w:tcPr>
          <w:p w14:paraId="42868E4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12,0</w:t>
            </w:r>
          </w:p>
        </w:tc>
        <w:tc>
          <w:tcPr>
            <w:tcW w:w="938" w:type="dxa"/>
            <w:shd w:val="clear" w:color="auto" w:fill="auto"/>
            <w:tcMar>
              <w:top w:w="150" w:type="dxa"/>
              <w:left w:w="150" w:type="dxa"/>
              <w:bottom w:w="150" w:type="dxa"/>
              <w:right w:w="150" w:type="dxa"/>
            </w:tcMar>
            <w:vAlign w:val="center"/>
            <w:hideMark/>
          </w:tcPr>
          <w:p w14:paraId="3F0C601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58CFB56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36E7F0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4C817B97" w14:textId="77777777" w:rsidTr="00D13226">
        <w:tc>
          <w:tcPr>
            <w:tcW w:w="2526" w:type="dxa"/>
            <w:shd w:val="clear" w:color="auto" w:fill="auto"/>
            <w:tcMar>
              <w:top w:w="150" w:type="dxa"/>
              <w:left w:w="150" w:type="dxa"/>
              <w:bottom w:w="150" w:type="dxa"/>
              <w:right w:w="150" w:type="dxa"/>
            </w:tcMar>
            <w:vAlign w:val="center"/>
            <w:hideMark/>
          </w:tcPr>
          <w:p w14:paraId="48C7CBD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Сади та ягідники</w:t>
            </w:r>
          </w:p>
        </w:tc>
        <w:tc>
          <w:tcPr>
            <w:tcW w:w="963" w:type="dxa"/>
            <w:shd w:val="clear" w:color="auto" w:fill="auto"/>
            <w:tcMar>
              <w:top w:w="150" w:type="dxa"/>
              <w:left w:w="150" w:type="dxa"/>
              <w:bottom w:w="150" w:type="dxa"/>
              <w:right w:w="150" w:type="dxa"/>
            </w:tcMar>
            <w:vAlign w:val="center"/>
            <w:hideMark/>
          </w:tcPr>
          <w:p w14:paraId="33E3E62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26,2</w:t>
            </w:r>
          </w:p>
        </w:tc>
        <w:tc>
          <w:tcPr>
            <w:tcW w:w="1074" w:type="dxa"/>
            <w:shd w:val="clear" w:color="auto" w:fill="auto"/>
            <w:tcMar>
              <w:top w:w="150" w:type="dxa"/>
              <w:left w:w="150" w:type="dxa"/>
              <w:bottom w:w="150" w:type="dxa"/>
              <w:right w:w="150" w:type="dxa"/>
            </w:tcMar>
            <w:vAlign w:val="center"/>
            <w:hideMark/>
          </w:tcPr>
          <w:p w14:paraId="490120F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21,4</w:t>
            </w:r>
          </w:p>
        </w:tc>
        <w:tc>
          <w:tcPr>
            <w:tcW w:w="1090" w:type="dxa"/>
            <w:shd w:val="clear" w:color="auto" w:fill="auto"/>
            <w:tcMar>
              <w:top w:w="150" w:type="dxa"/>
              <w:left w:w="150" w:type="dxa"/>
              <w:bottom w:w="150" w:type="dxa"/>
              <w:right w:w="150" w:type="dxa"/>
            </w:tcMar>
            <w:vAlign w:val="center"/>
            <w:hideMark/>
          </w:tcPr>
          <w:p w14:paraId="4B5B53F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21,9</w:t>
            </w:r>
          </w:p>
        </w:tc>
        <w:tc>
          <w:tcPr>
            <w:tcW w:w="938" w:type="dxa"/>
            <w:shd w:val="clear" w:color="auto" w:fill="auto"/>
            <w:tcMar>
              <w:top w:w="150" w:type="dxa"/>
              <w:left w:w="150" w:type="dxa"/>
              <w:bottom w:w="150" w:type="dxa"/>
              <w:right w:w="150" w:type="dxa"/>
            </w:tcMar>
            <w:vAlign w:val="center"/>
            <w:hideMark/>
          </w:tcPr>
          <w:p w14:paraId="09B009B7"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417157B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43E1391"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50F1B83D" w14:textId="77777777" w:rsidTr="00D13226">
        <w:tc>
          <w:tcPr>
            <w:tcW w:w="2526" w:type="dxa"/>
            <w:shd w:val="clear" w:color="auto" w:fill="auto"/>
            <w:tcMar>
              <w:top w:w="150" w:type="dxa"/>
              <w:left w:w="150" w:type="dxa"/>
              <w:bottom w:w="150" w:type="dxa"/>
              <w:right w:w="150" w:type="dxa"/>
            </w:tcMar>
            <w:vAlign w:val="center"/>
            <w:hideMark/>
          </w:tcPr>
          <w:p w14:paraId="1E6F287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Виноградники</w:t>
            </w:r>
          </w:p>
        </w:tc>
        <w:tc>
          <w:tcPr>
            <w:tcW w:w="963" w:type="dxa"/>
            <w:shd w:val="clear" w:color="auto" w:fill="auto"/>
            <w:tcMar>
              <w:top w:w="150" w:type="dxa"/>
              <w:left w:w="150" w:type="dxa"/>
              <w:bottom w:w="150" w:type="dxa"/>
              <w:right w:w="150" w:type="dxa"/>
            </w:tcMar>
            <w:vAlign w:val="center"/>
            <w:hideMark/>
          </w:tcPr>
          <w:p w14:paraId="2971656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21,9</w:t>
            </w:r>
          </w:p>
        </w:tc>
        <w:tc>
          <w:tcPr>
            <w:tcW w:w="1074" w:type="dxa"/>
            <w:shd w:val="clear" w:color="auto" w:fill="auto"/>
            <w:tcMar>
              <w:top w:w="150" w:type="dxa"/>
              <w:left w:w="150" w:type="dxa"/>
              <w:bottom w:w="150" w:type="dxa"/>
              <w:right w:w="150" w:type="dxa"/>
            </w:tcMar>
            <w:vAlign w:val="center"/>
            <w:hideMark/>
          </w:tcPr>
          <w:p w14:paraId="7E4C156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25,4</w:t>
            </w:r>
          </w:p>
        </w:tc>
        <w:tc>
          <w:tcPr>
            <w:tcW w:w="1090" w:type="dxa"/>
            <w:shd w:val="clear" w:color="auto" w:fill="auto"/>
            <w:tcMar>
              <w:top w:w="150" w:type="dxa"/>
              <w:left w:w="150" w:type="dxa"/>
              <w:bottom w:w="150" w:type="dxa"/>
              <w:right w:w="150" w:type="dxa"/>
            </w:tcMar>
            <w:vAlign w:val="center"/>
            <w:hideMark/>
          </w:tcPr>
          <w:p w14:paraId="47DD18D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17,1</w:t>
            </w:r>
          </w:p>
        </w:tc>
        <w:tc>
          <w:tcPr>
            <w:tcW w:w="938" w:type="dxa"/>
            <w:shd w:val="clear" w:color="auto" w:fill="auto"/>
            <w:tcMar>
              <w:top w:w="150" w:type="dxa"/>
              <w:left w:w="150" w:type="dxa"/>
              <w:bottom w:w="150" w:type="dxa"/>
              <w:right w:w="150" w:type="dxa"/>
            </w:tcMar>
            <w:vAlign w:val="center"/>
            <w:hideMark/>
          </w:tcPr>
          <w:p w14:paraId="080E811E"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2F7C184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46BCB82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199FD02F" w14:textId="77777777" w:rsidTr="00D13226">
        <w:tc>
          <w:tcPr>
            <w:tcW w:w="2526" w:type="dxa"/>
            <w:shd w:val="clear" w:color="auto" w:fill="auto"/>
            <w:tcMar>
              <w:top w:w="150" w:type="dxa"/>
              <w:left w:w="150" w:type="dxa"/>
              <w:bottom w:w="150" w:type="dxa"/>
              <w:right w:w="150" w:type="dxa"/>
            </w:tcMar>
            <w:vAlign w:val="center"/>
            <w:hideMark/>
          </w:tcPr>
          <w:p w14:paraId="6435D09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Хмільник</w:t>
            </w:r>
          </w:p>
        </w:tc>
        <w:tc>
          <w:tcPr>
            <w:tcW w:w="963" w:type="dxa"/>
            <w:shd w:val="clear" w:color="auto" w:fill="auto"/>
            <w:tcMar>
              <w:top w:w="150" w:type="dxa"/>
              <w:left w:w="150" w:type="dxa"/>
              <w:bottom w:w="150" w:type="dxa"/>
              <w:right w:w="150" w:type="dxa"/>
            </w:tcMar>
            <w:vAlign w:val="center"/>
            <w:hideMark/>
          </w:tcPr>
          <w:p w14:paraId="7F9098F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190,0</w:t>
            </w:r>
          </w:p>
        </w:tc>
        <w:tc>
          <w:tcPr>
            <w:tcW w:w="1074" w:type="dxa"/>
            <w:shd w:val="clear" w:color="auto" w:fill="auto"/>
            <w:tcMar>
              <w:top w:w="150" w:type="dxa"/>
              <w:left w:w="150" w:type="dxa"/>
              <w:bottom w:w="150" w:type="dxa"/>
              <w:right w:w="150" w:type="dxa"/>
            </w:tcMar>
            <w:vAlign w:val="center"/>
            <w:hideMark/>
          </w:tcPr>
          <w:p w14:paraId="6949CAB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180,0</w:t>
            </w:r>
          </w:p>
        </w:tc>
        <w:tc>
          <w:tcPr>
            <w:tcW w:w="1090" w:type="dxa"/>
            <w:shd w:val="clear" w:color="auto" w:fill="auto"/>
            <w:tcMar>
              <w:top w:w="150" w:type="dxa"/>
              <w:left w:w="150" w:type="dxa"/>
              <w:bottom w:w="150" w:type="dxa"/>
              <w:right w:w="150" w:type="dxa"/>
            </w:tcMar>
            <w:vAlign w:val="center"/>
            <w:hideMark/>
          </w:tcPr>
          <w:p w14:paraId="4EF3DB1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250,0</w:t>
            </w:r>
          </w:p>
        </w:tc>
        <w:tc>
          <w:tcPr>
            <w:tcW w:w="938" w:type="dxa"/>
            <w:shd w:val="clear" w:color="auto" w:fill="auto"/>
            <w:tcMar>
              <w:top w:w="150" w:type="dxa"/>
              <w:left w:w="150" w:type="dxa"/>
              <w:bottom w:w="150" w:type="dxa"/>
              <w:right w:w="150" w:type="dxa"/>
            </w:tcMar>
            <w:vAlign w:val="center"/>
            <w:hideMark/>
          </w:tcPr>
          <w:p w14:paraId="7C2851F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1DEABA2"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466B3367"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2E0760CE" w14:textId="77777777" w:rsidTr="00D13226">
        <w:tc>
          <w:tcPr>
            <w:tcW w:w="8991" w:type="dxa"/>
            <w:gridSpan w:val="7"/>
            <w:shd w:val="clear" w:color="auto" w:fill="auto"/>
            <w:tcMar>
              <w:top w:w="150" w:type="dxa"/>
              <w:left w:w="150" w:type="dxa"/>
              <w:bottom w:w="150" w:type="dxa"/>
              <w:right w:w="150" w:type="dxa"/>
            </w:tcMar>
            <w:vAlign w:val="center"/>
            <w:hideMark/>
          </w:tcPr>
          <w:p w14:paraId="230265C8" w14:textId="77777777" w:rsidR="00A14AD9" w:rsidRPr="00D13226" w:rsidRDefault="00A14AD9" w:rsidP="00D13226">
            <w:pPr>
              <w:spacing w:after="0" w:line="240" w:lineRule="auto"/>
              <w:ind w:firstLine="225"/>
              <w:jc w:val="center"/>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i/>
                <w:iCs/>
                <w:color w:val="000000"/>
                <w:sz w:val="20"/>
                <w:szCs w:val="20"/>
                <w:lang w:eastAsia="ru-RU"/>
              </w:rPr>
              <w:t>В умовах зрошення</w:t>
            </w:r>
          </w:p>
        </w:tc>
      </w:tr>
      <w:tr w:rsidR="00A14AD9" w:rsidRPr="00D13226" w14:paraId="5740291E" w14:textId="77777777" w:rsidTr="00D13226">
        <w:tc>
          <w:tcPr>
            <w:tcW w:w="2526" w:type="dxa"/>
            <w:shd w:val="clear" w:color="auto" w:fill="auto"/>
            <w:tcMar>
              <w:top w:w="150" w:type="dxa"/>
              <w:left w:w="150" w:type="dxa"/>
              <w:bottom w:w="150" w:type="dxa"/>
              <w:right w:w="150" w:type="dxa"/>
            </w:tcMar>
            <w:vAlign w:val="center"/>
            <w:hideMark/>
          </w:tcPr>
          <w:p w14:paraId="6C198CA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lastRenderedPageBreak/>
              <w:t>Пшениця озима</w:t>
            </w:r>
          </w:p>
        </w:tc>
        <w:tc>
          <w:tcPr>
            <w:tcW w:w="963" w:type="dxa"/>
            <w:shd w:val="clear" w:color="auto" w:fill="auto"/>
            <w:tcMar>
              <w:top w:w="150" w:type="dxa"/>
              <w:left w:w="150" w:type="dxa"/>
              <w:bottom w:w="150" w:type="dxa"/>
              <w:right w:w="150" w:type="dxa"/>
            </w:tcMar>
            <w:vAlign w:val="center"/>
            <w:hideMark/>
          </w:tcPr>
          <w:p w14:paraId="2B370B3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w:t>
            </w:r>
          </w:p>
        </w:tc>
        <w:tc>
          <w:tcPr>
            <w:tcW w:w="1074" w:type="dxa"/>
            <w:shd w:val="clear" w:color="auto" w:fill="auto"/>
            <w:tcMar>
              <w:top w:w="150" w:type="dxa"/>
              <w:left w:w="150" w:type="dxa"/>
              <w:bottom w:w="150" w:type="dxa"/>
              <w:right w:w="150" w:type="dxa"/>
            </w:tcMar>
            <w:vAlign w:val="center"/>
            <w:hideMark/>
          </w:tcPr>
          <w:p w14:paraId="79B5F75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w:t>
            </w:r>
          </w:p>
        </w:tc>
        <w:tc>
          <w:tcPr>
            <w:tcW w:w="1090" w:type="dxa"/>
            <w:shd w:val="clear" w:color="auto" w:fill="auto"/>
            <w:tcMar>
              <w:top w:w="150" w:type="dxa"/>
              <w:left w:w="150" w:type="dxa"/>
              <w:bottom w:w="150" w:type="dxa"/>
              <w:right w:w="150" w:type="dxa"/>
            </w:tcMar>
            <w:vAlign w:val="center"/>
            <w:hideMark/>
          </w:tcPr>
          <w:p w14:paraId="54DEFE4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13,0</w:t>
            </w:r>
          </w:p>
        </w:tc>
        <w:tc>
          <w:tcPr>
            <w:tcW w:w="938" w:type="dxa"/>
            <w:shd w:val="clear" w:color="auto" w:fill="auto"/>
            <w:tcMar>
              <w:top w:w="150" w:type="dxa"/>
              <w:left w:w="150" w:type="dxa"/>
              <w:bottom w:w="150" w:type="dxa"/>
              <w:right w:w="150" w:type="dxa"/>
            </w:tcMar>
            <w:vAlign w:val="center"/>
            <w:hideMark/>
          </w:tcPr>
          <w:p w14:paraId="09CDC7D5"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677E84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116EAF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408BF11B" w14:textId="77777777" w:rsidTr="00D13226">
        <w:tc>
          <w:tcPr>
            <w:tcW w:w="2526" w:type="dxa"/>
            <w:shd w:val="clear" w:color="auto" w:fill="auto"/>
            <w:tcMar>
              <w:top w:w="150" w:type="dxa"/>
              <w:left w:w="150" w:type="dxa"/>
              <w:bottom w:w="150" w:type="dxa"/>
              <w:right w:w="150" w:type="dxa"/>
            </w:tcMar>
            <w:vAlign w:val="center"/>
            <w:hideMark/>
          </w:tcPr>
          <w:p w14:paraId="5376509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Жито озиме</w:t>
            </w:r>
          </w:p>
        </w:tc>
        <w:tc>
          <w:tcPr>
            <w:tcW w:w="963" w:type="dxa"/>
            <w:shd w:val="clear" w:color="auto" w:fill="auto"/>
            <w:tcMar>
              <w:top w:w="150" w:type="dxa"/>
              <w:left w:w="150" w:type="dxa"/>
              <w:bottom w:w="150" w:type="dxa"/>
              <w:right w:w="150" w:type="dxa"/>
            </w:tcMar>
            <w:vAlign w:val="center"/>
            <w:hideMark/>
          </w:tcPr>
          <w:p w14:paraId="7CFFACB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w:t>
            </w:r>
          </w:p>
        </w:tc>
        <w:tc>
          <w:tcPr>
            <w:tcW w:w="1074" w:type="dxa"/>
            <w:shd w:val="clear" w:color="auto" w:fill="auto"/>
            <w:tcMar>
              <w:top w:w="150" w:type="dxa"/>
              <w:left w:w="150" w:type="dxa"/>
              <w:bottom w:w="150" w:type="dxa"/>
              <w:right w:w="150" w:type="dxa"/>
            </w:tcMar>
            <w:vAlign w:val="center"/>
            <w:hideMark/>
          </w:tcPr>
          <w:p w14:paraId="7792CBB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w:t>
            </w:r>
          </w:p>
        </w:tc>
        <w:tc>
          <w:tcPr>
            <w:tcW w:w="1090" w:type="dxa"/>
            <w:shd w:val="clear" w:color="auto" w:fill="auto"/>
            <w:tcMar>
              <w:top w:w="150" w:type="dxa"/>
              <w:left w:w="150" w:type="dxa"/>
              <w:bottom w:w="150" w:type="dxa"/>
              <w:right w:w="150" w:type="dxa"/>
            </w:tcMar>
            <w:vAlign w:val="center"/>
            <w:hideMark/>
          </w:tcPr>
          <w:p w14:paraId="559E0B7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12,0</w:t>
            </w:r>
          </w:p>
        </w:tc>
        <w:tc>
          <w:tcPr>
            <w:tcW w:w="938" w:type="dxa"/>
            <w:shd w:val="clear" w:color="auto" w:fill="auto"/>
            <w:tcMar>
              <w:top w:w="150" w:type="dxa"/>
              <w:left w:w="150" w:type="dxa"/>
              <w:bottom w:w="150" w:type="dxa"/>
              <w:right w:w="150" w:type="dxa"/>
            </w:tcMar>
            <w:vAlign w:val="center"/>
            <w:hideMark/>
          </w:tcPr>
          <w:p w14:paraId="2B2AA1E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1D930F2A"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2DB980B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21DD4701" w14:textId="77777777" w:rsidTr="00D13226">
        <w:tc>
          <w:tcPr>
            <w:tcW w:w="2526" w:type="dxa"/>
            <w:shd w:val="clear" w:color="auto" w:fill="auto"/>
            <w:tcMar>
              <w:top w:w="150" w:type="dxa"/>
              <w:left w:w="150" w:type="dxa"/>
              <w:bottom w:w="150" w:type="dxa"/>
              <w:right w:w="150" w:type="dxa"/>
            </w:tcMar>
            <w:vAlign w:val="center"/>
            <w:hideMark/>
          </w:tcPr>
          <w:p w14:paraId="53AD5F9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Ячмінь та овес</w:t>
            </w:r>
          </w:p>
        </w:tc>
        <w:tc>
          <w:tcPr>
            <w:tcW w:w="963" w:type="dxa"/>
            <w:shd w:val="clear" w:color="auto" w:fill="auto"/>
            <w:tcMar>
              <w:top w:w="150" w:type="dxa"/>
              <w:left w:w="150" w:type="dxa"/>
              <w:bottom w:w="150" w:type="dxa"/>
              <w:right w:w="150" w:type="dxa"/>
            </w:tcMar>
            <w:vAlign w:val="center"/>
            <w:hideMark/>
          </w:tcPr>
          <w:p w14:paraId="3D39FCD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17,0</w:t>
            </w:r>
          </w:p>
        </w:tc>
        <w:tc>
          <w:tcPr>
            <w:tcW w:w="1074" w:type="dxa"/>
            <w:shd w:val="clear" w:color="auto" w:fill="auto"/>
            <w:tcMar>
              <w:top w:w="150" w:type="dxa"/>
              <w:left w:w="150" w:type="dxa"/>
              <w:bottom w:w="150" w:type="dxa"/>
              <w:right w:w="150" w:type="dxa"/>
            </w:tcMar>
            <w:vAlign w:val="center"/>
            <w:hideMark/>
          </w:tcPr>
          <w:p w14:paraId="74A50EF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24,0</w:t>
            </w:r>
          </w:p>
        </w:tc>
        <w:tc>
          <w:tcPr>
            <w:tcW w:w="1090" w:type="dxa"/>
            <w:shd w:val="clear" w:color="auto" w:fill="auto"/>
            <w:tcMar>
              <w:top w:w="150" w:type="dxa"/>
              <w:left w:w="150" w:type="dxa"/>
              <w:bottom w:w="150" w:type="dxa"/>
              <w:right w:w="150" w:type="dxa"/>
            </w:tcMar>
            <w:vAlign w:val="center"/>
            <w:hideMark/>
          </w:tcPr>
          <w:p w14:paraId="7B3C955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12,0</w:t>
            </w:r>
          </w:p>
        </w:tc>
        <w:tc>
          <w:tcPr>
            <w:tcW w:w="938" w:type="dxa"/>
            <w:shd w:val="clear" w:color="auto" w:fill="auto"/>
            <w:tcMar>
              <w:top w:w="150" w:type="dxa"/>
              <w:left w:w="150" w:type="dxa"/>
              <w:bottom w:w="150" w:type="dxa"/>
              <w:right w:w="150" w:type="dxa"/>
            </w:tcMar>
            <w:vAlign w:val="center"/>
            <w:hideMark/>
          </w:tcPr>
          <w:p w14:paraId="5E3A02A5"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72845E4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B2126E0"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63E90CE8" w14:textId="77777777" w:rsidTr="00D13226">
        <w:tc>
          <w:tcPr>
            <w:tcW w:w="2526" w:type="dxa"/>
            <w:shd w:val="clear" w:color="auto" w:fill="auto"/>
            <w:tcMar>
              <w:top w:w="150" w:type="dxa"/>
              <w:left w:w="150" w:type="dxa"/>
              <w:bottom w:w="150" w:type="dxa"/>
              <w:right w:w="150" w:type="dxa"/>
            </w:tcMar>
            <w:vAlign w:val="center"/>
            <w:hideMark/>
          </w:tcPr>
          <w:p w14:paraId="40F9ACD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Кукурудза на зерно</w:t>
            </w:r>
          </w:p>
        </w:tc>
        <w:tc>
          <w:tcPr>
            <w:tcW w:w="963" w:type="dxa"/>
            <w:shd w:val="clear" w:color="auto" w:fill="auto"/>
            <w:tcMar>
              <w:top w:w="150" w:type="dxa"/>
              <w:left w:w="150" w:type="dxa"/>
              <w:bottom w:w="150" w:type="dxa"/>
              <w:right w:w="150" w:type="dxa"/>
            </w:tcMar>
            <w:vAlign w:val="center"/>
            <w:hideMark/>
          </w:tcPr>
          <w:p w14:paraId="45692FF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22,0</w:t>
            </w:r>
          </w:p>
        </w:tc>
        <w:tc>
          <w:tcPr>
            <w:tcW w:w="1074" w:type="dxa"/>
            <w:shd w:val="clear" w:color="auto" w:fill="auto"/>
            <w:tcMar>
              <w:top w:w="150" w:type="dxa"/>
              <w:left w:w="150" w:type="dxa"/>
              <w:bottom w:w="150" w:type="dxa"/>
              <w:right w:w="150" w:type="dxa"/>
            </w:tcMar>
            <w:vAlign w:val="center"/>
            <w:hideMark/>
          </w:tcPr>
          <w:p w14:paraId="6F60F6F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14,0</w:t>
            </w:r>
          </w:p>
        </w:tc>
        <w:tc>
          <w:tcPr>
            <w:tcW w:w="1090" w:type="dxa"/>
            <w:shd w:val="clear" w:color="auto" w:fill="auto"/>
            <w:tcMar>
              <w:top w:w="150" w:type="dxa"/>
              <w:left w:w="150" w:type="dxa"/>
              <w:bottom w:w="150" w:type="dxa"/>
              <w:right w:w="150" w:type="dxa"/>
            </w:tcMar>
            <w:vAlign w:val="center"/>
            <w:hideMark/>
          </w:tcPr>
          <w:p w14:paraId="75EFF17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12,0</w:t>
            </w:r>
          </w:p>
        </w:tc>
        <w:tc>
          <w:tcPr>
            <w:tcW w:w="938" w:type="dxa"/>
            <w:shd w:val="clear" w:color="auto" w:fill="auto"/>
            <w:tcMar>
              <w:top w:w="150" w:type="dxa"/>
              <w:left w:w="150" w:type="dxa"/>
              <w:bottom w:w="150" w:type="dxa"/>
              <w:right w:w="150" w:type="dxa"/>
            </w:tcMar>
            <w:vAlign w:val="center"/>
            <w:hideMark/>
          </w:tcPr>
          <w:p w14:paraId="111067C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D6A4AFC"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1CB6B8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7F05F70E" w14:textId="77777777" w:rsidTr="00D13226">
        <w:tc>
          <w:tcPr>
            <w:tcW w:w="2526" w:type="dxa"/>
            <w:shd w:val="clear" w:color="auto" w:fill="auto"/>
            <w:tcMar>
              <w:top w:w="150" w:type="dxa"/>
              <w:left w:w="150" w:type="dxa"/>
              <w:bottom w:w="150" w:type="dxa"/>
              <w:right w:w="150" w:type="dxa"/>
            </w:tcMar>
            <w:vAlign w:val="center"/>
            <w:hideMark/>
          </w:tcPr>
          <w:p w14:paraId="7EA10B9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Рис</w:t>
            </w:r>
          </w:p>
        </w:tc>
        <w:tc>
          <w:tcPr>
            <w:tcW w:w="963" w:type="dxa"/>
            <w:shd w:val="clear" w:color="auto" w:fill="auto"/>
            <w:tcMar>
              <w:top w:w="150" w:type="dxa"/>
              <w:left w:w="150" w:type="dxa"/>
              <w:bottom w:w="150" w:type="dxa"/>
              <w:right w:w="150" w:type="dxa"/>
            </w:tcMar>
            <w:vAlign w:val="center"/>
            <w:hideMark/>
          </w:tcPr>
          <w:p w14:paraId="03460AC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34,0</w:t>
            </w:r>
          </w:p>
        </w:tc>
        <w:tc>
          <w:tcPr>
            <w:tcW w:w="1074" w:type="dxa"/>
            <w:shd w:val="clear" w:color="auto" w:fill="auto"/>
            <w:tcMar>
              <w:top w:w="150" w:type="dxa"/>
              <w:left w:w="150" w:type="dxa"/>
              <w:bottom w:w="150" w:type="dxa"/>
              <w:right w:w="150" w:type="dxa"/>
            </w:tcMar>
            <w:vAlign w:val="center"/>
            <w:hideMark/>
          </w:tcPr>
          <w:p w14:paraId="311932D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21,0</w:t>
            </w:r>
          </w:p>
        </w:tc>
        <w:tc>
          <w:tcPr>
            <w:tcW w:w="1090" w:type="dxa"/>
            <w:shd w:val="clear" w:color="auto" w:fill="auto"/>
            <w:tcMar>
              <w:top w:w="150" w:type="dxa"/>
              <w:left w:w="150" w:type="dxa"/>
              <w:bottom w:w="150" w:type="dxa"/>
              <w:right w:w="150" w:type="dxa"/>
            </w:tcMar>
            <w:vAlign w:val="center"/>
            <w:hideMark/>
          </w:tcPr>
          <w:p w14:paraId="2EBF355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w:t>
            </w:r>
          </w:p>
        </w:tc>
        <w:tc>
          <w:tcPr>
            <w:tcW w:w="938" w:type="dxa"/>
            <w:shd w:val="clear" w:color="auto" w:fill="auto"/>
            <w:tcMar>
              <w:top w:w="150" w:type="dxa"/>
              <w:left w:w="150" w:type="dxa"/>
              <w:bottom w:w="150" w:type="dxa"/>
              <w:right w:w="150" w:type="dxa"/>
            </w:tcMar>
            <w:vAlign w:val="center"/>
            <w:hideMark/>
          </w:tcPr>
          <w:p w14:paraId="786D80DF"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1BF5F56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45D45D24"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2EA5CEDD" w14:textId="77777777" w:rsidTr="00D13226">
        <w:tc>
          <w:tcPr>
            <w:tcW w:w="2526" w:type="dxa"/>
            <w:shd w:val="clear" w:color="auto" w:fill="auto"/>
            <w:tcMar>
              <w:top w:w="150" w:type="dxa"/>
              <w:left w:w="150" w:type="dxa"/>
              <w:bottom w:w="150" w:type="dxa"/>
              <w:right w:w="150" w:type="dxa"/>
            </w:tcMar>
            <w:vAlign w:val="center"/>
            <w:hideMark/>
          </w:tcPr>
          <w:p w14:paraId="22E3D12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Круп'яні (просо, гречка, сорго)</w:t>
            </w:r>
          </w:p>
        </w:tc>
        <w:tc>
          <w:tcPr>
            <w:tcW w:w="963" w:type="dxa"/>
            <w:shd w:val="clear" w:color="auto" w:fill="auto"/>
            <w:tcMar>
              <w:top w:w="150" w:type="dxa"/>
              <w:left w:w="150" w:type="dxa"/>
              <w:bottom w:w="150" w:type="dxa"/>
              <w:right w:w="150" w:type="dxa"/>
            </w:tcMar>
            <w:vAlign w:val="center"/>
            <w:hideMark/>
          </w:tcPr>
          <w:p w14:paraId="18DB321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27,0</w:t>
            </w:r>
          </w:p>
        </w:tc>
        <w:tc>
          <w:tcPr>
            <w:tcW w:w="1074" w:type="dxa"/>
            <w:shd w:val="clear" w:color="auto" w:fill="auto"/>
            <w:tcMar>
              <w:top w:w="150" w:type="dxa"/>
              <w:left w:w="150" w:type="dxa"/>
              <w:bottom w:w="150" w:type="dxa"/>
              <w:right w:w="150" w:type="dxa"/>
            </w:tcMar>
            <w:vAlign w:val="center"/>
            <w:hideMark/>
          </w:tcPr>
          <w:p w14:paraId="2C1C5D7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29,0</w:t>
            </w:r>
          </w:p>
        </w:tc>
        <w:tc>
          <w:tcPr>
            <w:tcW w:w="1090" w:type="dxa"/>
            <w:shd w:val="clear" w:color="auto" w:fill="auto"/>
            <w:tcMar>
              <w:top w:w="150" w:type="dxa"/>
              <w:left w:w="150" w:type="dxa"/>
              <w:bottom w:w="150" w:type="dxa"/>
              <w:right w:w="150" w:type="dxa"/>
            </w:tcMar>
            <w:vAlign w:val="center"/>
            <w:hideMark/>
          </w:tcPr>
          <w:p w14:paraId="5739726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12,0</w:t>
            </w:r>
          </w:p>
        </w:tc>
        <w:tc>
          <w:tcPr>
            <w:tcW w:w="938" w:type="dxa"/>
            <w:shd w:val="clear" w:color="auto" w:fill="auto"/>
            <w:tcMar>
              <w:top w:w="150" w:type="dxa"/>
              <w:left w:w="150" w:type="dxa"/>
              <w:bottom w:w="150" w:type="dxa"/>
              <w:right w:w="150" w:type="dxa"/>
            </w:tcMar>
            <w:vAlign w:val="center"/>
            <w:hideMark/>
          </w:tcPr>
          <w:p w14:paraId="51E75FD1"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453B2D0"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09FF9FE5"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670ECB8F" w14:textId="77777777" w:rsidTr="00D13226">
        <w:tc>
          <w:tcPr>
            <w:tcW w:w="2526" w:type="dxa"/>
            <w:shd w:val="clear" w:color="auto" w:fill="auto"/>
            <w:tcMar>
              <w:top w:w="150" w:type="dxa"/>
              <w:left w:w="150" w:type="dxa"/>
              <w:bottom w:w="150" w:type="dxa"/>
              <w:right w:w="150" w:type="dxa"/>
            </w:tcMar>
            <w:vAlign w:val="center"/>
            <w:hideMark/>
          </w:tcPr>
          <w:p w14:paraId="29FDB06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Горох</w:t>
            </w:r>
          </w:p>
        </w:tc>
        <w:tc>
          <w:tcPr>
            <w:tcW w:w="963" w:type="dxa"/>
            <w:shd w:val="clear" w:color="auto" w:fill="auto"/>
            <w:tcMar>
              <w:top w:w="150" w:type="dxa"/>
              <w:left w:w="150" w:type="dxa"/>
              <w:bottom w:w="150" w:type="dxa"/>
              <w:right w:w="150" w:type="dxa"/>
            </w:tcMar>
            <w:vAlign w:val="center"/>
            <w:hideMark/>
          </w:tcPr>
          <w:p w14:paraId="046446A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25,0</w:t>
            </w:r>
          </w:p>
        </w:tc>
        <w:tc>
          <w:tcPr>
            <w:tcW w:w="1074" w:type="dxa"/>
            <w:shd w:val="clear" w:color="auto" w:fill="auto"/>
            <w:tcMar>
              <w:top w:w="150" w:type="dxa"/>
              <w:left w:w="150" w:type="dxa"/>
              <w:bottom w:w="150" w:type="dxa"/>
              <w:right w:w="150" w:type="dxa"/>
            </w:tcMar>
            <w:vAlign w:val="center"/>
            <w:hideMark/>
          </w:tcPr>
          <w:p w14:paraId="15F6CD6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32,0</w:t>
            </w:r>
          </w:p>
        </w:tc>
        <w:tc>
          <w:tcPr>
            <w:tcW w:w="1090" w:type="dxa"/>
            <w:shd w:val="clear" w:color="auto" w:fill="auto"/>
            <w:tcMar>
              <w:top w:w="150" w:type="dxa"/>
              <w:left w:w="150" w:type="dxa"/>
              <w:bottom w:w="150" w:type="dxa"/>
              <w:right w:w="150" w:type="dxa"/>
            </w:tcMar>
            <w:vAlign w:val="center"/>
            <w:hideMark/>
          </w:tcPr>
          <w:p w14:paraId="3832E1B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18,0</w:t>
            </w:r>
          </w:p>
        </w:tc>
        <w:tc>
          <w:tcPr>
            <w:tcW w:w="938" w:type="dxa"/>
            <w:shd w:val="clear" w:color="auto" w:fill="auto"/>
            <w:tcMar>
              <w:top w:w="150" w:type="dxa"/>
              <w:left w:w="150" w:type="dxa"/>
              <w:bottom w:w="150" w:type="dxa"/>
              <w:right w:w="150" w:type="dxa"/>
            </w:tcMar>
            <w:vAlign w:val="center"/>
            <w:hideMark/>
          </w:tcPr>
          <w:p w14:paraId="130A7956"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13DD86C7"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34882C0D"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33709F2E" w14:textId="77777777" w:rsidTr="00D13226">
        <w:tc>
          <w:tcPr>
            <w:tcW w:w="2526" w:type="dxa"/>
            <w:shd w:val="clear" w:color="auto" w:fill="auto"/>
            <w:tcMar>
              <w:top w:w="150" w:type="dxa"/>
              <w:left w:w="150" w:type="dxa"/>
              <w:bottom w:w="150" w:type="dxa"/>
              <w:right w:w="150" w:type="dxa"/>
            </w:tcMar>
            <w:vAlign w:val="center"/>
            <w:hideMark/>
          </w:tcPr>
          <w:p w14:paraId="3DA408D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Буряк цукровий</w:t>
            </w:r>
          </w:p>
        </w:tc>
        <w:tc>
          <w:tcPr>
            <w:tcW w:w="963" w:type="dxa"/>
            <w:shd w:val="clear" w:color="auto" w:fill="auto"/>
            <w:tcMar>
              <w:top w:w="150" w:type="dxa"/>
              <w:left w:w="150" w:type="dxa"/>
              <w:bottom w:w="150" w:type="dxa"/>
              <w:right w:w="150" w:type="dxa"/>
            </w:tcMar>
            <w:vAlign w:val="center"/>
            <w:hideMark/>
          </w:tcPr>
          <w:p w14:paraId="58F2E19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5,1</w:t>
            </w:r>
          </w:p>
        </w:tc>
        <w:tc>
          <w:tcPr>
            <w:tcW w:w="1074" w:type="dxa"/>
            <w:shd w:val="clear" w:color="auto" w:fill="auto"/>
            <w:tcMar>
              <w:top w:w="150" w:type="dxa"/>
              <w:left w:w="150" w:type="dxa"/>
              <w:bottom w:w="150" w:type="dxa"/>
              <w:right w:w="150" w:type="dxa"/>
            </w:tcMar>
            <w:vAlign w:val="center"/>
            <w:hideMark/>
          </w:tcPr>
          <w:p w14:paraId="78C42E8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4,3</w:t>
            </w:r>
          </w:p>
        </w:tc>
        <w:tc>
          <w:tcPr>
            <w:tcW w:w="1090" w:type="dxa"/>
            <w:shd w:val="clear" w:color="auto" w:fill="auto"/>
            <w:tcMar>
              <w:top w:w="150" w:type="dxa"/>
              <w:left w:w="150" w:type="dxa"/>
              <w:bottom w:w="150" w:type="dxa"/>
              <w:right w:w="150" w:type="dxa"/>
            </w:tcMar>
            <w:vAlign w:val="center"/>
            <w:hideMark/>
          </w:tcPr>
          <w:p w14:paraId="1939A30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5,2</w:t>
            </w:r>
          </w:p>
        </w:tc>
        <w:tc>
          <w:tcPr>
            <w:tcW w:w="938" w:type="dxa"/>
            <w:shd w:val="clear" w:color="auto" w:fill="auto"/>
            <w:tcMar>
              <w:top w:w="150" w:type="dxa"/>
              <w:left w:w="150" w:type="dxa"/>
              <w:bottom w:w="150" w:type="dxa"/>
              <w:right w:w="150" w:type="dxa"/>
            </w:tcMar>
            <w:vAlign w:val="center"/>
            <w:hideMark/>
          </w:tcPr>
          <w:p w14:paraId="532FD6A6"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6D4A845B"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EC48008"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5811D02B" w14:textId="77777777" w:rsidTr="00D13226">
        <w:tc>
          <w:tcPr>
            <w:tcW w:w="2526" w:type="dxa"/>
            <w:shd w:val="clear" w:color="auto" w:fill="auto"/>
            <w:tcMar>
              <w:top w:w="150" w:type="dxa"/>
              <w:left w:w="150" w:type="dxa"/>
              <w:bottom w:w="150" w:type="dxa"/>
              <w:right w:w="150" w:type="dxa"/>
            </w:tcMar>
            <w:vAlign w:val="center"/>
            <w:hideMark/>
          </w:tcPr>
          <w:p w14:paraId="02976D4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Соя</w:t>
            </w:r>
          </w:p>
        </w:tc>
        <w:tc>
          <w:tcPr>
            <w:tcW w:w="963" w:type="dxa"/>
            <w:shd w:val="clear" w:color="auto" w:fill="auto"/>
            <w:tcMar>
              <w:top w:w="150" w:type="dxa"/>
              <w:left w:w="150" w:type="dxa"/>
              <w:bottom w:w="150" w:type="dxa"/>
              <w:right w:w="150" w:type="dxa"/>
            </w:tcMar>
            <w:vAlign w:val="center"/>
            <w:hideMark/>
          </w:tcPr>
          <w:p w14:paraId="0646D2F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33,0</w:t>
            </w:r>
          </w:p>
        </w:tc>
        <w:tc>
          <w:tcPr>
            <w:tcW w:w="1074" w:type="dxa"/>
            <w:shd w:val="clear" w:color="auto" w:fill="auto"/>
            <w:tcMar>
              <w:top w:w="150" w:type="dxa"/>
              <w:left w:w="150" w:type="dxa"/>
              <w:bottom w:w="150" w:type="dxa"/>
              <w:right w:w="150" w:type="dxa"/>
            </w:tcMar>
            <w:vAlign w:val="center"/>
            <w:hideMark/>
          </w:tcPr>
          <w:p w14:paraId="6617453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34,0</w:t>
            </w:r>
          </w:p>
        </w:tc>
        <w:tc>
          <w:tcPr>
            <w:tcW w:w="1090" w:type="dxa"/>
            <w:shd w:val="clear" w:color="auto" w:fill="auto"/>
            <w:tcMar>
              <w:top w:w="150" w:type="dxa"/>
              <w:left w:w="150" w:type="dxa"/>
              <w:bottom w:w="150" w:type="dxa"/>
              <w:right w:w="150" w:type="dxa"/>
            </w:tcMar>
            <w:vAlign w:val="center"/>
            <w:hideMark/>
          </w:tcPr>
          <w:p w14:paraId="25C71B6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22,0</w:t>
            </w:r>
          </w:p>
        </w:tc>
        <w:tc>
          <w:tcPr>
            <w:tcW w:w="938" w:type="dxa"/>
            <w:shd w:val="clear" w:color="auto" w:fill="auto"/>
            <w:tcMar>
              <w:top w:w="150" w:type="dxa"/>
              <w:left w:w="150" w:type="dxa"/>
              <w:bottom w:w="150" w:type="dxa"/>
              <w:right w:w="150" w:type="dxa"/>
            </w:tcMar>
            <w:vAlign w:val="center"/>
            <w:hideMark/>
          </w:tcPr>
          <w:p w14:paraId="6272ED1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6DFEB823"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5FEB11AC"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632009F0" w14:textId="77777777" w:rsidTr="00D13226">
        <w:tc>
          <w:tcPr>
            <w:tcW w:w="2526" w:type="dxa"/>
            <w:shd w:val="clear" w:color="auto" w:fill="auto"/>
            <w:tcMar>
              <w:top w:w="150" w:type="dxa"/>
              <w:left w:w="150" w:type="dxa"/>
              <w:bottom w:w="150" w:type="dxa"/>
              <w:right w:w="150" w:type="dxa"/>
            </w:tcMar>
            <w:vAlign w:val="center"/>
            <w:hideMark/>
          </w:tcPr>
          <w:p w14:paraId="3E6BF5E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Картопля</w:t>
            </w:r>
          </w:p>
        </w:tc>
        <w:tc>
          <w:tcPr>
            <w:tcW w:w="963" w:type="dxa"/>
            <w:shd w:val="clear" w:color="auto" w:fill="auto"/>
            <w:tcMar>
              <w:top w:w="150" w:type="dxa"/>
              <w:left w:w="150" w:type="dxa"/>
              <w:bottom w:w="150" w:type="dxa"/>
              <w:right w:w="150" w:type="dxa"/>
            </w:tcMar>
            <w:vAlign w:val="center"/>
            <w:hideMark/>
          </w:tcPr>
          <w:p w14:paraId="4EC5C1E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7,7</w:t>
            </w:r>
          </w:p>
        </w:tc>
        <w:tc>
          <w:tcPr>
            <w:tcW w:w="1074" w:type="dxa"/>
            <w:shd w:val="clear" w:color="auto" w:fill="auto"/>
            <w:tcMar>
              <w:top w:w="150" w:type="dxa"/>
              <w:left w:w="150" w:type="dxa"/>
              <w:bottom w:w="150" w:type="dxa"/>
              <w:right w:w="150" w:type="dxa"/>
            </w:tcMar>
            <w:vAlign w:val="center"/>
            <w:hideMark/>
          </w:tcPr>
          <w:p w14:paraId="13ABFDE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7,2</w:t>
            </w:r>
          </w:p>
        </w:tc>
        <w:tc>
          <w:tcPr>
            <w:tcW w:w="1090" w:type="dxa"/>
            <w:shd w:val="clear" w:color="auto" w:fill="auto"/>
            <w:tcMar>
              <w:top w:w="150" w:type="dxa"/>
              <w:left w:w="150" w:type="dxa"/>
              <w:bottom w:w="150" w:type="dxa"/>
              <w:right w:w="150" w:type="dxa"/>
            </w:tcMar>
            <w:vAlign w:val="center"/>
            <w:hideMark/>
          </w:tcPr>
          <w:p w14:paraId="48394C7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5,1</w:t>
            </w:r>
          </w:p>
        </w:tc>
        <w:tc>
          <w:tcPr>
            <w:tcW w:w="938" w:type="dxa"/>
            <w:shd w:val="clear" w:color="auto" w:fill="auto"/>
            <w:tcMar>
              <w:top w:w="150" w:type="dxa"/>
              <w:left w:w="150" w:type="dxa"/>
              <w:bottom w:w="150" w:type="dxa"/>
              <w:right w:w="150" w:type="dxa"/>
            </w:tcMar>
            <w:vAlign w:val="center"/>
            <w:hideMark/>
          </w:tcPr>
          <w:p w14:paraId="5937ED4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15,2</w:t>
            </w:r>
          </w:p>
        </w:tc>
        <w:tc>
          <w:tcPr>
            <w:tcW w:w="1199" w:type="dxa"/>
            <w:shd w:val="clear" w:color="auto" w:fill="auto"/>
            <w:tcMar>
              <w:top w:w="150" w:type="dxa"/>
              <w:left w:w="150" w:type="dxa"/>
              <w:bottom w:w="150" w:type="dxa"/>
              <w:right w:w="150" w:type="dxa"/>
            </w:tcMar>
            <w:vAlign w:val="center"/>
            <w:hideMark/>
          </w:tcPr>
          <w:p w14:paraId="51970B3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13,4</w:t>
            </w:r>
          </w:p>
        </w:tc>
        <w:tc>
          <w:tcPr>
            <w:tcW w:w="1201" w:type="dxa"/>
            <w:shd w:val="clear" w:color="auto" w:fill="auto"/>
            <w:tcMar>
              <w:top w:w="150" w:type="dxa"/>
              <w:left w:w="150" w:type="dxa"/>
              <w:bottom w:w="150" w:type="dxa"/>
              <w:right w:w="150" w:type="dxa"/>
            </w:tcMar>
            <w:vAlign w:val="center"/>
            <w:hideMark/>
          </w:tcPr>
          <w:p w14:paraId="2A964D4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16,9</w:t>
            </w:r>
          </w:p>
        </w:tc>
      </w:tr>
      <w:tr w:rsidR="00A14AD9" w:rsidRPr="00D13226" w14:paraId="307A705D" w14:textId="77777777" w:rsidTr="00D13226">
        <w:tc>
          <w:tcPr>
            <w:tcW w:w="2526" w:type="dxa"/>
            <w:shd w:val="clear" w:color="auto" w:fill="auto"/>
            <w:tcMar>
              <w:top w:w="150" w:type="dxa"/>
              <w:left w:w="150" w:type="dxa"/>
              <w:bottom w:w="150" w:type="dxa"/>
              <w:right w:w="150" w:type="dxa"/>
            </w:tcMar>
            <w:vAlign w:val="center"/>
            <w:hideMark/>
          </w:tcPr>
          <w:p w14:paraId="5F2A384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Овочеві, усього</w:t>
            </w:r>
          </w:p>
        </w:tc>
        <w:tc>
          <w:tcPr>
            <w:tcW w:w="963" w:type="dxa"/>
            <w:shd w:val="clear" w:color="auto" w:fill="auto"/>
            <w:tcMar>
              <w:top w:w="150" w:type="dxa"/>
              <w:left w:w="150" w:type="dxa"/>
              <w:bottom w:w="150" w:type="dxa"/>
              <w:right w:w="150" w:type="dxa"/>
            </w:tcMar>
            <w:vAlign w:val="center"/>
            <w:hideMark/>
          </w:tcPr>
          <w:p w14:paraId="71BD811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74" w:type="dxa"/>
            <w:shd w:val="clear" w:color="auto" w:fill="auto"/>
            <w:tcMar>
              <w:top w:w="150" w:type="dxa"/>
              <w:left w:w="150" w:type="dxa"/>
              <w:bottom w:w="150" w:type="dxa"/>
              <w:right w:w="150" w:type="dxa"/>
            </w:tcMar>
            <w:vAlign w:val="center"/>
            <w:hideMark/>
          </w:tcPr>
          <w:p w14:paraId="0E0F0B6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4,5</w:t>
            </w:r>
          </w:p>
        </w:tc>
        <w:tc>
          <w:tcPr>
            <w:tcW w:w="1090" w:type="dxa"/>
            <w:shd w:val="clear" w:color="auto" w:fill="auto"/>
            <w:tcMar>
              <w:top w:w="150" w:type="dxa"/>
              <w:left w:w="150" w:type="dxa"/>
              <w:bottom w:w="150" w:type="dxa"/>
              <w:right w:w="150" w:type="dxa"/>
            </w:tcMar>
            <w:vAlign w:val="center"/>
            <w:hideMark/>
          </w:tcPr>
          <w:p w14:paraId="72354E8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3,3</w:t>
            </w:r>
          </w:p>
        </w:tc>
        <w:tc>
          <w:tcPr>
            <w:tcW w:w="938" w:type="dxa"/>
            <w:shd w:val="clear" w:color="auto" w:fill="auto"/>
            <w:tcMar>
              <w:top w:w="150" w:type="dxa"/>
              <w:left w:w="150" w:type="dxa"/>
              <w:bottom w:w="150" w:type="dxa"/>
              <w:right w:w="150" w:type="dxa"/>
            </w:tcMar>
            <w:vAlign w:val="center"/>
            <w:hideMark/>
          </w:tcPr>
          <w:p w14:paraId="021352CA"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3A5BC1A9"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6D2145AA"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r w:rsidR="00A14AD9" w:rsidRPr="00D13226" w14:paraId="6620E2C8" w14:textId="77777777" w:rsidTr="00D13226">
        <w:tc>
          <w:tcPr>
            <w:tcW w:w="2526" w:type="dxa"/>
            <w:shd w:val="clear" w:color="auto" w:fill="auto"/>
            <w:tcMar>
              <w:top w:w="150" w:type="dxa"/>
              <w:left w:w="150" w:type="dxa"/>
              <w:bottom w:w="150" w:type="dxa"/>
              <w:right w:w="150" w:type="dxa"/>
            </w:tcMar>
            <w:vAlign w:val="center"/>
            <w:hideMark/>
          </w:tcPr>
          <w:p w14:paraId="64355EF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Баштанні</w:t>
            </w:r>
          </w:p>
        </w:tc>
        <w:tc>
          <w:tcPr>
            <w:tcW w:w="963" w:type="dxa"/>
            <w:shd w:val="clear" w:color="auto" w:fill="auto"/>
            <w:tcMar>
              <w:top w:w="150" w:type="dxa"/>
              <w:left w:w="150" w:type="dxa"/>
              <w:bottom w:w="150" w:type="dxa"/>
              <w:right w:w="150" w:type="dxa"/>
            </w:tcMar>
            <w:vAlign w:val="center"/>
            <w:hideMark/>
          </w:tcPr>
          <w:p w14:paraId="6E886ED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5,5</w:t>
            </w:r>
          </w:p>
        </w:tc>
        <w:tc>
          <w:tcPr>
            <w:tcW w:w="1074" w:type="dxa"/>
            <w:shd w:val="clear" w:color="auto" w:fill="auto"/>
            <w:tcMar>
              <w:top w:w="150" w:type="dxa"/>
              <w:left w:w="150" w:type="dxa"/>
              <w:bottom w:w="150" w:type="dxa"/>
              <w:right w:w="150" w:type="dxa"/>
            </w:tcMar>
            <w:vAlign w:val="center"/>
            <w:hideMark/>
          </w:tcPr>
          <w:p w14:paraId="0310EA6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5,5</w:t>
            </w:r>
          </w:p>
        </w:tc>
        <w:tc>
          <w:tcPr>
            <w:tcW w:w="1090" w:type="dxa"/>
            <w:shd w:val="clear" w:color="auto" w:fill="auto"/>
            <w:tcMar>
              <w:top w:w="150" w:type="dxa"/>
              <w:left w:w="150" w:type="dxa"/>
              <w:bottom w:w="150" w:type="dxa"/>
              <w:right w:w="150" w:type="dxa"/>
            </w:tcMar>
            <w:vAlign w:val="center"/>
            <w:hideMark/>
          </w:tcPr>
          <w:p w14:paraId="3AFE139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0"/>
                <w:szCs w:val="20"/>
                <w:lang w:eastAsia="ru-RU"/>
              </w:rPr>
            </w:pPr>
            <w:r w:rsidRPr="00D13226">
              <w:rPr>
                <w:rFonts w:ascii="Times New Roman" w:eastAsia="Times New Roman" w:hAnsi="Times New Roman" w:cs="Times New Roman"/>
                <w:color w:val="000000"/>
                <w:sz w:val="20"/>
                <w:szCs w:val="20"/>
                <w:lang w:eastAsia="ru-RU"/>
              </w:rPr>
              <w:t>2,8</w:t>
            </w:r>
          </w:p>
        </w:tc>
        <w:tc>
          <w:tcPr>
            <w:tcW w:w="938" w:type="dxa"/>
            <w:shd w:val="clear" w:color="auto" w:fill="auto"/>
            <w:tcMar>
              <w:top w:w="150" w:type="dxa"/>
              <w:left w:w="150" w:type="dxa"/>
              <w:bottom w:w="150" w:type="dxa"/>
              <w:right w:w="150" w:type="dxa"/>
            </w:tcMar>
            <w:vAlign w:val="center"/>
            <w:hideMark/>
          </w:tcPr>
          <w:p w14:paraId="40435AD5"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199" w:type="dxa"/>
            <w:shd w:val="clear" w:color="auto" w:fill="auto"/>
            <w:tcMar>
              <w:top w:w="150" w:type="dxa"/>
              <w:left w:w="150" w:type="dxa"/>
              <w:bottom w:w="150" w:type="dxa"/>
              <w:right w:w="150" w:type="dxa"/>
            </w:tcMar>
            <w:vAlign w:val="center"/>
            <w:hideMark/>
          </w:tcPr>
          <w:p w14:paraId="73008454"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c>
          <w:tcPr>
            <w:tcW w:w="1201" w:type="dxa"/>
            <w:shd w:val="clear" w:color="auto" w:fill="auto"/>
            <w:tcMar>
              <w:top w:w="150" w:type="dxa"/>
              <w:left w:w="150" w:type="dxa"/>
              <w:bottom w:w="150" w:type="dxa"/>
              <w:right w:w="150" w:type="dxa"/>
            </w:tcMar>
            <w:vAlign w:val="center"/>
            <w:hideMark/>
          </w:tcPr>
          <w:p w14:paraId="75E17A61" w14:textId="77777777" w:rsidR="00A14AD9" w:rsidRPr="00D13226" w:rsidRDefault="00A14AD9" w:rsidP="00EE2AAB">
            <w:pPr>
              <w:spacing w:after="0" w:line="240" w:lineRule="auto"/>
              <w:jc w:val="both"/>
              <w:rPr>
                <w:rFonts w:ascii="Times New Roman" w:eastAsia="Times New Roman" w:hAnsi="Times New Roman" w:cs="Times New Roman"/>
                <w:color w:val="656565"/>
                <w:sz w:val="20"/>
                <w:szCs w:val="20"/>
                <w:lang w:eastAsia="ru-RU"/>
              </w:rPr>
            </w:pPr>
          </w:p>
        </w:tc>
      </w:tr>
    </w:tbl>
    <w:p w14:paraId="16A90320" w14:textId="6A0848B5" w:rsidR="00A14AD9" w:rsidRPr="00D13226" w:rsidRDefault="00D13226" w:rsidP="00EE2AAB">
      <w:pPr>
        <w:spacing w:after="0" w:line="240" w:lineRule="auto"/>
        <w:ind w:firstLine="709"/>
        <w:jc w:val="center"/>
        <w:rPr>
          <w:rFonts w:ascii="Times New Roman" w:eastAsia="Times New Roman" w:hAnsi="Times New Roman" w:cs="Times New Roman"/>
          <w:color w:val="000000"/>
          <w:sz w:val="28"/>
          <w:szCs w:val="28"/>
          <w:lang w:eastAsia="ru-RU"/>
        </w:rPr>
      </w:pPr>
      <w:r w:rsidRPr="00D13226">
        <w:rPr>
          <w:rFonts w:ascii="Times New Roman" w:eastAsia="Times New Roman" w:hAnsi="Times New Roman" w:cs="Times New Roman"/>
          <w:color w:val="000000"/>
          <w:sz w:val="28"/>
          <w:szCs w:val="28"/>
          <w:lang w:eastAsia="ru-RU"/>
        </w:rPr>
        <w:t>Таблиця 4.7 -</w:t>
      </w:r>
      <w:r w:rsidR="00A14AD9" w:rsidRPr="00D13226">
        <w:rPr>
          <w:rFonts w:ascii="Times New Roman" w:eastAsia="Times New Roman" w:hAnsi="Times New Roman" w:cs="Times New Roman"/>
          <w:color w:val="000000"/>
          <w:sz w:val="28"/>
          <w:szCs w:val="28"/>
          <w:lang w:eastAsia="ru-RU"/>
        </w:rPr>
        <w:t>Зональні нормативи витрат діючої речовини мінеральних добрив на формування 1 т врожаю, кг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72"/>
        <w:gridCol w:w="699"/>
        <w:gridCol w:w="917"/>
        <w:gridCol w:w="826"/>
        <w:gridCol w:w="645"/>
        <w:gridCol w:w="880"/>
        <w:gridCol w:w="790"/>
        <w:gridCol w:w="645"/>
        <w:gridCol w:w="880"/>
        <w:gridCol w:w="791"/>
      </w:tblGrid>
      <w:tr w:rsidR="00A14AD9" w:rsidRPr="00D13226" w14:paraId="39A78237" w14:textId="77777777" w:rsidTr="00D13226">
        <w:trPr>
          <w:jc w:val="center"/>
        </w:trPr>
        <w:tc>
          <w:tcPr>
            <w:tcW w:w="1220" w:type="pct"/>
            <w:vMerge w:val="restart"/>
            <w:shd w:val="clear" w:color="auto" w:fill="auto"/>
            <w:tcMar>
              <w:top w:w="150" w:type="dxa"/>
              <w:left w:w="150" w:type="dxa"/>
              <w:bottom w:w="150" w:type="dxa"/>
              <w:right w:w="150" w:type="dxa"/>
            </w:tcMar>
            <w:vAlign w:val="center"/>
            <w:hideMark/>
          </w:tcPr>
          <w:p w14:paraId="6CE9AEC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Культура</w:t>
            </w:r>
          </w:p>
        </w:tc>
        <w:tc>
          <w:tcPr>
            <w:tcW w:w="1296" w:type="pct"/>
            <w:gridSpan w:val="3"/>
            <w:shd w:val="clear" w:color="auto" w:fill="auto"/>
            <w:tcMar>
              <w:top w:w="150" w:type="dxa"/>
              <w:left w:w="150" w:type="dxa"/>
              <w:bottom w:w="150" w:type="dxa"/>
              <w:right w:w="150" w:type="dxa"/>
            </w:tcMar>
            <w:vAlign w:val="center"/>
            <w:hideMark/>
          </w:tcPr>
          <w:p w14:paraId="5BE1EA9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Полісся та Карпати</w:t>
            </w:r>
          </w:p>
        </w:tc>
        <w:tc>
          <w:tcPr>
            <w:tcW w:w="1242" w:type="pct"/>
            <w:gridSpan w:val="3"/>
            <w:shd w:val="clear" w:color="auto" w:fill="auto"/>
            <w:tcMar>
              <w:top w:w="150" w:type="dxa"/>
              <w:left w:w="150" w:type="dxa"/>
              <w:bottom w:w="150" w:type="dxa"/>
              <w:right w:w="150" w:type="dxa"/>
            </w:tcMar>
            <w:vAlign w:val="center"/>
            <w:hideMark/>
          </w:tcPr>
          <w:p w14:paraId="04F0AF6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Лісостеп</w:t>
            </w:r>
          </w:p>
        </w:tc>
        <w:tc>
          <w:tcPr>
            <w:tcW w:w="1242" w:type="pct"/>
            <w:gridSpan w:val="3"/>
            <w:shd w:val="clear" w:color="auto" w:fill="auto"/>
            <w:tcMar>
              <w:top w:w="150" w:type="dxa"/>
              <w:left w:w="150" w:type="dxa"/>
              <w:bottom w:w="150" w:type="dxa"/>
              <w:right w:w="150" w:type="dxa"/>
            </w:tcMar>
            <w:vAlign w:val="center"/>
            <w:hideMark/>
          </w:tcPr>
          <w:p w14:paraId="20856CB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Степ</w:t>
            </w:r>
          </w:p>
        </w:tc>
      </w:tr>
      <w:tr w:rsidR="00A14AD9" w:rsidRPr="00D13226" w14:paraId="074326D8" w14:textId="77777777" w:rsidTr="00D13226">
        <w:trPr>
          <w:jc w:val="center"/>
        </w:trPr>
        <w:tc>
          <w:tcPr>
            <w:tcW w:w="1220" w:type="pct"/>
            <w:vMerge/>
            <w:shd w:val="clear" w:color="auto" w:fill="auto"/>
            <w:vAlign w:val="center"/>
            <w:hideMark/>
          </w:tcPr>
          <w:p w14:paraId="6A3B4F7F"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p>
        </w:tc>
        <w:tc>
          <w:tcPr>
            <w:tcW w:w="355" w:type="pct"/>
            <w:shd w:val="clear" w:color="auto" w:fill="auto"/>
            <w:tcMar>
              <w:top w:w="150" w:type="dxa"/>
              <w:left w:w="150" w:type="dxa"/>
              <w:bottom w:w="150" w:type="dxa"/>
              <w:right w:w="150" w:type="dxa"/>
            </w:tcMar>
            <w:vAlign w:val="center"/>
            <w:hideMark/>
          </w:tcPr>
          <w:p w14:paraId="00659AF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N</w:t>
            </w:r>
          </w:p>
        </w:tc>
        <w:tc>
          <w:tcPr>
            <w:tcW w:w="495" w:type="pct"/>
            <w:shd w:val="clear" w:color="auto" w:fill="auto"/>
            <w:tcMar>
              <w:top w:w="150" w:type="dxa"/>
              <w:left w:w="150" w:type="dxa"/>
              <w:bottom w:w="150" w:type="dxa"/>
              <w:right w:w="150" w:type="dxa"/>
            </w:tcMar>
            <w:vAlign w:val="center"/>
            <w:hideMark/>
          </w:tcPr>
          <w:p w14:paraId="54F70225"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P2O5</w:t>
            </w:r>
          </w:p>
        </w:tc>
        <w:tc>
          <w:tcPr>
            <w:tcW w:w="446" w:type="pct"/>
            <w:shd w:val="clear" w:color="auto" w:fill="auto"/>
            <w:tcMar>
              <w:top w:w="150" w:type="dxa"/>
              <w:left w:w="150" w:type="dxa"/>
              <w:bottom w:w="150" w:type="dxa"/>
              <w:right w:w="150" w:type="dxa"/>
            </w:tcMar>
            <w:vAlign w:val="center"/>
            <w:hideMark/>
          </w:tcPr>
          <w:p w14:paraId="231A2E6B"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К2O</w:t>
            </w:r>
          </w:p>
        </w:tc>
        <w:tc>
          <w:tcPr>
            <w:tcW w:w="340" w:type="pct"/>
            <w:shd w:val="clear" w:color="auto" w:fill="auto"/>
            <w:tcMar>
              <w:top w:w="150" w:type="dxa"/>
              <w:left w:w="150" w:type="dxa"/>
              <w:bottom w:w="150" w:type="dxa"/>
              <w:right w:w="150" w:type="dxa"/>
            </w:tcMar>
            <w:vAlign w:val="center"/>
            <w:hideMark/>
          </w:tcPr>
          <w:p w14:paraId="3E739317"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N</w:t>
            </w:r>
          </w:p>
        </w:tc>
        <w:tc>
          <w:tcPr>
            <w:tcW w:w="475" w:type="pct"/>
            <w:shd w:val="clear" w:color="auto" w:fill="auto"/>
            <w:tcMar>
              <w:top w:w="150" w:type="dxa"/>
              <w:left w:w="150" w:type="dxa"/>
              <w:bottom w:w="150" w:type="dxa"/>
              <w:right w:w="150" w:type="dxa"/>
            </w:tcMar>
            <w:vAlign w:val="center"/>
            <w:hideMark/>
          </w:tcPr>
          <w:p w14:paraId="72DEB97C"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P2O5</w:t>
            </w:r>
          </w:p>
        </w:tc>
        <w:tc>
          <w:tcPr>
            <w:tcW w:w="427" w:type="pct"/>
            <w:shd w:val="clear" w:color="auto" w:fill="auto"/>
            <w:tcMar>
              <w:top w:w="150" w:type="dxa"/>
              <w:left w:w="150" w:type="dxa"/>
              <w:bottom w:w="150" w:type="dxa"/>
              <w:right w:w="150" w:type="dxa"/>
            </w:tcMar>
            <w:vAlign w:val="center"/>
            <w:hideMark/>
          </w:tcPr>
          <w:p w14:paraId="657ECBF8"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К2O</w:t>
            </w:r>
          </w:p>
        </w:tc>
        <w:tc>
          <w:tcPr>
            <w:tcW w:w="340" w:type="pct"/>
            <w:shd w:val="clear" w:color="auto" w:fill="auto"/>
            <w:tcMar>
              <w:top w:w="150" w:type="dxa"/>
              <w:left w:w="150" w:type="dxa"/>
              <w:bottom w:w="150" w:type="dxa"/>
              <w:right w:w="150" w:type="dxa"/>
            </w:tcMar>
            <w:vAlign w:val="center"/>
            <w:hideMark/>
          </w:tcPr>
          <w:p w14:paraId="4C63E819"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N</w:t>
            </w:r>
          </w:p>
        </w:tc>
        <w:tc>
          <w:tcPr>
            <w:tcW w:w="475" w:type="pct"/>
            <w:shd w:val="clear" w:color="auto" w:fill="auto"/>
            <w:tcMar>
              <w:top w:w="150" w:type="dxa"/>
              <w:left w:w="150" w:type="dxa"/>
              <w:bottom w:w="150" w:type="dxa"/>
              <w:right w:w="150" w:type="dxa"/>
            </w:tcMar>
            <w:vAlign w:val="center"/>
            <w:hideMark/>
          </w:tcPr>
          <w:p w14:paraId="2FCBDC5A"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P2O5</w:t>
            </w:r>
          </w:p>
        </w:tc>
        <w:tc>
          <w:tcPr>
            <w:tcW w:w="427" w:type="pct"/>
            <w:shd w:val="clear" w:color="auto" w:fill="auto"/>
            <w:tcMar>
              <w:top w:w="150" w:type="dxa"/>
              <w:left w:w="150" w:type="dxa"/>
              <w:bottom w:w="150" w:type="dxa"/>
              <w:right w:w="150" w:type="dxa"/>
            </w:tcMar>
            <w:vAlign w:val="center"/>
            <w:hideMark/>
          </w:tcPr>
          <w:p w14:paraId="3AD1374C"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К2O</w:t>
            </w:r>
          </w:p>
        </w:tc>
      </w:tr>
      <w:tr w:rsidR="00A14AD9" w:rsidRPr="00D13226" w14:paraId="19FFA983" w14:textId="77777777" w:rsidTr="00D13226">
        <w:trPr>
          <w:jc w:val="center"/>
        </w:trPr>
        <w:tc>
          <w:tcPr>
            <w:tcW w:w="1220" w:type="pct"/>
            <w:shd w:val="clear" w:color="auto" w:fill="auto"/>
            <w:tcMar>
              <w:top w:w="150" w:type="dxa"/>
              <w:left w:w="150" w:type="dxa"/>
              <w:bottom w:w="150" w:type="dxa"/>
              <w:right w:w="150" w:type="dxa"/>
            </w:tcMar>
            <w:vAlign w:val="center"/>
            <w:hideMark/>
          </w:tcPr>
          <w:p w14:paraId="3635E3D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Пшениця озима</w:t>
            </w:r>
          </w:p>
        </w:tc>
        <w:tc>
          <w:tcPr>
            <w:tcW w:w="355" w:type="pct"/>
            <w:shd w:val="clear" w:color="auto" w:fill="auto"/>
            <w:tcMar>
              <w:top w:w="150" w:type="dxa"/>
              <w:left w:w="150" w:type="dxa"/>
              <w:bottom w:w="150" w:type="dxa"/>
              <w:right w:w="150" w:type="dxa"/>
            </w:tcMar>
            <w:vAlign w:val="center"/>
            <w:hideMark/>
          </w:tcPr>
          <w:p w14:paraId="4C7291DC"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30</w:t>
            </w:r>
          </w:p>
        </w:tc>
        <w:tc>
          <w:tcPr>
            <w:tcW w:w="495" w:type="pct"/>
            <w:shd w:val="clear" w:color="auto" w:fill="auto"/>
            <w:tcMar>
              <w:top w:w="150" w:type="dxa"/>
              <w:left w:w="150" w:type="dxa"/>
              <w:bottom w:w="150" w:type="dxa"/>
              <w:right w:w="150" w:type="dxa"/>
            </w:tcMar>
            <w:vAlign w:val="center"/>
            <w:hideMark/>
          </w:tcPr>
          <w:p w14:paraId="62528E3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46" w:type="pct"/>
            <w:shd w:val="clear" w:color="auto" w:fill="auto"/>
            <w:tcMar>
              <w:top w:w="150" w:type="dxa"/>
              <w:left w:w="150" w:type="dxa"/>
              <w:bottom w:w="150" w:type="dxa"/>
              <w:right w:w="150" w:type="dxa"/>
            </w:tcMar>
            <w:vAlign w:val="center"/>
            <w:hideMark/>
          </w:tcPr>
          <w:p w14:paraId="1425F5E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19</w:t>
            </w:r>
          </w:p>
        </w:tc>
        <w:tc>
          <w:tcPr>
            <w:tcW w:w="340" w:type="pct"/>
            <w:shd w:val="clear" w:color="auto" w:fill="auto"/>
            <w:tcMar>
              <w:top w:w="150" w:type="dxa"/>
              <w:left w:w="150" w:type="dxa"/>
              <w:bottom w:w="150" w:type="dxa"/>
              <w:right w:w="150" w:type="dxa"/>
            </w:tcMar>
            <w:vAlign w:val="center"/>
            <w:hideMark/>
          </w:tcPr>
          <w:p w14:paraId="0F564076"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28</w:t>
            </w:r>
          </w:p>
        </w:tc>
        <w:tc>
          <w:tcPr>
            <w:tcW w:w="475" w:type="pct"/>
            <w:shd w:val="clear" w:color="auto" w:fill="auto"/>
            <w:tcMar>
              <w:top w:w="150" w:type="dxa"/>
              <w:left w:w="150" w:type="dxa"/>
              <w:bottom w:w="150" w:type="dxa"/>
              <w:right w:w="150" w:type="dxa"/>
            </w:tcMar>
            <w:vAlign w:val="center"/>
            <w:hideMark/>
          </w:tcPr>
          <w:p w14:paraId="7AF3972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18</w:t>
            </w:r>
          </w:p>
        </w:tc>
        <w:tc>
          <w:tcPr>
            <w:tcW w:w="427" w:type="pct"/>
            <w:shd w:val="clear" w:color="auto" w:fill="auto"/>
            <w:tcMar>
              <w:top w:w="150" w:type="dxa"/>
              <w:left w:w="150" w:type="dxa"/>
              <w:bottom w:w="150" w:type="dxa"/>
              <w:right w:w="150" w:type="dxa"/>
            </w:tcMar>
            <w:vAlign w:val="center"/>
            <w:hideMark/>
          </w:tcPr>
          <w:p w14:paraId="6DFB8EE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c>
          <w:tcPr>
            <w:tcW w:w="340" w:type="pct"/>
            <w:shd w:val="clear" w:color="auto" w:fill="auto"/>
            <w:tcMar>
              <w:top w:w="150" w:type="dxa"/>
              <w:left w:w="150" w:type="dxa"/>
              <w:bottom w:w="150" w:type="dxa"/>
              <w:right w:w="150" w:type="dxa"/>
            </w:tcMar>
            <w:vAlign w:val="center"/>
            <w:hideMark/>
          </w:tcPr>
          <w:p w14:paraId="66A65A55"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25</w:t>
            </w:r>
          </w:p>
        </w:tc>
        <w:tc>
          <w:tcPr>
            <w:tcW w:w="475" w:type="pct"/>
            <w:shd w:val="clear" w:color="auto" w:fill="auto"/>
            <w:tcMar>
              <w:top w:w="150" w:type="dxa"/>
              <w:left w:w="150" w:type="dxa"/>
              <w:bottom w:w="150" w:type="dxa"/>
              <w:right w:w="150" w:type="dxa"/>
            </w:tcMar>
            <w:vAlign w:val="center"/>
            <w:hideMark/>
          </w:tcPr>
          <w:p w14:paraId="16E4590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27" w:type="pct"/>
            <w:shd w:val="clear" w:color="auto" w:fill="auto"/>
            <w:tcMar>
              <w:top w:w="150" w:type="dxa"/>
              <w:left w:w="150" w:type="dxa"/>
              <w:bottom w:w="150" w:type="dxa"/>
              <w:right w:w="150" w:type="dxa"/>
            </w:tcMar>
            <w:vAlign w:val="center"/>
            <w:hideMark/>
          </w:tcPr>
          <w:p w14:paraId="5139305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8</w:t>
            </w:r>
          </w:p>
        </w:tc>
      </w:tr>
      <w:tr w:rsidR="00A14AD9" w:rsidRPr="00D13226" w14:paraId="49F41D2E" w14:textId="77777777" w:rsidTr="00D13226">
        <w:trPr>
          <w:jc w:val="center"/>
        </w:trPr>
        <w:tc>
          <w:tcPr>
            <w:tcW w:w="1220" w:type="pct"/>
            <w:shd w:val="clear" w:color="auto" w:fill="auto"/>
            <w:tcMar>
              <w:top w:w="150" w:type="dxa"/>
              <w:left w:w="150" w:type="dxa"/>
              <w:bottom w:w="150" w:type="dxa"/>
              <w:right w:w="150" w:type="dxa"/>
            </w:tcMar>
            <w:vAlign w:val="center"/>
            <w:hideMark/>
          </w:tcPr>
          <w:p w14:paraId="0016B36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Жито озиме</w:t>
            </w:r>
          </w:p>
        </w:tc>
        <w:tc>
          <w:tcPr>
            <w:tcW w:w="355" w:type="pct"/>
            <w:shd w:val="clear" w:color="auto" w:fill="auto"/>
            <w:tcMar>
              <w:top w:w="150" w:type="dxa"/>
              <w:left w:w="150" w:type="dxa"/>
              <w:bottom w:w="150" w:type="dxa"/>
              <w:right w:w="150" w:type="dxa"/>
            </w:tcMar>
            <w:vAlign w:val="center"/>
            <w:hideMark/>
          </w:tcPr>
          <w:p w14:paraId="01ED1B5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95" w:type="pct"/>
            <w:shd w:val="clear" w:color="auto" w:fill="auto"/>
            <w:tcMar>
              <w:top w:w="150" w:type="dxa"/>
              <w:left w:w="150" w:type="dxa"/>
              <w:bottom w:w="150" w:type="dxa"/>
              <w:right w:w="150" w:type="dxa"/>
            </w:tcMar>
            <w:vAlign w:val="center"/>
            <w:hideMark/>
          </w:tcPr>
          <w:p w14:paraId="003F60F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46" w:type="pct"/>
            <w:shd w:val="clear" w:color="auto" w:fill="auto"/>
            <w:tcMar>
              <w:top w:w="150" w:type="dxa"/>
              <w:left w:w="150" w:type="dxa"/>
              <w:bottom w:w="150" w:type="dxa"/>
              <w:right w:w="150" w:type="dxa"/>
            </w:tcMar>
            <w:vAlign w:val="center"/>
            <w:hideMark/>
          </w:tcPr>
          <w:p w14:paraId="1A77518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340" w:type="pct"/>
            <w:shd w:val="clear" w:color="auto" w:fill="auto"/>
            <w:tcMar>
              <w:top w:w="150" w:type="dxa"/>
              <w:left w:w="150" w:type="dxa"/>
              <w:bottom w:w="150" w:type="dxa"/>
              <w:right w:w="150" w:type="dxa"/>
            </w:tcMar>
            <w:vAlign w:val="center"/>
            <w:hideMark/>
          </w:tcPr>
          <w:p w14:paraId="6E800E2A"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75" w:type="pct"/>
            <w:shd w:val="clear" w:color="auto" w:fill="auto"/>
            <w:tcMar>
              <w:top w:w="150" w:type="dxa"/>
              <w:left w:w="150" w:type="dxa"/>
              <w:bottom w:w="150" w:type="dxa"/>
              <w:right w:w="150" w:type="dxa"/>
            </w:tcMar>
            <w:vAlign w:val="center"/>
            <w:hideMark/>
          </w:tcPr>
          <w:p w14:paraId="41AC610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27" w:type="pct"/>
            <w:shd w:val="clear" w:color="auto" w:fill="auto"/>
            <w:tcMar>
              <w:top w:w="150" w:type="dxa"/>
              <w:left w:w="150" w:type="dxa"/>
              <w:bottom w:w="150" w:type="dxa"/>
              <w:right w:w="150" w:type="dxa"/>
            </w:tcMar>
            <w:vAlign w:val="center"/>
            <w:hideMark/>
          </w:tcPr>
          <w:p w14:paraId="0D127E6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340" w:type="pct"/>
            <w:shd w:val="clear" w:color="auto" w:fill="auto"/>
            <w:tcMar>
              <w:top w:w="150" w:type="dxa"/>
              <w:left w:w="150" w:type="dxa"/>
              <w:bottom w:w="150" w:type="dxa"/>
              <w:right w:w="150" w:type="dxa"/>
            </w:tcMar>
            <w:vAlign w:val="center"/>
            <w:hideMark/>
          </w:tcPr>
          <w:p w14:paraId="1987950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25</w:t>
            </w:r>
          </w:p>
        </w:tc>
        <w:tc>
          <w:tcPr>
            <w:tcW w:w="475" w:type="pct"/>
            <w:shd w:val="clear" w:color="auto" w:fill="auto"/>
            <w:tcMar>
              <w:top w:w="150" w:type="dxa"/>
              <w:left w:w="150" w:type="dxa"/>
              <w:bottom w:w="150" w:type="dxa"/>
              <w:right w:w="150" w:type="dxa"/>
            </w:tcMar>
            <w:vAlign w:val="center"/>
            <w:hideMark/>
          </w:tcPr>
          <w:p w14:paraId="016DDB9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27" w:type="pct"/>
            <w:shd w:val="clear" w:color="auto" w:fill="auto"/>
            <w:tcMar>
              <w:top w:w="150" w:type="dxa"/>
              <w:left w:w="150" w:type="dxa"/>
              <w:bottom w:w="150" w:type="dxa"/>
              <w:right w:w="150" w:type="dxa"/>
            </w:tcMar>
            <w:vAlign w:val="center"/>
            <w:hideMark/>
          </w:tcPr>
          <w:p w14:paraId="6E8D9E0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8</w:t>
            </w:r>
          </w:p>
        </w:tc>
      </w:tr>
      <w:tr w:rsidR="00A14AD9" w:rsidRPr="00D13226" w14:paraId="67A92975" w14:textId="77777777" w:rsidTr="00D13226">
        <w:trPr>
          <w:jc w:val="center"/>
        </w:trPr>
        <w:tc>
          <w:tcPr>
            <w:tcW w:w="1220" w:type="pct"/>
            <w:shd w:val="clear" w:color="auto" w:fill="auto"/>
            <w:tcMar>
              <w:top w:w="150" w:type="dxa"/>
              <w:left w:w="150" w:type="dxa"/>
              <w:bottom w:w="150" w:type="dxa"/>
              <w:right w:w="150" w:type="dxa"/>
            </w:tcMar>
            <w:vAlign w:val="center"/>
            <w:hideMark/>
          </w:tcPr>
          <w:p w14:paraId="35103A5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Ячмінь озимий</w:t>
            </w:r>
          </w:p>
        </w:tc>
        <w:tc>
          <w:tcPr>
            <w:tcW w:w="355" w:type="pct"/>
            <w:shd w:val="clear" w:color="auto" w:fill="auto"/>
            <w:tcMar>
              <w:top w:w="150" w:type="dxa"/>
              <w:left w:w="150" w:type="dxa"/>
              <w:bottom w:w="150" w:type="dxa"/>
              <w:right w:w="150" w:type="dxa"/>
            </w:tcMar>
            <w:vAlign w:val="center"/>
            <w:hideMark/>
          </w:tcPr>
          <w:p w14:paraId="4A9BD4A8"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495" w:type="pct"/>
            <w:shd w:val="clear" w:color="auto" w:fill="auto"/>
            <w:tcMar>
              <w:top w:w="150" w:type="dxa"/>
              <w:left w:w="150" w:type="dxa"/>
              <w:bottom w:w="150" w:type="dxa"/>
              <w:right w:w="150" w:type="dxa"/>
            </w:tcMar>
            <w:vAlign w:val="center"/>
            <w:hideMark/>
          </w:tcPr>
          <w:p w14:paraId="573A06D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46" w:type="pct"/>
            <w:shd w:val="clear" w:color="auto" w:fill="auto"/>
            <w:tcMar>
              <w:top w:w="150" w:type="dxa"/>
              <w:left w:w="150" w:type="dxa"/>
              <w:bottom w:w="150" w:type="dxa"/>
              <w:right w:w="150" w:type="dxa"/>
            </w:tcMar>
            <w:vAlign w:val="center"/>
            <w:hideMark/>
          </w:tcPr>
          <w:p w14:paraId="6824A5A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19</w:t>
            </w:r>
          </w:p>
        </w:tc>
        <w:tc>
          <w:tcPr>
            <w:tcW w:w="340" w:type="pct"/>
            <w:shd w:val="clear" w:color="auto" w:fill="auto"/>
            <w:tcMar>
              <w:top w:w="150" w:type="dxa"/>
              <w:left w:w="150" w:type="dxa"/>
              <w:bottom w:w="150" w:type="dxa"/>
              <w:right w:w="150" w:type="dxa"/>
            </w:tcMar>
            <w:vAlign w:val="center"/>
            <w:hideMark/>
          </w:tcPr>
          <w:p w14:paraId="60F462DE"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475" w:type="pct"/>
            <w:shd w:val="clear" w:color="auto" w:fill="auto"/>
            <w:tcMar>
              <w:top w:w="150" w:type="dxa"/>
              <w:left w:w="150" w:type="dxa"/>
              <w:bottom w:w="150" w:type="dxa"/>
              <w:right w:w="150" w:type="dxa"/>
            </w:tcMar>
            <w:vAlign w:val="center"/>
            <w:hideMark/>
          </w:tcPr>
          <w:p w14:paraId="1A81BF0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16</w:t>
            </w:r>
          </w:p>
        </w:tc>
        <w:tc>
          <w:tcPr>
            <w:tcW w:w="427" w:type="pct"/>
            <w:shd w:val="clear" w:color="auto" w:fill="auto"/>
            <w:tcMar>
              <w:top w:w="150" w:type="dxa"/>
              <w:left w:w="150" w:type="dxa"/>
              <w:bottom w:w="150" w:type="dxa"/>
              <w:right w:w="150" w:type="dxa"/>
            </w:tcMar>
            <w:vAlign w:val="center"/>
            <w:hideMark/>
          </w:tcPr>
          <w:p w14:paraId="7E8979D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340" w:type="pct"/>
            <w:shd w:val="clear" w:color="auto" w:fill="auto"/>
            <w:tcMar>
              <w:top w:w="150" w:type="dxa"/>
              <w:left w:w="150" w:type="dxa"/>
              <w:bottom w:w="150" w:type="dxa"/>
              <w:right w:w="150" w:type="dxa"/>
            </w:tcMar>
            <w:vAlign w:val="center"/>
            <w:hideMark/>
          </w:tcPr>
          <w:p w14:paraId="7B13AC81"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475" w:type="pct"/>
            <w:shd w:val="clear" w:color="auto" w:fill="auto"/>
            <w:tcMar>
              <w:top w:w="150" w:type="dxa"/>
              <w:left w:w="150" w:type="dxa"/>
              <w:bottom w:w="150" w:type="dxa"/>
              <w:right w:w="150" w:type="dxa"/>
            </w:tcMar>
            <w:vAlign w:val="center"/>
            <w:hideMark/>
          </w:tcPr>
          <w:p w14:paraId="3CCDBFA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27" w:type="pct"/>
            <w:shd w:val="clear" w:color="auto" w:fill="auto"/>
            <w:tcMar>
              <w:top w:w="150" w:type="dxa"/>
              <w:left w:w="150" w:type="dxa"/>
              <w:bottom w:w="150" w:type="dxa"/>
              <w:right w:w="150" w:type="dxa"/>
            </w:tcMar>
            <w:vAlign w:val="center"/>
            <w:hideMark/>
          </w:tcPr>
          <w:p w14:paraId="3C3F68E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14</w:t>
            </w:r>
          </w:p>
        </w:tc>
      </w:tr>
      <w:tr w:rsidR="00A14AD9" w:rsidRPr="00D13226" w14:paraId="03ECCCF4" w14:textId="77777777" w:rsidTr="00D13226">
        <w:trPr>
          <w:jc w:val="center"/>
        </w:trPr>
        <w:tc>
          <w:tcPr>
            <w:tcW w:w="1220" w:type="pct"/>
            <w:shd w:val="clear" w:color="auto" w:fill="auto"/>
            <w:tcMar>
              <w:top w:w="150" w:type="dxa"/>
              <w:left w:w="150" w:type="dxa"/>
              <w:bottom w:w="150" w:type="dxa"/>
              <w:right w:w="150" w:type="dxa"/>
            </w:tcMar>
            <w:vAlign w:val="center"/>
            <w:hideMark/>
          </w:tcPr>
          <w:p w14:paraId="5FA853C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Овес</w:t>
            </w:r>
          </w:p>
        </w:tc>
        <w:tc>
          <w:tcPr>
            <w:tcW w:w="355" w:type="pct"/>
            <w:shd w:val="clear" w:color="auto" w:fill="auto"/>
            <w:tcMar>
              <w:top w:w="150" w:type="dxa"/>
              <w:left w:w="150" w:type="dxa"/>
              <w:bottom w:w="150" w:type="dxa"/>
              <w:right w:w="150" w:type="dxa"/>
            </w:tcMar>
            <w:vAlign w:val="center"/>
            <w:hideMark/>
          </w:tcPr>
          <w:p w14:paraId="57A2F72C"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24</w:t>
            </w:r>
          </w:p>
        </w:tc>
        <w:tc>
          <w:tcPr>
            <w:tcW w:w="495" w:type="pct"/>
            <w:shd w:val="clear" w:color="auto" w:fill="auto"/>
            <w:tcMar>
              <w:top w:w="150" w:type="dxa"/>
              <w:left w:w="150" w:type="dxa"/>
              <w:bottom w:w="150" w:type="dxa"/>
              <w:right w:w="150" w:type="dxa"/>
            </w:tcMar>
            <w:vAlign w:val="center"/>
            <w:hideMark/>
          </w:tcPr>
          <w:p w14:paraId="21F132D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c>
          <w:tcPr>
            <w:tcW w:w="446" w:type="pct"/>
            <w:shd w:val="clear" w:color="auto" w:fill="auto"/>
            <w:tcMar>
              <w:top w:w="150" w:type="dxa"/>
              <w:left w:w="150" w:type="dxa"/>
              <w:bottom w:w="150" w:type="dxa"/>
              <w:right w:w="150" w:type="dxa"/>
            </w:tcMar>
            <w:vAlign w:val="center"/>
            <w:hideMark/>
          </w:tcPr>
          <w:p w14:paraId="3D3761F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340" w:type="pct"/>
            <w:shd w:val="clear" w:color="auto" w:fill="auto"/>
            <w:tcMar>
              <w:top w:w="150" w:type="dxa"/>
              <w:left w:w="150" w:type="dxa"/>
              <w:bottom w:w="150" w:type="dxa"/>
              <w:right w:w="150" w:type="dxa"/>
            </w:tcMar>
            <w:vAlign w:val="center"/>
            <w:hideMark/>
          </w:tcPr>
          <w:p w14:paraId="10B69CCC"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23</w:t>
            </w:r>
          </w:p>
        </w:tc>
        <w:tc>
          <w:tcPr>
            <w:tcW w:w="475" w:type="pct"/>
            <w:shd w:val="clear" w:color="auto" w:fill="auto"/>
            <w:tcMar>
              <w:top w:w="150" w:type="dxa"/>
              <w:left w:w="150" w:type="dxa"/>
              <w:bottom w:w="150" w:type="dxa"/>
              <w:right w:w="150" w:type="dxa"/>
            </w:tcMar>
            <w:vAlign w:val="center"/>
            <w:hideMark/>
          </w:tcPr>
          <w:p w14:paraId="48AA03F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19</w:t>
            </w:r>
          </w:p>
        </w:tc>
        <w:tc>
          <w:tcPr>
            <w:tcW w:w="427" w:type="pct"/>
            <w:shd w:val="clear" w:color="auto" w:fill="auto"/>
            <w:tcMar>
              <w:top w:w="150" w:type="dxa"/>
              <w:left w:w="150" w:type="dxa"/>
              <w:bottom w:w="150" w:type="dxa"/>
              <w:right w:w="150" w:type="dxa"/>
            </w:tcMar>
            <w:vAlign w:val="center"/>
            <w:hideMark/>
          </w:tcPr>
          <w:p w14:paraId="3D66197B"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340" w:type="pct"/>
            <w:shd w:val="clear" w:color="auto" w:fill="auto"/>
            <w:tcMar>
              <w:top w:w="150" w:type="dxa"/>
              <w:left w:w="150" w:type="dxa"/>
              <w:bottom w:w="150" w:type="dxa"/>
              <w:right w:w="150" w:type="dxa"/>
            </w:tcMar>
            <w:vAlign w:val="center"/>
            <w:hideMark/>
          </w:tcPr>
          <w:p w14:paraId="10EC50D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475" w:type="pct"/>
            <w:shd w:val="clear" w:color="auto" w:fill="auto"/>
            <w:tcMar>
              <w:top w:w="150" w:type="dxa"/>
              <w:left w:w="150" w:type="dxa"/>
              <w:bottom w:w="150" w:type="dxa"/>
              <w:right w:w="150" w:type="dxa"/>
            </w:tcMar>
            <w:vAlign w:val="center"/>
            <w:hideMark/>
          </w:tcPr>
          <w:p w14:paraId="54E6E53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27" w:type="pct"/>
            <w:shd w:val="clear" w:color="auto" w:fill="auto"/>
            <w:tcMar>
              <w:top w:w="150" w:type="dxa"/>
              <w:left w:w="150" w:type="dxa"/>
              <w:bottom w:w="150" w:type="dxa"/>
              <w:right w:w="150" w:type="dxa"/>
            </w:tcMar>
            <w:vAlign w:val="center"/>
            <w:hideMark/>
          </w:tcPr>
          <w:p w14:paraId="38F4019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14</w:t>
            </w:r>
          </w:p>
        </w:tc>
      </w:tr>
      <w:tr w:rsidR="00A14AD9" w:rsidRPr="00D13226" w14:paraId="520E04C1" w14:textId="77777777" w:rsidTr="00D13226">
        <w:trPr>
          <w:jc w:val="center"/>
        </w:trPr>
        <w:tc>
          <w:tcPr>
            <w:tcW w:w="1220" w:type="pct"/>
            <w:shd w:val="clear" w:color="auto" w:fill="auto"/>
            <w:tcMar>
              <w:top w:w="150" w:type="dxa"/>
              <w:left w:w="150" w:type="dxa"/>
              <w:bottom w:w="150" w:type="dxa"/>
              <w:right w:w="150" w:type="dxa"/>
            </w:tcMar>
            <w:vAlign w:val="center"/>
            <w:hideMark/>
          </w:tcPr>
          <w:p w14:paraId="2E7F65B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Кукурудза на зерно</w:t>
            </w:r>
          </w:p>
        </w:tc>
        <w:tc>
          <w:tcPr>
            <w:tcW w:w="355" w:type="pct"/>
            <w:shd w:val="clear" w:color="auto" w:fill="auto"/>
            <w:tcMar>
              <w:top w:w="150" w:type="dxa"/>
              <w:left w:w="150" w:type="dxa"/>
              <w:bottom w:w="150" w:type="dxa"/>
              <w:right w:w="150" w:type="dxa"/>
            </w:tcMar>
            <w:vAlign w:val="center"/>
            <w:hideMark/>
          </w:tcPr>
          <w:p w14:paraId="686EC6D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95" w:type="pct"/>
            <w:shd w:val="clear" w:color="auto" w:fill="auto"/>
            <w:tcMar>
              <w:top w:w="150" w:type="dxa"/>
              <w:left w:w="150" w:type="dxa"/>
              <w:bottom w:w="150" w:type="dxa"/>
              <w:right w:w="150" w:type="dxa"/>
            </w:tcMar>
            <w:vAlign w:val="center"/>
            <w:hideMark/>
          </w:tcPr>
          <w:p w14:paraId="7CD0303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46" w:type="pct"/>
            <w:shd w:val="clear" w:color="auto" w:fill="auto"/>
            <w:tcMar>
              <w:top w:w="150" w:type="dxa"/>
              <w:left w:w="150" w:type="dxa"/>
              <w:bottom w:w="150" w:type="dxa"/>
              <w:right w:w="150" w:type="dxa"/>
            </w:tcMar>
            <w:vAlign w:val="center"/>
            <w:hideMark/>
          </w:tcPr>
          <w:p w14:paraId="59D70B6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29DCF1F1"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75" w:type="pct"/>
            <w:shd w:val="clear" w:color="auto" w:fill="auto"/>
            <w:tcMar>
              <w:top w:w="150" w:type="dxa"/>
              <w:left w:w="150" w:type="dxa"/>
              <w:bottom w:w="150" w:type="dxa"/>
              <w:right w:w="150" w:type="dxa"/>
            </w:tcMar>
            <w:vAlign w:val="center"/>
            <w:hideMark/>
          </w:tcPr>
          <w:p w14:paraId="1C3A72A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19</w:t>
            </w:r>
          </w:p>
        </w:tc>
        <w:tc>
          <w:tcPr>
            <w:tcW w:w="427" w:type="pct"/>
            <w:shd w:val="clear" w:color="auto" w:fill="auto"/>
            <w:tcMar>
              <w:top w:w="150" w:type="dxa"/>
              <w:left w:w="150" w:type="dxa"/>
              <w:bottom w:w="150" w:type="dxa"/>
              <w:right w:w="150" w:type="dxa"/>
            </w:tcMar>
            <w:vAlign w:val="center"/>
            <w:hideMark/>
          </w:tcPr>
          <w:p w14:paraId="094C80A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21</w:t>
            </w:r>
          </w:p>
        </w:tc>
        <w:tc>
          <w:tcPr>
            <w:tcW w:w="340" w:type="pct"/>
            <w:shd w:val="clear" w:color="auto" w:fill="auto"/>
            <w:tcMar>
              <w:top w:w="150" w:type="dxa"/>
              <w:left w:w="150" w:type="dxa"/>
              <w:bottom w:w="150" w:type="dxa"/>
              <w:right w:w="150" w:type="dxa"/>
            </w:tcMar>
            <w:vAlign w:val="center"/>
            <w:hideMark/>
          </w:tcPr>
          <w:p w14:paraId="56F04B4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75" w:type="pct"/>
            <w:shd w:val="clear" w:color="auto" w:fill="auto"/>
            <w:tcMar>
              <w:top w:w="150" w:type="dxa"/>
              <w:left w:w="150" w:type="dxa"/>
              <w:bottom w:w="150" w:type="dxa"/>
              <w:right w:w="150" w:type="dxa"/>
            </w:tcMar>
            <w:vAlign w:val="center"/>
            <w:hideMark/>
          </w:tcPr>
          <w:p w14:paraId="5B85B17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c>
          <w:tcPr>
            <w:tcW w:w="427" w:type="pct"/>
            <w:shd w:val="clear" w:color="auto" w:fill="auto"/>
            <w:tcMar>
              <w:top w:w="150" w:type="dxa"/>
              <w:left w:w="150" w:type="dxa"/>
              <w:bottom w:w="150" w:type="dxa"/>
              <w:right w:w="150" w:type="dxa"/>
            </w:tcMar>
            <w:vAlign w:val="center"/>
            <w:hideMark/>
          </w:tcPr>
          <w:p w14:paraId="32F73DE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15</w:t>
            </w:r>
          </w:p>
        </w:tc>
      </w:tr>
      <w:tr w:rsidR="00A14AD9" w:rsidRPr="00D13226" w14:paraId="3BD8D14D" w14:textId="77777777" w:rsidTr="00D13226">
        <w:trPr>
          <w:jc w:val="center"/>
        </w:trPr>
        <w:tc>
          <w:tcPr>
            <w:tcW w:w="1220" w:type="pct"/>
            <w:shd w:val="clear" w:color="auto" w:fill="auto"/>
            <w:tcMar>
              <w:top w:w="150" w:type="dxa"/>
              <w:left w:w="150" w:type="dxa"/>
              <w:bottom w:w="150" w:type="dxa"/>
              <w:right w:w="150" w:type="dxa"/>
            </w:tcMar>
            <w:vAlign w:val="center"/>
            <w:hideMark/>
          </w:tcPr>
          <w:p w14:paraId="7ED9516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Гречка</w:t>
            </w:r>
          </w:p>
        </w:tc>
        <w:tc>
          <w:tcPr>
            <w:tcW w:w="355" w:type="pct"/>
            <w:shd w:val="clear" w:color="auto" w:fill="auto"/>
            <w:tcMar>
              <w:top w:w="150" w:type="dxa"/>
              <w:left w:w="150" w:type="dxa"/>
              <w:bottom w:w="150" w:type="dxa"/>
              <w:right w:w="150" w:type="dxa"/>
            </w:tcMar>
            <w:vAlign w:val="center"/>
            <w:hideMark/>
          </w:tcPr>
          <w:p w14:paraId="7214CED5"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55</w:t>
            </w:r>
          </w:p>
        </w:tc>
        <w:tc>
          <w:tcPr>
            <w:tcW w:w="495" w:type="pct"/>
            <w:shd w:val="clear" w:color="auto" w:fill="auto"/>
            <w:tcMar>
              <w:top w:w="150" w:type="dxa"/>
              <w:left w:w="150" w:type="dxa"/>
              <w:bottom w:w="150" w:type="dxa"/>
              <w:right w:w="150" w:type="dxa"/>
            </w:tcMar>
            <w:vAlign w:val="center"/>
            <w:hideMark/>
          </w:tcPr>
          <w:p w14:paraId="234FA94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46" w:type="pct"/>
            <w:shd w:val="clear" w:color="auto" w:fill="auto"/>
            <w:tcMar>
              <w:top w:w="150" w:type="dxa"/>
              <w:left w:w="150" w:type="dxa"/>
              <w:bottom w:w="150" w:type="dxa"/>
              <w:right w:w="150" w:type="dxa"/>
            </w:tcMar>
            <w:vAlign w:val="center"/>
            <w:hideMark/>
          </w:tcPr>
          <w:p w14:paraId="421EECC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c>
          <w:tcPr>
            <w:tcW w:w="340" w:type="pct"/>
            <w:shd w:val="clear" w:color="auto" w:fill="auto"/>
            <w:tcMar>
              <w:top w:w="150" w:type="dxa"/>
              <w:left w:w="150" w:type="dxa"/>
              <w:bottom w:w="150" w:type="dxa"/>
              <w:right w:w="150" w:type="dxa"/>
            </w:tcMar>
            <w:vAlign w:val="center"/>
            <w:hideMark/>
          </w:tcPr>
          <w:p w14:paraId="376E6729"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38</w:t>
            </w:r>
          </w:p>
        </w:tc>
        <w:tc>
          <w:tcPr>
            <w:tcW w:w="475" w:type="pct"/>
            <w:shd w:val="clear" w:color="auto" w:fill="auto"/>
            <w:tcMar>
              <w:top w:w="150" w:type="dxa"/>
              <w:left w:w="150" w:type="dxa"/>
              <w:bottom w:w="150" w:type="dxa"/>
              <w:right w:w="150" w:type="dxa"/>
            </w:tcMar>
            <w:vAlign w:val="center"/>
            <w:hideMark/>
          </w:tcPr>
          <w:p w14:paraId="217853B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41</w:t>
            </w:r>
          </w:p>
        </w:tc>
        <w:tc>
          <w:tcPr>
            <w:tcW w:w="427" w:type="pct"/>
            <w:shd w:val="clear" w:color="auto" w:fill="auto"/>
            <w:tcMar>
              <w:top w:w="150" w:type="dxa"/>
              <w:left w:w="150" w:type="dxa"/>
              <w:bottom w:w="150" w:type="dxa"/>
              <w:right w:w="150" w:type="dxa"/>
            </w:tcMar>
            <w:vAlign w:val="center"/>
            <w:hideMark/>
          </w:tcPr>
          <w:p w14:paraId="203008F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36</w:t>
            </w:r>
          </w:p>
        </w:tc>
        <w:tc>
          <w:tcPr>
            <w:tcW w:w="340" w:type="pct"/>
            <w:shd w:val="clear" w:color="auto" w:fill="auto"/>
            <w:tcMar>
              <w:top w:w="150" w:type="dxa"/>
              <w:left w:w="150" w:type="dxa"/>
              <w:bottom w:w="150" w:type="dxa"/>
              <w:right w:w="150" w:type="dxa"/>
            </w:tcMar>
            <w:vAlign w:val="center"/>
            <w:hideMark/>
          </w:tcPr>
          <w:p w14:paraId="6DD5C1A0"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c>
          <w:tcPr>
            <w:tcW w:w="475" w:type="pct"/>
            <w:shd w:val="clear" w:color="auto" w:fill="auto"/>
            <w:tcMar>
              <w:top w:w="150" w:type="dxa"/>
              <w:left w:w="150" w:type="dxa"/>
              <w:bottom w:w="150" w:type="dxa"/>
              <w:right w:w="150" w:type="dxa"/>
            </w:tcMar>
            <w:vAlign w:val="center"/>
            <w:hideMark/>
          </w:tcPr>
          <w:p w14:paraId="3C7210A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c>
          <w:tcPr>
            <w:tcW w:w="427" w:type="pct"/>
            <w:shd w:val="clear" w:color="auto" w:fill="auto"/>
            <w:tcMar>
              <w:top w:w="150" w:type="dxa"/>
              <w:left w:w="150" w:type="dxa"/>
              <w:bottom w:w="150" w:type="dxa"/>
              <w:right w:w="150" w:type="dxa"/>
            </w:tcMar>
            <w:vAlign w:val="center"/>
            <w:hideMark/>
          </w:tcPr>
          <w:p w14:paraId="7EF5EED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r>
      <w:tr w:rsidR="00A14AD9" w:rsidRPr="00D13226" w14:paraId="135BBB19" w14:textId="77777777" w:rsidTr="00D13226">
        <w:trPr>
          <w:jc w:val="center"/>
        </w:trPr>
        <w:tc>
          <w:tcPr>
            <w:tcW w:w="1220" w:type="pct"/>
            <w:shd w:val="clear" w:color="auto" w:fill="auto"/>
            <w:tcMar>
              <w:top w:w="150" w:type="dxa"/>
              <w:left w:w="150" w:type="dxa"/>
              <w:bottom w:w="150" w:type="dxa"/>
              <w:right w:w="150" w:type="dxa"/>
            </w:tcMar>
            <w:vAlign w:val="center"/>
            <w:hideMark/>
          </w:tcPr>
          <w:p w14:paraId="07E2422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Просо</w:t>
            </w:r>
          </w:p>
        </w:tc>
        <w:tc>
          <w:tcPr>
            <w:tcW w:w="355" w:type="pct"/>
            <w:shd w:val="clear" w:color="auto" w:fill="auto"/>
            <w:tcMar>
              <w:top w:w="150" w:type="dxa"/>
              <w:left w:w="150" w:type="dxa"/>
              <w:bottom w:w="150" w:type="dxa"/>
              <w:right w:w="150" w:type="dxa"/>
            </w:tcMar>
            <w:vAlign w:val="center"/>
            <w:hideMark/>
          </w:tcPr>
          <w:p w14:paraId="0E0FA696"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13</w:t>
            </w:r>
          </w:p>
        </w:tc>
        <w:tc>
          <w:tcPr>
            <w:tcW w:w="495" w:type="pct"/>
            <w:shd w:val="clear" w:color="auto" w:fill="auto"/>
            <w:tcMar>
              <w:top w:w="150" w:type="dxa"/>
              <w:left w:w="150" w:type="dxa"/>
              <w:bottom w:w="150" w:type="dxa"/>
              <w:right w:w="150" w:type="dxa"/>
            </w:tcMar>
            <w:vAlign w:val="center"/>
            <w:hideMark/>
          </w:tcPr>
          <w:p w14:paraId="09767D9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55</w:t>
            </w:r>
          </w:p>
        </w:tc>
        <w:tc>
          <w:tcPr>
            <w:tcW w:w="446" w:type="pct"/>
            <w:shd w:val="clear" w:color="auto" w:fill="auto"/>
            <w:tcMar>
              <w:top w:w="150" w:type="dxa"/>
              <w:left w:w="150" w:type="dxa"/>
              <w:bottom w:w="150" w:type="dxa"/>
              <w:right w:w="150" w:type="dxa"/>
            </w:tcMar>
            <w:vAlign w:val="center"/>
            <w:hideMark/>
          </w:tcPr>
          <w:p w14:paraId="21BDE7E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43</w:t>
            </w:r>
          </w:p>
        </w:tc>
        <w:tc>
          <w:tcPr>
            <w:tcW w:w="340" w:type="pct"/>
            <w:shd w:val="clear" w:color="auto" w:fill="auto"/>
            <w:tcMar>
              <w:top w:w="150" w:type="dxa"/>
              <w:left w:w="150" w:type="dxa"/>
              <w:bottom w:w="150" w:type="dxa"/>
              <w:right w:w="150" w:type="dxa"/>
            </w:tcMar>
            <w:vAlign w:val="center"/>
            <w:hideMark/>
          </w:tcPr>
          <w:p w14:paraId="0D771431"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22</w:t>
            </w:r>
          </w:p>
        </w:tc>
        <w:tc>
          <w:tcPr>
            <w:tcW w:w="475" w:type="pct"/>
            <w:shd w:val="clear" w:color="auto" w:fill="auto"/>
            <w:tcMar>
              <w:top w:w="150" w:type="dxa"/>
              <w:left w:w="150" w:type="dxa"/>
              <w:bottom w:w="150" w:type="dxa"/>
              <w:right w:w="150" w:type="dxa"/>
            </w:tcMar>
            <w:vAlign w:val="center"/>
            <w:hideMark/>
          </w:tcPr>
          <w:p w14:paraId="2C4E4BE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17</w:t>
            </w:r>
          </w:p>
        </w:tc>
        <w:tc>
          <w:tcPr>
            <w:tcW w:w="427" w:type="pct"/>
            <w:shd w:val="clear" w:color="auto" w:fill="auto"/>
            <w:tcMar>
              <w:top w:w="150" w:type="dxa"/>
              <w:left w:w="150" w:type="dxa"/>
              <w:bottom w:w="150" w:type="dxa"/>
              <w:right w:w="150" w:type="dxa"/>
            </w:tcMar>
            <w:vAlign w:val="center"/>
            <w:hideMark/>
          </w:tcPr>
          <w:p w14:paraId="52C2CE4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15</w:t>
            </w:r>
          </w:p>
        </w:tc>
        <w:tc>
          <w:tcPr>
            <w:tcW w:w="340" w:type="pct"/>
            <w:shd w:val="clear" w:color="auto" w:fill="auto"/>
            <w:tcMar>
              <w:top w:w="150" w:type="dxa"/>
              <w:left w:w="150" w:type="dxa"/>
              <w:bottom w:w="150" w:type="dxa"/>
              <w:right w:w="150" w:type="dxa"/>
            </w:tcMar>
            <w:vAlign w:val="center"/>
            <w:hideMark/>
          </w:tcPr>
          <w:p w14:paraId="1670998B"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c>
          <w:tcPr>
            <w:tcW w:w="475" w:type="pct"/>
            <w:shd w:val="clear" w:color="auto" w:fill="auto"/>
            <w:tcMar>
              <w:top w:w="150" w:type="dxa"/>
              <w:left w:w="150" w:type="dxa"/>
              <w:bottom w:w="150" w:type="dxa"/>
              <w:right w:w="150" w:type="dxa"/>
            </w:tcMar>
            <w:vAlign w:val="center"/>
            <w:hideMark/>
          </w:tcPr>
          <w:p w14:paraId="78BF26D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c>
          <w:tcPr>
            <w:tcW w:w="427" w:type="pct"/>
            <w:shd w:val="clear" w:color="auto" w:fill="auto"/>
            <w:tcMar>
              <w:top w:w="150" w:type="dxa"/>
              <w:left w:w="150" w:type="dxa"/>
              <w:bottom w:w="150" w:type="dxa"/>
              <w:right w:w="150" w:type="dxa"/>
            </w:tcMar>
            <w:vAlign w:val="center"/>
            <w:hideMark/>
          </w:tcPr>
          <w:p w14:paraId="5842BD0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12</w:t>
            </w:r>
          </w:p>
        </w:tc>
      </w:tr>
      <w:tr w:rsidR="00A14AD9" w:rsidRPr="00D13226" w14:paraId="1F624797" w14:textId="77777777" w:rsidTr="00D13226">
        <w:trPr>
          <w:jc w:val="center"/>
        </w:trPr>
        <w:tc>
          <w:tcPr>
            <w:tcW w:w="1220" w:type="pct"/>
            <w:shd w:val="clear" w:color="auto" w:fill="auto"/>
            <w:tcMar>
              <w:top w:w="150" w:type="dxa"/>
              <w:left w:w="150" w:type="dxa"/>
              <w:bottom w:w="150" w:type="dxa"/>
              <w:right w:w="150" w:type="dxa"/>
            </w:tcMar>
            <w:vAlign w:val="center"/>
            <w:hideMark/>
          </w:tcPr>
          <w:p w14:paraId="41256EF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Горох</w:t>
            </w:r>
          </w:p>
        </w:tc>
        <w:tc>
          <w:tcPr>
            <w:tcW w:w="355" w:type="pct"/>
            <w:shd w:val="clear" w:color="auto" w:fill="auto"/>
            <w:tcMar>
              <w:top w:w="150" w:type="dxa"/>
              <w:left w:w="150" w:type="dxa"/>
              <w:bottom w:w="150" w:type="dxa"/>
              <w:right w:w="150" w:type="dxa"/>
            </w:tcMar>
            <w:vAlign w:val="center"/>
            <w:hideMark/>
          </w:tcPr>
          <w:p w14:paraId="541F0579"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16</w:t>
            </w:r>
          </w:p>
        </w:tc>
        <w:tc>
          <w:tcPr>
            <w:tcW w:w="495" w:type="pct"/>
            <w:shd w:val="clear" w:color="auto" w:fill="auto"/>
            <w:tcMar>
              <w:top w:w="150" w:type="dxa"/>
              <w:left w:w="150" w:type="dxa"/>
              <w:bottom w:w="150" w:type="dxa"/>
              <w:right w:w="150" w:type="dxa"/>
            </w:tcMar>
            <w:vAlign w:val="center"/>
            <w:hideMark/>
          </w:tcPr>
          <w:p w14:paraId="4521C39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13</w:t>
            </w:r>
          </w:p>
        </w:tc>
        <w:tc>
          <w:tcPr>
            <w:tcW w:w="446" w:type="pct"/>
            <w:shd w:val="clear" w:color="auto" w:fill="auto"/>
            <w:tcMar>
              <w:top w:w="150" w:type="dxa"/>
              <w:left w:w="150" w:type="dxa"/>
              <w:bottom w:w="150" w:type="dxa"/>
              <w:right w:w="150" w:type="dxa"/>
            </w:tcMar>
            <w:vAlign w:val="center"/>
            <w:hideMark/>
          </w:tcPr>
          <w:p w14:paraId="3B58EFB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13</w:t>
            </w:r>
          </w:p>
        </w:tc>
        <w:tc>
          <w:tcPr>
            <w:tcW w:w="340" w:type="pct"/>
            <w:shd w:val="clear" w:color="auto" w:fill="auto"/>
            <w:tcMar>
              <w:top w:w="150" w:type="dxa"/>
              <w:left w:w="150" w:type="dxa"/>
              <w:bottom w:w="150" w:type="dxa"/>
              <w:right w:w="150" w:type="dxa"/>
            </w:tcMar>
            <w:vAlign w:val="center"/>
            <w:hideMark/>
          </w:tcPr>
          <w:p w14:paraId="5DF0147E"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16</w:t>
            </w:r>
          </w:p>
        </w:tc>
        <w:tc>
          <w:tcPr>
            <w:tcW w:w="475" w:type="pct"/>
            <w:shd w:val="clear" w:color="auto" w:fill="auto"/>
            <w:tcMar>
              <w:top w:w="150" w:type="dxa"/>
              <w:left w:w="150" w:type="dxa"/>
              <w:bottom w:w="150" w:type="dxa"/>
              <w:right w:w="150" w:type="dxa"/>
            </w:tcMar>
            <w:vAlign w:val="center"/>
            <w:hideMark/>
          </w:tcPr>
          <w:p w14:paraId="5E4F12A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23</w:t>
            </w:r>
          </w:p>
        </w:tc>
        <w:tc>
          <w:tcPr>
            <w:tcW w:w="427" w:type="pct"/>
            <w:shd w:val="clear" w:color="auto" w:fill="auto"/>
            <w:tcMar>
              <w:top w:w="150" w:type="dxa"/>
              <w:left w:w="150" w:type="dxa"/>
              <w:bottom w:w="150" w:type="dxa"/>
              <w:right w:w="150" w:type="dxa"/>
            </w:tcMar>
            <w:vAlign w:val="center"/>
            <w:hideMark/>
          </w:tcPr>
          <w:p w14:paraId="1A8B1AD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23</w:t>
            </w:r>
          </w:p>
        </w:tc>
        <w:tc>
          <w:tcPr>
            <w:tcW w:w="340" w:type="pct"/>
            <w:shd w:val="clear" w:color="auto" w:fill="auto"/>
            <w:tcMar>
              <w:top w:w="150" w:type="dxa"/>
              <w:left w:w="150" w:type="dxa"/>
              <w:bottom w:w="150" w:type="dxa"/>
              <w:right w:w="150" w:type="dxa"/>
            </w:tcMar>
            <w:vAlign w:val="center"/>
            <w:hideMark/>
          </w:tcPr>
          <w:p w14:paraId="6592385F"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14</w:t>
            </w:r>
          </w:p>
        </w:tc>
        <w:tc>
          <w:tcPr>
            <w:tcW w:w="475" w:type="pct"/>
            <w:shd w:val="clear" w:color="auto" w:fill="auto"/>
            <w:tcMar>
              <w:top w:w="150" w:type="dxa"/>
              <w:left w:w="150" w:type="dxa"/>
              <w:bottom w:w="150" w:type="dxa"/>
              <w:right w:w="150" w:type="dxa"/>
            </w:tcMar>
            <w:vAlign w:val="center"/>
            <w:hideMark/>
          </w:tcPr>
          <w:p w14:paraId="3589752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c>
          <w:tcPr>
            <w:tcW w:w="427" w:type="pct"/>
            <w:shd w:val="clear" w:color="auto" w:fill="auto"/>
            <w:tcMar>
              <w:top w:w="150" w:type="dxa"/>
              <w:left w:w="150" w:type="dxa"/>
              <w:bottom w:w="150" w:type="dxa"/>
              <w:right w:w="150" w:type="dxa"/>
            </w:tcMar>
            <w:vAlign w:val="center"/>
            <w:hideMark/>
          </w:tcPr>
          <w:p w14:paraId="7560D89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20</w:t>
            </w:r>
          </w:p>
        </w:tc>
      </w:tr>
      <w:tr w:rsidR="00A14AD9" w:rsidRPr="00D13226" w14:paraId="6B69207B" w14:textId="77777777" w:rsidTr="00D13226">
        <w:trPr>
          <w:jc w:val="center"/>
        </w:trPr>
        <w:tc>
          <w:tcPr>
            <w:tcW w:w="1220" w:type="pct"/>
            <w:shd w:val="clear" w:color="auto" w:fill="auto"/>
            <w:tcMar>
              <w:top w:w="150" w:type="dxa"/>
              <w:left w:w="150" w:type="dxa"/>
              <w:bottom w:w="150" w:type="dxa"/>
              <w:right w:w="150" w:type="dxa"/>
            </w:tcMar>
            <w:vAlign w:val="center"/>
            <w:hideMark/>
          </w:tcPr>
          <w:p w14:paraId="186135D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Люпин</w:t>
            </w:r>
          </w:p>
        </w:tc>
        <w:tc>
          <w:tcPr>
            <w:tcW w:w="355" w:type="pct"/>
            <w:shd w:val="clear" w:color="auto" w:fill="auto"/>
            <w:tcMar>
              <w:top w:w="150" w:type="dxa"/>
              <w:left w:w="150" w:type="dxa"/>
              <w:bottom w:w="150" w:type="dxa"/>
              <w:right w:w="150" w:type="dxa"/>
            </w:tcMar>
            <w:vAlign w:val="center"/>
            <w:hideMark/>
          </w:tcPr>
          <w:p w14:paraId="645A2AC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95" w:type="pct"/>
            <w:shd w:val="clear" w:color="auto" w:fill="auto"/>
            <w:tcMar>
              <w:top w:w="150" w:type="dxa"/>
              <w:left w:w="150" w:type="dxa"/>
              <w:bottom w:w="150" w:type="dxa"/>
              <w:right w:w="150" w:type="dxa"/>
            </w:tcMar>
            <w:vAlign w:val="center"/>
            <w:hideMark/>
          </w:tcPr>
          <w:p w14:paraId="7226FEC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23</w:t>
            </w:r>
          </w:p>
        </w:tc>
        <w:tc>
          <w:tcPr>
            <w:tcW w:w="446" w:type="pct"/>
            <w:shd w:val="clear" w:color="auto" w:fill="auto"/>
            <w:tcMar>
              <w:top w:w="150" w:type="dxa"/>
              <w:left w:w="150" w:type="dxa"/>
              <w:bottom w:w="150" w:type="dxa"/>
              <w:right w:w="150" w:type="dxa"/>
            </w:tcMar>
            <w:vAlign w:val="center"/>
            <w:hideMark/>
          </w:tcPr>
          <w:p w14:paraId="5D0A3D1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23</w:t>
            </w:r>
          </w:p>
        </w:tc>
        <w:tc>
          <w:tcPr>
            <w:tcW w:w="340" w:type="pct"/>
            <w:shd w:val="clear" w:color="auto" w:fill="auto"/>
            <w:tcMar>
              <w:top w:w="150" w:type="dxa"/>
              <w:left w:w="150" w:type="dxa"/>
              <w:bottom w:w="150" w:type="dxa"/>
              <w:right w:w="150" w:type="dxa"/>
            </w:tcMar>
            <w:vAlign w:val="center"/>
            <w:hideMark/>
          </w:tcPr>
          <w:p w14:paraId="6CD678C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75" w:type="pct"/>
            <w:shd w:val="clear" w:color="auto" w:fill="auto"/>
            <w:tcMar>
              <w:top w:w="150" w:type="dxa"/>
              <w:left w:w="150" w:type="dxa"/>
              <w:bottom w:w="150" w:type="dxa"/>
              <w:right w:w="150" w:type="dxa"/>
            </w:tcMar>
            <w:vAlign w:val="center"/>
            <w:hideMark/>
          </w:tcPr>
          <w:p w14:paraId="7AE4CAA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27" w:type="pct"/>
            <w:shd w:val="clear" w:color="auto" w:fill="auto"/>
            <w:tcMar>
              <w:top w:w="150" w:type="dxa"/>
              <w:left w:w="150" w:type="dxa"/>
              <w:bottom w:w="150" w:type="dxa"/>
              <w:right w:w="150" w:type="dxa"/>
            </w:tcMar>
            <w:vAlign w:val="center"/>
            <w:hideMark/>
          </w:tcPr>
          <w:p w14:paraId="363E560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10775F2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75" w:type="pct"/>
            <w:shd w:val="clear" w:color="auto" w:fill="auto"/>
            <w:tcMar>
              <w:top w:w="150" w:type="dxa"/>
              <w:left w:w="150" w:type="dxa"/>
              <w:bottom w:w="150" w:type="dxa"/>
              <w:right w:w="150" w:type="dxa"/>
            </w:tcMar>
            <w:vAlign w:val="center"/>
            <w:hideMark/>
          </w:tcPr>
          <w:p w14:paraId="4E892FE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27" w:type="pct"/>
            <w:shd w:val="clear" w:color="auto" w:fill="auto"/>
            <w:tcMar>
              <w:top w:w="150" w:type="dxa"/>
              <w:left w:w="150" w:type="dxa"/>
              <w:bottom w:w="150" w:type="dxa"/>
              <w:right w:w="150" w:type="dxa"/>
            </w:tcMar>
            <w:vAlign w:val="center"/>
            <w:hideMark/>
          </w:tcPr>
          <w:p w14:paraId="7FFEC218"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r>
      <w:tr w:rsidR="00A14AD9" w:rsidRPr="00D13226" w14:paraId="5A3F0F93" w14:textId="77777777" w:rsidTr="00D13226">
        <w:trPr>
          <w:jc w:val="center"/>
        </w:trPr>
        <w:tc>
          <w:tcPr>
            <w:tcW w:w="1220" w:type="pct"/>
            <w:shd w:val="clear" w:color="auto" w:fill="auto"/>
            <w:tcMar>
              <w:top w:w="150" w:type="dxa"/>
              <w:left w:w="150" w:type="dxa"/>
              <w:bottom w:w="150" w:type="dxa"/>
              <w:right w:w="150" w:type="dxa"/>
            </w:tcMar>
            <w:vAlign w:val="center"/>
            <w:hideMark/>
          </w:tcPr>
          <w:p w14:paraId="3B10020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lastRenderedPageBreak/>
              <w:t>Соя</w:t>
            </w:r>
          </w:p>
        </w:tc>
        <w:tc>
          <w:tcPr>
            <w:tcW w:w="355" w:type="pct"/>
            <w:shd w:val="clear" w:color="auto" w:fill="auto"/>
            <w:tcMar>
              <w:top w:w="150" w:type="dxa"/>
              <w:left w:w="150" w:type="dxa"/>
              <w:bottom w:w="150" w:type="dxa"/>
              <w:right w:w="150" w:type="dxa"/>
            </w:tcMar>
            <w:vAlign w:val="center"/>
            <w:hideMark/>
          </w:tcPr>
          <w:p w14:paraId="70298274"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95" w:type="pct"/>
            <w:shd w:val="clear" w:color="auto" w:fill="auto"/>
            <w:tcMar>
              <w:top w:w="150" w:type="dxa"/>
              <w:left w:w="150" w:type="dxa"/>
              <w:bottom w:w="150" w:type="dxa"/>
              <w:right w:w="150" w:type="dxa"/>
            </w:tcMar>
            <w:vAlign w:val="center"/>
            <w:hideMark/>
          </w:tcPr>
          <w:p w14:paraId="037E8EC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28</w:t>
            </w:r>
          </w:p>
        </w:tc>
        <w:tc>
          <w:tcPr>
            <w:tcW w:w="446" w:type="pct"/>
            <w:shd w:val="clear" w:color="auto" w:fill="auto"/>
            <w:tcMar>
              <w:top w:w="150" w:type="dxa"/>
              <w:left w:w="150" w:type="dxa"/>
              <w:bottom w:w="150" w:type="dxa"/>
              <w:right w:w="150" w:type="dxa"/>
            </w:tcMar>
            <w:vAlign w:val="center"/>
            <w:hideMark/>
          </w:tcPr>
          <w:p w14:paraId="29386533"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36</w:t>
            </w:r>
          </w:p>
        </w:tc>
        <w:tc>
          <w:tcPr>
            <w:tcW w:w="340" w:type="pct"/>
            <w:shd w:val="clear" w:color="auto" w:fill="auto"/>
            <w:tcMar>
              <w:top w:w="150" w:type="dxa"/>
              <w:left w:w="150" w:type="dxa"/>
              <w:bottom w:w="150" w:type="dxa"/>
              <w:right w:w="150" w:type="dxa"/>
            </w:tcMar>
            <w:vAlign w:val="center"/>
            <w:hideMark/>
          </w:tcPr>
          <w:p w14:paraId="738F277F"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75" w:type="pct"/>
            <w:shd w:val="clear" w:color="auto" w:fill="auto"/>
            <w:tcMar>
              <w:top w:w="150" w:type="dxa"/>
              <w:left w:w="150" w:type="dxa"/>
              <w:bottom w:w="150" w:type="dxa"/>
              <w:right w:w="150" w:type="dxa"/>
            </w:tcMar>
            <w:vAlign w:val="center"/>
            <w:hideMark/>
          </w:tcPr>
          <w:p w14:paraId="55EB286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27" w:type="pct"/>
            <w:shd w:val="clear" w:color="auto" w:fill="auto"/>
            <w:tcMar>
              <w:top w:w="150" w:type="dxa"/>
              <w:left w:w="150" w:type="dxa"/>
              <w:bottom w:w="150" w:type="dxa"/>
              <w:right w:w="150" w:type="dxa"/>
            </w:tcMar>
            <w:vAlign w:val="center"/>
            <w:hideMark/>
          </w:tcPr>
          <w:p w14:paraId="3979B53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0D2A9305"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64</w:t>
            </w:r>
          </w:p>
        </w:tc>
        <w:tc>
          <w:tcPr>
            <w:tcW w:w="475" w:type="pct"/>
            <w:shd w:val="clear" w:color="auto" w:fill="auto"/>
            <w:tcMar>
              <w:top w:w="150" w:type="dxa"/>
              <w:left w:w="150" w:type="dxa"/>
              <w:bottom w:w="150" w:type="dxa"/>
              <w:right w:w="150" w:type="dxa"/>
            </w:tcMar>
            <w:vAlign w:val="center"/>
            <w:hideMark/>
          </w:tcPr>
          <w:p w14:paraId="3556E09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15</w:t>
            </w:r>
          </w:p>
        </w:tc>
        <w:tc>
          <w:tcPr>
            <w:tcW w:w="427" w:type="pct"/>
            <w:shd w:val="clear" w:color="auto" w:fill="auto"/>
            <w:tcMar>
              <w:top w:w="150" w:type="dxa"/>
              <w:left w:w="150" w:type="dxa"/>
              <w:bottom w:w="150" w:type="dxa"/>
              <w:right w:w="150" w:type="dxa"/>
            </w:tcMar>
            <w:vAlign w:val="center"/>
            <w:hideMark/>
          </w:tcPr>
          <w:p w14:paraId="60F2B60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15</w:t>
            </w:r>
          </w:p>
        </w:tc>
      </w:tr>
      <w:tr w:rsidR="00A14AD9" w:rsidRPr="00D13226" w14:paraId="65E31B2C" w14:textId="77777777" w:rsidTr="00D13226">
        <w:trPr>
          <w:jc w:val="center"/>
        </w:trPr>
        <w:tc>
          <w:tcPr>
            <w:tcW w:w="1220" w:type="pct"/>
            <w:shd w:val="clear" w:color="auto" w:fill="auto"/>
            <w:tcMar>
              <w:top w:w="150" w:type="dxa"/>
              <w:left w:w="150" w:type="dxa"/>
              <w:bottom w:w="150" w:type="dxa"/>
              <w:right w:w="150" w:type="dxa"/>
            </w:tcMar>
            <w:vAlign w:val="center"/>
            <w:hideMark/>
          </w:tcPr>
          <w:p w14:paraId="4045681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Рис</w:t>
            </w:r>
          </w:p>
        </w:tc>
        <w:tc>
          <w:tcPr>
            <w:tcW w:w="355" w:type="pct"/>
            <w:shd w:val="clear" w:color="auto" w:fill="auto"/>
            <w:tcMar>
              <w:top w:w="150" w:type="dxa"/>
              <w:left w:w="150" w:type="dxa"/>
              <w:bottom w:w="150" w:type="dxa"/>
              <w:right w:w="150" w:type="dxa"/>
            </w:tcMar>
            <w:vAlign w:val="center"/>
            <w:hideMark/>
          </w:tcPr>
          <w:p w14:paraId="41B75DE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95" w:type="pct"/>
            <w:shd w:val="clear" w:color="auto" w:fill="auto"/>
            <w:tcMar>
              <w:top w:w="150" w:type="dxa"/>
              <w:left w:w="150" w:type="dxa"/>
              <w:bottom w:w="150" w:type="dxa"/>
              <w:right w:w="150" w:type="dxa"/>
            </w:tcMar>
            <w:vAlign w:val="center"/>
            <w:hideMark/>
          </w:tcPr>
          <w:p w14:paraId="329B1495"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46" w:type="pct"/>
            <w:shd w:val="clear" w:color="auto" w:fill="auto"/>
            <w:tcMar>
              <w:top w:w="150" w:type="dxa"/>
              <w:left w:w="150" w:type="dxa"/>
              <w:bottom w:w="150" w:type="dxa"/>
              <w:right w:w="150" w:type="dxa"/>
            </w:tcMar>
            <w:vAlign w:val="center"/>
            <w:hideMark/>
          </w:tcPr>
          <w:p w14:paraId="0271568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5111F81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75" w:type="pct"/>
            <w:shd w:val="clear" w:color="auto" w:fill="auto"/>
            <w:tcMar>
              <w:top w:w="150" w:type="dxa"/>
              <w:left w:w="150" w:type="dxa"/>
              <w:bottom w:w="150" w:type="dxa"/>
              <w:right w:w="150" w:type="dxa"/>
            </w:tcMar>
            <w:vAlign w:val="center"/>
            <w:hideMark/>
          </w:tcPr>
          <w:p w14:paraId="3967BC9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27" w:type="pct"/>
            <w:shd w:val="clear" w:color="auto" w:fill="auto"/>
            <w:tcMar>
              <w:top w:w="150" w:type="dxa"/>
              <w:left w:w="150" w:type="dxa"/>
              <w:bottom w:w="150" w:type="dxa"/>
              <w:right w:w="150" w:type="dxa"/>
            </w:tcMar>
            <w:vAlign w:val="center"/>
            <w:hideMark/>
          </w:tcPr>
          <w:p w14:paraId="5BBBA23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484BB169"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29</w:t>
            </w:r>
          </w:p>
        </w:tc>
        <w:tc>
          <w:tcPr>
            <w:tcW w:w="475" w:type="pct"/>
            <w:shd w:val="clear" w:color="auto" w:fill="auto"/>
            <w:tcMar>
              <w:top w:w="150" w:type="dxa"/>
              <w:left w:w="150" w:type="dxa"/>
              <w:bottom w:w="150" w:type="dxa"/>
              <w:right w:w="150" w:type="dxa"/>
            </w:tcMar>
            <w:vAlign w:val="center"/>
            <w:hideMark/>
          </w:tcPr>
          <w:p w14:paraId="1AE1EC47"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6</w:t>
            </w:r>
          </w:p>
        </w:tc>
        <w:tc>
          <w:tcPr>
            <w:tcW w:w="427" w:type="pct"/>
            <w:shd w:val="clear" w:color="auto" w:fill="auto"/>
            <w:tcMar>
              <w:top w:w="150" w:type="dxa"/>
              <w:left w:w="150" w:type="dxa"/>
              <w:bottom w:w="150" w:type="dxa"/>
              <w:right w:w="150" w:type="dxa"/>
            </w:tcMar>
            <w:vAlign w:val="center"/>
            <w:hideMark/>
          </w:tcPr>
          <w:p w14:paraId="68321F2E"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6</w:t>
            </w:r>
          </w:p>
        </w:tc>
      </w:tr>
      <w:tr w:rsidR="00A14AD9" w:rsidRPr="00D13226" w14:paraId="2F6D9664" w14:textId="77777777" w:rsidTr="00D13226">
        <w:trPr>
          <w:jc w:val="center"/>
        </w:trPr>
        <w:tc>
          <w:tcPr>
            <w:tcW w:w="1220" w:type="pct"/>
            <w:shd w:val="clear" w:color="auto" w:fill="auto"/>
            <w:tcMar>
              <w:top w:w="150" w:type="dxa"/>
              <w:left w:w="150" w:type="dxa"/>
              <w:bottom w:w="150" w:type="dxa"/>
              <w:right w:w="150" w:type="dxa"/>
            </w:tcMar>
            <w:vAlign w:val="center"/>
            <w:hideMark/>
          </w:tcPr>
          <w:p w14:paraId="549663A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Соняшник</w:t>
            </w:r>
          </w:p>
        </w:tc>
        <w:tc>
          <w:tcPr>
            <w:tcW w:w="355" w:type="pct"/>
            <w:shd w:val="clear" w:color="auto" w:fill="auto"/>
            <w:tcMar>
              <w:top w:w="150" w:type="dxa"/>
              <w:left w:w="150" w:type="dxa"/>
              <w:bottom w:w="150" w:type="dxa"/>
              <w:right w:w="150" w:type="dxa"/>
            </w:tcMar>
            <w:vAlign w:val="center"/>
            <w:hideMark/>
          </w:tcPr>
          <w:p w14:paraId="287A543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95" w:type="pct"/>
            <w:shd w:val="clear" w:color="auto" w:fill="auto"/>
            <w:tcMar>
              <w:top w:w="150" w:type="dxa"/>
              <w:left w:w="150" w:type="dxa"/>
              <w:bottom w:w="150" w:type="dxa"/>
              <w:right w:w="150" w:type="dxa"/>
            </w:tcMar>
            <w:vAlign w:val="center"/>
            <w:hideMark/>
          </w:tcPr>
          <w:p w14:paraId="77FC90B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446" w:type="pct"/>
            <w:shd w:val="clear" w:color="auto" w:fill="auto"/>
            <w:tcMar>
              <w:top w:w="150" w:type="dxa"/>
              <w:left w:w="150" w:type="dxa"/>
              <w:bottom w:w="150" w:type="dxa"/>
              <w:right w:w="150" w:type="dxa"/>
            </w:tcMar>
            <w:vAlign w:val="center"/>
            <w:hideMark/>
          </w:tcPr>
          <w:p w14:paraId="2F48060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w:t>
            </w:r>
          </w:p>
        </w:tc>
        <w:tc>
          <w:tcPr>
            <w:tcW w:w="340" w:type="pct"/>
            <w:shd w:val="clear" w:color="auto" w:fill="auto"/>
            <w:tcMar>
              <w:top w:w="150" w:type="dxa"/>
              <w:left w:w="150" w:type="dxa"/>
              <w:bottom w:w="150" w:type="dxa"/>
              <w:right w:w="150" w:type="dxa"/>
            </w:tcMar>
            <w:vAlign w:val="center"/>
            <w:hideMark/>
          </w:tcPr>
          <w:p w14:paraId="791B529D"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6</w:t>
            </w:r>
          </w:p>
        </w:tc>
        <w:tc>
          <w:tcPr>
            <w:tcW w:w="475" w:type="pct"/>
            <w:shd w:val="clear" w:color="auto" w:fill="auto"/>
            <w:tcMar>
              <w:top w:w="150" w:type="dxa"/>
              <w:left w:w="150" w:type="dxa"/>
              <w:bottom w:w="150" w:type="dxa"/>
              <w:right w:w="150" w:type="dxa"/>
            </w:tcMar>
            <w:vAlign w:val="center"/>
            <w:hideMark/>
          </w:tcPr>
          <w:p w14:paraId="283D53B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w:t>
            </w:r>
          </w:p>
        </w:tc>
        <w:tc>
          <w:tcPr>
            <w:tcW w:w="427" w:type="pct"/>
            <w:shd w:val="clear" w:color="auto" w:fill="auto"/>
            <w:tcMar>
              <w:top w:w="150" w:type="dxa"/>
              <w:left w:w="150" w:type="dxa"/>
              <w:bottom w:w="150" w:type="dxa"/>
              <w:right w:w="150" w:type="dxa"/>
            </w:tcMar>
            <w:vAlign w:val="center"/>
            <w:hideMark/>
          </w:tcPr>
          <w:p w14:paraId="53C13E90"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14</w:t>
            </w:r>
          </w:p>
        </w:tc>
        <w:tc>
          <w:tcPr>
            <w:tcW w:w="340" w:type="pct"/>
            <w:shd w:val="clear" w:color="auto" w:fill="auto"/>
            <w:tcMar>
              <w:top w:w="150" w:type="dxa"/>
              <w:left w:w="150" w:type="dxa"/>
              <w:bottom w:w="150" w:type="dxa"/>
              <w:right w:w="150" w:type="dxa"/>
            </w:tcMar>
            <w:vAlign w:val="center"/>
            <w:hideMark/>
          </w:tcPr>
          <w:p w14:paraId="378A0529"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6</w:t>
            </w:r>
          </w:p>
        </w:tc>
        <w:tc>
          <w:tcPr>
            <w:tcW w:w="475" w:type="pct"/>
            <w:shd w:val="clear" w:color="auto" w:fill="auto"/>
            <w:tcMar>
              <w:top w:w="150" w:type="dxa"/>
              <w:left w:w="150" w:type="dxa"/>
              <w:bottom w:w="150" w:type="dxa"/>
              <w:right w:w="150" w:type="dxa"/>
            </w:tcMar>
            <w:vAlign w:val="center"/>
            <w:hideMark/>
          </w:tcPr>
          <w:p w14:paraId="44F4D07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w:t>
            </w:r>
          </w:p>
        </w:tc>
        <w:tc>
          <w:tcPr>
            <w:tcW w:w="427" w:type="pct"/>
            <w:shd w:val="clear" w:color="auto" w:fill="auto"/>
            <w:tcMar>
              <w:top w:w="150" w:type="dxa"/>
              <w:left w:w="150" w:type="dxa"/>
              <w:bottom w:w="150" w:type="dxa"/>
              <w:right w:w="150" w:type="dxa"/>
            </w:tcMar>
            <w:vAlign w:val="center"/>
            <w:hideMark/>
          </w:tcPr>
          <w:p w14:paraId="7EEEEFA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14</w:t>
            </w:r>
          </w:p>
        </w:tc>
      </w:tr>
      <w:tr w:rsidR="00A14AD9" w:rsidRPr="00D13226" w14:paraId="5DDF2792" w14:textId="77777777" w:rsidTr="00D13226">
        <w:trPr>
          <w:jc w:val="center"/>
        </w:trPr>
        <w:tc>
          <w:tcPr>
            <w:tcW w:w="1220" w:type="pct"/>
            <w:shd w:val="clear" w:color="auto" w:fill="auto"/>
            <w:tcMar>
              <w:top w:w="150" w:type="dxa"/>
              <w:left w:w="150" w:type="dxa"/>
              <w:bottom w:w="150" w:type="dxa"/>
              <w:right w:w="150" w:type="dxa"/>
            </w:tcMar>
            <w:vAlign w:val="center"/>
            <w:hideMark/>
          </w:tcPr>
          <w:p w14:paraId="1A2F4C61"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Буряк цукровий</w:t>
            </w:r>
          </w:p>
        </w:tc>
        <w:tc>
          <w:tcPr>
            <w:tcW w:w="355" w:type="pct"/>
            <w:shd w:val="clear" w:color="auto" w:fill="auto"/>
            <w:tcMar>
              <w:top w:w="150" w:type="dxa"/>
              <w:left w:w="150" w:type="dxa"/>
              <w:bottom w:w="150" w:type="dxa"/>
              <w:right w:w="150" w:type="dxa"/>
            </w:tcMar>
            <w:vAlign w:val="center"/>
            <w:hideMark/>
          </w:tcPr>
          <w:p w14:paraId="2391D4BF"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4,2</w:t>
            </w:r>
          </w:p>
        </w:tc>
        <w:tc>
          <w:tcPr>
            <w:tcW w:w="495" w:type="pct"/>
            <w:shd w:val="clear" w:color="auto" w:fill="auto"/>
            <w:tcMar>
              <w:top w:w="150" w:type="dxa"/>
              <w:left w:w="150" w:type="dxa"/>
              <w:bottom w:w="150" w:type="dxa"/>
              <w:right w:w="150" w:type="dxa"/>
            </w:tcMar>
            <w:vAlign w:val="center"/>
            <w:hideMark/>
          </w:tcPr>
          <w:p w14:paraId="2C9B5D02"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4,4</w:t>
            </w:r>
          </w:p>
        </w:tc>
        <w:tc>
          <w:tcPr>
            <w:tcW w:w="446" w:type="pct"/>
            <w:shd w:val="clear" w:color="auto" w:fill="auto"/>
            <w:tcMar>
              <w:top w:w="150" w:type="dxa"/>
              <w:left w:w="150" w:type="dxa"/>
              <w:bottom w:w="150" w:type="dxa"/>
              <w:right w:w="150" w:type="dxa"/>
            </w:tcMar>
            <w:vAlign w:val="center"/>
            <w:hideMark/>
          </w:tcPr>
          <w:p w14:paraId="5F4BE35A"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5,4</w:t>
            </w:r>
          </w:p>
        </w:tc>
        <w:tc>
          <w:tcPr>
            <w:tcW w:w="340" w:type="pct"/>
            <w:shd w:val="clear" w:color="auto" w:fill="auto"/>
            <w:tcMar>
              <w:top w:w="150" w:type="dxa"/>
              <w:left w:w="150" w:type="dxa"/>
              <w:bottom w:w="150" w:type="dxa"/>
              <w:right w:w="150" w:type="dxa"/>
            </w:tcMar>
            <w:vAlign w:val="center"/>
            <w:hideMark/>
          </w:tcPr>
          <w:p w14:paraId="7D5DD46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4,1</w:t>
            </w:r>
          </w:p>
        </w:tc>
        <w:tc>
          <w:tcPr>
            <w:tcW w:w="475" w:type="pct"/>
            <w:shd w:val="clear" w:color="auto" w:fill="auto"/>
            <w:tcMar>
              <w:top w:w="150" w:type="dxa"/>
              <w:left w:w="150" w:type="dxa"/>
              <w:bottom w:w="150" w:type="dxa"/>
              <w:right w:w="150" w:type="dxa"/>
            </w:tcMar>
            <w:vAlign w:val="center"/>
            <w:hideMark/>
          </w:tcPr>
          <w:p w14:paraId="13AB468C"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4,0</w:t>
            </w:r>
          </w:p>
        </w:tc>
        <w:tc>
          <w:tcPr>
            <w:tcW w:w="427" w:type="pct"/>
            <w:shd w:val="clear" w:color="auto" w:fill="auto"/>
            <w:tcMar>
              <w:top w:w="150" w:type="dxa"/>
              <w:left w:w="150" w:type="dxa"/>
              <w:bottom w:w="150" w:type="dxa"/>
              <w:right w:w="150" w:type="dxa"/>
            </w:tcMar>
            <w:vAlign w:val="center"/>
            <w:hideMark/>
          </w:tcPr>
          <w:p w14:paraId="2CBE2088"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4,9</w:t>
            </w:r>
          </w:p>
        </w:tc>
        <w:tc>
          <w:tcPr>
            <w:tcW w:w="340" w:type="pct"/>
            <w:shd w:val="clear" w:color="auto" w:fill="auto"/>
            <w:tcMar>
              <w:top w:w="150" w:type="dxa"/>
              <w:left w:w="150" w:type="dxa"/>
              <w:bottom w:w="150" w:type="dxa"/>
              <w:right w:w="150" w:type="dxa"/>
            </w:tcMar>
            <w:vAlign w:val="center"/>
            <w:hideMark/>
          </w:tcPr>
          <w:p w14:paraId="14F2D9AD"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4,1</w:t>
            </w:r>
          </w:p>
        </w:tc>
        <w:tc>
          <w:tcPr>
            <w:tcW w:w="475" w:type="pct"/>
            <w:shd w:val="clear" w:color="auto" w:fill="auto"/>
            <w:tcMar>
              <w:top w:w="150" w:type="dxa"/>
              <w:left w:w="150" w:type="dxa"/>
              <w:bottom w:w="150" w:type="dxa"/>
              <w:right w:w="150" w:type="dxa"/>
            </w:tcMar>
            <w:vAlign w:val="center"/>
            <w:hideMark/>
          </w:tcPr>
          <w:p w14:paraId="43957446" w14:textId="77777777" w:rsidR="00A14AD9" w:rsidRPr="00D13226" w:rsidRDefault="00A14AD9" w:rsidP="00EE2AAB">
            <w:pPr>
              <w:spacing w:after="0" w:line="240" w:lineRule="auto"/>
              <w:ind w:firstLine="225"/>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3,9</w:t>
            </w:r>
          </w:p>
        </w:tc>
        <w:tc>
          <w:tcPr>
            <w:tcW w:w="427" w:type="pct"/>
            <w:shd w:val="clear" w:color="auto" w:fill="auto"/>
            <w:tcMar>
              <w:top w:w="150" w:type="dxa"/>
              <w:left w:w="150" w:type="dxa"/>
              <w:bottom w:w="150" w:type="dxa"/>
              <w:right w:w="150" w:type="dxa"/>
            </w:tcMar>
            <w:vAlign w:val="center"/>
            <w:hideMark/>
          </w:tcPr>
          <w:p w14:paraId="579A84A2" w14:textId="77777777" w:rsidR="00A14AD9" w:rsidRPr="00D13226" w:rsidRDefault="00A14AD9" w:rsidP="00EE2AAB">
            <w:pPr>
              <w:spacing w:after="0" w:line="240" w:lineRule="auto"/>
              <w:jc w:val="both"/>
              <w:rPr>
                <w:rFonts w:ascii="Times New Roman" w:eastAsia="Times New Roman" w:hAnsi="Times New Roman" w:cs="Times New Roman"/>
                <w:color w:val="000000"/>
                <w:sz w:val="24"/>
                <w:szCs w:val="24"/>
                <w:lang w:eastAsia="ru-RU"/>
              </w:rPr>
            </w:pPr>
            <w:r w:rsidRPr="00D13226">
              <w:rPr>
                <w:rFonts w:ascii="Times New Roman" w:eastAsia="Times New Roman" w:hAnsi="Times New Roman" w:cs="Times New Roman"/>
                <w:color w:val="000000"/>
                <w:sz w:val="24"/>
                <w:szCs w:val="24"/>
                <w:lang w:eastAsia="ru-RU"/>
              </w:rPr>
              <w:t>3,7</w:t>
            </w:r>
          </w:p>
        </w:tc>
      </w:tr>
    </w:tbl>
    <w:p w14:paraId="54FDFB62"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Норми добрив за бальною оцінкою ґрунту визначають за такою формулою:</w:t>
      </w:r>
    </w:p>
    <w:p w14:paraId="2EA1B54C" w14:textId="77777777" w:rsidR="00A14AD9" w:rsidRPr="00EE2AAB" w:rsidRDefault="00A14AD9" w:rsidP="00EE2AAB">
      <w:pPr>
        <w:spacing w:after="0" w:line="240" w:lineRule="auto"/>
        <w:ind w:firstLine="225"/>
        <w:jc w:val="center"/>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noProof/>
          <w:color w:val="000000"/>
          <w:sz w:val="28"/>
          <w:szCs w:val="28"/>
          <w:lang w:val="ru-RU" w:eastAsia="ru-RU"/>
        </w:rPr>
        <w:drawing>
          <wp:inline distT="0" distB="0" distL="0" distR="0" wp14:anchorId="6CAA6EF3" wp14:editId="74009688">
            <wp:extent cx="1957603" cy="506277"/>
            <wp:effectExtent l="0" t="0" r="5080" b="8255"/>
            <wp:docPr id="17" name="Рисунок 17" descr="https://pidruchniki.com/imag/agro/gosp_agrh/image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druchniki.com/imag/agro/gosp_agrh/image27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0194" cy="509533"/>
                    </a:xfrm>
                    <a:prstGeom prst="rect">
                      <a:avLst/>
                    </a:prstGeom>
                    <a:noFill/>
                    <a:ln>
                      <a:noFill/>
                    </a:ln>
                  </pic:spPr>
                </pic:pic>
              </a:graphicData>
            </a:graphic>
          </wp:inline>
        </w:drawing>
      </w:r>
    </w:p>
    <w:p w14:paraId="0CB4DE28" w14:textId="77777777" w:rsidR="00A14AD9" w:rsidRPr="00EE2AAB" w:rsidRDefault="00A14AD9" w:rsidP="00EE2AAB">
      <w:pPr>
        <w:spacing w:after="0" w:line="240" w:lineRule="auto"/>
        <w:ind w:firstLine="225"/>
        <w:jc w:val="both"/>
        <w:rPr>
          <w:rFonts w:ascii="Times New Roman" w:eastAsia="Times New Roman" w:hAnsi="Times New Roman" w:cs="Times New Roman"/>
          <w:color w:val="000000"/>
          <w:sz w:val="28"/>
          <w:szCs w:val="28"/>
          <w:lang w:eastAsia="ru-RU"/>
        </w:rPr>
      </w:pPr>
    </w:p>
    <w:p w14:paraId="11BB6B3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де Н – норма елементів живлення (N + Р2O5 + К2O) для отримання запланованої врожайності, ц/га; У – планова врожайність, т/га; Б – урожайність за рахунок природної родючості (ціна </w:t>
      </w:r>
      <w:proofErr w:type="spellStart"/>
      <w:r w:rsidRPr="00EE2AAB">
        <w:rPr>
          <w:rFonts w:ascii="Times New Roman" w:eastAsia="Times New Roman" w:hAnsi="Times New Roman" w:cs="Times New Roman"/>
          <w:color w:val="000000"/>
          <w:sz w:val="28"/>
          <w:szCs w:val="28"/>
          <w:lang w:eastAsia="ru-RU"/>
        </w:rPr>
        <w:t>бала</w:t>
      </w:r>
      <w:proofErr w:type="spellEnd"/>
      <w:r w:rsidRPr="00EE2AAB">
        <w:rPr>
          <w:rFonts w:ascii="Times New Roman" w:eastAsia="Times New Roman" w:hAnsi="Times New Roman" w:cs="Times New Roman"/>
          <w:color w:val="000000"/>
          <w:sz w:val="28"/>
          <w:szCs w:val="28"/>
          <w:lang w:eastAsia="ru-RU"/>
        </w:rPr>
        <w:t xml:space="preserve">, помножена на оцінку ґрунту в балах для певної культури), т/га: Н0 – запланована норма внесення органічних добрив, т/га; O0 - окупність 1 т органічних добрив приростом урожайності, т/га; </w:t>
      </w:r>
      <w:proofErr w:type="spellStart"/>
      <w:r w:rsidRPr="00EE2AAB">
        <w:rPr>
          <w:rFonts w:ascii="Times New Roman" w:eastAsia="Times New Roman" w:hAnsi="Times New Roman" w:cs="Times New Roman"/>
          <w:color w:val="000000"/>
          <w:sz w:val="28"/>
          <w:szCs w:val="28"/>
          <w:lang w:eastAsia="ru-RU"/>
        </w:rPr>
        <w:t>Ом</w:t>
      </w:r>
      <w:proofErr w:type="spellEnd"/>
      <w:r w:rsidRPr="00EE2AAB">
        <w:rPr>
          <w:rFonts w:ascii="Times New Roman" w:eastAsia="Times New Roman" w:hAnsi="Times New Roman" w:cs="Times New Roman"/>
          <w:color w:val="000000"/>
          <w:sz w:val="28"/>
          <w:szCs w:val="28"/>
          <w:lang w:eastAsia="ru-RU"/>
        </w:rPr>
        <w:t xml:space="preserve"> – окупність 1 ц діючої речовини (N + P2O5 + К20) мінеральних добрив приростом урожайності, т/га.</w:t>
      </w:r>
    </w:p>
    <w:p w14:paraId="5E0BF54A" w14:textId="77777777" w:rsidR="00A14AD9" w:rsidRPr="00EE2AAB" w:rsidRDefault="00A14AD9" w:rsidP="00EE2AAB">
      <w:pPr>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b/>
          <w:bCs/>
          <w:sz w:val="28"/>
          <w:szCs w:val="28"/>
        </w:rPr>
        <w:t>Математичні методи</w:t>
      </w:r>
    </w:p>
    <w:p w14:paraId="0BCE0475" w14:textId="77777777" w:rsidR="00A14AD9" w:rsidRPr="00EE2AAB" w:rsidRDefault="00A14AD9" w:rsidP="00EE2AAB">
      <w:pPr>
        <w:pStyle w:val="a3"/>
        <w:spacing w:before="0" w:beforeAutospacing="0" w:after="0" w:afterAutospacing="0"/>
        <w:ind w:firstLine="709"/>
        <w:jc w:val="both"/>
        <w:rPr>
          <w:color w:val="000000"/>
          <w:sz w:val="28"/>
          <w:szCs w:val="28"/>
          <w:lang w:val="uk-UA"/>
        </w:rPr>
      </w:pPr>
      <w:r w:rsidRPr="00EE2AAB">
        <w:rPr>
          <w:color w:val="000000"/>
          <w:sz w:val="28"/>
          <w:szCs w:val="28"/>
          <w:lang w:val="uk-UA"/>
        </w:rPr>
        <w:t xml:space="preserve">Застосування автоматичних методів керування сільськогосподарським виробництвом дає змогу визначати оптимальні норми добрив на основі математичного моделювання (виробничих функцій) із використанням інформації про кількісну залежність урожаю від норм добрив у певних природно- кліматичних умовах та врахуванням агрохімічної характеристики ґрунтів – рівня кислотності, вмісту гумусу, рухомих </w:t>
      </w:r>
      <w:proofErr w:type="spellStart"/>
      <w:r w:rsidRPr="00EE2AAB">
        <w:rPr>
          <w:color w:val="000000"/>
          <w:sz w:val="28"/>
          <w:szCs w:val="28"/>
          <w:lang w:val="uk-UA"/>
        </w:rPr>
        <w:t>сполук</w:t>
      </w:r>
      <w:proofErr w:type="spellEnd"/>
      <w:r w:rsidRPr="00EE2AAB">
        <w:rPr>
          <w:color w:val="000000"/>
          <w:sz w:val="28"/>
          <w:szCs w:val="28"/>
          <w:lang w:val="uk-UA"/>
        </w:rPr>
        <w:t xml:space="preserve"> елементів живлення.</w:t>
      </w:r>
    </w:p>
    <w:p w14:paraId="798DB78B" w14:textId="77777777" w:rsidR="00A14AD9" w:rsidRPr="00EE2AAB" w:rsidRDefault="00A14AD9" w:rsidP="00EE2AAB">
      <w:pPr>
        <w:pStyle w:val="1"/>
        <w:spacing w:before="0" w:line="240" w:lineRule="auto"/>
        <w:ind w:firstLine="709"/>
        <w:jc w:val="both"/>
        <w:rPr>
          <w:rFonts w:ascii="Times New Roman" w:hAnsi="Times New Roman" w:cs="Times New Roman"/>
          <w:b w:val="0"/>
          <w:bCs w:val="0"/>
          <w:color w:val="000000"/>
        </w:rPr>
      </w:pPr>
      <w:r w:rsidRPr="00EE2AAB">
        <w:rPr>
          <w:rFonts w:ascii="Times New Roman" w:hAnsi="Times New Roman" w:cs="Times New Roman"/>
          <w:b w:val="0"/>
          <w:bCs w:val="0"/>
          <w:color w:val="000000"/>
        </w:rPr>
        <w:t>Метод цілеспрямованого регулювання родючості ґрунту</w:t>
      </w:r>
    </w:p>
    <w:p w14:paraId="4CC754CB" w14:textId="77777777" w:rsidR="00A14AD9" w:rsidRPr="00EE2AAB" w:rsidRDefault="00A14AD9" w:rsidP="00EE2AAB">
      <w:pPr>
        <w:pStyle w:val="a3"/>
        <w:spacing w:before="0" w:beforeAutospacing="0" w:after="0" w:afterAutospacing="0"/>
        <w:ind w:firstLine="709"/>
        <w:jc w:val="both"/>
        <w:rPr>
          <w:color w:val="000000"/>
          <w:sz w:val="28"/>
          <w:szCs w:val="28"/>
          <w:lang w:val="uk-UA"/>
        </w:rPr>
      </w:pPr>
      <w:r w:rsidRPr="00EE2AAB">
        <w:rPr>
          <w:color w:val="000000"/>
          <w:sz w:val="28"/>
          <w:szCs w:val="28"/>
          <w:lang w:val="uk-UA"/>
        </w:rPr>
        <w:t xml:space="preserve">Під час розрахунку норм добрив метою є не лише підвищення врожайності, а й доведення вмісту рухомих </w:t>
      </w:r>
      <w:proofErr w:type="spellStart"/>
      <w:r w:rsidRPr="00EE2AAB">
        <w:rPr>
          <w:color w:val="000000"/>
          <w:sz w:val="28"/>
          <w:szCs w:val="28"/>
          <w:lang w:val="uk-UA"/>
        </w:rPr>
        <w:t>сполук</w:t>
      </w:r>
      <w:proofErr w:type="spellEnd"/>
      <w:r w:rsidRPr="00EE2AAB">
        <w:rPr>
          <w:color w:val="000000"/>
          <w:sz w:val="28"/>
          <w:szCs w:val="28"/>
          <w:lang w:val="uk-UA"/>
        </w:rPr>
        <w:t xml:space="preserve"> елементів живлення в ґрунті до оптимальних або заданих параметрів. </w:t>
      </w:r>
      <w:r w:rsidRPr="00EE2AAB">
        <w:rPr>
          <w:color w:val="000000"/>
          <w:sz w:val="28"/>
          <w:szCs w:val="28"/>
        </w:rPr>
        <w:t xml:space="preserve">При </w:t>
      </w:r>
      <w:proofErr w:type="spellStart"/>
      <w:r w:rsidRPr="00EE2AAB">
        <w:rPr>
          <w:color w:val="000000"/>
          <w:sz w:val="28"/>
          <w:szCs w:val="28"/>
        </w:rPr>
        <w:t>цьому</w:t>
      </w:r>
      <w:proofErr w:type="spellEnd"/>
      <w:r w:rsidRPr="00EE2AAB">
        <w:rPr>
          <w:color w:val="000000"/>
          <w:sz w:val="28"/>
          <w:szCs w:val="28"/>
        </w:rPr>
        <w:t xml:space="preserve"> </w:t>
      </w:r>
      <w:proofErr w:type="spellStart"/>
      <w:r w:rsidRPr="00EE2AAB">
        <w:rPr>
          <w:color w:val="000000"/>
          <w:sz w:val="28"/>
          <w:szCs w:val="28"/>
        </w:rPr>
        <w:t>використовують</w:t>
      </w:r>
      <w:proofErr w:type="spellEnd"/>
      <w:r w:rsidRPr="00EE2AAB">
        <w:rPr>
          <w:color w:val="000000"/>
          <w:sz w:val="28"/>
          <w:szCs w:val="28"/>
        </w:rPr>
        <w:t xml:space="preserve"> </w:t>
      </w:r>
      <w:proofErr w:type="spellStart"/>
      <w:r w:rsidRPr="00EE2AAB">
        <w:rPr>
          <w:color w:val="000000"/>
          <w:sz w:val="28"/>
          <w:szCs w:val="28"/>
        </w:rPr>
        <w:t>нормативи</w:t>
      </w:r>
      <w:proofErr w:type="spellEnd"/>
      <w:r w:rsidRPr="00EE2AAB">
        <w:rPr>
          <w:color w:val="000000"/>
          <w:sz w:val="28"/>
          <w:szCs w:val="28"/>
        </w:rPr>
        <w:t xml:space="preserve"> </w:t>
      </w:r>
      <w:proofErr w:type="spellStart"/>
      <w:r w:rsidRPr="00EE2AAB">
        <w:rPr>
          <w:color w:val="000000"/>
          <w:sz w:val="28"/>
          <w:szCs w:val="28"/>
        </w:rPr>
        <w:t>змін</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вмісту</w:t>
      </w:r>
      <w:proofErr w:type="spellEnd"/>
      <w:r w:rsidRPr="00EE2AAB">
        <w:rPr>
          <w:color w:val="000000"/>
          <w:sz w:val="28"/>
          <w:szCs w:val="28"/>
        </w:rPr>
        <w:t xml:space="preserve"> на 10 мг/кг для </w:t>
      </w:r>
      <w:proofErr w:type="spellStart"/>
      <w:r w:rsidRPr="00EE2AAB">
        <w:rPr>
          <w:color w:val="000000"/>
          <w:sz w:val="28"/>
          <w:szCs w:val="28"/>
        </w:rPr>
        <w:t>різних</w:t>
      </w:r>
      <w:proofErr w:type="spellEnd"/>
      <w:r w:rsidRPr="00EE2AAB">
        <w:rPr>
          <w:color w:val="000000"/>
          <w:sz w:val="28"/>
          <w:szCs w:val="28"/>
        </w:rPr>
        <w:t xml:space="preserve"> </w:t>
      </w:r>
      <w:proofErr w:type="spellStart"/>
      <w:r w:rsidRPr="00EE2AAB">
        <w:rPr>
          <w:color w:val="000000"/>
          <w:sz w:val="28"/>
          <w:szCs w:val="28"/>
        </w:rPr>
        <w:t>типів</w:t>
      </w:r>
      <w:proofErr w:type="spellEnd"/>
      <w:r w:rsidRPr="00EE2AAB">
        <w:rPr>
          <w:color w:val="000000"/>
          <w:sz w:val="28"/>
          <w:szCs w:val="28"/>
        </w:rPr>
        <w:t xml:space="preserve"> </w:t>
      </w:r>
      <w:proofErr w:type="spellStart"/>
      <w:r w:rsidRPr="00EE2AAB">
        <w:rPr>
          <w:color w:val="000000"/>
          <w:sz w:val="28"/>
          <w:szCs w:val="28"/>
        </w:rPr>
        <w:t>ґрунтів</w:t>
      </w:r>
      <w:proofErr w:type="spellEnd"/>
      <w:r w:rsidRPr="00EE2AAB">
        <w:rPr>
          <w:color w:val="000000"/>
          <w:sz w:val="28"/>
          <w:szCs w:val="28"/>
        </w:rPr>
        <w:t xml:space="preserve">, </w:t>
      </w:r>
      <w:proofErr w:type="spellStart"/>
      <w:r w:rsidRPr="00EE2AAB">
        <w:rPr>
          <w:color w:val="000000"/>
          <w:sz w:val="28"/>
          <w:szCs w:val="28"/>
        </w:rPr>
        <w:t>які</w:t>
      </w:r>
      <w:proofErr w:type="spellEnd"/>
      <w:r w:rsidRPr="00EE2AAB">
        <w:rPr>
          <w:color w:val="000000"/>
          <w:sz w:val="28"/>
          <w:szCs w:val="28"/>
        </w:rPr>
        <w:t xml:space="preserve"> </w:t>
      </w:r>
      <w:proofErr w:type="spellStart"/>
      <w:r w:rsidRPr="00EE2AAB">
        <w:rPr>
          <w:color w:val="000000"/>
          <w:sz w:val="28"/>
          <w:szCs w:val="28"/>
        </w:rPr>
        <w:t>встановлено</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тривалих</w:t>
      </w:r>
      <w:proofErr w:type="spellEnd"/>
      <w:r w:rsidRPr="00EE2AAB">
        <w:rPr>
          <w:color w:val="000000"/>
          <w:sz w:val="28"/>
          <w:szCs w:val="28"/>
        </w:rPr>
        <w:t xml:space="preserve"> </w:t>
      </w:r>
      <w:proofErr w:type="spellStart"/>
      <w:r w:rsidRPr="00EE2AAB">
        <w:rPr>
          <w:color w:val="000000"/>
          <w:sz w:val="28"/>
          <w:szCs w:val="28"/>
        </w:rPr>
        <w:t>стаціонарних</w:t>
      </w:r>
      <w:proofErr w:type="spellEnd"/>
      <w:r w:rsidRPr="00EE2AAB">
        <w:rPr>
          <w:color w:val="000000"/>
          <w:sz w:val="28"/>
          <w:szCs w:val="28"/>
        </w:rPr>
        <w:t xml:space="preserve"> </w:t>
      </w:r>
      <w:proofErr w:type="spellStart"/>
      <w:r w:rsidRPr="00EE2AAB">
        <w:rPr>
          <w:color w:val="000000"/>
          <w:sz w:val="28"/>
          <w:szCs w:val="28"/>
        </w:rPr>
        <w:t>дослідів</w:t>
      </w:r>
      <w:proofErr w:type="spellEnd"/>
      <w:r w:rsidRPr="00EE2AAB">
        <w:rPr>
          <w:color w:val="000000"/>
          <w:sz w:val="28"/>
          <w:szCs w:val="28"/>
        </w:rPr>
        <w:t xml:space="preserve"> з </w:t>
      </w:r>
      <w:proofErr w:type="spellStart"/>
      <w:r w:rsidRPr="00EE2AAB">
        <w:rPr>
          <w:color w:val="000000"/>
          <w:sz w:val="28"/>
          <w:szCs w:val="28"/>
        </w:rPr>
        <w:t>добривами</w:t>
      </w:r>
      <w:proofErr w:type="spellEnd"/>
      <w:r w:rsidRPr="00EE2AAB">
        <w:rPr>
          <w:color w:val="000000"/>
          <w:sz w:val="28"/>
          <w:szCs w:val="28"/>
          <w:lang w:val="uk-UA"/>
        </w:rPr>
        <w:t>.</w:t>
      </w:r>
    </w:p>
    <w:p w14:paraId="046D47DB" w14:textId="705AD050" w:rsidR="00A14AD9" w:rsidRPr="00D13226" w:rsidRDefault="00D13226" w:rsidP="00EE2AAB">
      <w:pPr>
        <w:pStyle w:val="a3"/>
        <w:spacing w:before="0" w:beforeAutospacing="0" w:after="0" w:afterAutospacing="0"/>
        <w:ind w:firstLine="709"/>
        <w:jc w:val="center"/>
        <w:rPr>
          <w:color w:val="000000"/>
          <w:sz w:val="28"/>
          <w:szCs w:val="28"/>
        </w:rPr>
      </w:pPr>
      <w:r w:rsidRPr="00D13226">
        <w:rPr>
          <w:rStyle w:val="aa"/>
          <w:b w:val="0"/>
          <w:bCs w:val="0"/>
          <w:color w:val="000000"/>
          <w:sz w:val="28"/>
          <w:szCs w:val="28"/>
          <w:lang w:val="uk-UA"/>
        </w:rPr>
        <w:t xml:space="preserve">Таблиця 4.8 - </w:t>
      </w:r>
      <w:proofErr w:type="spellStart"/>
      <w:r w:rsidR="00A14AD9" w:rsidRPr="00D13226">
        <w:rPr>
          <w:rStyle w:val="aa"/>
          <w:b w:val="0"/>
          <w:bCs w:val="0"/>
          <w:color w:val="000000"/>
          <w:sz w:val="28"/>
          <w:szCs w:val="28"/>
        </w:rPr>
        <w:t>Оптимальний</w:t>
      </w:r>
      <w:proofErr w:type="spellEnd"/>
      <w:r w:rsidR="00A14AD9" w:rsidRPr="00D13226">
        <w:rPr>
          <w:rStyle w:val="aa"/>
          <w:b w:val="0"/>
          <w:bCs w:val="0"/>
          <w:color w:val="000000"/>
          <w:sz w:val="28"/>
          <w:szCs w:val="28"/>
        </w:rPr>
        <w:t xml:space="preserve"> </w:t>
      </w:r>
      <w:proofErr w:type="spellStart"/>
      <w:r w:rsidR="00A14AD9" w:rsidRPr="00D13226">
        <w:rPr>
          <w:rStyle w:val="aa"/>
          <w:b w:val="0"/>
          <w:bCs w:val="0"/>
          <w:color w:val="000000"/>
          <w:sz w:val="28"/>
          <w:szCs w:val="28"/>
        </w:rPr>
        <w:t>вміст</w:t>
      </w:r>
      <w:proofErr w:type="spellEnd"/>
      <w:r w:rsidR="00A14AD9" w:rsidRPr="00D13226">
        <w:rPr>
          <w:rStyle w:val="aa"/>
          <w:b w:val="0"/>
          <w:bCs w:val="0"/>
          <w:color w:val="000000"/>
          <w:sz w:val="28"/>
          <w:szCs w:val="28"/>
        </w:rPr>
        <w:t xml:space="preserve"> </w:t>
      </w:r>
      <w:proofErr w:type="spellStart"/>
      <w:r w:rsidR="00A14AD9" w:rsidRPr="00D13226">
        <w:rPr>
          <w:rStyle w:val="aa"/>
          <w:b w:val="0"/>
          <w:bCs w:val="0"/>
          <w:color w:val="000000"/>
          <w:sz w:val="28"/>
          <w:szCs w:val="28"/>
        </w:rPr>
        <w:t>рухомих</w:t>
      </w:r>
      <w:proofErr w:type="spellEnd"/>
      <w:r w:rsidR="00A14AD9" w:rsidRPr="00D13226">
        <w:rPr>
          <w:rStyle w:val="aa"/>
          <w:b w:val="0"/>
          <w:bCs w:val="0"/>
          <w:color w:val="000000"/>
          <w:sz w:val="28"/>
          <w:szCs w:val="28"/>
        </w:rPr>
        <w:t xml:space="preserve"> </w:t>
      </w:r>
      <w:proofErr w:type="spellStart"/>
      <w:r w:rsidR="00A14AD9" w:rsidRPr="00D13226">
        <w:rPr>
          <w:rStyle w:val="aa"/>
          <w:b w:val="0"/>
          <w:bCs w:val="0"/>
          <w:color w:val="000000"/>
          <w:sz w:val="28"/>
          <w:szCs w:val="28"/>
        </w:rPr>
        <w:t>сполук</w:t>
      </w:r>
      <w:proofErr w:type="spellEnd"/>
      <w:r w:rsidR="00A14AD9" w:rsidRPr="00D13226">
        <w:rPr>
          <w:rStyle w:val="aa"/>
          <w:b w:val="0"/>
          <w:bCs w:val="0"/>
          <w:color w:val="000000"/>
          <w:sz w:val="28"/>
          <w:szCs w:val="28"/>
        </w:rPr>
        <w:t xml:space="preserve"> фосфору і </w:t>
      </w:r>
      <w:proofErr w:type="spellStart"/>
      <w:r w:rsidR="00A14AD9" w:rsidRPr="00D13226">
        <w:rPr>
          <w:rStyle w:val="aa"/>
          <w:b w:val="0"/>
          <w:bCs w:val="0"/>
          <w:color w:val="000000"/>
          <w:sz w:val="28"/>
          <w:szCs w:val="28"/>
        </w:rPr>
        <w:t>калію</w:t>
      </w:r>
      <w:proofErr w:type="spellEnd"/>
      <w:r w:rsidR="00A14AD9" w:rsidRPr="00D13226">
        <w:rPr>
          <w:rStyle w:val="aa"/>
          <w:b w:val="0"/>
          <w:bCs w:val="0"/>
          <w:color w:val="000000"/>
          <w:sz w:val="28"/>
          <w:szCs w:val="28"/>
        </w:rPr>
        <w:t xml:space="preserve">, </w:t>
      </w:r>
      <w:proofErr w:type="spellStart"/>
      <w:r w:rsidR="00A14AD9" w:rsidRPr="00D13226">
        <w:rPr>
          <w:rStyle w:val="aa"/>
          <w:b w:val="0"/>
          <w:bCs w:val="0"/>
          <w:color w:val="000000"/>
          <w:sz w:val="28"/>
          <w:szCs w:val="28"/>
        </w:rPr>
        <w:t>визначений</w:t>
      </w:r>
      <w:proofErr w:type="spellEnd"/>
      <w:r w:rsidR="00A14AD9" w:rsidRPr="00D13226">
        <w:rPr>
          <w:rStyle w:val="aa"/>
          <w:b w:val="0"/>
          <w:bCs w:val="0"/>
          <w:color w:val="000000"/>
          <w:sz w:val="28"/>
          <w:szCs w:val="28"/>
        </w:rPr>
        <w:t xml:space="preserve"> за методом Чирикова, в </w:t>
      </w:r>
      <w:proofErr w:type="spellStart"/>
      <w:r w:rsidR="00A14AD9" w:rsidRPr="00D13226">
        <w:rPr>
          <w:rStyle w:val="aa"/>
          <w:b w:val="0"/>
          <w:bCs w:val="0"/>
          <w:color w:val="000000"/>
          <w:sz w:val="28"/>
          <w:szCs w:val="28"/>
        </w:rPr>
        <w:t>різних</w:t>
      </w:r>
      <w:proofErr w:type="spellEnd"/>
      <w:r w:rsidR="00A14AD9" w:rsidRPr="00D13226">
        <w:rPr>
          <w:rStyle w:val="aa"/>
          <w:b w:val="0"/>
          <w:bCs w:val="0"/>
          <w:color w:val="000000"/>
          <w:sz w:val="28"/>
          <w:szCs w:val="28"/>
        </w:rPr>
        <w:t xml:space="preserve"> типах </w:t>
      </w:r>
      <w:proofErr w:type="spellStart"/>
      <w:r w:rsidR="00A14AD9" w:rsidRPr="00D13226">
        <w:rPr>
          <w:rStyle w:val="aa"/>
          <w:b w:val="0"/>
          <w:bCs w:val="0"/>
          <w:color w:val="000000"/>
          <w:sz w:val="28"/>
          <w:szCs w:val="28"/>
        </w:rPr>
        <w:t>ґрунтів</w:t>
      </w:r>
      <w:proofErr w:type="spellEnd"/>
      <w:r w:rsidR="00A14AD9" w:rsidRPr="00D13226">
        <w:rPr>
          <w:b/>
          <w:bCs/>
          <w:color w:val="000000"/>
          <w:sz w:val="28"/>
          <w:szCs w:val="28"/>
        </w:rPr>
        <w:t> </w:t>
      </w:r>
      <w:r w:rsidR="00A14AD9" w:rsidRPr="00D13226">
        <w:rPr>
          <w:color w:val="000000"/>
          <w:sz w:val="28"/>
          <w:szCs w:val="28"/>
        </w:rPr>
        <w:t>(мг/кг)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0"/>
        <w:gridCol w:w="2609"/>
        <w:gridCol w:w="2570"/>
        <w:gridCol w:w="1355"/>
        <w:gridCol w:w="1331"/>
      </w:tblGrid>
      <w:tr w:rsidR="00A14AD9" w:rsidRPr="00D13226" w14:paraId="089AA32D" w14:textId="77777777" w:rsidTr="00D13226">
        <w:tc>
          <w:tcPr>
            <w:tcW w:w="792" w:type="pct"/>
            <w:vMerge w:val="restart"/>
            <w:shd w:val="clear" w:color="auto" w:fill="auto"/>
            <w:tcMar>
              <w:top w:w="150" w:type="dxa"/>
              <w:left w:w="150" w:type="dxa"/>
              <w:bottom w:w="150" w:type="dxa"/>
              <w:right w:w="150" w:type="dxa"/>
            </w:tcMar>
            <w:vAlign w:val="center"/>
            <w:hideMark/>
          </w:tcPr>
          <w:p w14:paraId="6F6A59C6"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rStyle w:val="aa"/>
                <w:b w:val="0"/>
                <w:bCs w:val="0"/>
                <w:color w:val="000000"/>
                <w:sz w:val="22"/>
                <w:szCs w:val="22"/>
              </w:rPr>
              <w:t>Елемент</w:t>
            </w:r>
            <w:proofErr w:type="spellEnd"/>
          </w:p>
          <w:p w14:paraId="5E02EA21"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rStyle w:val="aa"/>
                <w:b w:val="0"/>
                <w:bCs w:val="0"/>
                <w:color w:val="000000"/>
                <w:sz w:val="22"/>
                <w:szCs w:val="22"/>
              </w:rPr>
              <w:t>живлен-</w:t>
            </w:r>
          </w:p>
          <w:p w14:paraId="30DCCEBA"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rStyle w:val="aa"/>
                <w:b w:val="0"/>
                <w:bCs w:val="0"/>
                <w:color w:val="000000"/>
                <w:sz w:val="22"/>
                <w:szCs w:val="22"/>
              </w:rPr>
              <w:t>ня</w:t>
            </w:r>
            <w:proofErr w:type="spellEnd"/>
          </w:p>
        </w:tc>
        <w:tc>
          <w:tcPr>
            <w:tcW w:w="2770" w:type="pct"/>
            <w:gridSpan w:val="2"/>
            <w:shd w:val="clear" w:color="auto" w:fill="auto"/>
            <w:tcMar>
              <w:top w:w="150" w:type="dxa"/>
              <w:left w:w="150" w:type="dxa"/>
              <w:bottom w:w="150" w:type="dxa"/>
              <w:right w:w="150" w:type="dxa"/>
            </w:tcMar>
            <w:vAlign w:val="center"/>
            <w:hideMark/>
          </w:tcPr>
          <w:p w14:paraId="21F38E23"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rStyle w:val="aa"/>
                <w:b w:val="0"/>
                <w:bCs w:val="0"/>
                <w:color w:val="000000"/>
                <w:sz w:val="22"/>
                <w:szCs w:val="22"/>
              </w:rPr>
              <w:t>Дерново-</w:t>
            </w:r>
            <w:proofErr w:type="spellStart"/>
            <w:r w:rsidRPr="00D13226">
              <w:rPr>
                <w:rStyle w:val="aa"/>
                <w:b w:val="0"/>
                <w:bCs w:val="0"/>
                <w:color w:val="000000"/>
                <w:sz w:val="22"/>
                <w:szCs w:val="22"/>
              </w:rPr>
              <w:t>підзолисті</w:t>
            </w:r>
            <w:proofErr w:type="spellEnd"/>
            <w:r w:rsidRPr="00D13226">
              <w:rPr>
                <w:rStyle w:val="aa"/>
                <w:b w:val="0"/>
                <w:bCs w:val="0"/>
                <w:color w:val="000000"/>
                <w:sz w:val="22"/>
                <w:szCs w:val="22"/>
              </w:rPr>
              <w:t xml:space="preserve"> і </w:t>
            </w:r>
            <w:proofErr w:type="spellStart"/>
            <w:r w:rsidRPr="00D13226">
              <w:rPr>
                <w:rStyle w:val="aa"/>
                <w:b w:val="0"/>
                <w:bCs w:val="0"/>
                <w:color w:val="000000"/>
                <w:sz w:val="22"/>
                <w:szCs w:val="22"/>
              </w:rPr>
              <w:t>сірі</w:t>
            </w:r>
            <w:proofErr w:type="spellEnd"/>
            <w:r w:rsidRPr="00D13226">
              <w:rPr>
                <w:rStyle w:val="aa"/>
                <w:b w:val="0"/>
                <w:bCs w:val="0"/>
                <w:color w:val="000000"/>
                <w:sz w:val="22"/>
                <w:szCs w:val="22"/>
              </w:rPr>
              <w:t xml:space="preserve"> </w:t>
            </w:r>
            <w:proofErr w:type="spellStart"/>
            <w:r w:rsidRPr="00D13226">
              <w:rPr>
                <w:rStyle w:val="aa"/>
                <w:b w:val="0"/>
                <w:bCs w:val="0"/>
                <w:color w:val="000000"/>
                <w:sz w:val="22"/>
                <w:szCs w:val="22"/>
              </w:rPr>
              <w:t>лісові</w:t>
            </w:r>
            <w:proofErr w:type="spellEnd"/>
            <w:r w:rsidRPr="00D13226">
              <w:rPr>
                <w:rStyle w:val="aa"/>
                <w:b w:val="0"/>
                <w:bCs w:val="0"/>
                <w:color w:val="000000"/>
                <w:sz w:val="22"/>
                <w:szCs w:val="22"/>
              </w:rPr>
              <w:t xml:space="preserve"> </w:t>
            </w:r>
            <w:proofErr w:type="spellStart"/>
            <w:r w:rsidRPr="00D13226">
              <w:rPr>
                <w:rStyle w:val="aa"/>
                <w:b w:val="0"/>
                <w:bCs w:val="0"/>
                <w:color w:val="000000"/>
                <w:sz w:val="22"/>
                <w:szCs w:val="22"/>
              </w:rPr>
              <w:t>ґрунти</w:t>
            </w:r>
            <w:proofErr w:type="spellEnd"/>
          </w:p>
        </w:tc>
        <w:tc>
          <w:tcPr>
            <w:tcW w:w="1438" w:type="pct"/>
            <w:gridSpan w:val="2"/>
            <w:shd w:val="clear" w:color="auto" w:fill="auto"/>
            <w:tcMar>
              <w:top w:w="150" w:type="dxa"/>
              <w:left w:w="150" w:type="dxa"/>
              <w:bottom w:w="150" w:type="dxa"/>
              <w:right w:w="150" w:type="dxa"/>
            </w:tcMar>
            <w:vAlign w:val="center"/>
            <w:hideMark/>
          </w:tcPr>
          <w:p w14:paraId="17A0A305"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rStyle w:val="aa"/>
                <w:b w:val="0"/>
                <w:bCs w:val="0"/>
                <w:color w:val="000000"/>
                <w:sz w:val="22"/>
                <w:szCs w:val="22"/>
              </w:rPr>
              <w:t>Чорноземи</w:t>
            </w:r>
            <w:proofErr w:type="spellEnd"/>
          </w:p>
        </w:tc>
      </w:tr>
      <w:tr w:rsidR="00A14AD9" w:rsidRPr="00D13226" w14:paraId="7CBC63CC" w14:textId="77777777" w:rsidTr="00D13226">
        <w:tc>
          <w:tcPr>
            <w:tcW w:w="792" w:type="pct"/>
            <w:vMerge/>
            <w:shd w:val="clear" w:color="auto" w:fill="auto"/>
            <w:vAlign w:val="center"/>
            <w:hideMark/>
          </w:tcPr>
          <w:p w14:paraId="2F72BD35" w14:textId="77777777" w:rsidR="00A14AD9" w:rsidRPr="00D13226" w:rsidRDefault="00A14AD9" w:rsidP="00EE2AAB">
            <w:pPr>
              <w:spacing w:after="0" w:line="240" w:lineRule="auto"/>
              <w:jc w:val="both"/>
              <w:rPr>
                <w:rFonts w:ascii="Times New Roman" w:hAnsi="Times New Roman" w:cs="Times New Roman"/>
                <w:color w:val="000000"/>
              </w:rPr>
            </w:pPr>
          </w:p>
        </w:tc>
        <w:tc>
          <w:tcPr>
            <w:tcW w:w="4208" w:type="pct"/>
            <w:gridSpan w:val="4"/>
            <w:shd w:val="clear" w:color="auto" w:fill="auto"/>
            <w:tcMar>
              <w:top w:w="150" w:type="dxa"/>
              <w:left w:w="150" w:type="dxa"/>
              <w:bottom w:w="150" w:type="dxa"/>
              <w:right w:w="150" w:type="dxa"/>
            </w:tcMar>
            <w:vAlign w:val="center"/>
            <w:hideMark/>
          </w:tcPr>
          <w:p w14:paraId="5FD15525"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color w:val="000000"/>
                <w:sz w:val="22"/>
                <w:szCs w:val="22"/>
              </w:rPr>
              <w:t>Сівозміна</w:t>
            </w:r>
            <w:proofErr w:type="spellEnd"/>
          </w:p>
        </w:tc>
      </w:tr>
      <w:tr w:rsidR="00A14AD9" w:rsidRPr="00D13226" w14:paraId="24A82223" w14:textId="77777777" w:rsidTr="00D13226">
        <w:tc>
          <w:tcPr>
            <w:tcW w:w="792" w:type="pct"/>
            <w:vMerge/>
            <w:shd w:val="clear" w:color="auto" w:fill="auto"/>
            <w:vAlign w:val="center"/>
            <w:hideMark/>
          </w:tcPr>
          <w:p w14:paraId="624D96DF" w14:textId="77777777" w:rsidR="00A14AD9" w:rsidRPr="00D13226" w:rsidRDefault="00A14AD9" w:rsidP="00EE2AAB">
            <w:pPr>
              <w:spacing w:after="0" w:line="240" w:lineRule="auto"/>
              <w:jc w:val="both"/>
              <w:rPr>
                <w:rFonts w:ascii="Times New Roman" w:hAnsi="Times New Roman" w:cs="Times New Roman"/>
                <w:color w:val="000000"/>
              </w:rPr>
            </w:pPr>
          </w:p>
        </w:tc>
        <w:tc>
          <w:tcPr>
            <w:tcW w:w="1396" w:type="pct"/>
            <w:shd w:val="clear" w:color="auto" w:fill="auto"/>
            <w:tcMar>
              <w:top w:w="150" w:type="dxa"/>
              <w:left w:w="150" w:type="dxa"/>
              <w:bottom w:w="150" w:type="dxa"/>
              <w:right w:w="150" w:type="dxa"/>
            </w:tcMar>
            <w:vAlign w:val="center"/>
            <w:hideMark/>
          </w:tcPr>
          <w:p w14:paraId="55A1DC53"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color w:val="000000"/>
                <w:sz w:val="22"/>
                <w:szCs w:val="22"/>
              </w:rPr>
              <w:t>польова</w:t>
            </w:r>
            <w:proofErr w:type="spellEnd"/>
          </w:p>
        </w:tc>
        <w:tc>
          <w:tcPr>
            <w:tcW w:w="1375" w:type="pct"/>
            <w:shd w:val="clear" w:color="auto" w:fill="auto"/>
            <w:tcMar>
              <w:top w:w="150" w:type="dxa"/>
              <w:left w:w="150" w:type="dxa"/>
              <w:bottom w:w="150" w:type="dxa"/>
              <w:right w:w="150" w:type="dxa"/>
            </w:tcMar>
            <w:vAlign w:val="center"/>
            <w:hideMark/>
          </w:tcPr>
          <w:p w14:paraId="3D8E4AE6"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color w:val="000000"/>
                <w:sz w:val="22"/>
                <w:szCs w:val="22"/>
              </w:rPr>
              <w:t>овочева</w:t>
            </w:r>
            <w:proofErr w:type="spellEnd"/>
          </w:p>
        </w:tc>
        <w:tc>
          <w:tcPr>
            <w:tcW w:w="725" w:type="pct"/>
            <w:shd w:val="clear" w:color="auto" w:fill="auto"/>
            <w:tcMar>
              <w:top w:w="150" w:type="dxa"/>
              <w:left w:w="150" w:type="dxa"/>
              <w:bottom w:w="150" w:type="dxa"/>
              <w:right w:w="150" w:type="dxa"/>
            </w:tcMar>
            <w:vAlign w:val="center"/>
            <w:hideMark/>
          </w:tcPr>
          <w:p w14:paraId="16DC1EDE"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color w:val="000000"/>
                <w:sz w:val="22"/>
                <w:szCs w:val="22"/>
              </w:rPr>
              <w:t>польова</w:t>
            </w:r>
            <w:proofErr w:type="spellEnd"/>
          </w:p>
        </w:tc>
        <w:tc>
          <w:tcPr>
            <w:tcW w:w="713" w:type="pct"/>
            <w:shd w:val="clear" w:color="auto" w:fill="auto"/>
            <w:tcMar>
              <w:top w:w="150" w:type="dxa"/>
              <w:left w:w="150" w:type="dxa"/>
              <w:bottom w:w="150" w:type="dxa"/>
              <w:right w:w="150" w:type="dxa"/>
            </w:tcMar>
            <w:vAlign w:val="center"/>
            <w:hideMark/>
          </w:tcPr>
          <w:p w14:paraId="1598DECD" w14:textId="77777777" w:rsidR="00A14AD9" w:rsidRPr="00D13226" w:rsidRDefault="00A14AD9" w:rsidP="00EE2AAB">
            <w:pPr>
              <w:pStyle w:val="a3"/>
              <w:spacing w:before="0" w:beforeAutospacing="0" w:after="0" w:afterAutospacing="0"/>
              <w:ind w:firstLine="225"/>
              <w:jc w:val="both"/>
              <w:rPr>
                <w:color w:val="000000"/>
                <w:sz w:val="22"/>
                <w:szCs w:val="22"/>
              </w:rPr>
            </w:pPr>
            <w:proofErr w:type="spellStart"/>
            <w:r w:rsidRPr="00D13226">
              <w:rPr>
                <w:color w:val="000000"/>
                <w:sz w:val="22"/>
                <w:szCs w:val="22"/>
              </w:rPr>
              <w:t>овочева</w:t>
            </w:r>
            <w:proofErr w:type="spellEnd"/>
          </w:p>
        </w:tc>
      </w:tr>
      <w:tr w:rsidR="00A14AD9" w:rsidRPr="00D13226" w14:paraId="1F935A57" w14:textId="77777777" w:rsidTr="00D13226">
        <w:tc>
          <w:tcPr>
            <w:tcW w:w="792" w:type="pct"/>
            <w:shd w:val="clear" w:color="auto" w:fill="auto"/>
            <w:tcMar>
              <w:top w:w="150" w:type="dxa"/>
              <w:left w:w="150" w:type="dxa"/>
              <w:bottom w:w="150" w:type="dxa"/>
              <w:right w:w="150" w:type="dxa"/>
            </w:tcMar>
            <w:vAlign w:val="center"/>
            <w:hideMark/>
          </w:tcPr>
          <w:p w14:paraId="61324D03"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Р2O5</w:t>
            </w:r>
          </w:p>
        </w:tc>
        <w:tc>
          <w:tcPr>
            <w:tcW w:w="1396" w:type="pct"/>
            <w:shd w:val="clear" w:color="auto" w:fill="auto"/>
            <w:tcMar>
              <w:top w:w="150" w:type="dxa"/>
              <w:left w:w="150" w:type="dxa"/>
              <w:bottom w:w="150" w:type="dxa"/>
              <w:right w:w="150" w:type="dxa"/>
            </w:tcMar>
            <w:vAlign w:val="center"/>
            <w:hideMark/>
          </w:tcPr>
          <w:p w14:paraId="61C1640C"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150-200</w:t>
            </w:r>
          </w:p>
        </w:tc>
        <w:tc>
          <w:tcPr>
            <w:tcW w:w="1375" w:type="pct"/>
            <w:shd w:val="clear" w:color="auto" w:fill="auto"/>
            <w:tcMar>
              <w:top w:w="150" w:type="dxa"/>
              <w:left w:w="150" w:type="dxa"/>
              <w:bottom w:w="150" w:type="dxa"/>
              <w:right w:w="150" w:type="dxa"/>
            </w:tcMar>
            <w:vAlign w:val="center"/>
            <w:hideMark/>
          </w:tcPr>
          <w:p w14:paraId="53281925"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200-300</w:t>
            </w:r>
          </w:p>
        </w:tc>
        <w:tc>
          <w:tcPr>
            <w:tcW w:w="725" w:type="pct"/>
            <w:shd w:val="clear" w:color="auto" w:fill="auto"/>
            <w:tcMar>
              <w:top w:w="150" w:type="dxa"/>
              <w:left w:w="150" w:type="dxa"/>
              <w:bottom w:w="150" w:type="dxa"/>
              <w:right w:w="150" w:type="dxa"/>
            </w:tcMar>
            <w:vAlign w:val="center"/>
            <w:hideMark/>
          </w:tcPr>
          <w:p w14:paraId="445972CA" w14:textId="77777777" w:rsidR="00A14AD9" w:rsidRPr="00D13226" w:rsidRDefault="00A14AD9" w:rsidP="00EE2AAB">
            <w:pPr>
              <w:pStyle w:val="a3"/>
              <w:spacing w:before="0" w:beforeAutospacing="0" w:after="0" w:afterAutospacing="0"/>
              <w:jc w:val="both"/>
              <w:rPr>
                <w:color w:val="000000"/>
                <w:sz w:val="22"/>
                <w:szCs w:val="22"/>
              </w:rPr>
            </w:pPr>
            <w:r w:rsidRPr="00D13226">
              <w:rPr>
                <w:color w:val="000000"/>
                <w:sz w:val="22"/>
                <w:szCs w:val="22"/>
              </w:rPr>
              <w:t>150-200</w:t>
            </w:r>
          </w:p>
        </w:tc>
        <w:tc>
          <w:tcPr>
            <w:tcW w:w="713" w:type="pct"/>
            <w:shd w:val="clear" w:color="auto" w:fill="auto"/>
            <w:tcMar>
              <w:top w:w="150" w:type="dxa"/>
              <w:left w:w="150" w:type="dxa"/>
              <w:bottom w:w="150" w:type="dxa"/>
              <w:right w:w="150" w:type="dxa"/>
            </w:tcMar>
            <w:vAlign w:val="center"/>
            <w:hideMark/>
          </w:tcPr>
          <w:p w14:paraId="36957AC3" w14:textId="77777777" w:rsidR="00A14AD9" w:rsidRPr="00D13226" w:rsidRDefault="00A14AD9" w:rsidP="00EE2AAB">
            <w:pPr>
              <w:pStyle w:val="a3"/>
              <w:spacing w:before="0" w:beforeAutospacing="0" w:after="0" w:afterAutospacing="0"/>
              <w:jc w:val="both"/>
              <w:rPr>
                <w:color w:val="000000"/>
                <w:sz w:val="22"/>
                <w:szCs w:val="22"/>
              </w:rPr>
            </w:pPr>
            <w:r w:rsidRPr="00D13226">
              <w:rPr>
                <w:color w:val="000000"/>
                <w:sz w:val="22"/>
                <w:szCs w:val="22"/>
              </w:rPr>
              <w:t>200-250</w:t>
            </w:r>
          </w:p>
        </w:tc>
      </w:tr>
      <w:tr w:rsidR="00A14AD9" w:rsidRPr="00D13226" w14:paraId="238DB7DE" w14:textId="77777777" w:rsidTr="00D13226">
        <w:tc>
          <w:tcPr>
            <w:tcW w:w="792" w:type="pct"/>
            <w:shd w:val="clear" w:color="auto" w:fill="auto"/>
            <w:tcMar>
              <w:top w:w="150" w:type="dxa"/>
              <w:left w:w="150" w:type="dxa"/>
              <w:bottom w:w="150" w:type="dxa"/>
              <w:right w:w="150" w:type="dxa"/>
            </w:tcMar>
            <w:vAlign w:val="center"/>
            <w:hideMark/>
          </w:tcPr>
          <w:p w14:paraId="72FD8ABA"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К2O</w:t>
            </w:r>
          </w:p>
        </w:tc>
        <w:tc>
          <w:tcPr>
            <w:tcW w:w="1396" w:type="pct"/>
            <w:shd w:val="clear" w:color="auto" w:fill="auto"/>
            <w:tcMar>
              <w:top w:w="150" w:type="dxa"/>
              <w:left w:w="150" w:type="dxa"/>
              <w:bottom w:w="150" w:type="dxa"/>
              <w:right w:w="150" w:type="dxa"/>
            </w:tcMar>
            <w:vAlign w:val="center"/>
            <w:hideMark/>
          </w:tcPr>
          <w:p w14:paraId="03BFFA95"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170-200</w:t>
            </w:r>
          </w:p>
        </w:tc>
        <w:tc>
          <w:tcPr>
            <w:tcW w:w="1375" w:type="pct"/>
            <w:shd w:val="clear" w:color="auto" w:fill="auto"/>
            <w:tcMar>
              <w:top w:w="150" w:type="dxa"/>
              <w:left w:w="150" w:type="dxa"/>
              <w:bottom w:w="150" w:type="dxa"/>
              <w:right w:w="150" w:type="dxa"/>
            </w:tcMar>
            <w:vAlign w:val="center"/>
            <w:hideMark/>
          </w:tcPr>
          <w:p w14:paraId="76FCE717" w14:textId="77777777" w:rsidR="00A14AD9" w:rsidRPr="00D13226" w:rsidRDefault="00A14AD9" w:rsidP="00EE2AAB">
            <w:pPr>
              <w:pStyle w:val="a3"/>
              <w:spacing w:before="0" w:beforeAutospacing="0" w:after="0" w:afterAutospacing="0"/>
              <w:ind w:firstLine="225"/>
              <w:jc w:val="both"/>
              <w:rPr>
                <w:color w:val="000000"/>
                <w:sz w:val="22"/>
                <w:szCs w:val="22"/>
              </w:rPr>
            </w:pPr>
            <w:r w:rsidRPr="00D13226">
              <w:rPr>
                <w:color w:val="000000"/>
                <w:sz w:val="22"/>
                <w:szCs w:val="22"/>
              </w:rPr>
              <w:t>200-250</w:t>
            </w:r>
          </w:p>
        </w:tc>
        <w:tc>
          <w:tcPr>
            <w:tcW w:w="725" w:type="pct"/>
            <w:shd w:val="clear" w:color="auto" w:fill="auto"/>
            <w:tcMar>
              <w:top w:w="150" w:type="dxa"/>
              <w:left w:w="150" w:type="dxa"/>
              <w:bottom w:w="150" w:type="dxa"/>
              <w:right w:w="150" w:type="dxa"/>
            </w:tcMar>
            <w:vAlign w:val="center"/>
            <w:hideMark/>
          </w:tcPr>
          <w:p w14:paraId="5F3A49B3" w14:textId="77777777" w:rsidR="00A14AD9" w:rsidRPr="00D13226" w:rsidRDefault="00A14AD9" w:rsidP="00EE2AAB">
            <w:pPr>
              <w:pStyle w:val="a3"/>
              <w:spacing w:before="0" w:beforeAutospacing="0" w:after="0" w:afterAutospacing="0"/>
              <w:jc w:val="both"/>
              <w:rPr>
                <w:color w:val="000000"/>
                <w:sz w:val="22"/>
                <w:szCs w:val="22"/>
              </w:rPr>
            </w:pPr>
            <w:r w:rsidRPr="00D13226">
              <w:rPr>
                <w:color w:val="000000"/>
                <w:sz w:val="22"/>
                <w:szCs w:val="22"/>
              </w:rPr>
              <w:t>150-200</w:t>
            </w:r>
          </w:p>
        </w:tc>
        <w:tc>
          <w:tcPr>
            <w:tcW w:w="713" w:type="pct"/>
            <w:shd w:val="clear" w:color="auto" w:fill="auto"/>
            <w:tcMar>
              <w:top w:w="150" w:type="dxa"/>
              <w:left w:w="150" w:type="dxa"/>
              <w:bottom w:w="150" w:type="dxa"/>
              <w:right w:w="150" w:type="dxa"/>
            </w:tcMar>
            <w:vAlign w:val="center"/>
            <w:hideMark/>
          </w:tcPr>
          <w:p w14:paraId="5A2A4B0A" w14:textId="77777777" w:rsidR="00A14AD9" w:rsidRPr="00D13226" w:rsidRDefault="00A14AD9" w:rsidP="00EE2AAB">
            <w:pPr>
              <w:pStyle w:val="a3"/>
              <w:spacing w:before="0" w:beforeAutospacing="0" w:after="0" w:afterAutospacing="0"/>
              <w:jc w:val="both"/>
              <w:rPr>
                <w:color w:val="000000"/>
                <w:sz w:val="22"/>
                <w:szCs w:val="22"/>
              </w:rPr>
            </w:pPr>
            <w:r w:rsidRPr="00D13226">
              <w:rPr>
                <w:color w:val="000000"/>
                <w:sz w:val="22"/>
                <w:szCs w:val="22"/>
              </w:rPr>
              <w:t>150-200</w:t>
            </w:r>
          </w:p>
        </w:tc>
      </w:tr>
    </w:tbl>
    <w:p w14:paraId="0ED39572" w14:textId="361BB37F" w:rsidR="00A14AD9" w:rsidRPr="00D13226" w:rsidRDefault="00D13226" w:rsidP="00EE2AAB">
      <w:pPr>
        <w:pStyle w:val="a3"/>
        <w:spacing w:before="0" w:beforeAutospacing="0" w:after="0" w:afterAutospacing="0"/>
        <w:ind w:firstLine="709"/>
        <w:jc w:val="center"/>
        <w:rPr>
          <w:color w:val="000000"/>
          <w:sz w:val="28"/>
          <w:szCs w:val="28"/>
          <w:lang w:val="uk-UA"/>
        </w:rPr>
      </w:pPr>
      <w:r w:rsidRPr="00D13226">
        <w:rPr>
          <w:color w:val="000000"/>
          <w:sz w:val="28"/>
          <w:szCs w:val="28"/>
          <w:lang w:val="uk-UA"/>
        </w:rPr>
        <w:lastRenderedPageBreak/>
        <w:t>Таблиця 4.9 -</w:t>
      </w:r>
      <w:r w:rsidR="00A14AD9" w:rsidRPr="00D13226">
        <w:rPr>
          <w:color w:val="000000"/>
          <w:sz w:val="28"/>
          <w:szCs w:val="28"/>
          <w:lang w:val="uk-UA"/>
        </w:rPr>
        <w:t xml:space="preserve">Нормативи витрат елементів живлення добрив (кг/га д. р.), що забезпечують збільшення вмісту рухомих </w:t>
      </w:r>
      <w:proofErr w:type="spellStart"/>
      <w:r w:rsidR="00A14AD9" w:rsidRPr="00D13226">
        <w:rPr>
          <w:color w:val="000000"/>
          <w:sz w:val="28"/>
          <w:szCs w:val="28"/>
          <w:lang w:val="uk-UA"/>
        </w:rPr>
        <w:t>сполук</w:t>
      </w:r>
      <w:proofErr w:type="spellEnd"/>
      <w:r w:rsidR="00A14AD9" w:rsidRPr="00D13226">
        <w:rPr>
          <w:color w:val="000000"/>
          <w:sz w:val="28"/>
          <w:szCs w:val="28"/>
          <w:lang w:val="uk-UA"/>
        </w:rPr>
        <w:t xml:space="preserve"> фосфору і калію на 10 мг/кг ґрунту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85"/>
        <w:gridCol w:w="3719"/>
        <w:gridCol w:w="1361"/>
        <w:gridCol w:w="1080"/>
      </w:tblGrid>
      <w:tr w:rsidR="00A14AD9" w:rsidRPr="00D13226" w14:paraId="465CBCC8" w14:textId="77777777" w:rsidTr="00D13226">
        <w:tc>
          <w:tcPr>
            <w:tcW w:w="1704" w:type="pct"/>
            <w:shd w:val="clear" w:color="auto" w:fill="auto"/>
            <w:tcMar>
              <w:top w:w="150" w:type="dxa"/>
              <w:left w:w="150" w:type="dxa"/>
              <w:bottom w:w="150" w:type="dxa"/>
              <w:right w:w="150" w:type="dxa"/>
            </w:tcMar>
            <w:vAlign w:val="center"/>
            <w:hideMark/>
          </w:tcPr>
          <w:p w14:paraId="6618E910"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rStyle w:val="aa"/>
                <w:b w:val="0"/>
                <w:bCs w:val="0"/>
                <w:color w:val="000000"/>
                <w:sz w:val="22"/>
                <w:szCs w:val="22"/>
              </w:rPr>
              <w:t xml:space="preserve">Тип </w:t>
            </w:r>
            <w:proofErr w:type="spellStart"/>
            <w:r w:rsidRPr="00D13226">
              <w:rPr>
                <w:rStyle w:val="aa"/>
                <w:b w:val="0"/>
                <w:bCs w:val="0"/>
                <w:color w:val="000000"/>
                <w:sz w:val="22"/>
                <w:szCs w:val="22"/>
              </w:rPr>
              <w:t>ґрунту</w:t>
            </w:r>
            <w:proofErr w:type="spellEnd"/>
          </w:p>
        </w:tc>
        <w:tc>
          <w:tcPr>
            <w:tcW w:w="1990" w:type="pct"/>
            <w:shd w:val="clear" w:color="auto" w:fill="auto"/>
            <w:tcMar>
              <w:top w:w="150" w:type="dxa"/>
              <w:left w:w="150" w:type="dxa"/>
              <w:bottom w:w="150" w:type="dxa"/>
              <w:right w:w="150" w:type="dxa"/>
            </w:tcMar>
            <w:vAlign w:val="center"/>
            <w:hideMark/>
          </w:tcPr>
          <w:p w14:paraId="64B202EC" w14:textId="77777777" w:rsidR="00A14AD9" w:rsidRPr="00D13226" w:rsidRDefault="00A14AD9" w:rsidP="00D13226">
            <w:pPr>
              <w:pStyle w:val="a3"/>
              <w:spacing w:before="0" w:beforeAutospacing="0" w:after="0" w:afterAutospacing="0"/>
              <w:jc w:val="both"/>
              <w:rPr>
                <w:color w:val="000000"/>
                <w:sz w:val="22"/>
                <w:szCs w:val="22"/>
              </w:rPr>
            </w:pPr>
            <w:proofErr w:type="spellStart"/>
            <w:r w:rsidRPr="00D13226">
              <w:rPr>
                <w:rStyle w:val="aa"/>
                <w:b w:val="0"/>
                <w:bCs w:val="0"/>
                <w:color w:val="000000"/>
                <w:sz w:val="22"/>
                <w:szCs w:val="22"/>
              </w:rPr>
              <w:t>Гранулометричний</w:t>
            </w:r>
            <w:proofErr w:type="spellEnd"/>
            <w:r w:rsidRPr="00D13226">
              <w:rPr>
                <w:rStyle w:val="aa"/>
                <w:b w:val="0"/>
                <w:bCs w:val="0"/>
                <w:color w:val="000000"/>
                <w:sz w:val="22"/>
                <w:szCs w:val="22"/>
              </w:rPr>
              <w:t xml:space="preserve"> склад</w:t>
            </w:r>
          </w:p>
        </w:tc>
        <w:tc>
          <w:tcPr>
            <w:tcW w:w="728" w:type="pct"/>
            <w:shd w:val="clear" w:color="auto" w:fill="auto"/>
            <w:tcMar>
              <w:top w:w="150" w:type="dxa"/>
              <w:left w:w="150" w:type="dxa"/>
              <w:bottom w:w="150" w:type="dxa"/>
              <w:right w:w="150" w:type="dxa"/>
            </w:tcMar>
            <w:vAlign w:val="center"/>
            <w:hideMark/>
          </w:tcPr>
          <w:p w14:paraId="1C26F818"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rStyle w:val="aa"/>
                <w:b w:val="0"/>
                <w:bCs w:val="0"/>
                <w:color w:val="000000"/>
                <w:sz w:val="22"/>
                <w:szCs w:val="22"/>
              </w:rPr>
              <w:t>P</w:t>
            </w:r>
            <w:r w:rsidRPr="00D13226">
              <w:rPr>
                <w:color w:val="000000"/>
                <w:sz w:val="22"/>
                <w:szCs w:val="22"/>
              </w:rPr>
              <w:t>2O5</w:t>
            </w:r>
          </w:p>
        </w:tc>
        <w:tc>
          <w:tcPr>
            <w:tcW w:w="578" w:type="pct"/>
            <w:shd w:val="clear" w:color="auto" w:fill="auto"/>
            <w:tcMar>
              <w:top w:w="150" w:type="dxa"/>
              <w:left w:w="150" w:type="dxa"/>
              <w:bottom w:w="150" w:type="dxa"/>
              <w:right w:w="150" w:type="dxa"/>
            </w:tcMar>
            <w:vAlign w:val="center"/>
            <w:hideMark/>
          </w:tcPr>
          <w:p w14:paraId="1E087AD3"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rStyle w:val="aa"/>
                <w:b w:val="0"/>
                <w:bCs w:val="0"/>
                <w:color w:val="000000"/>
                <w:sz w:val="22"/>
                <w:szCs w:val="22"/>
              </w:rPr>
              <w:t>K</w:t>
            </w:r>
            <w:r w:rsidRPr="00D13226">
              <w:rPr>
                <w:color w:val="000000"/>
                <w:sz w:val="22"/>
                <w:szCs w:val="22"/>
              </w:rPr>
              <w:t>2O</w:t>
            </w:r>
          </w:p>
        </w:tc>
      </w:tr>
      <w:tr w:rsidR="00A14AD9" w:rsidRPr="00D13226" w14:paraId="610EF38E" w14:textId="77777777" w:rsidTr="00D13226">
        <w:tc>
          <w:tcPr>
            <w:tcW w:w="1704" w:type="pct"/>
            <w:vMerge w:val="restart"/>
            <w:shd w:val="clear" w:color="auto" w:fill="auto"/>
            <w:tcMar>
              <w:top w:w="150" w:type="dxa"/>
              <w:left w:w="150" w:type="dxa"/>
              <w:bottom w:w="150" w:type="dxa"/>
              <w:right w:w="150" w:type="dxa"/>
            </w:tcMar>
            <w:vAlign w:val="center"/>
            <w:hideMark/>
          </w:tcPr>
          <w:p w14:paraId="6EC30D1C"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Сірі</w:t>
            </w:r>
            <w:proofErr w:type="spellEnd"/>
            <w:r w:rsidRPr="00D13226">
              <w:rPr>
                <w:color w:val="000000"/>
                <w:sz w:val="22"/>
                <w:szCs w:val="22"/>
              </w:rPr>
              <w:t xml:space="preserve"> </w:t>
            </w:r>
            <w:proofErr w:type="spellStart"/>
            <w:r w:rsidRPr="00D13226">
              <w:rPr>
                <w:color w:val="000000"/>
                <w:sz w:val="22"/>
                <w:szCs w:val="22"/>
              </w:rPr>
              <w:t>лісові</w:t>
            </w:r>
            <w:proofErr w:type="spellEnd"/>
          </w:p>
        </w:tc>
        <w:tc>
          <w:tcPr>
            <w:tcW w:w="1990" w:type="pct"/>
            <w:shd w:val="clear" w:color="auto" w:fill="auto"/>
            <w:tcMar>
              <w:top w:w="150" w:type="dxa"/>
              <w:left w:w="150" w:type="dxa"/>
              <w:bottom w:w="150" w:type="dxa"/>
              <w:right w:w="150" w:type="dxa"/>
            </w:tcMar>
            <w:vAlign w:val="center"/>
            <w:hideMark/>
          </w:tcPr>
          <w:p w14:paraId="4BDADDD0"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Піщані</w:t>
            </w:r>
            <w:proofErr w:type="spellEnd"/>
            <w:r w:rsidRPr="00D13226">
              <w:rPr>
                <w:color w:val="000000"/>
                <w:sz w:val="22"/>
                <w:szCs w:val="22"/>
              </w:rPr>
              <w:t xml:space="preserve"> і </w:t>
            </w:r>
            <w:proofErr w:type="spellStart"/>
            <w:r w:rsidRPr="00D13226">
              <w:rPr>
                <w:color w:val="000000"/>
                <w:sz w:val="22"/>
                <w:szCs w:val="22"/>
              </w:rPr>
              <w:t>супіщані</w:t>
            </w:r>
            <w:proofErr w:type="spellEnd"/>
          </w:p>
        </w:tc>
        <w:tc>
          <w:tcPr>
            <w:tcW w:w="728" w:type="pct"/>
            <w:shd w:val="clear" w:color="auto" w:fill="auto"/>
            <w:tcMar>
              <w:top w:w="150" w:type="dxa"/>
              <w:left w:w="150" w:type="dxa"/>
              <w:bottom w:w="150" w:type="dxa"/>
              <w:right w:w="150" w:type="dxa"/>
            </w:tcMar>
            <w:vAlign w:val="center"/>
            <w:hideMark/>
          </w:tcPr>
          <w:p w14:paraId="267C4B1B"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color w:val="000000"/>
                <w:sz w:val="22"/>
                <w:szCs w:val="22"/>
              </w:rPr>
              <w:t>70-90</w:t>
            </w:r>
          </w:p>
        </w:tc>
        <w:tc>
          <w:tcPr>
            <w:tcW w:w="578" w:type="pct"/>
            <w:shd w:val="clear" w:color="auto" w:fill="auto"/>
            <w:tcMar>
              <w:top w:w="150" w:type="dxa"/>
              <w:left w:w="150" w:type="dxa"/>
              <w:bottom w:w="150" w:type="dxa"/>
              <w:right w:w="150" w:type="dxa"/>
            </w:tcMar>
            <w:vAlign w:val="center"/>
            <w:hideMark/>
          </w:tcPr>
          <w:p w14:paraId="095A1CC9"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60-70</w:t>
            </w:r>
          </w:p>
        </w:tc>
      </w:tr>
      <w:tr w:rsidR="00A14AD9" w:rsidRPr="00D13226" w14:paraId="2A22AC3D" w14:textId="77777777" w:rsidTr="00D13226">
        <w:tc>
          <w:tcPr>
            <w:tcW w:w="1704" w:type="pct"/>
            <w:vMerge/>
            <w:shd w:val="clear" w:color="auto" w:fill="auto"/>
            <w:vAlign w:val="center"/>
            <w:hideMark/>
          </w:tcPr>
          <w:p w14:paraId="15A272B1"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1416BD8E"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Суглинкові</w:t>
            </w:r>
            <w:proofErr w:type="spellEnd"/>
          </w:p>
        </w:tc>
        <w:tc>
          <w:tcPr>
            <w:tcW w:w="728" w:type="pct"/>
            <w:shd w:val="clear" w:color="auto" w:fill="auto"/>
            <w:tcMar>
              <w:top w:w="150" w:type="dxa"/>
              <w:left w:w="150" w:type="dxa"/>
              <w:bottom w:w="150" w:type="dxa"/>
              <w:right w:w="150" w:type="dxa"/>
            </w:tcMar>
            <w:vAlign w:val="center"/>
            <w:hideMark/>
          </w:tcPr>
          <w:p w14:paraId="4772AE7A"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80-110</w:t>
            </w:r>
          </w:p>
        </w:tc>
        <w:tc>
          <w:tcPr>
            <w:tcW w:w="578" w:type="pct"/>
            <w:shd w:val="clear" w:color="auto" w:fill="auto"/>
            <w:tcMar>
              <w:top w:w="150" w:type="dxa"/>
              <w:left w:w="150" w:type="dxa"/>
              <w:bottom w:w="150" w:type="dxa"/>
              <w:right w:w="150" w:type="dxa"/>
            </w:tcMar>
            <w:vAlign w:val="center"/>
            <w:hideMark/>
          </w:tcPr>
          <w:p w14:paraId="159C5983"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70-80</w:t>
            </w:r>
          </w:p>
        </w:tc>
      </w:tr>
      <w:tr w:rsidR="00A14AD9" w:rsidRPr="00D13226" w14:paraId="707B7707" w14:textId="77777777" w:rsidTr="00D13226">
        <w:tc>
          <w:tcPr>
            <w:tcW w:w="1704" w:type="pct"/>
            <w:vMerge/>
            <w:shd w:val="clear" w:color="auto" w:fill="auto"/>
            <w:vAlign w:val="center"/>
            <w:hideMark/>
          </w:tcPr>
          <w:p w14:paraId="0F367C1A"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3843A00D"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Важкосуглинкові</w:t>
            </w:r>
            <w:proofErr w:type="spellEnd"/>
            <w:r w:rsidRPr="00D13226">
              <w:rPr>
                <w:color w:val="000000"/>
                <w:sz w:val="22"/>
                <w:szCs w:val="22"/>
              </w:rPr>
              <w:t xml:space="preserve"> і </w:t>
            </w:r>
            <w:proofErr w:type="spellStart"/>
            <w:r w:rsidRPr="00D13226">
              <w:rPr>
                <w:color w:val="000000"/>
                <w:sz w:val="22"/>
                <w:szCs w:val="22"/>
              </w:rPr>
              <w:t>глини</w:t>
            </w:r>
            <w:proofErr w:type="spellEnd"/>
          </w:p>
        </w:tc>
        <w:tc>
          <w:tcPr>
            <w:tcW w:w="728" w:type="pct"/>
            <w:shd w:val="clear" w:color="auto" w:fill="auto"/>
            <w:tcMar>
              <w:top w:w="150" w:type="dxa"/>
              <w:left w:w="150" w:type="dxa"/>
              <w:bottom w:w="150" w:type="dxa"/>
              <w:right w:w="150" w:type="dxa"/>
            </w:tcMar>
            <w:vAlign w:val="center"/>
            <w:hideMark/>
          </w:tcPr>
          <w:p w14:paraId="155FEBD1"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120-140</w:t>
            </w:r>
          </w:p>
        </w:tc>
        <w:tc>
          <w:tcPr>
            <w:tcW w:w="578" w:type="pct"/>
            <w:shd w:val="clear" w:color="auto" w:fill="auto"/>
            <w:tcMar>
              <w:top w:w="150" w:type="dxa"/>
              <w:left w:w="150" w:type="dxa"/>
              <w:bottom w:w="150" w:type="dxa"/>
              <w:right w:w="150" w:type="dxa"/>
            </w:tcMar>
            <w:vAlign w:val="center"/>
            <w:hideMark/>
          </w:tcPr>
          <w:p w14:paraId="1BE66348"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80-90</w:t>
            </w:r>
          </w:p>
        </w:tc>
      </w:tr>
      <w:tr w:rsidR="00A14AD9" w:rsidRPr="00D13226" w14:paraId="16A8BFC0" w14:textId="77777777" w:rsidTr="00D13226">
        <w:tc>
          <w:tcPr>
            <w:tcW w:w="1704" w:type="pct"/>
            <w:vMerge w:val="restart"/>
            <w:shd w:val="clear" w:color="auto" w:fill="auto"/>
            <w:tcMar>
              <w:top w:w="150" w:type="dxa"/>
              <w:left w:w="150" w:type="dxa"/>
              <w:bottom w:w="150" w:type="dxa"/>
              <w:right w:w="150" w:type="dxa"/>
            </w:tcMar>
            <w:vAlign w:val="center"/>
            <w:hideMark/>
          </w:tcPr>
          <w:p w14:paraId="4B923862"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Чорноземи</w:t>
            </w:r>
            <w:proofErr w:type="spellEnd"/>
          </w:p>
          <w:p w14:paraId="4389F6B8" w14:textId="77777777" w:rsidR="00A14AD9" w:rsidRPr="00D13226" w:rsidRDefault="00A14AD9" w:rsidP="00D13226">
            <w:pPr>
              <w:pStyle w:val="a3"/>
              <w:spacing w:before="0" w:beforeAutospacing="0" w:after="0" w:afterAutospacing="0"/>
              <w:jc w:val="both"/>
              <w:rPr>
                <w:color w:val="000000"/>
                <w:sz w:val="22"/>
                <w:szCs w:val="22"/>
              </w:rPr>
            </w:pPr>
            <w:proofErr w:type="spellStart"/>
            <w:r w:rsidRPr="00D13226">
              <w:rPr>
                <w:color w:val="000000"/>
                <w:sz w:val="22"/>
                <w:szCs w:val="22"/>
              </w:rPr>
              <w:t>опідзолені</w:t>
            </w:r>
            <w:proofErr w:type="spellEnd"/>
            <w:r w:rsidRPr="00D13226">
              <w:rPr>
                <w:color w:val="000000"/>
                <w:sz w:val="22"/>
                <w:szCs w:val="22"/>
              </w:rPr>
              <w:t xml:space="preserve"> та </w:t>
            </w:r>
            <w:proofErr w:type="spellStart"/>
            <w:r w:rsidRPr="00D13226">
              <w:rPr>
                <w:color w:val="000000"/>
                <w:sz w:val="22"/>
                <w:szCs w:val="22"/>
              </w:rPr>
              <w:t>вилужені</w:t>
            </w:r>
            <w:proofErr w:type="spellEnd"/>
          </w:p>
        </w:tc>
        <w:tc>
          <w:tcPr>
            <w:tcW w:w="1990" w:type="pct"/>
            <w:shd w:val="clear" w:color="auto" w:fill="auto"/>
            <w:tcMar>
              <w:top w:w="150" w:type="dxa"/>
              <w:left w:w="150" w:type="dxa"/>
              <w:bottom w:w="150" w:type="dxa"/>
              <w:right w:w="150" w:type="dxa"/>
            </w:tcMar>
            <w:vAlign w:val="center"/>
            <w:hideMark/>
          </w:tcPr>
          <w:p w14:paraId="1ECAD8FF"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Піщані</w:t>
            </w:r>
            <w:proofErr w:type="spellEnd"/>
            <w:r w:rsidRPr="00D13226">
              <w:rPr>
                <w:color w:val="000000"/>
                <w:sz w:val="22"/>
                <w:szCs w:val="22"/>
              </w:rPr>
              <w:t xml:space="preserve"> і </w:t>
            </w:r>
            <w:proofErr w:type="spellStart"/>
            <w:r w:rsidRPr="00D13226">
              <w:rPr>
                <w:color w:val="000000"/>
                <w:sz w:val="22"/>
                <w:szCs w:val="22"/>
              </w:rPr>
              <w:t>супіщані</w:t>
            </w:r>
            <w:proofErr w:type="spellEnd"/>
          </w:p>
        </w:tc>
        <w:tc>
          <w:tcPr>
            <w:tcW w:w="728" w:type="pct"/>
            <w:shd w:val="clear" w:color="auto" w:fill="auto"/>
            <w:tcMar>
              <w:top w:w="150" w:type="dxa"/>
              <w:left w:w="150" w:type="dxa"/>
              <w:bottom w:w="150" w:type="dxa"/>
              <w:right w:w="150" w:type="dxa"/>
            </w:tcMar>
            <w:vAlign w:val="center"/>
            <w:hideMark/>
          </w:tcPr>
          <w:p w14:paraId="66F3748B"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color w:val="000000"/>
                <w:sz w:val="22"/>
                <w:szCs w:val="22"/>
              </w:rPr>
              <w:t>80-90</w:t>
            </w:r>
          </w:p>
        </w:tc>
        <w:tc>
          <w:tcPr>
            <w:tcW w:w="578" w:type="pct"/>
            <w:shd w:val="clear" w:color="auto" w:fill="auto"/>
            <w:tcMar>
              <w:top w:w="150" w:type="dxa"/>
              <w:left w:w="150" w:type="dxa"/>
              <w:bottom w:w="150" w:type="dxa"/>
              <w:right w:w="150" w:type="dxa"/>
            </w:tcMar>
            <w:vAlign w:val="center"/>
            <w:hideMark/>
          </w:tcPr>
          <w:p w14:paraId="24CAE465"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80-90</w:t>
            </w:r>
          </w:p>
        </w:tc>
      </w:tr>
      <w:tr w:rsidR="00A14AD9" w:rsidRPr="00D13226" w14:paraId="3BBE6EDD" w14:textId="77777777" w:rsidTr="00D13226">
        <w:tc>
          <w:tcPr>
            <w:tcW w:w="1704" w:type="pct"/>
            <w:vMerge/>
            <w:shd w:val="clear" w:color="auto" w:fill="auto"/>
            <w:vAlign w:val="center"/>
            <w:hideMark/>
          </w:tcPr>
          <w:p w14:paraId="62D0E00C"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02300827"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Суглинкові</w:t>
            </w:r>
            <w:proofErr w:type="spellEnd"/>
          </w:p>
        </w:tc>
        <w:tc>
          <w:tcPr>
            <w:tcW w:w="728" w:type="pct"/>
            <w:shd w:val="clear" w:color="auto" w:fill="auto"/>
            <w:tcMar>
              <w:top w:w="150" w:type="dxa"/>
              <w:left w:w="150" w:type="dxa"/>
              <w:bottom w:w="150" w:type="dxa"/>
              <w:right w:w="150" w:type="dxa"/>
            </w:tcMar>
            <w:vAlign w:val="center"/>
            <w:hideMark/>
          </w:tcPr>
          <w:p w14:paraId="07B560D7"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90-100</w:t>
            </w:r>
          </w:p>
        </w:tc>
        <w:tc>
          <w:tcPr>
            <w:tcW w:w="578" w:type="pct"/>
            <w:shd w:val="clear" w:color="auto" w:fill="auto"/>
            <w:tcMar>
              <w:top w:w="150" w:type="dxa"/>
              <w:left w:w="150" w:type="dxa"/>
              <w:bottom w:w="150" w:type="dxa"/>
              <w:right w:w="150" w:type="dxa"/>
            </w:tcMar>
            <w:vAlign w:val="center"/>
            <w:hideMark/>
          </w:tcPr>
          <w:p w14:paraId="5450D313"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80-90</w:t>
            </w:r>
          </w:p>
        </w:tc>
      </w:tr>
      <w:tr w:rsidR="00A14AD9" w:rsidRPr="00D13226" w14:paraId="28BD2C65" w14:textId="77777777" w:rsidTr="00D13226">
        <w:tc>
          <w:tcPr>
            <w:tcW w:w="1704" w:type="pct"/>
            <w:vMerge/>
            <w:shd w:val="clear" w:color="auto" w:fill="auto"/>
            <w:vAlign w:val="center"/>
            <w:hideMark/>
          </w:tcPr>
          <w:p w14:paraId="13AFDF37"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5D130D08"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Важкосуглинкові</w:t>
            </w:r>
            <w:proofErr w:type="spellEnd"/>
            <w:r w:rsidRPr="00D13226">
              <w:rPr>
                <w:color w:val="000000"/>
                <w:sz w:val="22"/>
                <w:szCs w:val="22"/>
              </w:rPr>
              <w:t xml:space="preserve"> і </w:t>
            </w:r>
            <w:proofErr w:type="spellStart"/>
            <w:r w:rsidRPr="00D13226">
              <w:rPr>
                <w:color w:val="000000"/>
                <w:sz w:val="22"/>
                <w:szCs w:val="22"/>
              </w:rPr>
              <w:t>глини</w:t>
            </w:r>
            <w:proofErr w:type="spellEnd"/>
          </w:p>
        </w:tc>
        <w:tc>
          <w:tcPr>
            <w:tcW w:w="728" w:type="pct"/>
            <w:shd w:val="clear" w:color="auto" w:fill="auto"/>
            <w:tcMar>
              <w:top w:w="150" w:type="dxa"/>
              <w:left w:w="150" w:type="dxa"/>
              <w:bottom w:w="150" w:type="dxa"/>
              <w:right w:w="150" w:type="dxa"/>
            </w:tcMar>
            <w:vAlign w:val="center"/>
            <w:hideMark/>
          </w:tcPr>
          <w:p w14:paraId="3EE7D3C2"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100-120</w:t>
            </w:r>
          </w:p>
        </w:tc>
        <w:tc>
          <w:tcPr>
            <w:tcW w:w="578" w:type="pct"/>
            <w:shd w:val="clear" w:color="auto" w:fill="auto"/>
            <w:tcMar>
              <w:top w:w="150" w:type="dxa"/>
              <w:left w:w="150" w:type="dxa"/>
              <w:bottom w:w="150" w:type="dxa"/>
              <w:right w:w="150" w:type="dxa"/>
            </w:tcMar>
            <w:vAlign w:val="center"/>
            <w:hideMark/>
          </w:tcPr>
          <w:p w14:paraId="5EB389E0"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80-90</w:t>
            </w:r>
          </w:p>
        </w:tc>
      </w:tr>
      <w:tr w:rsidR="00A14AD9" w:rsidRPr="00D13226" w14:paraId="30797B7A" w14:textId="77777777" w:rsidTr="00D13226">
        <w:tc>
          <w:tcPr>
            <w:tcW w:w="1704" w:type="pct"/>
            <w:vMerge w:val="restart"/>
            <w:shd w:val="clear" w:color="auto" w:fill="auto"/>
            <w:tcMar>
              <w:top w:w="150" w:type="dxa"/>
              <w:left w:w="150" w:type="dxa"/>
              <w:bottom w:w="150" w:type="dxa"/>
              <w:right w:w="150" w:type="dxa"/>
            </w:tcMar>
            <w:vAlign w:val="center"/>
            <w:hideMark/>
          </w:tcPr>
          <w:p w14:paraId="7C5CE63F"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типові</w:t>
            </w:r>
            <w:proofErr w:type="spellEnd"/>
            <w:r w:rsidRPr="00D13226">
              <w:rPr>
                <w:color w:val="000000"/>
                <w:sz w:val="22"/>
                <w:szCs w:val="22"/>
              </w:rPr>
              <w:t xml:space="preserve"> та </w:t>
            </w:r>
            <w:proofErr w:type="spellStart"/>
            <w:r w:rsidRPr="00D13226">
              <w:rPr>
                <w:color w:val="000000"/>
                <w:sz w:val="22"/>
                <w:szCs w:val="22"/>
              </w:rPr>
              <w:t>зви</w:t>
            </w:r>
            <w:proofErr w:type="spellEnd"/>
            <w:r w:rsidRPr="00D13226">
              <w:rPr>
                <w:color w:val="000000"/>
                <w:sz w:val="22"/>
                <w:szCs w:val="22"/>
                <w:lang w:val="uk-UA"/>
              </w:rPr>
              <w:t>ч</w:t>
            </w:r>
            <w:proofErr w:type="spellStart"/>
            <w:r w:rsidRPr="00D13226">
              <w:rPr>
                <w:color w:val="000000"/>
                <w:sz w:val="22"/>
                <w:szCs w:val="22"/>
              </w:rPr>
              <w:t>айні</w:t>
            </w:r>
            <w:proofErr w:type="spellEnd"/>
          </w:p>
        </w:tc>
        <w:tc>
          <w:tcPr>
            <w:tcW w:w="1990" w:type="pct"/>
            <w:shd w:val="clear" w:color="auto" w:fill="auto"/>
            <w:tcMar>
              <w:top w:w="150" w:type="dxa"/>
              <w:left w:w="150" w:type="dxa"/>
              <w:bottom w:w="150" w:type="dxa"/>
              <w:right w:w="150" w:type="dxa"/>
            </w:tcMar>
            <w:vAlign w:val="center"/>
            <w:hideMark/>
          </w:tcPr>
          <w:p w14:paraId="12F9EAA3"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Піщані</w:t>
            </w:r>
            <w:proofErr w:type="spellEnd"/>
            <w:r w:rsidRPr="00D13226">
              <w:rPr>
                <w:color w:val="000000"/>
                <w:sz w:val="22"/>
                <w:szCs w:val="22"/>
              </w:rPr>
              <w:t xml:space="preserve"> і </w:t>
            </w:r>
            <w:proofErr w:type="spellStart"/>
            <w:r w:rsidRPr="00D13226">
              <w:rPr>
                <w:color w:val="000000"/>
                <w:sz w:val="22"/>
                <w:szCs w:val="22"/>
              </w:rPr>
              <w:t>супіщані</w:t>
            </w:r>
            <w:proofErr w:type="spellEnd"/>
          </w:p>
        </w:tc>
        <w:tc>
          <w:tcPr>
            <w:tcW w:w="728" w:type="pct"/>
            <w:shd w:val="clear" w:color="auto" w:fill="auto"/>
            <w:tcMar>
              <w:top w:w="150" w:type="dxa"/>
              <w:left w:w="150" w:type="dxa"/>
              <w:bottom w:w="150" w:type="dxa"/>
              <w:right w:w="150" w:type="dxa"/>
            </w:tcMar>
            <w:vAlign w:val="center"/>
            <w:hideMark/>
          </w:tcPr>
          <w:p w14:paraId="18AB2A7C"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90-100</w:t>
            </w:r>
          </w:p>
        </w:tc>
        <w:tc>
          <w:tcPr>
            <w:tcW w:w="578" w:type="pct"/>
            <w:shd w:val="clear" w:color="auto" w:fill="auto"/>
            <w:tcMar>
              <w:top w:w="150" w:type="dxa"/>
              <w:left w:w="150" w:type="dxa"/>
              <w:bottom w:w="150" w:type="dxa"/>
              <w:right w:w="150" w:type="dxa"/>
            </w:tcMar>
            <w:vAlign w:val="center"/>
            <w:hideMark/>
          </w:tcPr>
          <w:p w14:paraId="7989A485"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color w:val="000000"/>
                <w:sz w:val="22"/>
                <w:szCs w:val="22"/>
              </w:rPr>
              <w:t>-</w:t>
            </w:r>
          </w:p>
        </w:tc>
      </w:tr>
      <w:tr w:rsidR="00A14AD9" w:rsidRPr="00D13226" w14:paraId="662DBC4C" w14:textId="77777777" w:rsidTr="00D13226">
        <w:tc>
          <w:tcPr>
            <w:tcW w:w="1704" w:type="pct"/>
            <w:vMerge/>
            <w:shd w:val="clear" w:color="auto" w:fill="auto"/>
            <w:vAlign w:val="center"/>
            <w:hideMark/>
          </w:tcPr>
          <w:p w14:paraId="3F82C638"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16FB3673"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Суглинкові</w:t>
            </w:r>
            <w:proofErr w:type="spellEnd"/>
          </w:p>
        </w:tc>
        <w:tc>
          <w:tcPr>
            <w:tcW w:w="728" w:type="pct"/>
            <w:shd w:val="clear" w:color="auto" w:fill="auto"/>
            <w:tcMar>
              <w:top w:w="150" w:type="dxa"/>
              <w:left w:w="150" w:type="dxa"/>
              <w:bottom w:w="150" w:type="dxa"/>
              <w:right w:w="150" w:type="dxa"/>
            </w:tcMar>
            <w:vAlign w:val="center"/>
            <w:hideMark/>
          </w:tcPr>
          <w:p w14:paraId="3E64A707"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100-110</w:t>
            </w:r>
          </w:p>
        </w:tc>
        <w:tc>
          <w:tcPr>
            <w:tcW w:w="578" w:type="pct"/>
            <w:shd w:val="clear" w:color="auto" w:fill="auto"/>
            <w:tcMar>
              <w:top w:w="150" w:type="dxa"/>
              <w:left w:w="150" w:type="dxa"/>
              <w:bottom w:w="150" w:type="dxa"/>
              <w:right w:w="150" w:type="dxa"/>
            </w:tcMar>
            <w:vAlign w:val="center"/>
            <w:hideMark/>
          </w:tcPr>
          <w:p w14:paraId="36689BCC" w14:textId="77777777" w:rsidR="00A14AD9" w:rsidRPr="00D13226" w:rsidRDefault="00A14AD9" w:rsidP="00D13226">
            <w:pPr>
              <w:pStyle w:val="a3"/>
              <w:spacing w:before="0" w:beforeAutospacing="0" w:after="0" w:afterAutospacing="0"/>
              <w:ind w:firstLine="225"/>
              <w:jc w:val="both"/>
              <w:rPr>
                <w:color w:val="000000"/>
                <w:sz w:val="22"/>
                <w:szCs w:val="22"/>
              </w:rPr>
            </w:pPr>
            <w:r w:rsidRPr="00D13226">
              <w:rPr>
                <w:color w:val="000000"/>
                <w:sz w:val="22"/>
                <w:szCs w:val="22"/>
              </w:rPr>
              <w:t>-</w:t>
            </w:r>
          </w:p>
        </w:tc>
      </w:tr>
      <w:tr w:rsidR="00A14AD9" w:rsidRPr="00D13226" w14:paraId="66573049" w14:textId="77777777" w:rsidTr="00D13226">
        <w:tc>
          <w:tcPr>
            <w:tcW w:w="1704" w:type="pct"/>
            <w:vMerge/>
            <w:shd w:val="clear" w:color="auto" w:fill="auto"/>
            <w:vAlign w:val="center"/>
            <w:hideMark/>
          </w:tcPr>
          <w:p w14:paraId="039D8BA0" w14:textId="77777777" w:rsidR="00A14AD9" w:rsidRPr="00D13226" w:rsidRDefault="00A14AD9" w:rsidP="00D13226">
            <w:pPr>
              <w:spacing w:after="0" w:line="240" w:lineRule="auto"/>
              <w:jc w:val="both"/>
              <w:rPr>
                <w:rFonts w:ascii="Times New Roman" w:hAnsi="Times New Roman" w:cs="Times New Roman"/>
                <w:color w:val="000000"/>
              </w:rPr>
            </w:pPr>
          </w:p>
        </w:tc>
        <w:tc>
          <w:tcPr>
            <w:tcW w:w="1990" w:type="pct"/>
            <w:shd w:val="clear" w:color="auto" w:fill="auto"/>
            <w:tcMar>
              <w:top w:w="150" w:type="dxa"/>
              <w:left w:w="150" w:type="dxa"/>
              <w:bottom w:w="150" w:type="dxa"/>
              <w:right w:w="150" w:type="dxa"/>
            </w:tcMar>
            <w:vAlign w:val="center"/>
            <w:hideMark/>
          </w:tcPr>
          <w:p w14:paraId="4E022EB3" w14:textId="77777777" w:rsidR="00A14AD9" w:rsidRPr="00D13226" w:rsidRDefault="00A14AD9" w:rsidP="00D13226">
            <w:pPr>
              <w:pStyle w:val="a3"/>
              <w:spacing w:before="0" w:beforeAutospacing="0" w:after="0" w:afterAutospacing="0"/>
              <w:ind w:firstLine="225"/>
              <w:jc w:val="both"/>
              <w:rPr>
                <w:color w:val="000000"/>
                <w:sz w:val="22"/>
                <w:szCs w:val="22"/>
              </w:rPr>
            </w:pPr>
            <w:proofErr w:type="spellStart"/>
            <w:r w:rsidRPr="00D13226">
              <w:rPr>
                <w:color w:val="000000"/>
                <w:sz w:val="22"/>
                <w:szCs w:val="22"/>
              </w:rPr>
              <w:t>Важкосуглинкові</w:t>
            </w:r>
            <w:proofErr w:type="spellEnd"/>
            <w:r w:rsidRPr="00D13226">
              <w:rPr>
                <w:color w:val="000000"/>
                <w:sz w:val="22"/>
                <w:szCs w:val="22"/>
              </w:rPr>
              <w:t xml:space="preserve"> і </w:t>
            </w:r>
            <w:proofErr w:type="spellStart"/>
            <w:r w:rsidRPr="00D13226">
              <w:rPr>
                <w:color w:val="000000"/>
                <w:sz w:val="22"/>
                <w:szCs w:val="22"/>
              </w:rPr>
              <w:t>глини</w:t>
            </w:r>
            <w:proofErr w:type="spellEnd"/>
          </w:p>
        </w:tc>
        <w:tc>
          <w:tcPr>
            <w:tcW w:w="728" w:type="pct"/>
            <w:shd w:val="clear" w:color="auto" w:fill="auto"/>
            <w:tcMar>
              <w:top w:w="150" w:type="dxa"/>
              <w:left w:w="150" w:type="dxa"/>
              <w:bottom w:w="150" w:type="dxa"/>
              <w:right w:w="150" w:type="dxa"/>
            </w:tcMar>
            <w:vAlign w:val="center"/>
            <w:hideMark/>
          </w:tcPr>
          <w:p w14:paraId="44C65DFF" w14:textId="77777777" w:rsidR="00A14AD9" w:rsidRPr="00D13226" w:rsidRDefault="00A14AD9" w:rsidP="00D13226">
            <w:pPr>
              <w:pStyle w:val="a3"/>
              <w:spacing w:before="0" w:beforeAutospacing="0" w:after="0" w:afterAutospacing="0"/>
              <w:jc w:val="both"/>
              <w:rPr>
                <w:color w:val="000000"/>
                <w:sz w:val="22"/>
                <w:szCs w:val="22"/>
              </w:rPr>
            </w:pPr>
            <w:r w:rsidRPr="00D13226">
              <w:rPr>
                <w:color w:val="000000"/>
                <w:sz w:val="22"/>
                <w:szCs w:val="22"/>
              </w:rPr>
              <w:t>120-130</w:t>
            </w:r>
          </w:p>
        </w:tc>
        <w:tc>
          <w:tcPr>
            <w:tcW w:w="578" w:type="pct"/>
            <w:shd w:val="clear" w:color="auto" w:fill="auto"/>
            <w:tcMar>
              <w:top w:w="150" w:type="dxa"/>
              <w:left w:w="150" w:type="dxa"/>
              <w:bottom w:w="150" w:type="dxa"/>
              <w:right w:w="150" w:type="dxa"/>
            </w:tcMar>
            <w:vAlign w:val="center"/>
            <w:hideMark/>
          </w:tcPr>
          <w:p w14:paraId="0910D8BB" w14:textId="77777777" w:rsidR="00A14AD9" w:rsidRPr="00D13226" w:rsidRDefault="00A14AD9" w:rsidP="00D13226">
            <w:pPr>
              <w:spacing w:after="0" w:line="240" w:lineRule="auto"/>
              <w:ind w:firstLine="150"/>
              <w:jc w:val="both"/>
              <w:rPr>
                <w:rFonts w:ascii="Times New Roman" w:hAnsi="Times New Roman" w:cs="Times New Roman"/>
                <w:color w:val="656565"/>
              </w:rPr>
            </w:pPr>
          </w:p>
        </w:tc>
      </w:tr>
    </w:tbl>
    <w:p w14:paraId="39E43CC2" w14:textId="77777777" w:rsidR="00A14AD9" w:rsidRPr="00EE2AAB" w:rsidRDefault="00A14AD9" w:rsidP="00EE2AAB">
      <w:pPr>
        <w:pStyle w:val="a3"/>
        <w:spacing w:before="0" w:beforeAutospacing="0" w:after="0" w:afterAutospacing="0"/>
        <w:ind w:firstLine="709"/>
        <w:jc w:val="both"/>
        <w:rPr>
          <w:color w:val="000000"/>
          <w:sz w:val="28"/>
          <w:szCs w:val="28"/>
        </w:rPr>
      </w:pPr>
      <w:proofErr w:type="spellStart"/>
      <w:r w:rsidRPr="00EE2AAB">
        <w:rPr>
          <w:color w:val="000000"/>
          <w:sz w:val="28"/>
          <w:szCs w:val="28"/>
        </w:rPr>
        <w:t>Усі</w:t>
      </w:r>
      <w:proofErr w:type="spellEnd"/>
      <w:r w:rsidRPr="00EE2AAB">
        <w:rPr>
          <w:color w:val="000000"/>
          <w:sz w:val="28"/>
          <w:szCs w:val="28"/>
        </w:rPr>
        <w:t xml:space="preserve"> </w:t>
      </w:r>
      <w:proofErr w:type="spellStart"/>
      <w:r w:rsidRPr="00EE2AAB">
        <w:rPr>
          <w:color w:val="000000"/>
          <w:sz w:val="28"/>
          <w:szCs w:val="28"/>
        </w:rPr>
        <w:t>перелічені</w:t>
      </w:r>
      <w:proofErr w:type="spellEnd"/>
      <w:r w:rsidRPr="00EE2AAB">
        <w:rPr>
          <w:color w:val="000000"/>
          <w:sz w:val="28"/>
          <w:szCs w:val="28"/>
        </w:rPr>
        <w:t xml:space="preserve"> </w:t>
      </w:r>
      <w:proofErr w:type="spellStart"/>
      <w:r w:rsidRPr="00EE2AAB">
        <w:rPr>
          <w:color w:val="000000"/>
          <w:sz w:val="28"/>
          <w:szCs w:val="28"/>
        </w:rPr>
        <w:t>методи</w:t>
      </w:r>
      <w:proofErr w:type="spellEnd"/>
      <w:r w:rsidRPr="00EE2AAB">
        <w:rPr>
          <w:color w:val="000000"/>
          <w:sz w:val="28"/>
          <w:szCs w:val="28"/>
        </w:rPr>
        <w:t xml:space="preserve"> </w:t>
      </w:r>
      <w:proofErr w:type="spellStart"/>
      <w:r w:rsidRPr="00EE2AAB">
        <w:rPr>
          <w:color w:val="000000"/>
          <w:sz w:val="28"/>
          <w:szCs w:val="28"/>
        </w:rPr>
        <w:t>розрахунку</w:t>
      </w:r>
      <w:proofErr w:type="spellEnd"/>
      <w:r w:rsidRPr="00EE2AAB">
        <w:rPr>
          <w:color w:val="000000"/>
          <w:sz w:val="28"/>
          <w:szCs w:val="28"/>
        </w:rPr>
        <w:t xml:space="preserve"> норм добрив </w:t>
      </w:r>
      <w:proofErr w:type="spellStart"/>
      <w:r w:rsidRPr="00EE2AAB">
        <w:rPr>
          <w:color w:val="000000"/>
          <w:sz w:val="28"/>
          <w:szCs w:val="28"/>
        </w:rPr>
        <w:t>дають</w:t>
      </w:r>
      <w:proofErr w:type="spellEnd"/>
      <w:r w:rsidRPr="00EE2AAB">
        <w:rPr>
          <w:color w:val="000000"/>
          <w:sz w:val="28"/>
          <w:szCs w:val="28"/>
        </w:rPr>
        <w:t xml:space="preserve"> </w:t>
      </w:r>
      <w:proofErr w:type="spellStart"/>
      <w:r w:rsidRPr="00EE2AAB">
        <w:rPr>
          <w:color w:val="000000"/>
          <w:sz w:val="28"/>
          <w:szCs w:val="28"/>
        </w:rPr>
        <w:t>змогу</w:t>
      </w:r>
      <w:proofErr w:type="spellEnd"/>
      <w:r w:rsidRPr="00EE2AAB">
        <w:rPr>
          <w:color w:val="000000"/>
          <w:sz w:val="28"/>
          <w:szCs w:val="28"/>
        </w:rPr>
        <w:t xml:space="preserve"> з </w:t>
      </w:r>
      <w:proofErr w:type="spellStart"/>
      <w:r w:rsidRPr="00EE2AAB">
        <w:rPr>
          <w:color w:val="000000"/>
          <w:sz w:val="28"/>
          <w:szCs w:val="28"/>
        </w:rPr>
        <w:t>достатньою</w:t>
      </w:r>
      <w:proofErr w:type="spellEnd"/>
      <w:r w:rsidRPr="00EE2AAB">
        <w:rPr>
          <w:color w:val="000000"/>
          <w:sz w:val="28"/>
          <w:szCs w:val="28"/>
        </w:rPr>
        <w:t xml:space="preserve"> </w:t>
      </w:r>
      <w:proofErr w:type="spellStart"/>
      <w:r w:rsidRPr="00EE2AAB">
        <w:rPr>
          <w:color w:val="000000"/>
          <w:sz w:val="28"/>
          <w:szCs w:val="28"/>
        </w:rPr>
        <w:t>об'єктивністю</w:t>
      </w:r>
      <w:proofErr w:type="spellEnd"/>
      <w:r w:rsidRPr="00EE2AAB">
        <w:rPr>
          <w:color w:val="000000"/>
          <w:sz w:val="28"/>
          <w:szCs w:val="28"/>
        </w:rPr>
        <w:t xml:space="preserve"> </w:t>
      </w:r>
      <w:proofErr w:type="spellStart"/>
      <w:r w:rsidRPr="00EE2AAB">
        <w:rPr>
          <w:color w:val="000000"/>
          <w:sz w:val="28"/>
          <w:szCs w:val="28"/>
        </w:rPr>
        <w:t>прогнозувати</w:t>
      </w:r>
      <w:proofErr w:type="spellEnd"/>
      <w:r w:rsidRPr="00EE2AAB">
        <w:rPr>
          <w:color w:val="000000"/>
          <w:sz w:val="28"/>
          <w:szCs w:val="28"/>
        </w:rPr>
        <w:t xml:space="preserve"> </w:t>
      </w:r>
      <w:proofErr w:type="spellStart"/>
      <w:r w:rsidRPr="00EE2AAB">
        <w:rPr>
          <w:color w:val="000000"/>
          <w:sz w:val="28"/>
          <w:szCs w:val="28"/>
        </w:rPr>
        <w:t>рівень</w:t>
      </w:r>
      <w:proofErr w:type="spellEnd"/>
      <w:r w:rsidRPr="00EE2AAB">
        <w:rPr>
          <w:color w:val="000000"/>
          <w:sz w:val="28"/>
          <w:szCs w:val="28"/>
        </w:rPr>
        <w:t xml:space="preserve"> </w:t>
      </w:r>
      <w:proofErr w:type="spellStart"/>
      <w:r w:rsidRPr="00EE2AAB">
        <w:rPr>
          <w:color w:val="000000"/>
          <w:sz w:val="28"/>
          <w:szCs w:val="28"/>
        </w:rPr>
        <w:t>продуктивності</w:t>
      </w:r>
      <w:proofErr w:type="spellEnd"/>
      <w:r w:rsidRPr="00EE2AAB">
        <w:rPr>
          <w:color w:val="000000"/>
          <w:sz w:val="28"/>
          <w:szCs w:val="28"/>
        </w:rPr>
        <w:t xml:space="preserve"> </w:t>
      </w:r>
      <w:proofErr w:type="spellStart"/>
      <w:r w:rsidRPr="00EE2AAB">
        <w:rPr>
          <w:color w:val="000000"/>
          <w:sz w:val="28"/>
          <w:szCs w:val="28"/>
        </w:rPr>
        <w:t>основних</w:t>
      </w:r>
      <w:proofErr w:type="spellEnd"/>
      <w:r w:rsidRPr="00EE2AAB">
        <w:rPr>
          <w:color w:val="000000"/>
          <w:sz w:val="28"/>
          <w:szCs w:val="28"/>
        </w:rPr>
        <w:t xml:space="preserve"> </w:t>
      </w:r>
      <w:proofErr w:type="spellStart"/>
      <w:r w:rsidRPr="00EE2AAB">
        <w:rPr>
          <w:color w:val="000000"/>
          <w:sz w:val="28"/>
          <w:szCs w:val="28"/>
        </w:rPr>
        <w:t>сільськогосподарських</w:t>
      </w:r>
      <w:proofErr w:type="spellEnd"/>
      <w:r w:rsidRPr="00EE2AAB">
        <w:rPr>
          <w:color w:val="000000"/>
          <w:sz w:val="28"/>
          <w:szCs w:val="28"/>
        </w:rPr>
        <w:t xml:space="preserve"> культур. </w:t>
      </w:r>
      <w:proofErr w:type="spellStart"/>
      <w:r w:rsidRPr="00EE2AAB">
        <w:rPr>
          <w:color w:val="000000"/>
          <w:sz w:val="28"/>
          <w:szCs w:val="28"/>
        </w:rPr>
        <w:t>Незважаючи</w:t>
      </w:r>
      <w:proofErr w:type="spellEnd"/>
      <w:r w:rsidRPr="00EE2AAB">
        <w:rPr>
          <w:color w:val="000000"/>
          <w:sz w:val="28"/>
          <w:szCs w:val="28"/>
        </w:rPr>
        <w:t xml:space="preserve"> на </w:t>
      </w:r>
      <w:proofErr w:type="spellStart"/>
      <w:r w:rsidRPr="00EE2AAB">
        <w:rPr>
          <w:color w:val="000000"/>
          <w:sz w:val="28"/>
          <w:szCs w:val="28"/>
        </w:rPr>
        <w:t>це</w:t>
      </w:r>
      <w:proofErr w:type="spellEnd"/>
      <w:r w:rsidRPr="00EE2AAB">
        <w:rPr>
          <w:color w:val="000000"/>
          <w:sz w:val="28"/>
          <w:szCs w:val="28"/>
        </w:rPr>
        <w:t xml:space="preserve">, вони </w:t>
      </w:r>
      <w:proofErr w:type="spellStart"/>
      <w:r w:rsidRPr="00EE2AAB">
        <w:rPr>
          <w:color w:val="000000"/>
          <w:sz w:val="28"/>
          <w:szCs w:val="28"/>
        </w:rPr>
        <w:t>потребують</w:t>
      </w:r>
      <w:proofErr w:type="spellEnd"/>
      <w:r w:rsidRPr="00EE2AAB">
        <w:rPr>
          <w:color w:val="000000"/>
          <w:sz w:val="28"/>
          <w:szCs w:val="28"/>
        </w:rPr>
        <w:t xml:space="preserve"> </w:t>
      </w:r>
      <w:proofErr w:type="spellStart"/>
      <w:r w:rsidRPr="00EE2AAB">
        <w:rPr>
          <w:color w:val="000000"/>
          <w:sz w:val="28"/>
          <w:szCs w:val="28"/>
        </w:rPr>
        <w:t>адаптації</w:t>
      </w:r>
      <w:proofErr w:type="spellEnd"/>
      <w:r w:rsidRPr="00EE2AAB">
        <w:rPr>
          <w:color w:val="000000"/>
          <w:sz w:val="28"/>
          <w:szCs w:val="28"/>
        </w:rPr>
        <w:t xml:space="preserve"> з метою комплексного </w:t>
      </w:r>
      <w:proofErr w:type="spellStart"/>
      <w:r w:rsidRPr="00EE2AAB">
        <w:rPr>
          <w:color w:val="000000"/>
          <w:sz w:val="28"/>
          <w:szCs w:val="28"/>
        </w:rPr>
        <w:t>підходу</w:t>
      </w:r>
      <w:proofErr w:type="spellEnd"/>
      <w:r w:rsidRPr="00EE2AAB">
        <w:rPr>
          <w:color w:val="000000"/>
          <w:sz w:val="28"/>
          <w:szCs w:val="28"/>
        </w:rPr>
        <w:t xml:space="preserve"> з </w:t>
      </w:r>
      <w:proofErr w:type="spellStart"/>
      <w:r w:rsidRPr="00EE2AAB">
        <w:rPr>
          <w:color w:val="000000"/>
          <w:sz w:val="28"/>
          <w:szCs w:val="28"/>
        </w:rPr>
        <w:t>урахуванням</w:t>
      </w:r>
      <w:proofErr w:type="spellEnd"/>
      <w:r w:rsidRPr="00EE2AAB">
        <w:rPr>
          <w:color w:val="000000"/>
          <w:sz w:val="28"/>
          <w:szCs w:val="28"/>
        </w:rPr>
        <w:t xml:space="preserve"> </w:t>
      </w:r>
      <w:proofErr w:type="spellStart"/>
      <w:r w:rsidRPr="00EE2AAB">
        <w:rPr>
          <w:color w:val="000000"/>
          <w:sz w:val="28"/>
          <w:szCs w:val="28"/>
        </w:rPr>
        <w:t>ґрунтової</w:t>
      </w:r>
      <w:proofErr w:type="spellEnd"/>
      <w:r w:rsidRPr="00EE2AAB">
        <w:rPr>
          <w:color w:val="000000"/>
          <w:sz w:val="28"/>
          <w:szCs w:val="28"/>
        </w:rPr>
        <w:t xml:space="preserve"> і </w:t>
      </w:r>
      <w:proofErr w:type="spellStart"/>
      <w:r w:rsidRPr="00EE2AAB">
        <w:rPr>
          <w:color w:val="000000"/>
          <w:sz w:val="28"/>
          <w:szCs w:val="28"/>
        </w:rPr>
        <w:t>рослинної</w:t>
      </w:r>
      <w:proofErr w:type="spellEnd"/>
      <w:r w:rsidRPr="00EE2AAB">
        <w:rPr>
          <w:color w:val="000000"/>
          <w:sz w:val="28"/>
          <w:szCs w:val="28"/>
        </w:rPr>
        <w:t xml:space="preserve"> </w:t>
      </w:r>
      <w:proofErr w:type="spellStart"/>
      <w:r w:rsidRPr="00EE2AAB">
        <w:rPr>
          <w:color w:val="000000"/>
          <w:sz w:val="28"/>
          <w:szCs w:val="28"/>
        </w:rPr>
        <w:t>діагностики</w:t>
      </w:r>
      <w:proofErr w:type="spellEnd"/>
      <w:r w:rsidRPr="00EE2AAB">
        <w:rPr>
          <w:color w:val="000000"/>
          <w:sz w:val="28"/>
          <w:szCs w:val="28"/>
        </w:rPr>
        <w:t xml:space="preserve">, умов </w:t>
      </w:r>
      <w:proofErr w:type="spellStart"/>
      <w:r w:rsidRPr="00EE2AAB">
        <w:rPr>
          <w:color w:val="000000"/>
          <w:sz w:val="28"/>
          <w:szCs w:val="28"/>
        </w:rPr>
        <w:t>вирощування</w:t>
      </w:r>
      <w:proofErr w:type="spellEnd"/>
      <w:r w:rsidRPr="00EE2AAB">
        <w:rPr>
          <w:color w:val="000000"/>
          <w:sz w:val="28"/>
          <w:szCs w:val="28"/>
        </w:rPr>
        <w:t xml:space="preserve"> культур, </w:t>
      </w:r>
      <w:proofErr w:type="spellStart"/>
      <w:r w:rsidRPr="00EE2AAB">
        <w:rPr>
          <w:color w:val="000000"/>
          <w:sz w:val="28"/>
          <w:szCs w:val="28"/>
        </w:rPr>
        <w:t>високої</w:t>
      </w:r>
      <w:proofErr w:type="spellEnd"/>
      <w:r w:rsidRPr="00EE2AAB">
        <w:rPr>
          <w:color w:val="000000"/>
          <w:sz w:val="28"/>
          <w:szCs w:val="28"/>
        </w:rPr>
        <w:t xml:space="preserve"> </w:t>
      </w:r>
      <w:proofErr w:type="spellStart"/>
      <w:r w:rsidRPr="00EE2AAB">
        <w:rPr>
          <w:color w:val="000000"/>
          <w:sz w:val="28"/>
          <w:szCs w:val="28"/>
        </w:rPr>
        <w:t>агроекономічної</w:t>
      </w:r>
      <w:proofErr w:type="spellEnd"/>
      <w:r w:rsidRPr="00EE2AAB">
        <w:rPr>
          <w:color w:val="000000"/>
          <w:sz w:val="28"/>
          <w:szCs w:val="28"/>
        </w:rPr>
        <w:t xml:space="preserve"> </w:t>
      </w:r>
      <w:proofErr w:type="spellStart"/>
      <w:r w:rsidRPr="00EE2AAB">
        <w:rPr>
          <w:color w:val="000000"/>
          <w:sz w:val="28"/>
          <w:szCs w:val="28"/>
        </w:rPr>
        <w:t>окупності</w:t>
      </w:r>
      <w:proofErr w:type="spellEnd"/>
      <w:r w:rsidRPr="00EE2AAB">
        <w:rPr>
          <w:color w:val="000000"/>
          <w:sz w:val="28"/>
          <w:szCs w:val="28"/>
        </w:rPr>
        <w:t xml:space="preserve"> добрив та </w:t>
      </w:r>
      <w:proofErr w:type="spellStart"/>
      <w:r w:rsidRPr="00EE2AAB">
        <w:rPr>
          <w:color w:val="000000"/>
          <w:sz w:val="28"/>
          <w:szCs w:val="28"/>
        </w:rPr>
        <w:t>охорони</w:t>
      </w:r>
      <w:proofErr w:type="spellEnd"/>
      <w:r w:rsidRPr="00EE2AAB">
        <w:rPr>
          <w:color w:val="000000"/>
          <w:sz w:val="28"/>
          <w:szCs w:val="28"/>
        </w:rPr>
        <w:t xml:space="preserve"> </w:t>
      </w:r>
      <w:proofErr w:type="spellStart"/>
      <w:r w:rsidRPr="00EE2AAB">
        <w:rPr>
          <w:color w:val="000000"/>
          <w:sz w:val="28"/>
          <w:szCs w:val="28"/>
        </w:rPr>
        <w:t>навколишнього</w:t>
      </w:r>
      <w:proofErr w:type="spellEnd"/>
      <w:r w:rsidRPr="00EE2AAB">
        <w:rPr>
          <w:color w:val="000000"/>
          <w:sz w:val="28"/>
          <w:szCs w:val="28"/>
        </w:rPr>
        <w:t xml:space="preserve"> природного </w:t>
      </w:r>
      <w:proofErr w:type="spellStart"/>
      <w:r w:rsidRPr="00EE2AAB">
        <w:rPr>
          <w:color w:val="000000"/>
          <w:sz w:val="28"/>
          <w:szCs w:val="28"/>
        </w:rPr>
        <w:t>середовища</w:t>
      </w:r>
      <w:proofErr w:type="spellEnd"/>
      <w:r w:rsidRPr="00EE2AAB">
        <w:rPr>
          <w:color w:val="000000"/>
          <w:sz w:val="28"/>
          <w:szCs w:val="28"/>
        </w:rPr>
        <w:t>.</w:t>
      </w:r>
    </w:p>
    <w:p w14:paraId="03FBA8F6" w14:textId="77777777" w:rsidR="00A14AD9" w:rsidRPr="00EE2AAB" w:rsidRDefault="00A14AD9" w:rsidP="00EE2AAB">
      <w:pPr>
        <w:shd w:val="clear" w:color="auto" w:fill="FFFFFF" w:themeFill="background1"/>
        <w:spacing w:after="0" w:line="240" w:lineRule="auto"/>
        <w:ind w:firstLine="709"/>
        <w:jc w:val="both"/>
        <w:rPr>
          <w:rFonts w:ascii="Times New Roman" w:hAnsi="Times New Roman" w:cs="Times New Roman"/>
          <w:sz w:val="28"/>
          <w:szCs w:val="28"/>
        </w:rPr>
      </w:pPr>
    </w:p>
    <w:p w14:paraId="688D879B" w14:textId="77777777" w:rsidR="00A14AD9" w:rsidRPr="00EE2AAB" w:rsidRDefault="00A14AD9" w:rsidP="00EE2AAB">
      <w:pPr>
        <w:spacing w:after="0" w:line="240" w:lineRule="auto"/>
        <w:ind w:firstLine="709"/>
        <w:jc w:val="center"/>
        <w:rPr>
          <w:rFonts w:ascii="Times New Roman" w:hAnsi="Times New Roman" w:cs="Times New Roman"/>
          <w:b/>
          <w:bCs/>
          <w:sz w:val="28"/>
          <w:szCs w:val="28"/>
        </w:rPr>
      </w:pPr>
      <w:r w:rsidRPr="00EE2AAB">
        <w:rPr>
          <w:rFonts w:ascii="Times New Roman" w:hAnsi="Times New Roman" w:cs="Times New Roman"/>
          <w:b/>
          <w:bCs/>
          <w:sz w:val="28"/>
          <w:szCs w:val="28"/>
        </w:rPr>
        <w:t>4. 2. Дефіцит Азоту в рослинах: виявлення та усунення симптомів.</w:t>
      </w:r>
    </w:p>
    <w:p w14:paraId="189845E3"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Дефіцит азоту в рослинах значно знижує врожайність, тому дуже важливо своєчасно його виявити та усунути. Також необхідно розуміти причини виникнення проблеми, щоб уникати її в майбутньому.</w:t>
      </w:r>
    </w:p>
    <w:p w14:paraId="24BDE39E" w14:textId="77777777" w:rsidR="00A14AD9" w:rsidRPr="00EE2AAB" w:rsidRDefault="00A14AD9" w:rsidP="00EE2AAB">
      <w:pPr>
        <w:pStyle w:val="2"/>
        <w:ind w:left="0" w:firstLine="709"/>
        <w:jc w:val="both"/>
        <w:rPr>
          <w:rFonts w:eastAsiaTheme="minorHAnsi"/>
          <w:i/>
          <w:iCs/>
        </w:rPr>
      </w:pPr>
      <w:r w:rsidRPr="00EE2AAB">
        <w:rPr>
          <w:rFonts w:eastAsiaTheme="minorHAnsi"/>
          <w:i/>
          <w:iCs/>
        </w:rPr>
        <w:t>Чому Дефіцит Азоту Небезпечний Для Рослин?</w:t>
      </w:r>
    </w:p>
    <w:p w14:paraId="23D1E92F"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 xml:space="preserve">Азот (N) необхідний для синтезу хлорофілу, без якого неможливий фотосинтез — тобто живлення рослин. Крім того, азот є «будівельним блоком» для амінокислот, ДНК, мембранних білків, ферментів, більшості коферментів, ауксинів, </w:t>
      </w:r>
      <w:proofErr w:type="spellStart"/>
      <w:r w:rsidRPr="00EE2AAB">
        <w:rPr>
          <w:rFonts w:eastAsiaTheme="minorHAnsi"/>
          <w:sz w:val="28"/>
          <w:szCs w:val="28"/>
          <w:lang w:val="uk-UA" w:eastAsia="en-US"/>
        </w:rPr>
        <w:t>цитокінінів</w:t>
      </w:r>
      <w:proofErr w:type="spellEnd"/>
      <w:r w:rsidRPr="00EE2AAB">
        <w:rPr>
          <w:rFonts w:eastAsiaTheme="minorHAnsi"/>
          <w:sz w:val="28"/>
          <w:szCs w:val="28"/>
          <w:lang w:val="uk-UA" w:eastAsia="en-US"/>
        </w:rPr>
        <w:t xml:space="preserve"> та клітин. Також внаслідок дефіциту азоту знижується рівень білка в зернових на кшталт кукурудзи та пшениці. Тож </w:t>
      </w:r>
      <w:hyperlink r:id="rId55" w:history="1">
        <w:r w:rsidRPr="00EE2AAB">
          <w:rPr>
            <w:rFonts w:eastAsiaTheme="minorHAnsi"/>
            <w:sz w:val="28"/>
            <w:szCs w:val="28"/>
            <w:lang w:val="uk-UA" w:eastAsia="en-US"/>
          </w:rPr>
          <w:t>азотфіксація</w:t>
        </w:r>
      </w:hyperlink>
      <w:r w:rsidRPr="00EE2AAB">
        <w:rPr>
          <w:rFonts w:eastAsiaTheme="minorHAnsi"/>
          <w:sz w:val="28"/>
          <w:szCs w:val="28"/>
          <w:lang w:val="uk-UA" w:eastAsia="en-US"/>
        </w:rPr>
        <w:t> та підтримання його оптимального рівня критично важливі для зростання та продуктивності рослин.</w:t>
      </w:r>
    </w:p>
    <w:p w14:paraId="46EB802C" w14:textId="77777777" w:rsidR="00A14AD9" w:rsidRPr="00EE2AAB" w:rsidRDefault="00A14AD9" w:rsidP="00EE2AAB">
      <w:pPr>
        <w:pStyle w:val="2"/>
        <w:ind w:left="0" w:firstLine="709"/>
        <w:jc w:val="both"/>
        <w:rPr>
          <w:rFonts w:eastAsiaTheme="minorHAnsi"/>
          <w:i/>
          <w:iCs/>
        </w:rPr>
      </w:pPr>
      <w:r w:rsidRPr="00EE2AAB">
        <w:rPr>
          <w:rFonts w:eastAsiaTheme="minorHAnsi"/>
          <w:i/>
          <w:iCs/>
        </w:rPr>
        <w:t>Що Спричиняє Дефіцит Азоту В Рослинах?</w:t>
      </w:r>
    </w:p>
    <w:p w14:paraId="53A0F87E"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Нестачу азоту в рослині може спровокувати ряд факторів. Щоб контролювати ситуацію, слід розуміти причини виникнення проблеми. Ось типові з них:</w:t>
      </w:r>
    </w:p>
    <w:p w14:paraId="6169D1D0"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Невідповідний </w:t>
      </w:r>
      <w:hyperlink r:id="rId56" w:history="1">
        <w:r w:rsidRPr="00EE2AAB">
          <w:rPr>
            <w:rFonts w:ascii="Times New Roman" w:hAnsi="Times New Roman" w:cs="Times New Roman"/>
            <w:sz w:val="28"/>
            <w:szCs w:val="28"/>
          </w:rPr>
          <w:t>тип ґрунту</w:t>
        </w:r>
      </w:hyperlink>
      <w:r w:rsidRPr="00EE2AAB">
        <w:rPr>
          <w:rFonts w:ascii="Times New Roman" w:hAnsi="Times New Roman" w:cs="Times New Roman"/>
          <w:sz w:val="28"/>
          <w:szCs w:val="28"/>
        </w:rPr>
        <w:t> на кшталт піщаних та добре дренованих земель, для яких характерне швидке вимивання поживних речовин.</w:t>
      </w:r>
    </w:p>
    <w:p w14:paraId="33A302D0"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Перезволоження внаслідок надмірного поливу та злив.</w:t>
      </w:r>
    </w:p>
    <w:p w14:paraId="0FAFAEC5"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Недолік </w:t>
      </w:r>
      <w:hyperlink r:id="rId57" w:history="1">
        <w:r w:rsidRPr="00EE2AAB">
          <w:rPr>
            <w:rFonts w:ascii="Times New Roman" w:hAnsi="Times New Roman" w:cs="Times New Roman"/>
            <w:sz w:val="28"/>
            <w:szCs w:val="28"/>
          </w:rPr>
          <w:t>вологи в ґрунті</w:t>
        </w:r>
      </w:hyperlink>
      <w:r w:rsidRPr="00EE2AAB">
        <w:rPr>
          <w:rFonts w:ascii="Times New Roman" w:hAnsi="Times New Roman" w:cs="Times New Roman"/>
          <w:sz w:val="28"/>
          <w:szCs w:val="28"/>
        </w:rPr>
        <w:t>, який перешкоджає поглинанню водорозчинних поживних речовин корінням рослин.</w:t>
      </w:r>
    </w:p>
    <w:p w14:paraId="61D080CC"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Недостатня </w:t>
      </w:r>
      <w:hyperlink r:id="rId58" w:history="1">
        <w:r w:rsidRPr="00EE2AAB">
          <w:rPr>
            <w:rFonts w:ascii="Times New Roman" w:hAnsi="Times New Roman" w:cs="Times New Roman"/>
            <w:sz w:val="28"/>
            <w:szCs w:val="28"/>
          </w:rPr>
          <w:t>аерація ґрунту</w:t>
        </w:r>
      </w:hyperlink>
      <w:r w:rsidRPr="00EE2AAB">
        <w:rPr>
          <w:rFonts w:ascii="Times New Roman" w:hAnsi="Times New Roman" w:cs="Times New Roman"/>
          <w:sz w:val="28"/>
          <w:szCs w:val="28"/>
        </w:rPr>
        <w:t>. Вона забезпечує необхідною кількістю O</w:t>
      </w:r>
      <w:r w:rsidRPr="00EE2AAB">
        <w:rPr>
          <w:rFonts w:ascii="Times New Roman" w:hAnsi="Times New Roman" w:cs="Times New Roman"/>
          <w:sz w:val="28"/>
          <w:szCs w:val="28"/>
          <w:vertAlign w:val="subscript"/>
        </w:rPr>
        <w:t>2</w:t>
      </w:r>
      <w:r w:rsidRPr="00EE2AAB">
        <w:rPr>
          <w:rFonts w:ascii="Times New Roman" w:hAnsi="Times New Roman" w:cs="Times New Roman"/>
          <w:sz w:val="28"/>
          <w:szCs w:val="28"/>
        </w:rPr>
        <w:t xml:space="preserve"> аеробні та факультативні аеробні </w:t>
      </w:r>
      <w:proofErr w:type="spellStart"/>
      <w:r w:rsidRPr="00EE2AAB">
        <w:rPr>
          <w:rFonts w:ascii="Times New Roman" w:hAnsi="Times New Roman" w:cs="Times New Roman"/>
          <w:sz w:val="28"/>
          <w:szCs w:val="28"/>
        </w:rPr>
        <w:t>азотфіксуючі</w:t>
      </w:r>
      <w:proofErr w:type="spellEnd"/>
      <w:r w:rsidRPr="00EE2AAB">
        <w:rPr>
          <w:rFonts w:ascii="Times New Roman" w:hAnsi="Times New Roman" w:cs="Times New Roman"/>
          <w:sz w:val="28"/>
          <w:szCs w:val="28"/>
        </w:rPr>
        <w:t xml:space="preserve"> бактерії, які постачають рослинам органічний азот. Якщо вміст повітря в ґрунті низький, денітрифікуючі бактерії почнуть замість нього поглинати NO</w:t>
      </w:r>
      <w:r w:rsidRPr="00EE2AAB">
        <w:rPr>
          <w:rFonts w:ascii="Times New Roman" w:hAnsi="Times New Roman" w:cs="Times New Roman"/>
          <w:sz w:val="28"/>
          <w:szCs w:val="28"/>
          <w:vertAlign w:val="subscript"/>
        </w:rPr>
        <w:t>2</w:t>
      </w:r>
      <w:r w:rsidRPr="00EE2AAB">
        <w:rPr>
          <w:rFonts w:ascii="Times New Roman" w:hAnsi="Times New Roman" w:cs="Times New Roman"/>
          <w:sz w:val="28"/>
          <w:szCs w:val="28"/>
        </w:rPr>
        <w:t xml:space="preserve"> та NO</w:t>
      </w:r>
      <w:r w:rsidRPr="00EE2AAB">
        <w:rPr>
          <w:rFonts w:ascii="Times New Roman" w:hAnsi="Times New Roman" w:cs="Times New Roman"/>
          <w:sz w:val="28"/>
          <w:szCs w:val="28"/>
          <w:vertAlign w:val="subscript"/>
        </w:rPr>
        <w:t>3</w:t>
      </w:r>
      <w:r w:rsidRPr="00EE2AAB">
        <w:rPr>
          <w:rFonts w:ascii="Times New Roman" w:hAnsi="Times New Roman" w:cs="Times New Roman"/>
          <w:sz w:val="28"/>
          <w:szCs w:val="28"/>
        </w:rPr>
        <w:t>. Крім того, брак аерації призводить до розщеплення корисних для рослин нітратів до N</w:t>
      </w:r>
      <w:r w:rsidRPr="00EE2AAB">
        <w:rPr>
          <w:rFonts w:ascii="Times New Roman" w:hAnsi="Times New Roman" w:cs="Times New Roman"/>
          <w:sz w:val="28"/>
          <w:szCs w:val="28"/>
          <w:vertAlign w:val="subscript"/>
        </w:rPr>
        <w:t>2</w:t>
      </w:r>
      <w:r w:rsidRPr="00EE2AAB">
        <w:rPr>
          <w:rFonts w:ascii="Times New Roman" w:hAnsi="Times New Roman" w:cs="Times New Roman"/>
          <w:sz w:val="28"/>
          <w:szCs w:val="28"/>
        </w:rPr>
        <w:t>O, тобто парникового газу.</w:t>
      </w:r>
    </w:p>
    <w:p w14:paraId="16EA0C05"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Занадто низька </w:t>
      </w:r>
      <w:hyperlink r:id="rId59" w:history="1">
        <w:r w:rsidRPr="00EE2AAB">
          <w:rPr>
            <w:rFonts w:ascii="Times New Roman" w:hAnsi="Times New Roman" w:cs="Times New Roman"/>
            <w:sz w:val="28"/>
            <w:szCs w:val="28"/>
          </w:rPr>
          <w:t>температура ґрунту</w:t>
        </w:r>
      </w:hyperlink>
      <w:r w:rsidRPr="00EE2AAB">
        <w:rPr>
          <w:rFonts w:ascii="Times New Roman" w:hAnsi="Times New Roman" w:cs="Times New Roman"/>
          <w:sz w:val="28"/>
          <w:szCs w:val="28"/>
        </w:rPr>
        <w:t> знижує розчинність поживних речовин та активність мікроорганізмів, необхідних для вивільнення засвоюваного рослинами N.</w:t>
      </w:r>
    </w:p>
    <w:p w14:paraId="2BDBE399"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Високий рівень вмісту цинку (</w:t>
      </w:r>
      <w:proofErr w:type="spellStart"/>
      <w:r w:rsidRPr="00EE2AAB">
        <w:rPr>
          <w:rFonts w:ascii="Times New Roman" w:hAnsi="Times New Roman" w:cs="Times New Roman"/>
          <w:sz w:val="28"/>
          <w:szCs w:val="28"/>
        </w:rPr>
        <w:t>Zn</w:t>
      </w:r>
      <w:proofErr w:type="spellEnd"/>
      <w:r w:rsidRPr="00EE2AAB">
        <w:rPr>
          <w:rFonts w:ascii="Times New Roman" w:hAnsi="Times New Roman" w:cs="Times New Roman"/>
          <w:sz w:val="28"/>
          <w:szCs w:val="28"/>
        </w:rPr>
        <w:t>), марганцю (</w:t>
      </w:r>
      <w:proofErr w:type="spellStart"/>
      <w:r w:rsidRPr="00EE2AAB">
        <w:rPr>
          <w:rFonts w:ascii="Times New Roman" w:hAnsi="Times New Roman" w:cs="Times New Roman"/>
          <w:sz w:val="28"/>
          <w:szCs w:val="28"/>
        </w:rPr>
        <w:t>Mn</w:t>
      </w:r>
      <w:proofErr w:type="spellEnd"/>
      <w:r w:rsidRPr="00EE2AAB">
        <w:rPr>
          <w:rFonts w:ascii="Times New Roman" w:hAnsi="Times New Roman" w:cs="Times New Roman"/>
          <w:sz w:val="28"/>
          <w:szCs w:val="28"/>
        </w:rPr>
        <w:t>), калію (K), хлоридів також провокує дефіцит азоту в рослинах.</w:t>
      </w:r>
    </w:p>
    <w:p w14:paraId="2DB73EDF" w14:textId="77777777" w:rsidR="00A14AD9" w:rsidRPr="00EE2AAB" w:rsidRDefault="00025194"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hyperlink r:id="rId60" w:history="1">
        <w:r w:rsidR="00A14AD9" w:rsidRPr="00EE2AAB">
          <w:rPr>
            <w:rFonts w:ascii="Times New Roman" w:hAnsi="Times New Roman" w:cs="Times New Roman"/>
            <w:sz w:val="28"/>
            <w:szCs w:val="28"/>
          </w:rPr>
          <w:t>Засолення ґрунту</w:t>
        </w:r>
      </w:hyperlink>
      <w:r w:rsidR="00A14AD9" w:rsidRPr="00EE2AAB">
        <w:rPr>
          <w:rFonts w:ascii="Times New Roman" w:hAnsi="Times New Roman" w:cs="Times New Roman"/>
          <w:sz w:val="28"/>
          <w:szCs w:val="28"/>
        </w:rPr>
        <w:t> перешкоджає поглинанню поживних речовин через осмотичний тиск та знижує доступ N.</w:t>
      </w:r>
    </w:p>
    <w:p w14:paraId="69F3C621"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Високий або низький рівень кислотності ґрунту (</w:t>
      </w:r>
      <w:proofErr w:type="spellStart"/>
      <w:r w:rsidRPr="00EE2AAB">
        <w:rPr>
          <w:rFonts w:ascii="Times New Roman" w:hAnsi="Times New Roman" w:cs="Times New Roman"/>
          <w:sz w:val="28"/>
          <w:szCs w:val="28"/>
        </w:rPr>
        <w:t>pH</w:t>
      </w:r>
      <w:proofErr w:type="spellEnd"/>
      <w:r w:rsidRPr="00EE2AAB">
        <w:rPr>
          <w:rFonts w:ascii="Times New Roman" w:hAnsi="Times New Roman" w:cs="Times New Roman"/>
          <w:sz w:val="28"/>
          <w:szCs w:val="28"/>
        </w:rPr>
        <w:t>) також може спровокувати дефіцит азоту в рослинах.</w:t>
      </w:r>
    </w:p>
    <w:p w14:paraId="4804C704"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Пошкоджені шкідниками або хворі коріння рослин погано засвоюють поживні речовини, зокрема N.</w:t>
      </w:r>
    </w:p>
    <w:p w14:paraId="7A53B4EC"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Бур’яни позбавляють культури </w:t>
      </w:r>
      <w:proofErr w:type="spellStart"/>
      <w:r w:rsidRPr="00EE2AAB">
        <w:rPr>
          <w:rFonts w:ascii="Times New Roman" w:hAnsi="Times New Roman" w:cs="Times New Roman"/>
          <w:sz w:val="28"/>
          <w:szCs w:val="28"/>
        </w:rPr>
        <w:t>життєво</w:t>
      </w:r>
      <w:proofErr w:type="spellEnd"/>
      <w:r w:rsidRPr="00EE2AAB">
        <w:rPr>
          <w:rFonts w:ascii="Times New Roman" w:hAnsi="Times New Roman" w:cs="Times New Roman"/>
          <w:sz w:val="28"/>
          <w:szCs w:val="28"/>
        </w:rPr>
        <w:t xml:space="preserve"> важливих елементів, що також провокує азотне голодування рослин.</w:t>
      </w:r>
    </w:p>
    <w:p w14:paraId="7850C515"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Висока розчинність елементу також є однією з причин його дефіциту, оскільки він легко вимивається із ґрунту.</w:t>
      </w:r>
    </w:p>
    <w:p w14:paraId="4DA5A081" w14:textId="77777777" w:rsidR="00A14AD9" w:rsidRPr="00EE2AAB" w:rsidRDefault="00A14AD9" w:rsidP="00EE2AAB">
      <w:pPr>
        <w:numPr>
          <w:ilvl w:val="0"/>
          <w:numId w:val="55"/>
        </w:numPr>
        <w:tabs>
          <w:tab w:val="clear" w:pos="720"/>
          <w:tab w:val="num" w:pos="0"/>
          <w:tab w:val="left" w:pos="1418"/>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Низький рівень органічної речовини, оскільки це природне джерело N для рослин.</w:t>
      </w:r>
    </w:p>
    <w:p w14:paraId="660B41AA"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Дефіцит азоту особливо критичний після зимових дощів та танення снігу, коли молоді рослини лише починають рости та вимагають велику кількість N.</w:t>
      </w:r>
    </w:p>
    <w:p w14:paraId="58E2F790" w14:textId="77777777" w:rsidR="00A14AD9" w:rsidRPr="00EE2AAB" w:rsidRDefault="00A14AD9" w:rsidP="00EE2AAB">
      <w:pPr>
        <w:pStyle w:val="2"/>
        <w:ind w:left="0" w:firstLine="709"/>
        <w:jc w:val="both"/>
        <w:rPr>
          <w:rFonts w:eastAsiaTheme="minorHAnsi"/>
          <w:i/>
          <w:iCs/>
        </w:rPr>
      </w:pPr>
      <w:r w:rsidRPr="00EE2AAB">
        <w:rPr>
          <w:rFonts w:eastAsiaTheme="minorHAnsi"/>
          <w:i/>
          <w:iCs/>
        </w:rPr>
        <w:t>Ознаки Та Симптоми Дефіциту Азоту В Рослинах</w:t>
      </w:r>
    </w:p>
    <w:p w14:paraId="1640433B"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Азотне голодування рослин можна визначити за характерними змінами кольору, а також форми листя та стебла, вимушеним раннім цвітінням, ознаками некрозу тощо.</w:t>
      </w:r>
    </w:p>
    <w:p w14:paraId="3A5FE1D6" w14:textId="77777777" w:rsidR="00A14AD9" w:rsidRPr="00EE2AAB" w:rsidRDefault="00A14AD9" w:rsidP="00EE2AAB">
      <w:pPr>
        <w:pStyle w:val="3"/>
        <w:spacing w:before="0" w:line="240" w:lineRule="auto"/>
        <w:ind w:firstLine="709"/>
        <w:jc w:val="both"/>
        <w:rPr>
          <w:rFonts w:ascii="Times New Roman" w:eastAsiaTheme="minorHAnsi" w:hAnsi="Times New Roman" w:cs="Times New Roman"/>
          <w:b w:val="0"/>
          <w:bCs w:val="0"/>
          <w:i/>
          <w:iCs/>
          <w:color w:val="auto"/>
          <w:sz w:val="28"/>
          <w:szCs w:val="28"/>
        </w:rPr>
      </w:pPr>
      <w:r w:rsidRPr="00EE2AAB">
        <w:rPr>
          <w:rFonts w:ascii="Times New Roman" w:eastAsiaTheme="minorHAnsi" w:hAnsi="Times New Roman" w:cs="Times New Roman"/>
          <w:b w:val="0"/>
          <w:bCs w:val="0"/>
          <w:i/>
          <w:iCs/>
          <w:color w:val="auto"/>
          <w:sz w:val="28"/>
          <w:szCs w:val="28"/>
        </w:rPr>
        <w:t>Як Швидко Проявляються Ознаки Нестачі Азоту В Рослинах?</w:t>
      </w:r>
    </w:p>
    <w:p w14:paraId="0B679973"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Дефіцит N в рослинах можна виявити досить рано за станом листя. Характерними ознаками є </w:t>
      </w:r>
      <w:r w:rsidRPr="00EE2AAB">
        <w:rPr>
          <w:rFonts w:eastAsiaTheme="minorHAnsi"/>
          <w:b/>
          <w:bCs/>
          <w:sz w:val="28"/>
          <w:szCs w:val="28"/>
          <w:lang w:val="uk-UA" w:eastAsia="en-US"/>
        </w:rPr>
        <w:t>блідо-зелений колір та пожовтіння</w:t>
      </w:r>
      <w:r w:rsidRPr="00EE2AAB">
        <w:rPr>
          <w:rFonts w:eastAsiaTheme="minorHAnsi"/>
          <w:sz w:val="28"/>
          <w:szCs w:val="28"/>
          <w:lang w:val="uk-UA" w:eastAsia="en-US"/>
        </w:rPr>
        <w:t>, поряд із нестачею інших поживних речовин. Виявивши проблему, слід негайно зайнятися її усуненням, інакше легка початкова стадія перейде у важку.</w:t>
      </w:r>
    </w:p>
    <w:p w14:paraId="207687ED" w14:textId="77777777" w:rsidR="00A14AD9" w:rsidRPr="00EE2AAB" w:rsidRDefault="00A14AD9" w:rsidP="00EE2AAB">
      <w:pPr>
        <w:pStyle w:val="3"/>
        <w:spacing w:before="0" w:line="240" w:lineRule="auto"/>
        <w:ind w:firstLine="709"/>
        <w:jc w:val="both"/>
        <w:rPr>
          <w:rFonts w:ascii="Times New Roman" w:eastAsiaTheme="minorHAnsi" w:hAnsi="Times New Roman" w:cs="Times New Roman"/>
          <w:b w:val="0"/>
          <w:bCs w:val="0"/>
          <w:i/>
          <w:iCs/>
          <w:color w:val="auto"/>
          <w:sz w:val="28"/>
          <w:szCs w:val="28"/>
        </w:rPr>
      </w:pPr>
      <w:r w:rsidRPr="00EE2AAB">
        <w:rPr>
          <w:rFonts w:ascii="Times New Roman" w:eastAsiaTheme="minorHAnsi" w:hAnsi="Times New Roman" w:cs="Times New Roman"/>
          <w:b w:val="0"/>
          <w:bCs w:val="0"/>
          <w:i/>
          <w:iCs/>
          <w:color w:val="auto"/>
          <w:sz w:val="28"/>
          <w:szCs w:val="28"/>
        </w:rPr>
        <w:t>Симптоми азотного голодування рослин</w:t>
      </w:r>
    </w:p>
    <w:p w14:paraId="7E495CF2"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Недолік N свідчить про низький вміст хлорофілу, який надає рослинам яскравого зеленого кольору. Саме тому </w:t>
      </w:r>
      <w:r w:rsidRPr="00EE2AAB">
        <w:rPr>
          <w:rFonts w:eastAsiaTheme="minorHAnsi"/>
          <w:b/>
          <w:bCs/>
          <w:sz w:val="28"/>
          <w:szCs w:val="28"/>
          <w:lang w:val="uk-UA" w:eastAsia="en-US"/>
        </w:rPr>
        <w:t>на ранніх стадіях дефіцит азоту листя починає тьмяніти</w:t>
      </w:r>
      <w:r w:rsidRPr="00EE2AAB">
        <w:rPr>
          <w:rFonts w:eastAsiaTheme="minorHAnsi"/>
          <w:sz w:val="28"/>
          <w:szCs w:val="28"/>
          <w:lang w:val="uk-UA" w:eastAsia="en-US"/>
        </w:rPr>
        <w:t xml:space="preserve">, а потім жовтіти. Далі з’являються серйозніші </w:t>
      </w:r>
      <w:r w:rsidRPr="00EE2AAB">
        <w:rPr>
          <w:rFonts w:eastAsiaTheme="minorHAnsi"/>
          <w:sz w:val="28"/>
          <w:szCs w:val="28"/>
          <w:lang w:val="uk-UA" w:eastAsia="en-US"/>
        </w:rPr>
        <w:lastRenderedPageBreak/>
        <w:t>симптоми — некроз та в’янення. Також симптоми азотного голодування рослин помітні на початку періоду цвітіння. Стебла набувають фіолетового відтінку, пагони вкорінюються повільно, рослини стають тонкими та слабкими. На останній стадії азотного голодування культури гинуть, що призводить до </w:t>
      </w:r>
      <w:r w:rsidRPr="00EE2AAB">
        <w:rPr>
          <w:rFonts w:eastAsiaTheme="minorHAnsi"/>
          <w:b/>
          <w:bCs/>
          <w:sz w:val="28"/>
          <w:szCs w:val="28"/>
          <w:lang w:val="uk-UA" w:eastAsia="en-US"/>
        </w:rPr>
        <w:t>повної втрати врожаю</w:t>
      </w:r>
      <w:r w:rsidRPr="00EE2AAB">
        <w:rPr>
          <w:rFonts w:eastAsiaTheme="minorHAnsi"/>
          <w:sz w:val="28"/>
          <w:szCs w:val="28"/>
          <w:lang w:val="uk-UA" w:eastAsia="en-US"/>
        </w:rPr>
        <w:t xml:space="preserve">. </w:t>
      </w:r>
    </w:p>
    <w:p w14:paraId="3EFEF2F5" w14:textId="77777777" w:rsidR="00A14AD9" w:rsidRPr="00EE2AAB" w:rsidRDefault="00A14AD9" w:rsidP="00EE2AAB">
      <w:pPr>
        <w:pStyle w:val="a3"/>
        <w:spacing w:before="0" w:beforeAutospacing="0" w:after="0" w:afterAutospacing="0"/>
        <w:ind w:firstLine="709"/>
        <w:jc w:val="both"/>
        <w:rPr>
          <w:rFonts w:eastAsiaTheme="minorHAnsi"/>
          <w:i/>
          <w:iCs/>
          <w:sz w:val="28"/>
          <w:szCs w:val="28"/>
          <w:lang w:val="uk-UA"/>
        </w:rPr>
      </w:pPr>
      <w:r w:rsidRPr="00EE2AAB">
        <w:rPr>
          <w:rFonts w:eastAsiaTheme="minorHAnsi"/>
          <w:i/>
          <w:iCs/>
          <w:sz w:val="28"/>
          <w:szCs w:val="28"/>
          <w:lang w:val="uk-UA"/>
        </w:rPr>
        <w:t>Приклади ознак азотного голодування рослин</w:t>
      </w:r>
    </w:p>
    <w:p w14:paraId="55BB6796"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Незважаючи на деякі загальні ознаки дефіциту N, у різних культур симптоми голодування можуть візуально відрізнятись.</w:t>
      </w:r>
    </w:p>
    <w:p w14:paraId="1181C361" w14:textId="77777777" w:rsidR="00A14AD9" w:rsidRPr="00EE2AAB" w:rsidRDefault="00A14AD9" w:rsidP="00EE2AAB">
      <w:pPr>
        <w:pStyle w:val="4"/>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t>Дефіцит Азоту в кукурудзі</w:t>
      </w:r>
    </w:p>
    <w:p w14:paraId="3A312A91"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Проростки кукурудзи не потребують великої кількості N, тому </w:t>
      </w:r>
      <w:r w:rsidRPr="00EE2AAB">
        <w:rPr>
          <w:rFonts w:eastAsiaTheme="minorHAnsi"/>
          <w:b/>
          <w:bCs/>
          <w:sz w:val="28"/>
          <w:szCs w:val="28"/>
          <w:lang w:val="uk-UA" w:eastAsia="en-US"/>
        </w:rPr>
        <w:t>на початку сезону симптоми азотного голодування зазвичай не помітні</w:t>
      </w:r>
      <w:r w:rsidRPr="00EE2AAB">
        <w:rPr>
          <w:rFonts w:eastAsiaTheme="minorHAnsi"/>
          <w:sz w:val="28"/>
          <w:szCs w:val="28"/>
          <w:lang w:val="uk-UA" w:eastAsia="en-US"/>
        </w:rPr>
        <w:t>. Пізніше проблему можна виявити за тонким стеблом та характерним блідо-зеленим або жовтуватим листям. До специфічних симптомів дефіциту азоту в кукурудзі відносяться:</w:t>
      </w:r>
    </w:p>
    <w:p w14:paraId="0B3ADDB6" w14:textId="77777777" w:rsidR="00A14AD9" w:rsidRPr="00EE2AAB" w:rsidRDefault="00A14AD9" w:rsidP="00EE2AAB">
      <w:pPr>
        <w:numPr>
          <w:ilvl w:val="0"/>
          <w:numId w:val="56"/>
        </w:numPr>
        <w:tabs>
          <w:tab w:val="clear" w:pos="720"/>
          <w:tab w:val="num" w:pos="0"/>
          <w:tab w:val="left" w:pos="851"/>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V-подібне пожовтіння : воно починається з кінчиків листя, поширюється вздовж головної жилки до основи листа, який зрештою стає коричневим;</w:t>
      </w:r>
    </w:p>
    <w:p w14:paraId="6C584B35" w14:textId="77777777" w:rsidR="00A14AD9" w:rsidRPr="00EE2AAB" w:rsidRDefault="00A14AD9" w:rsidP="00EE2AAB">
      <w:pPr>
        <w:numPr>
          <w:ilvl w:val="0"/>
          <w:numId w:val="56"/>
        </w:numPr>
        <w:tabs>
          <w:tab w:val="clear" w:pos="720"/>
          <w:tab w:val="num" w:pos="0"/>
          <w:tab w:val="left" w:pos="851"/>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маленькі качани, які погано наповнені або мають занадто тонку верхівку;</w:t>
      </w:r>
    </w:p>
    <w:p w14:paraId="124A2405" w14:textId="77777777" w:rsidR="00A14AD9" w:rsidRPr="00EE2AAB" w:rsidRDefault="00A14AD9" w:rsidP="00EE2AAB">
      <w:pPr>
        <w:numPr>
          <w:ilvl w:val="0"/>
          <w:numId w:val="56"/>
        </w:numPr>
        <w:tabs>
          <w:tab w:val="clear" w:pos="720"/>
          <w:tab w:val="num" w:pos="0"/>
          <w:tab w:val="left" w:pos="851"/>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лисніючі зерна (через дефіцит білків і надлишок жирів);</w:t>
      </w:r>
    </w:p>
    <w:p w14:paraId="41549FB8" w14:textId="77777777" w:rsidR="00A14AD9" w:rsidRPr="00EE2AAB" w:rsidRDefault="00A14AD9" w:rsidP="00EE2AAB">
      <w:pPr>
        <w:numPr>
          <w:ilvl w:val="0"/>
          <w:numId w:val="56"/>
        </w:numPr>
        <w:tabs>
          <w:tab w:val="clear" w:pos="720"/>
          <w:tab w:val="num" w:pos="0"/>
          <w:tab w:val="left" w:pos="851"/>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стерня набуває бурого відтінку.</w:t>
      </w:r>
    </w:p>
    <w:p w14:paraId="66802FC1" w14:textId="77777777" w:rsidR="00A14AD9" w:rsidRPr="00EE2AAB" w:rsidRDefault="00A14AD9" w:rsidP="00EE2AAB">
      <w:pPr>
        <w:pStyle w:val="4"/>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t>Дефіцит Азоту В Рисі</w:t>
      </w:r>
    </w:p>
    <w:p w14:paraId="5EB4FE1D"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Нестача азоту погіршує розвиток рисових культур, що проявляється у надто маленьких, блідо-зелених стеблах та коротких головках. Проблему можна визначити за:</w:t>
      </w:r>
    </w:p>
    <w:p w14:paraId="60859A2A" w14:textId="77777777" w:rsidR="00A14AD9" w:rsidRPr="00EE2AAB" w:rsidRDefault="00A14AD9" w:rsidP="00EE2AAB">
      <w:pPr>
        <w:numPr>
          <w:ilvl w:val="0"/>
          <w:numId w:val="57"/>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світло-зеленим і жовтим кольором нижнього молодого листя;</w:t>
      </w:r>
    </w:p>
    <w:p w14:paraId="0078323A" w14:textId="77777777" w:rsidR="00A14AD9" w:rsidRPr="00EE2AAB" w:rsidRDefault="00A14AD9" w:rsidP="00EE2AAB">
      <w:pPr>
        <w:numPr>
          <w:ilvl w:val="0"/>
          <w:numId w:val="57"/>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пожовтінням кінчиків старого листя;</w:t>
      </w:r>
    </w:p>
    <w:p w14:paraId="1E2B7CF1" w14:textId="77777777" w:rsidR="00A14AD9" w:rsidRPr="00EE2AAB" w:rsidRDefault="00A14AD9" w:rsidP="00EE2AAB">
      <w:pPr>
        <w:numPr>
          <w:ilvl w:val="0"/>
          <w:numId w:val="57"/>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низькою продуктивністю та кущистістю.</w:t>
      </w:r>
    </w:p>
    <w:p w14:paraId="0564E0EE" w14:textId="77777777" w:rsidR="00A14AD9" w:rsidRPr="00EE2AAB" w:rsidRDefault="00A14AD9" w:rsidP="00EE2AAB">
      <w:pPr>
        <w:pStyle w:val="4"/>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t>Дефіцит азоту в сої.</w:t>
      </w:r>
    </w:p>
    <w:p w14:paraId="0A15ABFF"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 xml:space="preserve">Бобові відомі як </w:t>
      </w:r>
      <w:proofErr w:type="spellStart"/>
      <w:r w:rsidRPr="00EE2AAB">
        <w:rPr>
          <w:rFonts w:eastAsiaTheme="minorHAnsi"/>
          <w:sz w:val="28"/>
          <w:szCs w:val="28"/>
          <w:lang w:val="uk-UA" w:eastAsia="en-US"/>
        </w:rPr>
        <w:t>азотфіксуючі</w:t>
      </w:r>
      <w:proofErr w:type="spellEnd"/>
      <w:r w:rsidRPr="00EE2AAB">
        <w:rPr>
          <w:rFonts w:eastAsiaTheme="minorHAnsi"/>
          <w:sz w:val="28"/>
          <w:szCs w:val="28"/>
          <w:lang w:val="uk-UA" w:eastAsia="en-US"/>
        </w:rPr>
        <w:t xml:space="preserve"> рослини, які забезпечують N інші культури. </w:t>
      </w:r>
      <w:r w:rsidRPr="00EE2AAB">
        <w:rPr>
          <w:rFonts w:eastAsiaTheme="minorHAnsi"/>
          <w:b/>
          <w:bCs/>
          <w:sz w:val="28"/>
          <w:szCs w:val="28"/>
          <w:lang w:val="uk-UA" w:eastAsia="en-US"/>
        </w:rPr>
        <w:t>Тим не менш, соя також може страждати від азотного голодування.</w:t>
      </w:r>
      <w:r w:rsidRPr="00EE2AAB">
        <w:rPr>
          <w:rFonts w:eastAsiaTheme="minorHAnsi"/>
          <w:sz w:val="28"/>
          <w:szCs w:val="28"/>
          <w:lang w:val="uk-UA" w:eastAsia="en-US"/>
        </w:rPr>
        <w:t> Серед перших симптомів — блідо-зелена рослинність та світло-жовте листя з зеленими прожилками (</w:t>
      </w:r>
      <w:proofErr w:type="spellStart"/>
      <w:r w:rsidRPr="00EE2AAB">
        <w:rPr>
          <w:rFonts w:eastAsiaTheme="minorHAnsi"/>
          <w:sz w:val="28"/>
          <w:szCs w:val="28"/>
          <w:lang w:val="uk-UA" w:eastAsia="en-US"/>
        </w:rPr>
        <w:t>міжжилковий</w:t>
      </w:r>
      <w:proofErr w:type="spellEnd"/>
      <w:r w:rsidRPr="00EE2AAB">
        <w:rPr>
          <w:rFonts w:eastAsiaTheme="minorHAnsi"/>
          <w:sz w:val="28"/>
          <w:szCs w:val="28"/>
          <w:lang w:val="uk-UA" w:eastAsia="en-US"/>
        </w:rPr>
        <w:t xml:space="preserve"> хлороз). На останній стадії починається некроз: колір листя поступово змінюється від блідо-жовтого до коричневого.</w:t>
      </w:r>
    </w:p>
    <w:p w14:paraId="7C7400D4" w14:textId="77777777" w:rsidR="00A14AD9" w:rsidRPr="00EE2AAB" w:rsidRDefault="00A14AD9" w:rsidP="00EE2AAB">
      <w:pPr>
        <w:pStyle w:val="4"/>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t>Ознаки нестачі Азоту в огірках</w:t>
      </w:r>
    </w:p>
    <w:p w14:paraId="0950CD80"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Огірки дуже чутливі до хімічного складу ґрунту, тому швидко реагують на дефіцит N. Можна виділити наступні ознаки цієї проблеми:</w:t>
      </w:r>
    </w:p>
    <w:p w14:paraId="7BE868C2" w14:textId="77777777" w:rsidR="00A14AD9" w:rsidRPr="00EE2AAB" w:rsidRDefault="00A14AD9" w:rsidP="00EE2AAB">
      <w:pPr>
        <w:numPr>
          <w:ilvl w:val="0"/>
          <w:numId w:val="58"/>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плоди й листя втрачають колір — стають світло-зеленими;</w:t>
      </w:r>
    </w:p>
    <w:p w14:paraId="1E07E2B3" w14:textId="77777777" w:rsidR="00A14AD9" w:rsidRPr="00EE2AAB" w:rsidRDefault="00A14AD9" w:rsidP="00EE2AAB">
      <w:pPr>
        <w:numPr>
          <w:ilvl w:val="0"/>
          <w:numId w:val="58"/>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на верхівках зеленців з’являються </w:t>
      </w:r>
      <w:proofErr w:type="spellStart"/>
      <w:r w:rsidRPr="00EE2AAB">
        <w:rPr>
          <w:rFonts w:ascii="Times New Roman" w:hAnsi="Times New Roman" w:cs="Times New Roman"/>
          <w:sz w:val="28"/>
          <w:szCs w:val="28"/>
        </w:rPr>
        <w:t>дзьобоподібні</w:t>
      </w:r>
      <w:proofErr w:type="spellEnd"/>
      <w:r w:rsidRPr="00EE2AAB">
        <w:rPr>
          <w:rFonts w:ascii="Times New Roman" w:hAnsi="Times New Roman" w:cs="Times New Roman"/>
          <w:sz w:val="28"/>
          <w:szCs w:val="28"/>
        </w:rPr>
        <w:t xml:space="preserve"> паростки;</w:t>
      </w:r>
    </w:p>
    <w:p w14:paraId="2F90A932" w14:textId="77777777" w:rsidR="00A14AD9" w:rsidRPr="00EE2AAB" w:rsidRDefault="00A14AD9" w:rsidP="00EE2AAB">
      <w:pPr>
        <w:numPr>
          <w:ilvl w:val="0"/>
          <w:numId w:val="58"/>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нижня частина листа жовтіє;</w:t>
      </w:r>
    </w:p>
    <w:p w14:paraId="5BB7B788" w14:textId="77777777" w:rsidR="00A14AD9" w:rsidRPr="00EE2AAB" w:rsidRDefault="00A14AD9" w:rsidP="00EE2AAB">
      <w:pPr>
        <w:numPr>
          <w:ilvl w:val="0"/>
          <w:numId w:val="58"/>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припиняють розвиватися пасинки та батоги.</w:t>
      </w:r>
    </w:p>
    <w:p w14:paraId="3208CA7A" w14:textId="77777777" w:rsidR="00A14AD9" w:rsidRPr="00EE2AAB" w:rsidRDefault="00A14AD9" w:rsidP="00EE2AAB">
      <w:pPr>
        <w:pStyle w:val="4"/>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lastRenderedPageBreak/>
        <w:t>Симптоми дефіциту Азоту в пшениці</w:t>
      </w:r>
    </w:p>
    <w:p w14:paraId="164C7DA5"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Азотне голодування пшениці проявляється в жовтуватому або світло-зеленому листі. Також знижується кількість пагонів та уповільнюється їх зростання. До характерних симптомів належать:</w:t>
      </w:r>
    </w:p>
    <w:p w14:paraId="0F7CD5D2" w14:textId="77777777" w:rsidR="00A14AD9" w:rsidRPr="00EE2AAB" w:rsidRDefault="00A14AD9" w:rsidP="00EE2AAB">
      <w:pPr>
        <w:numPr>
          <w:ilvl w:val="0"/>
          <w:numId w:val="59"/>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знебарвлення: воно починається з кінчиків старого листя, колір якого змінюється з жовтого на світло-зелений, а потім білий;</w:t>
      </w:r>
    </w:p>
    <w:p w14:paraId="43239994" w14:textId="77777777" w:rsidR="00A14AD9" w:rsidRPr="00EE2AAB" w:rsidRDefault="00A14AD9" w:rsidP="00EE2AAB">
      <w:pPr>
        <w:numPr>
          <w:ilvl w:val="0"/>
          <w:numId w:val="59"/>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стебла можуть набувати світло-рожевого відтінку.</w:t>
      </w:r>
    </w:p>
    <w:p w14:paraId="47C796C3" w14:textId="77777777" w:rsidR="00A14AD9" w:rsidRPr="00EE2AAB" w:rsidRDefault="00A14AD9" w:rsidP="00EE2AAB">
      <w:pPr>
        <w:pStyle w:val="3"/>
        <w:spacing w:before="0" w:line="240" w:lineRule="auto"/>
        <w:ind w:firstLine="709"/>
        <w:jc w:val="both"/>
        <w:rPr>
          <w:rFonts w:ascii="Times New Roman" w:eastAsiaTheme="minorHAnsi" w:hAnsi="Times New Roman" w:cs="Times New Roman"/>
          <w:i/>
          <w:iCs/>
          <w:color w:val="auto"/>
          <w:sz w:val="28"/>
          <w:szCs w:val="28"/>
        </w:rPr>
      </w:pPr>
      <w:r w:rsidRPr="00EE2AAB">
        <w:rPr>
          <w:rFonts w:ascii="Times New Roman" w:eastAsiaTheme="minorHAnsi" w:hAnsi="Times New Roman" w:cs="Times New Roman"/>
          <w:i/>
          <w:iCs/>
          <w:color w:val="auto"/>
          <w:sz w:val="28"/>
          <w:szCs w:val="28"/>
        </w:rPr>
        <w:t>Органічні методи</w:t>
      </w:r>
    </w:p>
    <w:p w14:paraId="4EEF8211"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 xml:space="preserve">Органічна речовина не тільки забезпечує рослини </w:t>
      </w:r>
      <w:proofErr w:type="spellStart"/>
      <w:r w:rsidRPr="00EE2AAB">
        <w:rPr>
          <w:rFonts w:eastAsiaTheme="minorHAnsi"/>
          <w:sz w:val="28"/>
          <w:szCs w:val="28"/>
          <w:lang w:val="uk-UA" w:eastAsia="en-US"/>
        </w:rPr>
        <w:t>життєво</w:t>
      </w:r>
      <w:proofErr w:type="spellEnd"/>
      <w:r w:rsidRPr="00EE2AAB">
        <w:rPr>
          <w:rFonts w:eastAsiaTheme="minorHAnsi"/>
          <w:sz w:val="28"/>
          <w:szCs w:val="28"/>
          <w:lang w:val="uk-UA" w:eastAsia="en-US"/>
        </w:rPr>
        <w:t xml:space="preserve"> важливими поживними речовинами, але також покращує структуру ґрунту та допомагає утримувати ґрунтову вологу. Основними джерелами N в органічному землеробстві є:</w:t>
      </w:r>
    </w:p>
    <w:p w14:paraId="555DAE1A"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компост;</w:t>
      </w:r>
    </w:p>
    <w:p w14:paraId="05ECF2D1"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гній;</w:t>
      </w:r>
    </w:p>
    <w:p w14:paraId="6E2BE775"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proofErr w:type="spellStart"/>
      <w:r w:rsidRPr="00EE2AAB">
        <w:rPr>
          <w:rFonts w:ascii="Times New Roman" w:hAnsi="Times New Roman" w:cs="Times New Roman"/>
          <w:sz w:val="28"/>
          <w:szCs w:val="28"/>
        </w:rPr>
        <w:t>азотфіксуючі</w:t>
      </w:r>
      <w:proofErr w:type="spellEnd"/>
      <w:r w:rsidRPr="00EE2AAB">
        <w:rPr>
          <w:rFonts w:ascii="Times New Roman" w:hAnsi="Times New Roman" w:cs="Times New Roman"/>
          <w:sz w:val="28"/>
          <w:szCs w:val="28"/>
        </w:rPr>
        <w:t xml:space="preserve"> рослини (наприклад бобові);</w:t>
      </w:r>
    </w:p>
    <w:p w14:paraId="255B61CD"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рогове, кісткове, рибне або кров’яне борошно;</w:t>
      </w:r>
    </w:p>
    <w:p w14:paraId="3DC3B756"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настій кропиви;</w:t>
      </w:r>
    </w:p>
    <w:p w14:paraId="185D2B1F"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лушпиння арахісу;</w:t>
      </w:r>
    </w:p>
    <w:p w14:paraId="494C05AD"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кокосовий торф (кокосова стружка);</w:t>
      </w:r>
    </w:p>
    <w:p w14:paraId="04828748"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макуха;</w:t>
      </w:r>
    </w:p>
    <w:p w14:paraId="1E8C88EF"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сидерати;</w:t>
      </w:r>
    </w:p>
    <w:p w14:paraId="106E0002"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листя дерев;</w:t>
      </w:r>
    </w:p>
    <w:p w14:paraId="670315A1" w14:textId="77777777" w:rsidR="00A14AD9" w:rsidRPr="00EE2AAB" w:rsidRDefault="00A14AD9" w:rsidP="00EE2AAB">
      <w:pPr>
        <w:numPr>
          <w:ilvl w:val="0"/>
          <w:numId w:val="60"/>
        </w:numPr>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зола тощо.</w:t>
      </w:r>
    </w:p>
    <w:p w14:paraId="7C61B792"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Існує багато добрив, які можуть вирішити проблему дефіциту азоту в рослинах. Концентрація елемента в них різна . Зокрема, кров’яне борошно, лушпиння (або макуха) арахісу та кокосовий торф містять набагато більше N, ніж вугілля, деревна зола або свіжий пташиний послід. Попередити дефіцит азоту в бобових також допомагають </w:t>
      </w:r>
      <w:hyperlink r:id="rId61" w:history="1">
        <w:r w:rsidRPr="00EE2AAB">
          <w:rPr>
            <w:rFonts w:eastAsiaTheme="minorHAnsi"/>
            <w:sz w:val="28"/>
            <w:szCs w:val="28"/>
            <w:lang w:val="uk-UA" w:eastAsia="en-US"/>
          </w:rPr>
          <w:t>покривні культури</w:t>
        </w:r>
      </w:hyperlink>
      <w:r w:rsidRPr="00EE2AAB">
        <w:rPr>
          <w:rFonts w:eastAsiaTheme="minorHAnsi"/>
          <w:sz w:val="28"/>
          <w:szCs w:val="28"/>
          <w:lang w:val="uk-UA" w:eastAsia="en-US"/>
        </w:rPr>
        <w:t>, </w:t>
      </w:r>
      <w:hyperlink r:id="rId62" w:history="1">
        <w:r w:rsidRPr="00EE2AAB">
          <w:rPr>
            <w:rFonts w:eastAsiaTheme="minorHAnsi"/>
            <w:sz w:val="28"/>
            <w:szCs w:val="28"/>
            <w:lang w:val="uk-UA" w:eastAsia="en-US"/>
          </w:rPr>
          <w:t>сівозміна</w:t>
        </w:r>
      </w:hyperlink>
      <w:r w:rsidRPr="00EE2AAB">
        <w:rPr>
          <w:rFonts w:eastAsiaTheme="minorHAnsi"/>
          <w:sz w:val="28"/>
          <w:szCs w:val="28"/>
          <w:lang w:val="uk-UA" w:eastAsia="en-US"/>
        </w:rPr>
        <w:t> та суміщення культур.</w:t>
      </w:r>
    </w:p>
    <w:p w14:paraId="4BCC666E"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
          <w:bCs/>
          <w:sz w:val="28"/>
          <w:szCs w:val="28"/>
        </w:rPr>
        <w:t>Скільки часу потрібно для усунення дефіциту азоту в сільськогосподарських культурах за допомогою органічних методів?</w:t>
      </w:r>
    </w:p>
    <w:p w14:paraId="7B8276AE"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 xml:space="preserve">Розкладання органічного гною займає деякий час. Тому його найкраще вносити після збирання врожаю, щоб перед наступним посівом отримати поживний ґрунт. Крім того, свіжий гній не слід вносити одразу після посадки, щоб уникнути зараження, </w:t>
      </w:r>
      <w:proofErr w:type="spellStart"/>
      <w:r w:rsidRPr="00EE2AAB">
        <w:rPr>
          <w:rFonts w:eastAsiaTheme="minorHAnsi"/>
          <w:sz w:val="28"/>
          <w:szCs w:val="28"/>
          <w:lang w:val="uk-UA" w:eastAsia="en-US"/>
        </w:rPr>
        <w:t>хвороб</w:t>
      </w:r>
      <w:proofErr w:type="spellEnd"/>
      <w:r w:rsidRPr="00EE2AAB">
        <w:rPr>
          <w:rFonts w:eastAsiaTheme="minorHAnsi"/>
          <w:sz w:val="28"/>
          <w:szCs w:val="28"/>
          <w:lang w:val="uk-UA" w:eastAsia="en-US"/>
        </w:rPr>
        <w:t xml:space="preserve"> та </w:t>
      </w:r>
      <w:proofErr w:type="spellStart"/>
      <w:r w:rsidRPr="00EE2AAB">
        <w:rPr>
          <w:rFonts w:eastAsiaTheme="minorHAnsi"/>
          <w:sz w:val="28"/>
          <w:szCs w:val="28"/>
          <w:lang w:val="uk-UA" w:eastAsia="en-US"/>
        </w:rPr>
        <w:t>опіків</w:t>
      </w:r>
      <w:proofErr w:type="spellEnd"/>
      <w:r w:rsidRPr="00EE2AAB">
        <w:rPr>
          <w:rFonts w:eastAsiaTheme="minorHAnsi"/>
          <w:sz w:val="28"/>
          <w:szCs w:val="28"/>
          <w:lang w:val="uk-UA" w:eastAsia="en-US"/>
        </w:rPr>
        <w:t xml:space="preserve"> рослин через високу концентрацію N. У зв’язку з цим рекомендується :</w:t>
      </w:r>
    </w:p>
    <w:p w14:paraId="570FE08E" w14:textId="77777777" w:rsidR="00A14AD9" w:rsidRPr="00EE2AAB" w:rsidRDefault="00A14AD9" w:rsidP="00EE2AAB">
      <w:pPr>
        <w:numPr>
          <w:ilvl w:val="0"/>
          <w:numId w:val="61"/>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4-місячний проміжок між внесенням свіжого гною та збиранням урожаю або вживанням в їжу їстівних частин культур, що контактували з землею;</w:t>
      </w:r>
    </w:p>
    <w:p w14:paraId="17267E6E" w14:textId="77777777" w:rsidR="00A14AD9" w:rsidRPr="00EE2AAB" w:rsidRDefault="00A14AD9" w:rsidP="00EE2AAB">
      <w:pPr>
        <w:numPr>
          <w:ilvl w:val="0"/>
          <w:numId w:val="61"/>
        </w:numPr>
        <w:tabs>
          <w:tab w:val="clear" w:pos="720"/>
          <w:tab w:val="num" w:pos="0"/>
        </w:tabs>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3-місячний період для рослин, їстівні частини яких не торкалися землі.</w:t>
      </w:r>
    </w:p>
    <w:p w14:paraId="3ACD0971" w14:textId="77777777" w:rsidR="00A14AD9" w:rsidRPr="00EE2AAB" w:rsidRDefault="00A14AD9" w:rsidP="00EE2AAB">
      <w:pPr>
        <w:pStyle w:val="3"/>
        <w:spacing w:before="0" w:line="240" w:lineRule="auto"/>
        <w:ind w:firstLine="709"/>
        <w:jc w:val="both"/>
        <w:rPr>
          <w:rFonts w:ascii="Times New Roman" w:eastAsiaTheme="minorHAnsi" w:hAnsi="Times New Roman" w:cs="Times New Roman"/>
          <w:color w:val="auto"/>
          <w:sz w:val="28"/>
          <w:szCs w:val="28"/>
        </w:rPr>
      </w:pPr>
      <w:r w:rsidRPr="00EE2AAB">
        <w:rPr>
          <w:rFonts w:ascii="Times New Roman" w:eastAsiaTheme="minorHAnsi" w:hAnsi="Times New Roman" w:cs="Times New Roman"/>
          <w:color w:val="auto"/>
          <w:sz w:val="28"/>
          <w:szCs w:val="28"/>
        </w:rPr>
        <w:t>Хімічні Методи</w:t>
      </w:r>
    </w:p>
    <w:p w14:paraId="66F018D4"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Неорганічні методи боротьби з дефіцитом азоту в рослинах припускають використання синтезованих азотовмісних добрив для відновлення культур, наприклад NPK-добрив, ціанаміду кальцію, аміачної селітри, сечовини тощо. </w:t>
      </w:r>
      <w:hyperlink r:id="rId63" w:history="1">
        <w:r w:rsidRPr="00EE2AAB">
          <w:rPr>
            <w:rFonts w:eastAsiaTheme="minorHAnsi"/>
            <w:sz w:val="28"/>
            <w:szCs w:val="28"/>
            <w:lang w:val="uk-UA" w:eastAsia="en-US"/>
          </w:rPr>
          <w:t>Аналіз ґрунту</w:t>
        </w:r>
      </w:hyperlink>
      <w:r w:rsidRPr="00EE2AAB">
        <w:rPr>
          <w:rFonts w:eastAsiaTheme="minorHAnsi"/>
          <w:sz w:val="28"/>
          <w:szCs w:val="28"/>
          <w:lang w:val="uk-UA" w:eastAsia="en-US"/>
        </w:rPr>
        <w:t xml:space="preserve"> перед початком </w:t>
      </w:r>
      <w:r w:rsidRPr="00EE2AAB">
        <w:rPr>
          <w:rFonts w:eastAsiaTheme="minorHAnsi"/>
          <w:sz w:val="28"/>
          <w:szCs w:val="28"/>
          <w:lang w:val="uk-UA" w:eastAsia="en-US"/>
        </w:rPr>
        <w:lastRenderedPageBreak/>
        <w:t xml:space="preserve">сільськогосподарського сезону допомагає скоригувати рівень </w:t>
      </w:r>
      <w:proofErr w:type="spellStart"/>
      <w:r w:rsidRPr="00EE2AAB">
        <w:rPr>
          <w:rFonts w:eastAsiaTheme="minorHAnsi"/>
          <w:sz w:val="28"/>
          <w:szCs w:val="28"/>
          <w:lang w:val="uk-UA" w:eastAsia="en-US"/>
        </w:rPr>
        <w:t>pH</w:t>
      </w:r>
      <w:proofErr w:type="spellEnd"/>
      <w:r w:rsidRPr="00EE2AAB">
        <w:rPr>
          <w:rFonts w:eastAsiaTheme="minorHAnsi"/>
          <w:sz w:val="28"/>
          <w:szCs w:val="28"/>
          <w:lang w:val="uk-UA" w:eastAsia="en-US"/>
        </w:rPr>
        <w:t xml:space="preserve"> та кількість поживних речовин.</w:t>
      </w:r>
    </w:p>
    <w:p w14:paraId="23F5629F"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Більшість хімічних добрив мають збалансовану формулу з конкретним співвідношенням NPK. Перше число означає кількість N: чим вище потреба в поживних речовинах, тим вище має бути цей показник.</w:t>
      </w:r>
    </w:p>
    <w:p w14:paraId="17D52CEE" w14:textId="77777777" w:rsidR="00A14AD9" w:rsidRPr="00EE2AAB" w:rsidRDefault="00A14AD9" w:rsidP="00EE2AAB">
      <w:pPr>
        <w:pStyle w:val="3"/>
        <w:spacing w:before="0" w:line="240" w:lineRule="auto"/>
        <w:ind w:firstLine="709"/>
        <w:jc w:val="both"/>
        <w:rPr>
          <w:rFonts w:ascii="Times New Roman" w:eastAsiaTheme="minorHAnsi" w:hAnsi="Times New Roman" w:cs="Times New Roman"/>
          <w:i/>
          <w:iCs/>
          <w:color w:val="auto"/>
          <w:sz w:val="28"/>
          <w:szCs w:val="28"/>
        </w:rPr>
      </w:pPr>
      <w:r w:rsidRPr="00EE2AAB">
        <w:rPr>
          <w:rFonts w:ascii="Times New Roman" w:eastAsiaTheme="minorHAnsi" w:hAnsi="Times New Roman" w:cs="Times New Roman"/>
          <w:i/>
          <w:iCs/>
          <w:color w:val="auto"/>
          <w:sz w:val="28"/>
          <w:szCs w:val="28"/>
        </w:rPr>
        <w:t>Моніторинг Погоди</w:t>
      </w:r>
    </w:p>
    <w:p w14:paraId="68295EA8" w14:textId="77777777" w:rsidR="00A14AD9" w:rsidRPr="00EE2AAB" w:rsidRDefault="00A14AD9" w:rsidP="00EE2AAB">
      <w:pPr>
        <w:pStyle w:val="a3"/>
        <w:spacing w:before="0" w:beforeAutospacing="0" w:after="0" w:afterAutospacing="0"/>
        <w:ind w:firstLine="709"/>
        <w:jc w:val="both"/>
        <w:rPr>
          <w:rFonts w:eastAsiaTheme="minorHAnsi"/>
          <w:sz w:val="28"/>
          <w:szCs w:val="28"/>
          <w:lang w:val="uk-UA" w:eastAsia="en-US"/>
        </w:rPr>
      </w:pPr>
      <w:r w:rsidRPr="00EE2AAB">
        <w:rPr>
          <w:rFonts w:eastAsiaTheme="minorHAnsi"/>
          <w:sz w:val="28"/>
          <w:szCs w:val="28"/>
          <w:lang w:val="uk-UA" w:eastAsia="en-US"/>
        </w:rPr>
        <w:t xml:space="preserve">Баланс N значною мірою залежить від кліматичних умов. Наприклад, на нього негативно впливають посухи та зливи. EOSDA </w:t>
      </w:r>
      <w:proofErr w:type="spellStart"/>
      <w:r w:rsidRPr="00EE2AAB">
        <w:rPr>
          <w:rFonts w:eastAsiaTheme="minorHAnsi"/>
          <w:sz w:val="28"/>
          <w:szCs w:val="28"/>
          <w:lang w:val="uk-UA" w:eastAsia="en-US"/>
        </w:rPr>
        <w:t>Crop</w:t>
      </w:r>
      <w:proofErr w:type="spellEnd"/>
      <w:r w:rsidRPr="00EE2AAB">
        <w:rPr>
          <w:rFonts w:eastAsiaTheme="minorHAnsi"/>
          <w:sz w:val="28"/>
          <w:szCs w:val="28"/>
          <w:lang w:val="uk-UA" w:eastAsia="en-US"/>
        </w:rPr>
        <w:t xml:space="preserve"> </w:t>
      </w:r>
      <w:proofErr w:type="spellStart"/>
      <w:r w:rsidRPr="00EE2AAB">
        <w:rPr>
          <w:rFonts w:eastAsiaTheme="minorHAnsi"/>
          <w:sz w:val="28"/>
          <w:szCs w:val="28"/>
          <w:lang w:val="uk-UA" w:eastAsia="en-US"/>
        </w:rPr>
        <w:t>Monitoring</w:t>
      </w:r>
      <w:proofErr w:type="spellEnd"/>
      <w:r w:rsidRPr="00EE2AAB">
        <w:rPr>
          <w:rFonts w:eastAsiaTheme="minorHAnsi"/>
          <w:sz w:val="28"/>
          <w:szCs w:val="28"/>
          <w:lang w:val="uk-UA" w:eastAsia="en-US"/>
        </w:rPr>
        <w:t xml:space="preserve"> дозволяє </w:t>
      </w:r>
      <w:proofErr w:type="spellStart"/>
      <w:r w:rsidRPr="00EE2AAB">
        <w:rPr>
          <w:rFonts w:eastAsiaTheme="minorHAnsi"/>
          <w:sz w:val="28"/>
          <w:szCs w:val="28"/>
          <w:lang w:val="uk-UA" w:eastAsia="en-US"/>
        </w:rPr>
        <w:t>агроконсультантам</w:t>
      </w:r>
      <w:proofErr w:type="spellEnd"/>
      <w:r w:rsidRPr="00EE2AAB">
        <w:rPr>
          <w:rFonts w:eastAsiaTheme="minorHAnsi"/>
          <w:sz w:val="28"/>
          <w:szCs w:val="28"/>
          <w:lang w:val="uk-UA" w:eastAsia="en-US"/>
        </w:rPr>
        <w:t xml:space="preserve"> та іншим учасникам сільськогосподарської промисловості стежити за погодними аномаліями за допомогою двотижневих прогнозів. Таким чином, платформа полегшує планування польових робіт для підтримки необхідного рівня поживних речовин, зокрема N. Також </w:t>
      </w:r>
      <w:proofErr w:type="spellStart"/>
      <w:r w:rsidRPr="00EE2AAB">
        <w:rPr>
          <w:rFonts w:eastAsiaTheme="minorHAnsi"/>
          <w:sz w:val="28"/>
          <w:szCs w:val="28"/>
          <w:lang w:val="uk-UA" w:eastAsia="en-US"/>
        </w:rPr>
        <w:t>агроконсультанти</w:t>
      </w:r>
      <w:proofErr w:type="spellEnd"/>
      <w:r w:rsidRPr="00EE2AAB">
        <w:rPr>
          <w:rFonts w:eastAsiaTheme="minorHAnsi"/>
          <w:sz w:val="28"/>
          <w:szCs w:val="28"/>
          <w:lang w:val="uk-UA" w:eastAsia="en-US"/>
        </w:rPr>
        <w:t xml:space="preserve"> можуть використовувати дані EOSDA </w:t>
      </w:r>
      <w:proofErr w:type="spellStart"/>
      <w:r w:rsidRPr="00EE2AAB">
        <w:rPr>
          <w:rFonts w:eastAsiaTheme="minorHAnsi"/>
          <w:sz w:val="28"/>
          <w:szCs w:val="28"/>
          <w:lang w:val="uk-UA" w:eastAsia="en-US"/>
        </w:rPr>
        <w:t>Crop</w:t>
      </w:r>
      <w:proofErr w:type="spellEnd"/>
      <w:r w:rsidRPr="00EE2AAB">
        <w:rPr>
          <w:rFonts w:eastAsiaTheme="minorHAnsi"/>
          <w:sz w:val="28"/>
          <w:szCs w:val="28"/>
          <w:lang w:val="uk-UA" w:eastAsia="en-US"/>
        </w:rPr>
        <w:t xml:space="preserve"> </w:t>
      </w:r>
      <w:proofErr w:type="spellStart"/>
      <w:r w:rsidRPr="00EE2AAB">
        <w:rPr>
          <w:rFonts w:eastAsiaTheme="minorHAnsi"/>
          <w:sz w:val="28"/>
          <w:szCs w:val="28"/>
          <w:lang w:val="uk-UA" w:eastAsia="en-US"/>
        </w:rPr>
        <w:t>Monitoring</w:t>
      </w:r>
      <w:proofErr w:type="spellEnd"/>
      <w:r w:rsidRPr="00EE2AAB">
        <w:rPr>
          <w:rFonts w:eastAsiaTheme="minorHAnsi"/>
          <w:sz w:val="28"/>
          <w:szCs w:val="28"/>
          <w:lang w:val="uk-UA" w:eastAsia="en-US"/>
        </w:rPr>
        <w:t xml:space="preserve"> для рекомендацій клієнтам щодо усунення дефіциту азоту в ґрунті.</w:t>
      </w:r>
    </w:p>
    <w:p w14:paraId="162135B7" w14:textId="77777777" w:rsidR="00A14AD9" w:rsidRPr="00EE2AAB" w:rsidRDefault="00A14AD9" w:rsidP="00EE2AAB">
      <w:pPr>
        <w:spacing w:after="0" w:line="240" w:lineRule="auto"/>
        <w:ind w:firstLine="709"/>
        <w:jc w:val="both"/>
        <w:rPr>
          <w:rFonts w:ascii="Times New Roman" w:hAnsi="Times New Roman" w:cs="Times New Roman"/>
          <w:sz w:val="28"/>
          <w:szCs w:val="28"/>
        </w:rPr>
      </w:pPr>
    </w:p>
    <w:p w14:paraId="1316696D" w14:textId="77777777" w:rsidR="00A14AD9" w:rsidRPr="00EE2AAB" w:rsidRDefault="00A14AD9" w:rsidP="00EE2AAB">
      <w:pPr>
        <w:spacing w:after="0" w:line="240" w:lineRule="auto"/>
        <w:ind w:firstLine="709"/>
        <w:jc w:val="center"/>
        <w:rPr>
          <w:rFonts w:ascii="Times New Roman" w:hAnsi="Times New Roman" w:cs="Times New Roman"/>
          <w:sz w:val="28"/>
          <w:szCs w:val="28"/>
        </w:rPr>
      </w:pPr>
      <w:r w:rsidRPr="00EE2AAB">
        <w:rPr>
          <w:rFonts w:ascii="Times New Roman" w:hAnsi="Times New Roman" w:cs="Times New Roman"/>
          <w:b/>
          <w:bCs/>
          <w:sz w:val="28"/>
          <w:szCs w:val="28"/>
        </w:rPr>
        <w:t>4.3.</w:t>
      </w:r>
      <w:r w:rsidRPr="00EE2AAB">
        <w:rPr>
          <w:rFonts w:ascii="Times New Roman" w:hAnsi="Times New Roman" w:cs="Times New Roman"/>
          <w:sz w:val="28"/>
          <w:szCs w:val="28"/>
        </w:rPr>
        <w:t xml:space="preserve"> </w:t>
      </w:r>
      <w:r w:rsidRPr="00EE2AAB">
        <w:rPr>
          <w:rFonts w:ascii="Times New Roman" w:hAnsi="Times New Roman" w:cs="Times New Roman"/>
          <w:b/>
          <w:bCs/>
          <w:sz w:val="28"/>
          <w:szCs w:val="28"/>
        </w:rPr>
        <w:t>Дефіцит Калію в рослинах: виявлення та усунення симптомів</w:t>
      </w:r>
      <w:r w:rsidRPr="00EE2AAB">
        <w:rPr>
          <w:rFonts w:ascii="Times New Roman" w:hAnsi="Times New Roman" w:cs="Times New Roman"/>
          <w:sz w:val="28"/>
          <w:szCs w:val="28"/>
        </w:rPr>
        <w:t>.</w:t>
      </w:r>
    </w:p>
    <w:p w14:paraId="5DD73A0F" w14:textId="77777777" w:rsidR="00A14AD9" w:rsidRPr="00EE2AAB" w:rsidRDefault="00A14AD9" w:rsidP="00EE2AAB">
      <w:pPr>
        <w:spacing w:after="0" w:line="240" w:lineRule="auto"/>
        <w:ind w:firstLine="709"/>
        <w:rPr>
          <w:rFonts w:ascii="Times New Roman" w:hAnsi="Times New Roman" w:cs="Times New Roman"/>
          <w:i/>
          <w:iCs/>
          <w:sz w:val="28"/>
          <w:szCs w:val="28"/>
        </w:rPr>
      </w:pPr>
      <w:r w:rsidRPr="00EE2AAB">
        <w:rPr>
          <w:rFonts w:ascii="Times New Roman" w:hAnsi="Times New Roman" w:cs="Times New Roman"/>
          <w:i/>
          <w:iCs/>
          <w:sz w:val="28"/>
          <w:szCs w:val="28"/>
        </w:rPr>
        <w:t xml:space="preserve">Ознайомлення з матеріалом у </w:t>
      </w:r>
      <w:proofErr w:type="spellStart"/>
      <w:r w:rsidRPr="00EE2AAB">
        <w:rPr>
          <w:rFonts w:ascii="Times New Roman" w:hAnsi="Times New Roman" w:cs="Times New Roman"/>
          <w:i/>
          <w:iCs/>
          <w:sz w:val="28"/>
          <w:szCs w:val="28"/>
        </w:rPr>
        <w:t>відеолекції</w:t>
      </w:r>
      <w:proofErr w:type="spellEnd"/>
      <w:r w:rsidRPr="00EE2AAB">
        <w:rPr>
          <w:rFonts w:ascii="Times New Roman" w:hAnsi="Times New Roman" w:cs="Times New Roman"/>
          <w:i/>
          <w:iCs/>
          <w:sz w:val="28"/>
          <w:szCs w:val="28"/>
        </w:rPr>
        <w:t xml:space="preserve"> </w:t>
      </w:r>
    </w:p>
    <w:p w14:paraId="24DB4BE2" w14:textId="77777777" w:rsidR="00A14AD9" w:rsidRPr="00EE2AAB" w:rsidRDefault="00025194" w:rsidP="00EE2AAB">
      <w:pPr>
        <w:spacing w:after="0" w:line="240" w:lineRule="auto"/>
        <w:ind w:firstLine="709"/>
        <w:jc w:val="both"/>
        <w:rPr>
          <w:rFonts w:ascii="Times New Roman" w:hAnsi="Times New Roman" w:cs="Times New Roman"/>
          <w:sz w:val="28"/>
          <w:szCs w:val="28"/>
        </w:rPr>
      </w:pPr>
      <w:hyperlink r:id="rId64" w:history="1">
        <w:r w:rsidR="00A14AD9" w:rsidRPr="00EE2AAB">
          <w:rPr>
            <w:rStyle w:val="af8"/>
            <w:rFonts w:ascii="Times New Roman" w:hAnsi="Times New Roman" w:cs="Times New Roman"/>
            <w:sz w:val="28"/>
            <w:szCs w:val="28"/>
          </w:rPr>
          <w:t>https://youtu.be/Y0baZlbtUIQ?feature=shared</w:t>
        </w:r>
      </w:hyperlink>
      <w:r w:rsidR="00A14AD9" w:rsidRPr="00EE2AAB">
        <w:rPr>
          <w:rFonts w:ascii="Times New Roman" w:hAnsi="Times New Roman" w:cs="Times New Roman"/>
          <w:sz w:val="28"/>
          <w:szCs w:val="28"/>
        </w:rPr>
        <w:t xml:space="preserve"> </w:t>
      </w:r>
    </w:p>
    <w:p w14:paraId="0BFAEF4D" w14:textId="77777777" w:rsidR="00A14AD9" w:rsidRPr="00EE2AAB" w:rsidRDefault="00A14AD9" w:rsidP="00EE2AAB">
      <w:pPr>
        <w:spacing w:after="0" w:line="240" w:lineRule="auto"/>
        <w:jc w:val="both"/>
        <w:rPr>
          <w:rFonts w:ascii="Times New Roman" w:hAnsi="Times New Roman" w:cs="Times New Roman"/>
          <w:sz w:val="28"/>
          <w:szCs w:val="28"/>
        </w:rPr>
      </w:pPr>
    </w:p>
    <w:p w14:paraId="34BB1A6A" w14:textId="77777777" w:rsidR="00A14AD9" w:rsidRPr="00D13226" w:rsidRDefault="00A14AD9" w:rsidP="00EE2AAB">
      <w:pPr>
        <w:spacing w:after="0" w:line="240" w:lineRule="auto"/>
        <w:ind w:firstLine="709"/>
        <w:jc w:val="center"/>
        <w:rPr>
          <w:rFonts w:ascii="Times New Roman" w:hAnsi="Times New Roman" w:cs="Times New Roman"/>
          <w:b/>
          <w:bCs/>
          <w:sz w:val="28"/>
          <w:szCs w:val="28"/>
        </w:rPr>
      </w:pPr>
      <w:r w:rsidRPr="00D13226">
        <w:rPr>
          <w:rFonts w:ascii="Times New Roman" w:hAnsi="Times New Roman" w:cs="Times New Roman"/>
          <w:b/>
          <w:bCs/>
          <w:sz w:val="28"/>
          <w:szCs w:val="28"/>
        </w:rPr>
        <w:t>4. 4. Фосфор (ознаки нестачі та шляхи його регулювання)</w:t>
      </w:r>
    </w:p>
    <w:p w14:paraId="08F12C4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За словами А. Е. </w:t>
      </w:r>
      <w:proofErr w:type="spellStart"/>
      <w:r w:rsidRPr="00EE2AAB">
        <w:rPr>
          <w:rFonts w:ascii="Times New Roman" w:eastAsia="Times New Roman" w:hAnsi="Times New Roman" w:cs="Times New Roman"/>
          <w:color w:val="000000"/>
          <w:sz w:val="28"/>
          <w:szCs w:val="28"/>
          <w:lang w:eastAsia="ru-RU"/>
        </w:rPr>
        <w:t>Ферсмана</w:t>
      </w:r>
      <w:proofErr w:type="spellEnd"/>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i/>
          <w:iCs/>
          <w:sz w:val="28"/>
          <w:szCs w:val="28"/>
          <w:lang w:eastAsia="ru-RU"/>
        </w:rPr>
        <w:t>фосфор</w:t>
      </w:r>
      <w:r w:rsidRPr="00EE2AAB">
        <w:rPr>
          <w:rFonts w:ascii="Times New Roman" w:eastAsia="Times New Roman" w:hAnsi="Times New Roman" w:cs="Times New Roman"/>
          <w:color w:val="000000"/>
          <w:sz w:val="28"/>
          <w:szCs w:val="28"/>
          <w:lang w:eastAsia="ru-RU"/>
        </w:rPr>
        <w:t xml:space="preserve"> є «елементом життя і думки». Він є основним передавачем спадкових властивостей, регулятором енергетичного балансу та впливає на синтез білків. Найважливіша роль фосфору полягає у тому, що він бере участь у процесах обміну речовин, які проходять у організмі рослин, зокрема дихання і фотосинтез. </w:t>
      </w:r>
    </w:p>
    <w:p w14:paraId="273B61A0"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Дефіцит фосфору </w:t>
      </w:r>
      <w:r w:rsidRPr="00EE2AAB">
        <w:rPr>
          <w:rFonts w:ascii="Times New Roman" w:eastAsia="Times New Roman" w:hAnsi="Times New Roman" w:cs="Times New Roman"/>
          <w:color w:val="000000"/>
          <w:sz w:val="28"/>
          <w:szCs w:val="28"/>
          <w:lang w:eastAsia="ru-RU"/>
        </w:rPr>
        <w:t>обумовлює різного роду порушення процесів життєдіяльності рослин, зокрема:</w:t>
      </w:r>
    </w:p>
    <w:p w14:paraId="2C1D10D1"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 </w:t>
      </w:r>
      <w:r w:rsidRPr="00EE2AAB">
        <w:rPr>
          <w:rFonts w:ascii="Times New Roman" w:eastAsia="Times New Roman" w:hAnsi="Times New Roman" w:cs="Times New Roman"/>
          <w:i/>
          <w:iCs/>
          <w:color w:val="000000"/>
          <w:sz w:val="28"/>
          <w:szCs w:val="28"/>
          <w:lang w:eastAsia="ru-RU"/>
        </w:rPr>
        <w:t>морфологічні:</w:t>
      </w:r>
      <w:r w:rsidRPr="00EE2AAB">
        <w:rPr>
          <w:rFonts w:ascii="Times New Roman" w:eastAsia="Times New Roman" w:hAnsi="Times New Roman" w:cs="Times New Roman"/>
          <w:color w:val="000000"/>
          <w:sz w:val="28"/>
          <w:szCs w:val="28"/>
          <w:lang w:eastAsia="ru-RU"/>
        </w:rPr>
        <w:t xml:space="preserve"> порушення співвідношення підземної і надземної частин та аномального росту кореневої системи;</w:t>
      </w:r>
    </w:p>
    <w:p w14:paraId="721AE5A9"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 </w:t>
      </w:r>
      <w:r w:rsidRPr="00EE2AAB">
        <w:rPr>
          <w:rFonts w:ascii="Times New Roman" w:eastAsia="Times New Roman" w:hAnsi="Times New Roman" w:cs="Times New Roman"/>
          <w:i/>
          <w:iCs/>
          <w:color w:val="000000"/>
          <w:sz w:val="28"/>
          <w:szCs w:val="28"/>
          <w:lang w:eastAsia="ru-RU"/>
        </w:rPr>
        <w:t>фізіологічні:</w:t>
      </w:r>
      <w:r w:rsidRPr="00EE2AAB">
        <w:rPr>
          <w:rFonts w:ascii="Times New Roman" w:eastAsia="Times New Roman" w:hAnsi="Times New Roman" w:cs="Times New Roman"/>
          <w:color w:val="000000"/>
          <w:sz w:val="28"/>
          <w:szCs w:val="28"/>
          <w:lang w:eastAsia="ru-RU"/>
        </w:rPr>
        <w:t xml:space="preserve"> послаблюється фотосинтез, дихання, транспірація, фіксація азоту, вміст фотосинтетичних пігментів, порушення розподілу фосфору у </w:t>
      </w:r>
      <w:proofErr w:type="spellStart"/>
      <w:r w:rsidRPr="00EE2AAB">
        <w:rPr>
          <w:rFonts w:ascii="Times New Roman" w:eastAsia="Times New Roman" w:hAnsi="Times New Roman" w:cs="Times New Roman"/>
          <w:color w:val="000000"/>
          <w:sz w:val="28"/>
          <w:szCs w:val="28"/>
          <w:lang w:eastAsia="ru-RU"/>
        </w:rPr>
        <w:t>донорно</w:t>
      </w:r>
      <w:proofErr w:type="spellEnd"/>
      <w:r w:rsidRPr="00EE2AAB">
        <w:rPr>
          <w:rFonts w:ascii="Times New Roman" w:eastAsia="Times New Roman" w:hAnsi="Times New Roman" w:cs="Times New Roman"/>
          <w:color w:val="000000"/>
          <w:sz w:val="28"/>
          <w:szCs w:val="28"/>
          <w:lang w:eastAsia="ru-RU"/>
        </w:rPr>
        <w:t>-акцепторній системі рослини, виділення органічних кислот через кореневу систему. Гальмує синтез білків, у тканинах рослин підвищується вміст нітратного азоту. Останнє, як правило, відбувається при передозуванні азотом, хоча мають місце випадки протилежного. Погана забезпеченість фосфором погіршує вуглеводний обмін, знижує накопичення цукрів, знижуючи тим самим морозостійкість і зимостійкість</w:t>
      </w:r>
    </w:p>
    <w:p w14:paraId="0CE96608"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 </w:t>
      </w:r>
      <w:r w:rsidRPr="00EE2AAB">
        <w:rPr>
          <w:rFonts w:ascii="Times New Roman" w:eastAsia="Times New Roman" w:hAnsi="Times New Roman" w:cs="Times New Roman"/>
          <w:i/>
          <w:iCs/>
          <w:color w:val="000000"/>
          <w:sz w:val="28"/>
          <w:szCs w:val="28"/>
          <w:lang w:eastAsia="ru-RU"/>
        </w:rPr>
        <w:t>біохімічні:</w:t>
      </w:r>
      <w:r w:rsidRPr="00EE2AAB">
        <w:rPr>
          <w:rFonts w:ascii="Times New Roman" w:eastAsia="Times New Roman" w:hAnsi="Times New Roman" w:cs="Times New Roman"/>
          <w:color w:val="000000"/>
          <w:sz w:val="28"/>
          <w:szCs w:val="28"/>
          <w:lang w:eastAsia="ru-RU"/>
        </w:rPr>
        <w:t xml:space="preserve"> деактивація ферментів, пов’язаних з фосфорним метаболізмом, зміни у фосфорилюванні білків, утворення </w:t>
      </w:r>
      <w:proofErr w:type="spellStart"/>
      <w:r w:rsidRPr="00EE2AAB">
        <w:rPr>
          <w:rFonts w:ascii="Times New Roman" w:eastAsia="Times New Roman" w:hAnsi="Times New Roman" w:cs="Times New Roman"/>
          <w:color w:val="000000"/>
          <w:sz w:val="28"/>
          <w:szCs w:val="28"/>
          <w:lang w:eastAsia="ru-RU"/>
        </w:rPr>
        <w:t>антоціанів</w:t>
      </w:r>
      <w:proofErr w:type="spellEnd"/>
      <w:r w:rsidRPr="00EE2AAB">
        <w:rPr>
          <w:rFonts w:ascii="Times New Roman" w:eastAsia="Times New Roman" w:hAnsi="Times New Roman" w:cs="Times New Roman"/>
          <w:color w:val="000000"/>
          <w:sz w:val="28"/>
          <w:szCs w:val="28"/>
          <w:lang w:eastAsia="ru-RU"/>
        </w:rPr>
        <w:t>. Так, при дефіциті фосфору листя кукурудзи набуває фіолетового відтінку, листки цукрових буряків стають насичено рожевими, краї листків картоплі закручуються догори і забарвлюються у темний колір, листки томатів на нижній стороні стають багряними;</w:t>
      </w:r>
    </w:p>
    <w:p w14:paraId="70FBE817"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lastRenderedPageBreak/>
        <w:t xml:space="preserve">• </w:t>
      </w:r>
      <w:r w:rsidRPr="00EE2AAB">
        <w:rPr>
          <w:rFonts w:ascii="Times New Roman" w:eastAsia="Times New Roman" w:hAnsi="Times New Roman" w:cs="Times New Roman"/>
          <w:i/>
          <w:iCs/>
          <w:color w:val="000000"/>
          <w:sz w:val="28"/>
          <w:szCs w:val="28"/>
          <w:lang w:eastAsia="ru-RU"/>
        </w:rPr>
        <w:t>генетичні:</w:t>
      </w:r>
      <w:r w:rsidRPr="00EE2AAB">
        <w:rPr>
          <w:rFonts w:ascii="Times New Roman" w:eastAsia="Times New Roman" w:hAnsi="Times New Roman" w:cs="Times New Roman"/>
          <w:color w:val="000000"/>
          <w:sz w:val="28"/>
          <w:szCs w:val="28"/>
          <w:lang w:eastAsia="ru-RU"/>
        </w:rPr>
        <w:t xml:space="preserve"> пере модифікація генів які визначають морфологію, фізіологію і метаболізм рослин.</w:t>
      </w:r>
    </w:p>
    <w:p w14:paraId="0B03BA7D"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Рівень вмісту фосфору у ґрунті</w:t>
      </w:r>
      <w:r w:rsidRPr="00EE2AAB">
        <w:rPr>
          <w:rFonts w:ascii="Times New Roman" w:eastAsia="Times New Roman" w:hAnsi="Times New Roman" w:cs="Times New Roman"/>
          <w:color w:val="000000"/>
          <w:sz w:val="28"/>
          <w:szCs w:val="28"/>
          <w:lang w:eastAsia="ru-RU"/>
        </w:rPr>
        <w:t xml:space="preserve"> визначається його окультуреністю. Як правило, валовий вміст цього елемента живлення у ґрунті становить 1,2-6 т/га. Цей показник залежить від вмісту гумусу та механічного складу ґрунту. У ґрунті фосфор перебуває у органічній та мінеральній формах. Мінеральні фосфати знаходяться, зазвичай, у формі гідроксил- або </w:t>
      </w:r>
      <w:proofErr w:type="spellStart"/>
      <w:r w:rsidRPr="00EE2AAB">
        <w:rPr>
          <w:rFonts w:ascii="Times New Roman" w:eastAsia="Times New Roman" w:hAnsi="Times New Roman" w:cs="Times New Roman"/>
          <w:color w:val="000000"/>
          <w:sz w:val="28"/>
          <w:szCs w:val="28"/>
          <w:lang w:eastAsia="ru-RU"/>
        </w:rPr>
        <w:t>фторапатитів</w:t>
      </w:r>
      <w:proofErr w:type="spellEnd"/>
      <w:r w:rsidRPr="00EE2AAB">
        <w:rPr>
          <w:rFonts w:ascii="Times New Roman" w:eastAsia="Times New Roman" w:hAnsi="Times New Roman" w:cs="Times New Roman"/>
          <w:color w:val="000000"/>
          <w:sz w:val="28"/>
          <w:szCs w:val="28"/>
          <w:lang w:eastAsia="ru-RU"/>
        </w:rPr>
        <w:t xml:space="preserve">, </w:t>
      </w:r>
      <w:proofErr w:type="spellStart"/>
      <w:r w:rsidRPr="00EE2AAB">
        <w:rPr>
          <w:rFonts w:ascii="Times New Roman" w:eastAsia="Times New Roman" w:hAnsi="Times New Roman" w:cs="Times New Roman"/>
          <w:color w:val="000000"/>
          <w:sz w:val="28"/>
          <w:szCs w:val="28"/>
          <w:lang w:eastAsia="ru-RU"/>
        </w:rPr>
        <w:t>ди</w:t>
      </w:r>
      <w:proofErr w:type="spellEnd"/>
      <w:r w:rsidRPr="00EE2AAB">
        <w:rPr>
          <w:rFonts w:ascii="Times New Roman" w:eastAsia="Times New Roman" w:hAnsi="Times New Roman" w:cs="Times New Roman"/>
          <w:color w:val="000000"/>
          <w:sz w:val="28"/>
          <w:szCs w:val="28"/>
          <w:lang w:eastAsia="ru-RU"/>
        </w:rPr>
        <w:t xml:space="preserve">- та трикальційфосфатів. На нейтральних та карбонатних ґрунтах переважають фосфати кальцію та магнію, у кислих – алюмінію та заліза. Фосфор у органічній формі накопичується як наслідок діяльності тварин та мікроорганізмів, вищих і нижчих рослин. Його вміст на різних ґрунтах становить 14-44% від загального. Він знаходиться у плазмі мікроорганізмів та </w:t>
      </w:r>
      <w:proofErr w:type="spellStart"/>
      <w:r w:rsidRPr="00EE2AAB">
        <w:rPr>
          <w:rFonts w:ascii="Times New Roman" w:eastAsia="Times New Roman" w:hAnsi="Times New Roman" w:cs="Times New Roman"/>
          <w:color w:val="000000"/>
          <w:sz w:val="28"/>
          <w:szCs w:val="28"/>
          <w:lang w:eastAsia="ru-RU"/>
        </w:rPr>
        <w:t>фітатах</w:t>
      </w:r>
      <w:proofErr w:type="spellEnd"/>
      <w:r w:rsidRPr="00EE2AAB">
        <w:rPr>
          <w:rFonts w:ascii="Times New Roman" w:eastAsia="Times New Roman" w:hAnsi="Times New Roman" w:cs="Times New Roman"/>
          <w:color w:val="000000"/>
          <w:sz w:val="28"/>
          <w:szCs w:val="28"/>
          <w:lang w:eastAsia="ru-RU"/>
        </w:rPr>
        <w:t xml:space="preserve">, а також у гумусі. Магнієві та кальцієві солі фітину знаходять у нейтральних ґрунтах, а </w:t>
      </w:r>
      <w:proofErr w:type="spellStart"/>
      <w:r w:rsidRPr="00EE2AAB">
        <w:rPr>
          <w:rFonts w:ascii="Times New Roman" w:eastAsia="Times New Roman" w:hAnsi="Times New Roman" w:cs="Times New Roman"/>
          <w:color w:val="000000"/>
          <w:sz w:val="28"/>
          <w:szCs w:val="28"/>
          <w:lang w:eastAsia="ru-RU"/>
        </w:rPr>
        <w:t>фітати</w:t>
      </w:r>
      <w:proofErr w:type="spellEnd"/>
      <w:r w:rsidRPr="00EE2AAB">
        <w:rPr>
          <w:rFonts w:ascii="Times New Roman" w:eastAsia="Times New Roman" w:hAnsi="Times New Roman" w:cs="Times New Roman"/>
          <w:b/>
          <w:bCs/>
          <w:color w:val="000000"/>
          <w:sz w:val="28"/>
          <w:szCs w:val="28"/>
          <w:lang w:eastAsia="ru-RU"/>
        </w:rPr>
        <w:t> </w:t>
      </w:r>
      <w:proofErr w:type="spellStart"/>
      <w:r w:rsidRPr="00EE2AAB">
        <w:rPr>
          <w:rFonts w:ascii="Times New Roman" w:eastAsia="Times New Roman" w:hAnsi="Times New Roman" w:cs="Times New Roman"/>
          <w:b/>
          <w:bCs/>
          <w:color w:val="000000"/>
          <w:sz w:val="28"/>
          <w:szCs w:val="28"/>
          <w:lang w:eastAsia="ru-RU"/>
        </w:rPr>
        <w:t>Fe</w:t>
      </w:r>
      <w:proofErr w:type="spellEnd"/>
      <w:r w:rsidRPr="00EE2AAB">
        <w:rPr>
          <w:rFonts w:ascii="Times New Roman" w:eastAsia="Times New Roman" w:hAnsi="Times New Roman" w:cs="Times New Roman"/>
          <w:color w:val="000000"/>
          <w:sz w:val="28"/>
          <w:szCs w:val="28"/>
          <w:lang w:eastAsia="ru-RU"/>
        </w:rPr>
        <w:t> та </w:t>
      </w:r>
      <w:proofErr w:type="spellStart"/>
      <w:r w:rsidRPr="00EE2AAB">
        <w:rPr>
          <w:rFonts w:ascii="Times New Roman" w:eastAsia="Times New Roman" w:hAnsi="Times New Roman" w:cs="Times New Roman"/>
          <w:b/>
          <w:bCs/>
          <w:color w:val="000000"/>
          <w:sz w:val="28"/>
          <w:szCs w:val="28"/>
          <w:lang w:eastAsia="ru-RU"/>
        </w:rPr>
        <w:t>Al</w:t>
      </w:r>
      <w:proofErr w:type="spellEnd"/>
      <w:r w:rsidRPr="00EE2AAB">
        <w:rPr>
          <w:rFonts w:ascii="Times New Roman" w:eastAsia="Times New Roman" w:hAnsi="Times New Roman" w:cs="Times New Roman"/>
          <w:color w:val="000000"/>
          <w:sz w:val="28"/>
          <w:szCs w:val="28"/>
          <w:lang w:eastAsia="ru-RU"/>
        </w:rPr>
        <w:t> – у кислих.</w:t>
      </w:r>
    </w:p>
    <w:p w14:paraId="2915F1E7"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Для фосфору характерна низька рухомість. У результаті хімічного </w:t>
      </w:r>
      <w:r w:rsidRPr="00EE2AAB">
        <w:rPr>
          <w:rFonts w:ascii="Times New Roman" w:eastAsia="Times New Roman" w:hAnsi="Times New Roman" w:cs="Times New Roman"/>
          <w:sz w:val="28"/>
          <w:szCs w:val="28"/>
          <w:lang w:eastAsia="ru-RU"/>
        </w:rPr>
        <w:t>зв’язування його з магнієм, алюмінієм та кальцієм відбувається фіксація фосфору. Глинисті мінерали поглинають іони </w:t>
      </w:r>
      <w:r w:rsidRPr="00EE2AAB">
        <w:rPr>
          <w:rFonts w:ascii="Times New Roman" w:eastAsia="Times New Roman" w:hAnsi="Times New Roman" w:cs="Times New Roman"/>
          <w:b/>
          <w:bCs/>
          <w:sz w:val="28"/>
          <w:szCs w:val="28"/>
          <w:lang w:eastAsia="ru-RU"/>
        </w:rPr>
        <w:t>Н</w:t>
      </w:r>
      <w:r w:rsidRPr="00EE2AAB">
        <w:rPr>
          <w:rFonts w:ascii="Times New Roman" w:eastAsia="Times New Roman" w:hAnsi="Times New Roman" w:cs="Times New Roman"/>
          <w:b/>
          <w:bCs/>
          <w:sz w:val="28"/>
          <w:szCs w:val="28"/>
          <w:vertAlign w:val="subscript"/>
          <w:lang w:eastAsia="ru-RU"/>
        </w:rPr>
        <w:t>2</w:t>
      </w:r>
      <w:r w:rsidRPr="00EE2AAB">
        <w:rPr>
          <w:rFonts w:ascii="Times New Roman" w:eastAsia="Times New Roman" w:hAnsi="Times New Roman" w:cs="Times New Roman"/>
          <w:b/>
          <w:bCs/>
          <w:sz w:val="28"/>
          <w:szCs w:val="28"/>
          <w:lang w:eastAsia="ru-RU"/>
        </w:rPr>
        <w:t>Р0</w:t>
      </w:r>
      <w:r w:rsidRPr="00EE2AAB">
        <w:rPr>
          <w:rFonts w:ascii="Times New Roman" w:eastAsia="Times New Roman" w:hAnsi="Times New Roman" w:cs="Times New Roman"/>
          <w:b/>
          <w:bCs/>
          <w:sz w:val="28"/>
          <w:szCs w:val="28"/>
          <w:vertAlign w:val="subscript"/>
          <w:lang w:eastAsia="ru-RU"/>
        </w:rPr>
        <w:t>4</w:t>
      </w:r>
      <w:r w:rsidRPr="00EE2AAB">
        <w:rPr>
          <w:rFonts w:ascii="Times New Roman" w:eastAsia="Times New Roman" w:hAnsi="Times New Roman" w:cs="Times New Roman"/>
          <w:b/>
          <w:bCs/>
          <w:sz w:val="28"/>
          <w:szCs w:val="28"/>
          <w:lang w:eastAsia="ru-RU"/>
        </w:rPr>
        <w:t>–(</w:t>
      </w:r>
      <w:proofErr w:type="spellStart"/>
      <w:r w:rsidRPr="00EE2AAB">
        <w:rPr>
          <w:rFonts w:ascii="Times New Roman" w:eastAsia="Times New Roman" w:hAnsi="Times New Roman" w:cs="Times New Roman"/>
          <w:b/>
          <w:bCs/>
          <w:sz w:val="28"/>
          <w:szCs w:val="28"/>
          <w:lang w:eastAsia="ru-RU"/>
        </w:rPr>
        <w:t>монокальційфосфат</w:t>
      </w:r>
      <w:proofErr w:type="spellEnd"/>
      <w:r w:rsidRPr="00EE2AAB">
        <w:rPr>
          <w:rFonts w:ascii="Times New Roman" w:eastAsia="Times New Roman" w:hAnsi="Times New Roman" w:cs="Times New Roman"/>
          <w:b/>
          <w:bCs/>
          <w:sz w:val="28"/>
          <w:szCs w:val="28"/>
          <w:lang w:eastAsia="ru-RU"/>
        </w:rPr>
        <w:t>)</w:t>
      </w:r>
      <w:r w:rsidRPr="00EE2AAB">
        <w:rPr>
          <w:rFonts w:ascii="Times New Roman" w:eastAsia="Times New Roman" w:hAnsi="Times New Roman" w:cs="Times New Roman"/>
          <w:sz w:val="28"/>
          <w:szCs w:val="28"/>
          <w:lang w:eastAsia="ru-RU"/>
        </w:rPr>
        <w:t xml:space="preserve"> й заміщують ОН-іони </w:t>
      </w:r>
      <w:proofErr w:type="spellStart"/>
      <w:r w:rsidRPr="00EE2AAB">
        <w:rPr>
          <w:rFonts w:ascii="Times New Roman" w:eastAsia="Times New Roman" w:hAnsi="Times New Roman" w:cs="Times New Roman"/>
          <w:sz w:val="28"/>
          <w:szCs w:val="28"/>
          <w:lang w:eastAsia="ru-RU"/>
        </w:rPr>
        <w:t>гібситового</w:t>
      </w:r>
      <w:proofErr w:type="spellEnd"/>
      <w:r w:rsidRPr="00EE2AAB">
        <w:rPr>
          <w:rFonts w:ascii="Times New Roman" w:eastAsia="Times New Roman" w:hAnsi="Times New Roman" w:cs="Times New Roman"/>
          <w:sz w:val="28"/>
          <w:szCs w:val="28"/>
          <w:lang w:eastAsia="ru-RU"/>
        </w:rPr>
        <w:t xml:space="preserve"> шару. Спочатку цей процес має обмінний </w:t>
      </w:r>
      <w:r w:rsidRPr="00EE2AAB">
        <w:rPr>
          <w:rFonts w:ascii="Times New Roman" w:eastAsia="Times New Roman" w:hAnsi="Times New Roman" w:cs="Times New Roman"/>
          <w:color w:val="000000"/>
          <w:sz w:val="28"/>
          <w:szCs w:val="28"/>
          <w:lang w:eastAsia="ru-RU"/>
        </w:rPr>
        <w:t>характер, згодом переходить у хімічний й утворюється </w:t>
      </w:r>
      <w:r w:rsidRPr="00EE2AAB">
        <w:rPr>
          <w:rFonts w:ascii="Times New Roman" w:eastAsia="Times New Roman" w:hAnsi="Times New Roman" w:cs="Times New Roman"/>
          <w:b/>
          <w:bCs/>
          <w:color w:val="000000"/>
          <w:sz w:val="28"/>
          <w:szCs w:val="28"/>
          <w:lang w:eastAsia="ru-RU"/>
        </w:rPr>
        <w:t>AlР0</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 Неповне використання фосфору з добрив пов’язане з хімічною адсорбцією.</w:t>
      </w:r>
    </w:p>
    <w:p w14:paraId="49EDF000"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У рослинних органах фосфор зосереджується в органічній і мінеральній формі, його вміст становить близько 1/3 від вмісту азоту.</w:t>
      </w:r>
    </w:p>
    <w:p w14:paraId="481D1BF9"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Більший відсоток фосфору міститься у молодих і репродуктивних органах рослин, де активно відбуваються процеси синтезу органічних речовин. Він здатен до реутилізації: може переміщатися від старих до молодих частин рослини і використовуватись повторно.</w:t>
      </w:r>
    </w:p>
    <w:p w14:paraId="1FC6EF7C"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За доступністю для живлення рослин усі мінеральні сполуки фосфору поділяють на три групи:</w:t>
      </w:r>
    </w:p>
    <w:p w14:paraId="2DDE1B39" w14:textId="77777777" w:rsidR="00A14AD9" w:rsidRPr="00EE2AAB" w:rsidRDefault="00A14AD9" w:rsidP="00EE2AAB">
      <w:pPr>
        <w:numPr>
          <w:ilvl w:val="0"/>
          <w:numId w:val="62"/>
        </w:numPr>
        <w:spacing w:after="0" w:line="240" w:lineRule="auto"/>
        <w:ind w:left="0"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солі, розчинні у воді – </w:t>
      </w:r>
      <w:proofErr w:type="spellStart"/>
      <w:r w:rsidRPr="00EE2AAB">
        <w:rPr>
          <w:rFonts w:ascii="Times New Roman" w:eastAsia="Times New Roman" w:hAnsi="Times New Roman" w:cs="Times New Roman"/>
          <w:color w:val="000000"/>
          <w:sz w:val="28"/>
          <w:szCs w:val="28"/>
          <w:lang w:eastAsia="ru-RU"/>
        </w:rPr>
        <w:t>однозаміщені</w:t>
      </w:r>
      <w:proofErr w:type="spellEnd"/>
      <w:r w:rsidRPr="00EE2AAB">
        <w:rPr>
          <w:rFonts w:ascii="Times New Roman" w:eastAsia="Times New Roman" w:hAnsi="Times New Roman" w:cs="Times New Roman"/>
          <w:color w:val="000000"/>
          <w:sz w:val="28"/>
          <w:szCs w:val="28"/>
          <w:lang w:eastAsia="ru-RU"/>
        </w:rPr>
        <w:t xml:space="preserve"> фосфати магнію, кальцію й інших одновалентних катіонів: </w:t>
      </w:r>
      <w:proofErr w:type="spellStart"/>
      <w:r w:rsidRPr="00EE2AAB">
        <w:rPr>
          <w:rFonts w:ascii="Times New Roman" w:eastAsia="Times New Roman" w:hAnsi="Times New Roman" w:cs="Times New Roman"/>
          <w:b/>
          <w:bCs/>
          <w:color w:val="000000"/>
          <w:sz w:val="28"/>
          <w:szCs w:val="28"/>
          <w:lang w:eastAsia="ru-RU"/>
        </w:rPr>
        <w:t>Ca</w:t>
      </w:r>
      <w:proofErr w:type="spellEnd"/>
      <w:r w:rsidRPr="00EE2AAB">
        <w:rPr>
          <w:rFonts w:ascii="Times New Roman" w:eastAsia="Times New Roman" w:hAnsi="Times New Roman" w:cs="Times New Roman"/>
          <w:b/>
          <w:bCs/>
          <w:color w:val="000000"/>
          <w:sz w:val="28"/>
          <w:szCs w:val="28"/>
          <w:lang w:eastAsia="ru-RU"/>
        </w:rPr>
        <w:t>(H</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b/>
          <w:bCs/>
          <w:color w:val="000000"/>
          <w:sz w:val="28"/>
          <w:szCs w:val="28"/>
          <w:lang w:eastAsia="ru-RU"/>
        </w:rPr>
        <w:t>)</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 </w:t>
      </w:r>
      <w:proofErr w:type="spellStart"/>
      <w:r w:rsidRPr="00EE2AAB">
        <w:rPr>
          <w:rFonts w:ascii="Times New Roman" w:eastAsia="Times New Roman" w:hAnsi="Times New Roman" w:cs="Times New Roman"/>
          <w:b/>
          <w:bCs/>
          <w:color w:val="000000"/>
          <w:sz w:val="28"/>
          <w:szCs w:val="28"/>
          <w:lang w:eastAsia="ru-RU"/>
        </w:rPr>
        <w:t>Mg</w:t>
      </w:r>
      <w:proofErr w:type="spellEnd"/>
      <w:r w:rsidRPr="00EE2AAB">
        <w:rPr>
          <w:rFonts w:ascii="Times New Roman" w:eastAsia="Times New Roman" w:hAnsi="Times New Roman" w:cs="Times New Roman"/>
          <w:b/>
          <w:bCs/>
          <w:color w:val="000000"/>
          <w:sz w:val="28"/>
          <w:szCs w:val="28"/>
          <w:lang w:eastAsia="ru-RU"/>
        </w:rPr>
        <w:t>(H</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b/>
          <w:bCs/>
          <w:color w:val="000000"/>
          <w:sz w:val="28"/>
          <w:szCs w:val="28"/>
          <w:lang w:eastAsia="ru-RU"/>
        </w:rPr>
        <w:t>)</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b/>
          <w:bCs/>
          <w:color w:val="000000"/>
          <w:sz w:val="28"/>
          <w:szCs w:val="28"/>
          <w:lang w:eastAsia="ru-RU"/>
        </w:rPr>
        <w:t>KH</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b/>
          <w:bCs/>
          <w:color w:val="000000"/>
          <w:sz w:val="28"/>
          <w:szCs w:val="28"/>
          <w:lang w:eastAsia="ru-RU"/>
        </w:rPr>
        <w:t>NH</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b/>
          <w:bCs/>
          <w:color w:val="000000"/>
          <w:sz w:val="28"/>
          <w:szCs w:val="28"/>
          <w:lang w:eastAsia="ru-RU"/>
        </w:rPr>
        <w:t>H</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w:t>
      </w:r>
    </w:p>
    <w:p w14:paraId="3CC735DF" w14:textId="77777777" w:rsidR="00A14AD9" w:rsidRPr="00EE2AAB" w:rsidRDefault="00A14AD9" w:rsidP="00EE2AAB">
      <w:pPr>
        <w:numPr>
          <w:ilvl w:val="0"/>
          <w:numId w:val="62"/>
        </w:numPr>
        <w:spacing w:after="0" w:line="240" w:lineRule="auto"/>
        <w:ind w:left="0"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солі, розчинні у слабких кислотах – </w:t>
      </w:r>
      <w:proofErr w:type="spellStart"/>
      <w:r w:rsidRPr="00EE2AAB">
        <w:rPr>
          <w:rFonts w:ascii="Times New Roman" w:eastAsia="Times New Roman" w:hAnsi="Times New Roman" w:cs="Times New Roman"/>
          <w:color w:val="000000"/>
          <w:sz w:val="28"/>
          <w:szCs w:val="28"/>
          <w:lang w:eastAsia="ru-RU"/>
        </w:rPr>
        <w:t>двозаміщені</w:t>
      </w:r>
      <w:proofErr w:type="spellEnd"/>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b/>
          <w:bCs/>
          <w:color w:val="000000"/>
          <w:sz w:val="28"/>
          <w:szCs w:val="28"/>
          <w:lang w:eastAsia="ru-RU"/>
        </w:rPr>
        <w:t>CaPO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 </w:t>
      </w:r>
      <w:r w:rsidRPr="00EE2AAB">
        <w:rPr>
          <w:rFonts w:ascii="Times New Roman" w:eastAsia="Times New Roman" w:hAnsi="Times New Roman" w:cs="Times New Roman"/>
          <w:b/>
          <w:bCs/>
          <w:color w:val="000000"/>
          <w:sz w:val="28"/>
          <w:szCs w:val="28"/>
          <w:lang w:eastAsia="ru-RU"/>
        </w:rPr>
        <w:t>MgHPO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color w:val="000000"/>
          <w:sz w:val="28"/>
          <w:szCs w:val="28"/>
          <w:lang w:eastAsia="ru-RU"/>
        </w:rPr>
        <w:t>;</w:t>
      </w:r>
    </w:p>
    <w:p w14:paraId="416A6F86" w14:textId="77777777" w:rsidR="00A14AD9" w:rsidRPr="00EE2AAB" w:rsidRDefault="00A14AD9" w:rsidP="00EE2AAB">
      <w:pPr>
        <w:numPr>
          <w:ilvl w:val="0"/>
          <w:numId w:val="62"/>
        </w:numPr>
        <w:spacing w:after="0" w:line="240" w:lineRule="auto"/>
        <w:ind w:left="0"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солі фосфатної кислоти, розчинні у мінеральних кислотах – тризаміщені:</w:t>
      </w:r>
      <w:r w:rsidRPr="00EE2AAB">
        <w:rPr>
          <w:rFonts w:ascii="Times New Roman" w:eastAsia="Times New Roman" w:hAnsi="Times New Roman" w:cs="Times New Roman"/>
          <w:b/>
          <w:bCs/>
          <w:color w:val="000000"/>
          <w:sz w:val="28"/>
          <w:szCs w:val="28"/>
          <w:lang w:eastAsia="ru-RU"/>
        </w:rPr>
        <w:t>Ca</w:t>
      </w:r>
      <w:r w:rsidRPr="00EE2AAB">
        <w:rPr>
          <w:rFonts w:ascii="Times New Roman" w:eastAsia="Times New Roman" w:hAnsi="Times New Roman" w:cs="Times New Roman"/>
          <w:b/>
          <w:bCs/>
          <w:color w:val="000000"/>
          <w:sz w:val="28"/>
          <w:szCs w:val="28"/>
          <w:vertAlign w:val="subscript"/>
          <w:lang w:eastAsia="ru-RU"/>
        </w:rPr>
        <w:t>3</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b/>
          <w:bCs/>
          <w:color w:val="000000"/>
          <w:sz w:val="28"/>
          <w:szCs w:val="28"/>
          <w:lang w:eastAsia="ru-RU"/>
        </w:rPr>
        <w:t>)</w:t>
      </w:r>
      <w:r w:rsidRPr="00EE2AAB">
        <w:rPr>
          <w:rFonts w:ascii="Times New Roman" w:eastAsia="Times New Roman" w:hAnsi="Times New Roman" w:cs="Times New Roman"/>
          <w:b/>
          <w:bCs/>
          <w:color w:val="000000"/>
          <w:sz w:val="28"/>
          <w:szCs w:val="28"/>
          <w:vertAlign w:val="subscript"/>
          <w:lang w:eastAsia="ru-RU"/>
        </w:rPr>
        <w:t> 2</w:t>
      </w:r>
      <w:r w:rsidRPr="00EE2AAB">
        <w:rPr>
          <w:rFonts w:ascii="Times New Roman" w:eastAsia="Times New Roman" w:hAnsi="Times New Roman" w:cs="Times New Roman"/>
          <w:color w:val="000000"/>
          <w:sz w:val="28"/>
          <w:szCs w:val="28"/>
          <w:lang w:eastAsia="ru-RU"/>
        </w:rPr>
        <w:t>,</w:t>
      </w:r>
      <w:r w:rsidRPr="00EE2AAB">
        <w:rPr>
          <w:rFonts w:ascii="Times New Roman" w:eastAsia="Times New Roman" w:hAnsi="Times New Roman" w:cs="Times New Roman"/>
          <w:b/>
          <w:bCs/>
          <w:color w:val="000000"/>
          <w:sz w:val="28"/>
          <w:szCs w:val="28"/>
          <w:lang w:eastAsia="ru-RU"/>
        </w:rPr>
        <w:t>Mg</w:t>
      </w:r>
      <w:r w:rsidRPr="00EE2AAB">
        <w:rPr>
          <w:rFonts w:ascii="Times New Roman" w:eastAsia="Times New Roman" w:hAnsi="Times New Roman" w:cs="Times New Roman"/>
          <w:b/>
          <w:bCs/>
          <w:color w:val="000000"/>
          <w:sz w:val="28"/>
          <w:szCs w:val="28"/>
          <w:vertAlign w:val="subscript"/>
          <w:lang w:eastAsia="ru-RU"/>
        </w:rPr>
        <w:t>3</w:t>
      </w:r>
      <w:r w:rsidRPr="00EE2AAB">
        <w:rPr>
          <w:rFonts w:ascii="Times New Roman" w:eastAsia="Times New Roman" w:hAnsi="Times New Roman" w:cs="Times New Roman"/>
          <w:b/>
          <w:bCs/>
          <w:color w:val="000000"/>
          <w:sz w:val="28"/>
          <w:szCs w:val="28"/>
          <w:lang w:eastAsia="ru-RU"/>
        </w:rPr>
        <w:t>(PO</w:t>
      </w:r>
      <w:r w:rsidRPr="00EE2AAB">
        <w:rPr>
          <w:rFonts w:ascii="Times New Roman" w:eastAsia="Times New Roman" w:hAnsi="Times New Roman" w:cs="Times New Roman"/>
          <w:b/>
          <w:bCs/>
          <w:color w:val="000000"/>
          <w:sz w:val="28"/>
          <w:szCs w:val="28"/>
          <w:vertAlign w:val="subscript"/>
          <w:lang w:eastAsia="ru-RU"/>
        </w:rPr>
        <w:t>4</w:t>
      </w:r>
      <w:r w:rsidRPr="00EE2AAB">
        <w:rPr>
          <w:rFonts w:ascii="Times New Roman" w:eastAsia="Times New Roman" w:hAnsi="Times New Roman" w:cs="Times New Roman"/>
          <w:b/>
          <w:bCs/>
          <w:color w:val="000000"/>
          <w:sz w:val="28"/>
          <w:szCs w:val="28"/>
          <w:lang w:eastAsia="ru-RU"/>
        </w:rPr>
        <w:t>)</w:t>
      </w:r>
      <w:r w:rsidRPr="00EE2AAB">
        <w:rPr>
          <w:rFonts w:ascii="Times New Roman" w:eastAsia="Times New Roman" w:hAnsi="Times New Roman" w:cs="Times New Roman"/>
          <w:b/>
          <w:bCs/>
          <w:color w:val="000000"/>
          <w:sz w:val="28"/>
          <w:szCs w:val="28"/>
          <w:vertAlign w:val="subscript"/>
          <w:lang w:eastAsia="ru-RU"/>
        </w:rPr>
        <w:t> 2</w:t>
      </w:r>
      <w:r w:rsidRPr="00EE2AAB">
        <w:rPr>
          <w:rFonts w:ascii="Times New Roman" w:eastAsia="Times New Roman" w:hAnsi="Times New Roman" w:cs="Times New Roman"/>
          <w:color w:val="000000"/>
          <w:sz w:val="28"/>
          <w:szCs w:val="28"/>
          <w:lang w:eastAsia="ru-RU"/>
        </w:rPr>
        <w:t>.</w:t>
      </w:r>
    </w:p>
    <w:p w14:paraId="2B453468"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Біохімічні функції. </w:t>
      </w:r>
      <w:r w:rsidRPr="00EE2AAB">
        <w:rPr>
          <w:rFonts w:ascii="Times New Roman" w:eastAsia="Times New Roman" w:hAnsi="Times New Roman" w:cs="Times New Roman"/>
          <w:color w:val="000000"/>
          <w:sz w:val="28"/>
          <w:szCs w:val="28"/>
          <w:lang w:eastAsia="ru-RU"/>
        </w:rPr>
        <w:t>Дуже важлива роль фосфору у метаболічних процесах. Цей елемент живлення задіяний у синтезі білків, репродуктивному процесі, енергетичному обміні, створенні клітинних мембран та передачі генетичної інформації. Вкрай важливий фосфор для процесів фотосинтезу та аеробного дихання, особливо у реакціях окисного та фотосинтетичного фосфорилювання. Ці процеси забезпечують загальну обмінну активність у організмі рослин та сприяють синтезу білка.</w:t>
      </w:r>
    </w:p>
    <w:p w14:paraId="18F8539F"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Фосфор є складовою складних органічних </w:t>
      </w:r>
      <w:proofErr w:type="spellStart"/>
      <w:r w:rsidRPr="00EE2AAB">
        <w:rPr>
          <w:rFonts w:ascii="Times New Roman" w:eastAsia="Times New Roman" w:hAnsi="Times New Roman" w:cs="Times New Roman"/>
          <w:color w:val="000000"/>
          <w:sz w:val="28"/>
          <w:szCs w:val="28"/>
          <w:lang w:eastAsia="ru-RU"/>
        </w:rPr>
        <w:t>сполук</w:t>
      </w:r>
      <w:proofErr w:type="spellEnd"/>
      <w:r w:rsidRPr="00EE2AAB">
        <w:rPr>
          <w:rFonts w:ascii="Times New Roman" w:eastAsia="Times New Roman" w:hAnsi="Times New Roman" w:cs="Times New Roman"/>
          <w:color w:val="000000"/>
          <w:sz w:val="28"/>
          <w:szCs w:val="28"/>
          <w:lang w:eastAsia="ru-RU"/>
        </w:rPr>
        <w:t xml:space="preserve">: нуклеопротеїдів (продукти взаємодії нуклеїнових кислот з білками), нуклеїнових кислот, </w:t>
      </w:r>
      <w:proofErr w:type="spellStart"/>
      <w:r w:rsidRPr="00EE2AAB">
        <w:rPr>
          <w:rFonts w:ascii="Times New Roman" w:eastAsia="Times New Roman" w:hAnsi="Times New Roman" w:cs="Times New Roman"/>
          <w:color w:val="000000"/>
          <w:sz w:val="28"/>
          <w:szCs w:val="28"/>
          <w:lang w:eastAsia="ru-RU"/>
        </w:rPr>
        <w:lastRenderedPageBreak/>
        <w:t>нуклеозидполіфосфатів</w:t>
      </w:r>
      <w:proofErr w:type="spellEnd"/>
      <w:r w:rsidRPr="00EE2AAB">
        <w:rPr>
          <w:rFonts w:ascii="Times New Roman" w:eastAsia="Times New Roman" w:hAnsi="Times New Roman" w:cs="Times New Roman"/>
          <w:color w:val="000000"/>
          <w:sz w:val="28"/>
          <w:szCs w:val="28"/>
          <w:lang w:eastAsia="ru-RU"/>
        </w:rPr>
        <w:t xml:space="preserve"> (АМФ, АДФ і АТФ), фітину та </w:t>
      </w:r>
      <w:proofErr w:type="spellStart"/>
      <w:r w:rsidRPr="00EE2AAB">
        <w:rPr>
          <w:rFonts w:ascii="Times New Roman" w:eastAsia="Times New Roman" w:hAnsi="Times New Roman" w:cs="Times New Roman"/>
          <w:color w:val="000000"/>
          <w:sz w:val="28"/>
          <w:szCs w:val="28"/>
          <w:lang w:eastAsia="ru-RU"/>
        </w:rPr>
        <w:t>ацилфосфатів</w:t>
      </w:r>
      <w:proofErr w:type="spellEnd"/>
      <w:r w:rsidRPr="00EE2AAB">
        <w:rPr>
          <w:rFonts w:ascii="Times New Roman" w:eastAsia="Times New Roman" w:hAnsi="Times New Roman" w:cs="Times New Roman"/>
          <w:color w:val="000000"/>
          <w:sz w:val="28"/>
          <w:szCs w:val="28"/>
          <w:lang w:eastAsia="ru-RU"/>
        </w:rPr>
        <w:t>. Він є також обов’язковим елементом низки коферментів (НАД, НАДФ, ФАД). Нуклеїнові кислоти задіяні у синтезі білків, а фосфор присутній у цих сполуках лише в окисній формі. Цей процес проходить за участі рибонуклеїнової кислоти (РНК), що визначає природу усіх синтезованих амінокислот та напрям синтезу.</w:t>
      </w:r>
    </w:p>
    <w:p w14:paraId="09ACCC70"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Особлива роль належить фосфору в енергетиці клітини. Саме завдяки фосфору основна молекула, що є носієм енергії в клітині, накопичує і передає енергію. Також він є складником деяких білків та нуклеїнових кислот. Також фосфор входить у молекулу ліпідів у формі додаткової групи й забезпечує надійне з’єднання жирів та білків у мембранах клітини. Фосфор є стимулятором цвітіння рослин.</w:t>
      </w:r>
    </w:p>
    <w:p w14:paraId="452B97B7"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b/>
          <w:bCs/>
          <w:color w:val="000000"/>
          <w:sz w:val="28"/>
          <w:szCs w:val="28"/>
          <w:lang w:eastAsia="ru-RU"/>
        </w:rPr>
        <w:t>Ефективність застосування фосфорних добрив.</w:t>
      </w:r>
      <w:r w:rsidRPr="00EE2AAB">
        <w:rPr>
          <w:rFonts w:ascii="Times New Roman" w:eastAsia="Times New Roman" w:hAnsi="Times New Roman" w:cs="Times New Roman"/>
          <w:color w:val="000000"/>
          <w:sz w:val="28"/>
          <w:szCs w:val="28"/>
          <w:lang w:eastAsia="ru-RU"/>
        </w:rPr>
        <w:t> Коефіцієнт використання поживи з добрив знаходиться у межах 5-35%, у середньому – 20%. Цей показник є меншим на кислих ґрунтах та залежить від культури, під яку вноситься добриво. Так, кукурудза використовує 7% фосфору, просо – 11%, люпин – 15%, ячмінь – 20, а картопля – 35%. На луках застосування фосфору може сягнути 40%.</w:t>
      </w:r>
    </w:p>
    <w:p w14:paraId="346815B5"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Якщо з основним внесенням було використано замало фосфорних добрив, виявлену нестачу можна компенсувати додатковим локальним внесенням або позакореневим підживленням. Метод локалізації ще застосовують, якщо треба збільшити коефіцієнт використання добрив з метою скорочення часу контакту добрив з ґрунтом.</w:t>
      </w:r>
    </w:p>
    <w:p w14:paraId="18158C82"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Для оптимізації фосфорного живлення рослин пропонується кілька підходів, в тому числі й класичних, основою яких є підвищення концентрації </w:t>
      </w:r>
      <w:r w:rsidRPr="00EE2AAB">
        <w:rPr>
          <w:rFonts w:ascii="Times New Roman" w:eastAsia="Times New Roman" w:hAnsi="Times New Roman" w:cs="Times New Roman"/>
          <w:b/>
          <w:bCs/>
          <w:color w:val="000000"/>
          <w:sz w:val="28"/>
          <w:szCs w:val="28"/>
          <w:lang w:eastAsia="ru-RU"/>
        </w:rPr>
        <w:t>P</w:t>
      </w:r>
      <w:r w:rsidRPr="00EE2AAB">
        <w:rPr>
          <w:rFonts w:ascii="Times New Roman" w:eastAsia="Times New Roman" w:hAnsi="Times New Roman" w:cs="Times New Roman"/>
          <w:b/>
          <w:bCs/>
          <w:color w:val="000000"/>
          <w:sz w:val="28"/>
          <w:szCs w:val="28"/>
          <w:vertAlign w:val="subscript"/>
          <w:lang w:eastAsia="ru-RU"/>
        </w:rPr>
        <w:t>2</w:t>
      </w:r>
      <w:r w:rsidRPr="00EE2AAB">
        <w:rPr>
          <w:rFonts w:ascii="Times New Roman" w:eastAsia="Times New Roman" w:hAnsi="Times New Roman" w:cs="Times New Roman"/>
          <w:b/>
          <w:bCs/>
          <w:color w:val="000000"/>
          <w:sz w:val="28"/>
          <w:szCs w:val="28"/>
          <w:lang w:eastAsia="ru-RU"/>
        </w:rPr>
        <w:t>O</w:t>
      </w:r>
      <w:r w:rsidRPr="00EE2AAB">
        <w:rPr>
          <w:rFonts w:ascii="Times New Roman" w:eastAsia="Times New Roman" w:hAnsi="Times New Roman" w:cs="Times New Roman"/>
          <w:b/>
          <w:bCs/>
          <w:color w:val="000000"/>
          <w:sz w:val="28"/>
          <w:szCs w:val="28"/>
          <w:vertAlign w:val="subscript"/>
          <w:lang w:eastAsia="ru-RU"/>
        </w:rPr>
        <w:t>5</w:t>
      </w:r>
      <w:r w:rsidRPr="00EE2AAB">
        <w:rPr>
          <w:rFonts w:ascii="Times New Roman" w:eastAsia="Times New Roman" w:hAnsi="Times New Roman" w:cs="Times New Roman"/>
          <w:color w:val="000000"/>
          <w:sz w:val="28"/>
          <w:szCs w:val="28"/>
          <w:lang w:eastAsia="ru-RU"/>
        </w:rPr>
        <w:t> в прикореневій зоні:</w:t>
      </w:r>
    </w:p>
    <w:p w14:paraId="0DBC2335"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обробка насіння доступними формами фосфору і сполуками, що підвищують ефективність поглинання фосфору рослинами;</w:t>
      </w:r>
    </w:p>
    <w:p w14:paraId="059F62C7"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позакоренева обробка добривами, що містять водорозчинний фосфор;</w:t>
      </w:r>
    </w:p>
    <w:p w14:paraId="4E9D1A73"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локальне внесення фосфорних добрив.</w:t>
      </w:r>
    </w:p>
    <w:p w14:paraId="7C0C836B" w14:textId="77777777" w:rsidR="00A14AD9" w:rsidRPr="00EE2AAB" w:rsidRDefault="00A14AD9" w:rsidP="00EE2AAB">
      <w:pPr>
        <w:spacing w:after="0" w:line="240" w:lineRule="auto"/>
        <w:ind w:firstLine="709"/>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z w:val="28"/>
          <w:szCs w:val="28"/>
          <w:lang w:eastAsia="ru-RU"/>
        </w:rPr>
        <w:t xml:space="preserve">У цей час розробляються нові та удосконалюються існуючі перспективні методи, такі, як передпосівна обробка насіння препаратами мікоризних грибів, </w:t>
      </w:r>
      <w:proofErr w:type="spellStart"/>
      <w:r w:rsidRPr="00EE2AAB">
        <w:rPr>
          <w:rFonts w:ascii="Times New Roman" w:eastAsia="Times New Roman" w:hAnsi="Times New Roman" w:cs="Times New Roman"/>
          <w:color w:val="000000"/>
          <w:sz w:val="28"/>
          <w:szCs w:val="28"/>
          <w:lang w:eastAsia="ru-RU"/>
        </w:rPr>
        <w:t>фосфатмобілізуючих</w:t>
      </w:r>
      <w:proofErr w:type="spellEnd"/>
      <w:r w:rsidRPr="00EE2AAB">
        <w:rPr>
          <w:rFonts w:ascii="Times New Roman" w:eastAsia="Times New Roman" w:hAnsi="Times New Roman" w:cs="Times New Roman"/>
          <w:color w:val="000000"/>
          <w:sz w:val="28"/>
          <w:szCs w:val="28"/>
          <w:lang w:eastAsia="ru-RU"/>
        </w:rPr>
        <w:t xml:space="preserve"> бактерій, комплексними бактеріальними препаратами.</w:t>
      </w:r>
    </w:p>
    <w:p w14:paraId="071A9151"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При надлишку цього хімічного елемента картина зовсім інша. Спочатку рослини радують дуже швидким зростанням, але незабаром після цього починається деформація листя і пагонів (спочатку найстаріших, нижніх), помітне зменшення листя в порівнянні з нормальними рослинами, надземна частина стає слабкою, а коренева система аномально розростається. </w:t>
      </w:r>
    </w:p>
    <w:p w14:paraId="21458434"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Також надлишок у ґрунті фосфору проявляється симптомами дефіциту заліза, міді, магнію та ін. (хлороз між жилками листя, плямистість), оскільки сильно порушено їх засвоєння. Які чинники можуть призвести до надлишку фосфору у ґрунті? Нестача фосфору набагато поширеніше явище, ніж його надлишок. Дефіцит пояснити легко: відсутність фосфорних добрив, </w:t>
      </w:r>
      <w:r w:rsidRPr="00EE2AAB">
        <w:rPr>
          <w:rFonts w:ascii="Times New Roman" w:hAnsi="Times New Roman" w:cs="Times New Roman"/>
          <w:color w:val="000000"/>
          <w:sz w:val="28"/>
          <w:szCs w:val="28"/>
        </w:rPr>
        <w:lastRenderedPageBreak/>
        <w:t xml:space="preserve">нераціональне використання землі (недотримання сівозміни, виснаження ґрунту посадками однієї і тієї ж культури тощо). </w:t>
      </w:r>
    </w:p>
    <w:p w14:paraId="02ED8614"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color w:val="000000"/>
          <w:sz w:val="28"/>
          <w:szCs w:val="28"/>
        </w:rPr>
        <w:t>Тематичне відео до лекції     …</w:t>
      </w:r>
      <w:r w:rsidRPr="00EE2AAB">
        <w:rPr>
          <w:rFonts w:ascii="Times New Roman" w:hAnsi="Times New Roman" w:cs="Times New Roman"/>
          <w:color w:val="000000"/>
          <w:sz w:val="28"/>
          <w:szCs w:val="28"/>
        </w:rPr>
        <w:br/>
      </w:r>
      <w:hyperlink r:id="rId65" w:history="1">
        <w:r w:rsidRPr="00EE2AAB">
          <w:rPr>
            <w:rStyle w:val="af8"/>
            <w:rFonts w:ascii="Times New Roman" w:hAnsi="Times New Roman" w:cs="Times New Roman"/>
            <w:sz w:val="28"/>
            <w:szCs w:val="28"/>
          </w:rPr>
          <w:t>https://youtu.be/wU8ILOl9N-c?feature=shared</w:t>
        </w:r>
      </w:hyperlink>
      <w:r w:rsidRPr="00EE2AAB">
        <w:rPr>
          <w:rFonts w:ascii="Times New Roman" w:hAnsi="Times New Roman" w:cs="Times New Roman"/>
          <w:color w:val="000000"/>
          <w:sz w:val="28"/>
          <w:szCs w:val="28"/>
        </w:rPr>
        <w:t xml:space="preserve"> </w:t>
      </w:r>
      <w:r w:rsidRPr="00EE2AAB">
        <w:rPr>
          <w:rFonts w:ascii="Times New Roman" w:hAnsi="Times New Roman" w:cs="Times New Roman"/>
          <w:color w:val="000000"/>
          <w:sz w:val="28"/>
          <w:szCs w:val="28"/>
        </w:rPr>
        <w:br/>
      </w:r>
    </w:p>
    <w:p w14:paraId="6D3D4FCE" w14:textId="77777777" w:rsidR="00A14AD9" w:rsidRPr="00EE2AAB" w:rsidRDefault="00A14AD9" w:rsidP="00EE2AAB">
      <w:pPr>
        <w:spacing w:after="0" w:line="240" w:lineRule="auto"/>
        <w:ind w:firstLine="709"/>
        <w:jc w:val="both"/>
        <w:rPr>
          <w:rFonts w:ascii="Times New Roman" w:hAnsi="Times New Roman" w:cs="Times New Roman"/>
          <w:b/>
          <w:bCs/>
          <w:iCs/>
          <w:sz w:val="28"/>
          <w:szCs w:val="28"/>
        </w:rPr>
      </w:pPr>
      <w:r w:rsidRPr="00EE2AAB">
        <w:rPr>
          <w:rFonts w:ascii="Times New Roman" w:hAnsi="Times New Roman" w:cs="Times New Roman"/>
          <w:b/>
          <w:bCs/>
          <w:iCs/>
          <w:sz w:val="28"/>
          <w:szCs w:val="28"/>
        </w:rPr>
        <w:t>4.5.  Цинк Шкода чи користь? Цинк у живленні зернових</w:t>
      </w:r>
    </w:p>
    <w:p w14:paraId="642B87EC"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Висока продуктивність та реалізація сільськогосподарськими культурами генетичного потенціалу залежить не лише від вмісту і складу органічної речовини та основних елементів живлення в ґрунті, а й від доступності мікроелементів. Для нормального розвитку рослинного організму необхідна певна кількість мікроелементів у оптимальному співвідношенні, оскільки, як нестача, так і надлишок негативно впливають на ріст та розвиток рослин, сприяють розвитку </w:t>
      </w:r>
      <w:proofErr w:type="spellStart"/>
      <w:r w:rsidRPr="00EE2AAB">
        <w:rPr>
          <w:rFonts w:ascii="Times New Roman" w:hAnsi="Times New Roman" w:cs="Times New Roman"/>
          <w:sz w:val="28"/>
          <w:szCs w:val="28"/>
        </w:rPr>
        <w:t>хвороб</w:t>
      </w:r>
      <w:proofErr w:type="spellEnd"/>
      <w:r w:rsidRPr="00EE2AAB">
        <w:rPr>
          <w:rFonts w:ascii="Times New Roman" w:hAnsi="Times New Roman" w:cs="Times New Roman"/>
          <w:sz w:val="28"/>
          <w:szCs w:val="28"/>
        </w:rPr>
        <w:t>, пригніченню рослин, а інколи призводять навіть до загибелі.</w:t>
      </w:r>
    </w:p>
    <w:p w14:paraId="750A63D7"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Аналізуючи агрохімічну карту ґрунтів нашої держави можна чітко прослідкувати, що </w:t>
      </w:r>
      <w:proofErr w:type="spellStart"/>
      <w:r w:rsidRPr="00EE2AAB">
        <w:rPr>
          <w:rFonts w:ascii="Times New Roman" w:hAnsi="Times New Roman" w:cs="Times New Roman"/>
          <w:sz w:val="28"/>
          <w:szCs w:val="28"/>
        </w:rPr>
        <w:t>ґрунтотвірні</w:t>
      </w:r>
      <w:proofErr w:type="spellEnd"/>
      <w:r w:rsidRPr="00EE2AAB">
        <w:rPr>
          <w:rFonts w:ascii="Times New Roman" w:hAnsi="Times New Roman" w:cs="Times New Roman"/>
          <w:sz w:val="28"/>
          <w:szCs w:val="28"/>
        </w:rPr>
        <w:t xml:space="preserve"> породи різного гранулометричного складу містять не однакову кількість мікроелементів, у досить різних співвідношеннях. Загальновідомо, що піщані та супіщані ґрунти мають їх у своєму складі досить незначну кількість, а суглинкові та глинисті дещо більший вміст. Основною причиною є різниця у мінералогічному складі </w:t>
      </w:r>
      <w:proofErr w:type="spellStart"/>
      <w:r w:rsidRPr="00EE2AAB">
        <w:rPr>
          <w:rFonts w:ascii="Times New Roman" w:hAnsi="Times New Roman" w:cs="Times New Roman"/>
          <w:sz w:val="28"/>
          <w:szCs w:val="28"/>
        </w:rPr>
        <w:t>ґрунтотвірних</w:t>
      </w:r>
      <w:proofErr w:type="spellEnd"/>
      <w:r w:rsidRPr="00EE2AAB">
        <w:rPr>
          <w:rFonts w:ascii="Times New Roman" w:hAnsi="Times New Roman" w:cs="Times New Roman"/>
          <w:sz w:val="28"/>
          <w:szCs w:val="28"/>
        </w:rPr>
        <w:t xml:space="preserve"> порід: кварц у піщаних, а глинисті матеріали у суглинках та глинах. </w:t>
      </w:r>
    </w:p>
    <w:p w14:paraId="2AA519A8"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За узагальненими даними переважна більшість ґрунтів мають достатню забезпеченість залізом і марганцем, але страждають від дефіциту кобальту та цинку, власне вміст останніх потребує достатньо чіткого коригування, оскільки вони відносяться до класу важких металів. До цієї групи відносять ті хімічні елементи, що мають атомну масу більше 40 та густину понад 5г/см</w:t>
      </w:r>
      <w:r w:rsidRPr="00EE2AAB">
        <w:rPr>
          <w:rFonts w:ascii="Times New Roman" w:hAnsi="Times New Roman" w:cs="Times New Roman"/>
          <w:sz w:val="28"/>
          <w:szCs w:val="28"/>
          <w:vertAlign w:val="superscript"/>
        </w:rPr>
        <w:t>3</w:t>
      </w:r>
      <w:r w:rsidRPr="00EE2AAB">
        <w:rPr>
          <w:rFonts w:ascii="Times New Roman" w:hAnsi="Times New Roman" w:cs="Times New Roman"/>
          <w:sz w:val="28"/>
          <w:szCs w:val="28"/>
        </w:rPr>
        <w:t xml:space="preserve"> , а також властивості металів. Саме визначення «важкі метали» є досить умовним, оскільки в дану групу входять </w:t>
      </w:r>
      <w:proofErr w:type="spellStart"/>
      <w:r w:rsidRPr="00EE2AAB">
        <w:rPr>
          <w:rFonts w:ascii="Times New Roman" w:hAnsi="Times New Roman" w:cs="Times New Roman"/>
          <w:sz w:val="28"/>
          <w:szCs w:val="28"/>
        </w:rPr>
        <w:t>життєвонеобхідні</w:t>
      </w:r>
      <w:proofErr w:type="spellEnd"/>
      <w:r w:rsidRPr="00EE2AAB">
        <w:rPr>
          <w:rFonts w:ascii="Times New Roman" w:hAnsi="Times New Roman" w:cs="Times New Roman"/>
          <w:sz w:val="28"/>
          <w:szCs w:val="28"/>
        </w:rPr>
        <w:t xml:space="preserve"> для рослин елементи такі як мідь, цинк, кобальт, свинець та інші, що діють досить позитивно та мають велике фізіологічне значення, тому їх називають мікроелементами, але при їх досить високому нагромаджені (надлишку) можуть бути токсичними і </w:t>
      </w:r>
      <w:proofErr w:type="spellStart"/>
      <w:r w:rsidRPr="00EE2AAB">
        <w:rPr>
          <w:rFonts w:ascii="Times New Roman" w:hAnsi="Times New Roman" w:cs="Times New Roman"/>
          <w:sz w:val="28"/>
          <w:szCs w:val="28"/>
        </w:rPr>
        <w:t>активізовувати</w:t>
      </w:r>
      <w:proofErr w:type="spellEnd"/>
      <w:r w:rsidRPr="00EE2AAB">
        <w:rPr>
          <w:rFonts w:ascii="Times New Roman" w:hAnsi="Times New Roman" w:cs="Times New Roman"/>
          <w:sz w:val="28"/>
          <w:szCs w:val="28"/>
        </w:rPr>
        <w:t xml:space="preserve"> або навпаки блокувати хімічні процеси в живих організмах. </w:t>
      </w:r>
    </w:p>
    <w:p w14:paraId="1AD600E6"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Цинк належить до першого класу високотоксичних елементів і є досить поширеним у земній корі, та у ґрунті трапляється в дуже незначних кількостях. Варто зазначити, що супутником цинку практично завжди є кадмій, а вміст їх рухомих форм у ґрунті досить тісно корелюється. Основним показником, що визначає рухомість цинку є </w:t>
      </w:r>
      <w:r w:rsidRPr="00EE2AAB">
        <w:rPr>
          <w:rFonts w:ascii="Times New Roman" w:hAnsi="Times New Roman" w:cs="Times New Roman"/>
          <w:sz w:val="28"/>
          <w:szCs w:val="28"/>
          <w:lang w:val="en-US"/>
        </w:rPr>
        <w:t>pH</w:t>
      </w:r>
      <w:r w:rsidRPr="00EE2AAB">
        <w:rPr>
          <w:rFonts w:ascii="Times New Roman" w:hAnsi="Times New Roman" w:cs="Times New Roman"/>
          <w:sz w:val="28"/>
          <w:szCs w:val="28"/>
        </w:rPr>
        <w:t xml:space="preserve">, за низьких показників якого рухомість зростає, проте це призводить до його вилуговування у водному середовищі, а найменша його розчинність, як стверджує Я.В. </w:t>
      </w:r>
      <w:proofErr w:type="spellStart"/>
      <w:r w:rsidRPr="00EE2AAB">
        <w:rPr>
          <w:rFonts w:ascii="Times New Roman" w:hAnsi="Times New Roman" w:cs="Times New Roman"/>
          <w:sz w:val="28"/>
          <w:szCs w:val="28"/>
        </w:rPr>
        <w:t>Пейве</w:t>
      </w:r>
      <w:proofErr w:type="spellEnd"/>
      <w:r w:rsidRPr="00EE2AAB">
        <w:rPr>
          <w:rFonts w:ascii="Times New Roman" w:hAnsi="Times New Roman" w:cs="Times New Roman"/>
          <w:sz w:val="28"/>
          <w:szCs w:val="28"/>
        </w:rPr>
        <w:t xml:space="preserve">, спостерігається за інтервалу </w:t>
      </w:r>
      <w:r w:rsidRPr="00EE2AAB">
        <w:rPr>
          <w:rFonts w:ascii="Times New Roman" w:hAnsi="Times New Roman" w:cs="Times New Roman"/>
          <w:sz w:val="28"/>
          <w:szCs w:val="28"/>
          <w:lang w:val="en-US"/>
        </w:rPr>
        <w:t>pH</w:t>
      </w:r>
      <w:r w:rsidRPr="00EE2AAB">
        <w:rPr>
          <w:rFonts w:ascii="Times New Roman" w:hAnsi="Times New Roman" w:cs="Times New Roman"/>
          <w:sz w:val="28"/>
          <w:szCs w:val="28"/>
        </w:rPr>
        <w:t xml:space="preserve"> 5,5-7,5. За умови подальшого розчинення цинк може переходити у розчин внаслідок утворення специфічних розчинних </w:t>
      </w:r>
      <w:proofErr w:type="spellStart"/>
      <w:r w:rsidRPr="00EE2AAB">
        <w:rPr>
          <w:rFonts w:ascii="Times New Roman" w:hAnsi="Times New Roman" w:cs="Times New Roman"/>
          <w:sz w:val="28"/>
          <w:szCs w:val="28"/>
        </w:rPr>
        <w:t>сполук</w:t>
      </w:r>
      <w:proofErr w:type="spellEnd"/>
      <w:r w:rsidRPr="00EE2AAB">
        <w:rPr>
          <w:rFonts w:ascii="Times New Roman" w:hAnsi="Times New Roman" w:cs="Times New Roman"/>
          <w:sz w:val="28"/>
          <w:szCs w:val="28"/>
        </w:rPr>
        <w:t xml:space="preserve"> – цинкатів. Рухомість цинку також знижується за внесення фосфору, що за думкою деяких </w:t>
      </w:r>
      <w:r w:rsidRPr="00EE2AAB">
        <w:rPr>
          <w:rFonts w:ascii="Times New Roman" w:hAnsi="Times New Roman" w:cs="Times New Roman"/>
          <w:sz w:val="28"/>
          <w:szCs w:val="28"/>
        </w:rPr>
        <w:lastRenderedPageBreak/>
        <w:t xml:space="preserve">вчених призводить до утворення важкорозчинних фосфатів цинку. Недостатня кількість цього мікроелементу часто спостерігається на нейтральних і </w:t>
      </w:r>
      <w:proofErr w:type="spellStart"/>
      <w:r w:rsidRPr="00EE2AAB">
        <w:rPr>
          <w:rFonts w:ascii="Times New Roman" w:hAnsi="Times New Roman" w:cs="Times New Roman"/>
          <w:sz w:val="28"/>
          <w:szCs w:val="28"/>
        </w:rPr>
        <w:t>слаболужних</w:t>
      </w:r>
      <w:proofErr w:type="spellEnd"/>
      <w:r w:rsidRPr="00EE2AAB">
        <w:rPr>
          <w:rFonts w:ascii="Times New Roman" w:hAnsi="Times New Roman" w:cs="Times New Roman"/>
          <w:sz w:val="28"/>
          <w:szCs w:val="28"/>
        </w:rPr>
        <w:t xml:space="preserve"> карбонатних ґрунтах, а на кислих додаткове його внесення може бути не доцільним. </w:t>
      </w:r>
    </w:p>
    <w:p w14:paraId="1EED3A3E" w14:textId="77777777" w:rsidR="00A14AD9" w:rsidRPr="00EE2AAB" w:rsidRDefault="00A14AD9" w:rsidP="00EE2AAB">
      <w:pPr>
        <w:spacing w:after="0" w:line="240" w:lineRule="auto"/>
        <w:ind w:firstLine="709"/>
        <w:jc w:val="both"/>
        <w:rPr>
          <w:rFonts w:ascii="Times New Roman" w:hAnsi="Times New Roman" w:cs="Times New Roman"/>
          <w:b/>
          <w:bCs/>
          <w:color w:val="000000"/>
          <w:kern w:val="36"/>
          <w:sz w:val="28"/>
          <w:szCs w:val="28"/>
        </w:rPr>
      </w:pPr>
      <w:r w:rsidRPr="00EE2AAB">
        <w:rPr>
          <w:rFonts w:ascii="Times New Roman" w:hAnsi="Times New Roman" w:cs="Times New Roman"/>
          <w:sz w:val="28"/>
          <w:szCs w:val="28"/>
        </w:rPr>
        <w:t xml:space="preserve">Попри небезпеку цинку у достатньо високих концентраціях у ґрунті, його </w:t>
      </w:r>
      <w:proofErr w:type="spellStart"/>
      <w:r w:rsidRPr="00EE2AAB">
        <w:rPr>
          <w:rFonts w:ascii="Times New Roman" w:hAnsi="Times New Roman" w:cs="Times New Roman"/>
          <w:sz w:val="28"/>
          <w:szCs w:val="28"/>
        </w:rPr>
        <w:t>мікроелементарна</w:t>
      </w:r>
      <w:proofErr w:type="spellEnd"/>
      <w:r w:rsidRPr="00EE2AAB">
        <w:rPr>
          <w:rFonts w:ascii="Times New Roman" w:hAnsi="Times New Roman" w:cs="Times New Roman"/>
          <w:sz w:val="28"/>
          <w:szCs w:val="28"/>
        </w:rPr>
        <w:t xml:space="preserve"> роль для рослин, зокрема і зернових, є беззаперечною. Його вміст в рослинах оптимально повинен становити 15-60 мг/кг сухої речовини.</w:t>
      </w:r>
      <w:r w:rsidRPr="00EE2AAB">
        <w:rPr>
          <w:rFonts w:ascii="Times New Roman" w:hAnsi="Times New Roman" w:cs="Times New Roman"/>
          <w:b/>
          <w:bCs/>
          <w:color w:val="000000"/>
          <w:kern w:val="36"/>
          <w:sz w:val="28"/>
          <w:szCs w:val="28"/>
        </w:rPr>
        <w:t xml:space="preserve"> </w:t>
      </w:r>
    </w:p>
    <w:p w14:paraId="0DE02954"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Чимало фізіологічних процесів не обходяться без участі цинку. А саме мова йде про: фотосинтез та синтез хлорофілу, окислювально-відновні процеси та синтез амінокислот, органічних кислот, вітамінів, вуглеводневий обмін та обмін фосфору, сірки, ліпідів. У іонній формі він впливає на в’язкість цитоплазми. </w:t>
      </w:r>
    </w:p>
    <w:p w14:paraId="6B9E35F5"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При дефіциті цинку для рослин характерне відчутне сповільнення швидкості білкового синтезу та накопичення у рослинах амідів та амінокислот, тобто розчинних форм азоту, що призводить до зниження вмісту білку, а наслідком може бути підвищення вмісту нітратів у вихідній продукції, що суттєво знижує її якість. </w:t>
      </w:r>
    </w:p>
    <w:p w14:paraId="2F88EBEB"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Проявами дефіциту елементу у зернових культур є гальмування росту, жовте чи оранжеве забарвлення рослин на ранніх етапах розвитку, порушення анатомії листків (блідо-жовті смуги паралельно жилкам) та короткі міжвузля. Зазвичай ріст стебла пригнічується відчутніше, аніж ріст кореневої системи. Ці симптоми можуть комбінуватись з ознаками хлорозу і проявляються більш явно при високій інтенсивності освітлення. </w:t>
      </w:r>
    </w:p>
    <w:p w14:paraId="32CF7036"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 останні роки великої популярності поміж аграріїв набувають </w:t>
      </w:r>
      <w:proofErr w:type="spellStart"/>
      <w:r w:rsidRPr="00EE2AAB">
        <w:rPr>
          <w:rFonts w:ascii="Times New Roman" w:hAnsi="Times New Roman" w:cs="Times New Roman"/>
          <w:sz w:val="28"/>
          <w:szCs w:val="28"/>
        </w:rPr>
        <w:t>цинковмісні</w:t>
      </w:r>
      <w:proofErr w:type="spellEnd"/>
      <w:r w:rsidRPr="00EE2AAB">
        <w:rPr>
          <w:rFonts w:ascii="Times New Roman" w:hAnsi="Times New Roman" w:cs="Times New Roman"/>
          <w:sz w:val="28"/>
          <w:szCs w:val="28"/>
        </w:rPr>
        <w:t xml:space="preserve"> добрива. Причиною є те що майже 60% ґрунтів України характеризуються досить низьким ступенем забезпеченості цим елементом, а саме його рухомими формами. Вміст елементу становить в середньому 0,2-0,3 мг/кг ґрунту, що і є причиною  обмеження потенційної врожайності багатьох сільськогосподарських культур, зокрема і зернових.</w:t>
      </w:r>
    </w:p>
    <w:p w14:paraId="5B10994A" w14:textId="77777777" w:rsidR="00A14AD9" w:rsidRPr="00EE2AAB" w:rsidRDefault="00A14AD9" w:rsidP="00EE2AAB">
      <w:pPr>
        <w:shd w:val="clear" w:color="auto" w:fill="FFFFFF"/>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Оперативним та високоефективним способом ліквідації та профілактики цинкових дефіцитів протягом усієї вегетації є позакореневі підживлення. Особливо важливо проводити обробки у критичні фази розвитку рослин, коли здійснюється перехід від вегетативного до репродуктивного періоду. Взяти до прикладу зернові, для яких підживлення цинком впливає на кількість продуктивних стебел, якщо обробку провести у фазу кущення, а у період виходу в трубку – на кількість зернин у колосі. Стосовно періоду колосіння та наливу, то підживлення у цей період вплине на якість зерна та масу 1000 </w:t>
      </w:r>
      <w:proofErr w:type="spellStart"/>
      <w:r w:rsidRPr="00EE2AAB">
        <w:rPr>
          <w:rFonts w:ascii="Times New Roman" w:hAnsi="Times New Roman" w:cs="Times New Roman"/>
          <w:sz w:val="28"/>
          <w:szCs w:val="28"/>
        </w:rPr>
        <w:t>зерен</w:t>
      </w:r>
      <w:proofErr w:type="spellEnd"/>
      <w:r w:rsidRPr="00EE2AAB">
        <w:rPr>
          <w:rFonts w:ascii="Times New Roman" w:hAnsi="Times New Roman" w:cs="Times New Roman"/>
          <w:sz w:val="28"/>
          <w:szCs w:val="28"/>
        </w:rPr>
        <w:t>.</w:t>
      </w:r>
    </w:p>
    <w:p w14:paraId="26D58546" w14:textId="77777777" w:rsidR="00A14AD9" w:rsidRPr="00EE2AAB" w:rsidRDefault="00A14AD9" w:rsidP="00EE2AAB">
      <w:pPr>
        <w:shd w:val="clear" w:color="auto" w:fill="FFFFFF"/>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Проте вплив на достатню ефективність та </w:t>
      </w:r>
      <w:proofErr w:type="spellStart"/>
      <w:r w:rsidRPr="00EE2AAB">
        <w:rPr>
          <w:rFonts w:ascii="Times New Roman" w:hAnsi="Times New Roman" w:cs="Times New Roman"/>
          <w:sz w:val="28"/>
          <w:szCs w:val="28"/>
        </w:rPr>
        <w:t>біодоступність</w:t>
      </w:r>
      <w:proofErr w:type="spellEnd"/>
      <w:r w:rsidRPr="00EE2AAB">
        <w:rPr>
          <w:rFonts w:ascii="Times New Roman" w:hAnsi="Times New Roman" w:cs="Times New Roman"/>
          <w:sz w:val="28"/>
          <w:szCs w:val="28"/>
        </w:rPr>
        <w:t xml:space="preserve"> засвоєння поживних елементів листовою поверхнею рослини має форма елементу, який міститься в добриві, особливо ефективні </w:t>
      </w:r>
      <w:proofErr w:type="spellStart"/>
      <w:r w:rsidRPr="00EE2AAB">
        <w:rPr>
          <w:rFonts w:ascii="Times New Roman" w:hAnsi="Times New Roman" w:cs="Times New Roman"/>
          <w:sz w:val="28"/>
          <w:szCs w:val="28"/>
        </w:rPr>
        <w:t>хелатні</w:t>
      </w:r>
      <w:proofErr w:type="spellEnd"/>
      <w:r w:rsidRPr="00EE2AAB">
        <w:rPr>
          <w:rFonts w:ascii="Times New Roman" w:hAnsi="Times New Roman" w:cs="Times New Roman"/>
          <w:sz w:val="28"/>
          <w:szCs w:val="28"/>
        </w:rPr>
        <w:t xml:space="preserve"> комплекси з вмістом цинку. </w:t>
      </w:r>
    </w:p>
    <w:p w14:paraId="68669CA7" w14:textId="77777777" w:rsidR="00A14AD9" w:rsidRPr="00EE2AAB" w:rsidRDefault="00A14AD9" w:rsidP="00EE2AAB">
      <w:pPr>
        <w:shd w:val="clear" w:color="auto" w:fill="FFFFFF"/>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Впровадження в технології вирощування зернових культур додаткового збагачення посівного матеріалу цинком призведе до: підвищення схожості, </w:t>
      </w:r>
      <w:r w:rsidRPr="00EE2AAB">
        <w:rPr>
          <w:rFonts w:ascii="Times New Roman" w:hAnsi="Times New Roman" w:cs="Times New Roman"/>
          <w:sz w:val="28"/>
          <w:szCs w:val="28"/>
        </w:rPr>
        <w:lastRenderedPageBreak/>
        <w:t xml:space="preserve">інтенсифікації розвитку кореневої системи, покращення стійкості сходів до </w:t>
      </w:r>
      <w:proofErr w:type="spellStart"/>
      <w:r w:rsidRPr="00EE2AAB">
        <w:rPr>
          <w:rFonts w:ascii="Times New Roman" w:hAnsi="Times New Roman" w:cs="Times New Roman"/>
          <w:sz w:val="28"/>
          <w:szCs w:val="28"/>
        </w:rPr>
        <w:t>хвороб</w:t>
      </w:r>
      <w:proofErr w:type="spellEnd"/>
      <w:r w:rsidRPr="00EE2AAB">
        <w:rPr>
          <w:rFonts w:ascii="Times New Roman" w:hAnsi="Times New Roman" w:cs="Times New Roman"/>
          <w:sz w:val="28"/>
          <w:szCs w:val="28"/>
        </w:rPr>
        <w:t xml:space="preserve">, несприятливих температурних умов та ґрунтових показників. </w:t>
      </w:r>
    </w:p>
    <w:p w14:paraId="4394A4C9" w14:textId="77777777" w:rsidR="00A14AD9" w:rsidRPr="00EE2AAB" w:rsidRDefault="00A14AD9" w:rsidP="00EE2AAB">
      <w:pPr>
        <w:shd w:val="clear" w:color="auto" w:fill="FFFFFF"/>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Встановлено позитивну тенденцію до підвищення урожайності зернових культур та накопичення цинку в зерні за умови позакореневих підживлень. Зокрема, підживлення  у фазу молочної – молочно-воскової стиглості призведе до накопичення цинку врожаєм.</w:t>
      </w:r>
    </w:p>
    <w:p w14:paraId="38827EFF" w14:textId="77777777" w:rsidR="00A14AD9" w:rsidRPr="00EE2AAB" w:rsidRDefault="00A14AD9" w:rsidP="00EE2AAB">
      <w:pPr>
        <w:shd w:val="clear" w:color="auto" w:fill="FFFFFF"/>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Отже, комплексний підхід до забезпечення рослин цинком варто розпочинати з внесення рекомендованих доз добрив в ґрунт та передпосівної обробки насіння, а завершувати позакореневим внесенням у пізні фази вегетації. Це відчутно покращить кількісні та якісні показники врожайності. </w:t>
      </w:r>
    </w:p>
    <w:p w14:paraId="014EDD86" w14:textId="77777777" w:rsidR="00A14AD9" w:rsidRPr="00EE2AAB" w:rsidRDefault="00025194" w:rsidP="00EE2AAB">
      <w:pPr>
        <w:shd w:val="clear" w:color="auto" w:fill="FFFFFF"/>
        <w:spacing w:after="0" w:line="240" w:lineRule="auto"/>
        <w:ind w:firstLine="709"/>
        <w:jc w:val="both"/>
        <w:rPr>
          <w:rFonts w:ascii="Times New Roman" w:hAnsi="Times New Roman" w:cs="Times New Roman"/>
          <w:color w:val="FF0000"/>
          <w:sz w:val="28"/>
          <w:szCs w:val="28"/>
        </w:rPr>
      </w:pPr>
      <w:hyperlink r:id="rId66" w:history="1">
        <w:r w:rsidR="00A14AD9" w:rsidRPr="00EE2AAB">
          <w:rPr>
            <w:rStyle w:val="af8"/>
            <w:rFonts w:ascii="Times New Roman" w:hAnsi="Times New Roman" w:cs="Times New Roman"/>
            <w:sz w:val="28"/>
            <w:szCs w:val="28"/>
          </w:rPr>
          <w:t>https://youtu.be/QJTtaqPhbAI?feature=shared</w:t>
        </w:r>
      </w:hyperlink>
      <w:r w:rsidR="00A14AD9" w:rsidRPr="00EE2AAB">
        <w:rPr>
          <w:rFonts w:ascii="Times New Roman" w:hAnsi="Times New Roman" w:cs="Times New Roman"/>
          <w:color w:val="FF0000"/>
          <w:sz w:val="28"/>
          <w:szCs w:val="28"/>
        </w:rPr>
        <w:t xml:space="preserve"> </w:t>
      </w:r>
    </w:p>
    <w:p w14:paraId="49950BD6" w14:textId="77777777" w:rsidR="00A14AD9" w:rsidRPr="00EE2AAB" w:rsidRDefault="00A14AD9" w:rsidP="00EE2AAB">
      <w:pPr>
        <w:spacing w:after="0" w:line="240" w:lineRule="auto"/>
        <w:jc w:val="center"/>
        <w:rPr>
          <w:rFonts w:ascii="Times New Roman" w:hAnsi="Times New Roman" w:cs="Times New Roman"/>
          <w:b/>
          <w:bCs/>
          <w:sz w:val="28"/>
          <w:szCs w:val="28"/>
        </w:rPr>
      </w:pPr>
    </w:p>
    <w:p w14:paraId="75F3E662" w14:textId="77777777" w:rsidR="00A14AD9" w:rsidRPr="00EE2AAB" w:rsidRDefault="00A14AD9" w:rsidP="00EE2AAB">
      <w:pPr>
        <w:spacing w:after="0" w:line="240" w:lineRule="auto"/>
        <w:ind w:firstLine="709"/>
        <w:jc w:val="center"/>
        <w:rPr>
          <w:rFonts w:ascii="Times New Roman" w:hAnsi="Times New Roman" w:cs="Times New Roman"/>
          <w:b/>
          <w:bCs/>
          <w:sz w:val="28"/>
          <w:szCs w:val="28"/>
        </w:rPr>
      </w:pPr>
      <w:r w:rsidRPr="00EE2AAB">
        <w:rPr>
          <w:rFonts w:ascii="Times New Roman" w:hAnsi="Times New Roman" w:cs="Times New Roman"/>
          <w:b/>
          <w:bCs/>
          <w:sz w:val="28"/>
          <w:szCs w:val="28"/>
        </w:rPr>
        <w:t>4.6. Позакореневе живлення: за чи проти.</w:t>
      </w:r>
    </w:p>
    <w:p w14:paraId="28DA3A82"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Глобальна зміна кліматичних умов, яка щороку стає все більш помітною, є причиною пошуку нових елементів технологій та методів вирощування сільськогосподарських культур. Аномальні температурні умови, брак вологи та ерозійні процеси, спричинені вітрами, – далеко не увесь перелік екзогенних природних процесів, які цьогоріч стали чи не катастрофічними для сільськогосподарської галузі. Проте має місце і антропогенний чинник впливу, у вигляді тенденції до вирощування культур інтенсивного типу, які виснажують ґрунт та порушують його природню родючість. Як наслідок, спостерігається зниження норм внесення органічних і мінеральних добрив, що поступово призводить до деградації, зокрема і агрохімічної. </w:t>
      </w:r>
    </w:p>
    <w:p w14:paraId="57035F46"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Так, одними лише </w:t>
      </w:r>
      <w:proofErr w:type="spellStart"/>
      <w:r w:rsidRPr="00EE2AAB">
        <w:rPr>
          <w:rFonts w:ascii="Times New Roman" w:hAnsi="Times New Roman" w:cs="Times New Roman"/>
          <w:sz w:val="28"/>
          <w:szCs w:val="28"/>
        </w:rPr>
        <w:t>макроелементами</w:t>
      </w:r>
      <w:proofErr w:type="spellEnd"/>
      <w:r w:rsidRPr="00EE2AAB">
        <w:rPr>
          <w:rFonts w:ascii="Times New Roman" w:hAnsi="Times New Roman" w:cs="Times New Roman"/>
          <w:sz w:val="28"/>
          <w:szCs w:val="28"/>
        </w:rPr>
        <w:t xml:space="preserve"> рослини не «нагодуєш», оскільки науково доведено, що в повній мірі ростові процеси проходять лише за умови повноцінного живлення, тобто за наявності повного спектру необхідних елементів. Порівняння можливо буде для когось банальним, але хіба людський організм може існувати за відсутності в ньому заліза? Або ж опорно-руховий апарат функціонувати без </w:t>
      </w:r>
      <w:r w:rsidRPr="00EE2AAB">
        <w:rPr>
          <w:rFonts w:ascii="Times New Roman" w:hAnsi="Times New Roman" w:cs="Times New Roman"/>
          <w:sz w:val="28"/>
          <w:szCs w:val="28"/>
          <w:lang w:val="en-US"/>
        </w:rPr>
        <w:t>Ca</w:t>
      </w:r>
      <w:r w:rsidRPr="00EE2AAB">
        <w:rPr>
          <w:rFonts w:ascii="Times New Roman" w:hAnsi="Times New Roman" w:cs="Times New Roman"/>
          <w:sz w:val="28"/>
          <w:szCs w:val="28"/>
        </w:rPr>
        <w:t>? Звичайно що ні! Так і рослинний організм не функціонує і тим більше не плодоносить за відсутності того чи іншого елементу живлення. Людина щоб поповнити дефіцит в організмі п’є вітаміни, а у рослини можливості зробити це самостійно немає, та і запаси елементів з ґрунту не безлімітні, тому і необхідність додаткового живлення є очевидною.</w:t>
      </w:r>
    </w:p>
    <w:p w14:paraId="376AD64C"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Перш аніж впроваджувати метод позакореневих підживлень у свої технології необхідно розібратись загалом, що він собою являє і які є його особливості. </w:t>
      </w:r>
      <w:r w:rsidRPr="00D13226">
        <w:rPr>
          <w:rFonts w:ascii="Times New Roman" w:hAnsi="Times New Roman" w:cs="Times New Roman"/>
          <w:i/>
          <w:iCs/>
          <w:sz w:val="28"/>
          <w:szCs w:val="28"/>
        </w:rPr>
        <w:t>Підживленням рослин називається внесення добрив у певний період вегетації рослини шляхом розпилення на поверхню листа.</w:t>
      </w:r>
      <w:r w:rsidRPr="00EE2AAB">
        <w:rPr>
          <w:rFonts w:ascii="Times New Roman" w:hAnsi="Times New Roman" w:cs="Times New Roman"/>
          <w:sz w:val="28"/>
          <w:szCs w:val="28"/>
        </w:rPr>
        <w:t xml:space="preserve"> Застосовувати підживлення рослин </w:t>
      </w:r>
      <w:proofErr w:type="spellStart"/>
      <w:r w:rsidRPr="00EE2AAB">
        <w:rPr>
          <w:rFonts w:ascii="Times New Roman" w:hAnsi="Times New Roman" w:cs="Times New Roman"/>
          <w:sz w:val="28"/>
          <w:szCs w:val="28"/>
        </w:rPr>
        <w:t>макро</w:t>
      </w:r>
      <w:proofErr w:type="spellEnd"/>
      <w:r w:rsidRPr="00EE2AAB">
        <w:rPr>
          <w:rFonts w:ascii="Times New Roman" w:hAnsi="Times New Roman" w:cs="Times New Roman"/>
          <w:sz w:val="28"/>
          <w:szCs w:val="28"/>
        </w:rPr>
        <w:t xml:space="preserve">- та мікроелементами шляхом внесення їх безпосередньо в ґрунт можна лише на початкових стадіях розвитку рослин. Це пояснюється насамперед збільшенням наземної маси і придатності доступу робочих органів сільськогосподарських машин до ґрунту. Як результат і виникла виробнича необхідність позакореневого підживлення рослин, тобто обприскування наземних органів розчинами </w:t>
      </w:r>
      <w:proofErr w:type="spellStart"/>
      <w:r w:rsidRPr="00EE2AAB">
        <w:rPr>
          <w:rFonts w:ascii="Times New Roman" w:hAnsi="Times New Roman" w:cs="Times New Roman"/>
          <w:sz w:val="28"/>
          <w:szCs w:val="28"/>
        </w:rPr>
        <w:t>макро</w:t>
      </w:r>
      <w:proofErr w:type="spellEnd"/>
      <w:r w:rsidRPr="00EE2AAB">
        <w:rPr>
          <w:rFonts w:ascii="Times New Roman" w:hAnsi="Times New Roman" w:cs="Times New Roman"/>
          <w:sz w:val="28"/>
          <w:szCs w:val="28"/>
        </w:rPr>
        <w:t xml:space="preserve">- та мікродобрив. Позакореневе підживлення дає можливість диференційованого </w:t>
      </w:r>
      <w:r w:rsidRPr="00EE2AAB">
        <w:rPr>
          <w:rFonts w:ascii="Times New Roman" w:hAnsi="Times New Roman" w:cs="Times New Roman"/>
          <w:sz w:val="28"/>
          <w:szCs w:val="28"/>
        </w:rPr>
        <w:lastRenderedPageBreak/>
        <w:t>надходження елементів живлення в різні фази росту та розвитку рослин і має перевагу перед способом внесення добрив в ґрунт, так як дає впевненість, що елемент потрапить відразу в рослину в обхід поглинанню кореневою системою та  комплексу складних процесів перетворення, які проходять в ґрунті.</w:t>
      </w:r>
    </w:p>
    <w:p w14:paraId="18AC0198"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 ряді випадків, зокрема при змиканні листя в рядках, за суцільної сівби культури, або ж щоб запобігти гострому дефіциту елементу живлення, а як наслідок, зниження (втрати) врожаю, позакореневе підживлення є єдиним можливим способом швидкого забезпечення рослин необхідними добривами.</w:t>
      </w:r>
    </w:p>
    <w:p w14:paraId="19C5F1D9"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Основою позакореневого підживлення рослин є положення про те, що властивість поглинання води і мінеральних речовин виникла ще на початкових етапах еволюції, задовго до розчленування рослини на корінь, стебло і лист. Такі властивості мають одноклітинні, здатні до фотосинтезу водорості. При подальших глибоких структурних і функціональних змінах органів і тканин, рослини все ж зберегли здатність поглинати воду і мінеральні речовини не лише кореневою системою.</w:t>
      </w:r>
    </w:p>
    <w:p w14:paraId="59DBCC33"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Позакореневе підживлення дає можливість диференційовано поставляти рослинам елементи живлення в різні фази їх росту і розвитку, мінімізує їх втрати і запобігає процесам адсорбції, які мають місце при ґрунтовому внесенні. Механізм поглинання поживних речовин при нанесенні на листову пластинку не значно відрізняється від поглинання їх кореневою системою і протікає в два етапи. На першому етапі відбувається міграція іонів всередину тканин листа завдяки процесам адсорбції і дифузії, на другому – переміщення їх в різні органи рослин. Водні розчини поживних речовин проникають в листок через його продихи і через багатошарову кутикулу. У поглинанні елементів живлення беруть участь верхня і нижня сторони листа. </w:t>
      </w:r>
    </w:p>
    <w:p w14:paraId="6035AD79"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Нижня сторона листа на якій зосереджено більшу кількість продих, як правило, поглинає поживні речовини швидше, відразу після їх нанесення, але з часом поглинання обома сторонами листа вирівнюється.</w:t>
      </w:r>
    </w:p>
    <w:p w14:paraId="064CD8D9"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Отже, переваги позакореневого підживлення: </w:t>
      </w:r>
    </w:p>
    <w:p w14:paraId="4D27A0CC"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1) поживні речовини з позакореневого підживлення використовуються рослинами з меншими втратами, ніж за ґрунтового внесення завдяки уникненню процесів їх іммобілізації </w:t>
      </w:r>
      <w:proofErr w:type="spellStart"/>
      <w:r w:rsidRPr="00EE2AAB">
        <w:rPr>
          <w:rFonts w:ascii="Times New Roman" w:hAnsi="Times New Roman" w:cs="Times New Roman"/>
          <w:sz w:val="28"/>
          <w:szCs w:val="28"/>
        </w:rPr>
        <w:t>грунтом</w:t>
      </w:r>
      <w:proofErr w:type="spellEnd"/>
      <w:r w:rsidRPr="00EE2AAB">
        <w:rPr>
          <w:rFonts w:ascii="Times New Roman" w:hAnsi="Times New Roman" w:cs="Times New Roman"/>
          <w:sz w:val="28"/>
          <w:szCs w:val="28"/>
        </w:rPr>
        <w:t>;</w:t>
      </w:r>
    </w:p>
    <w:p w14:paraId="04509325"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2) його можна проводити в різні періоди вегетації;</w:t>
      </w:r>
    </w:p>
    <w:p w14:paraId="2229AE89"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3) на засолених ґрунтах, де використання елементів живлення з ґрунту погіршується, позакореневе підживлення залишається високоефективними; </w:t>
      </w:r>
    </w:p>
    <w:p w14:paraId="34198B2C"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4) витрати добрив за умови позакореневого внесення значно менші, ніж за ґрунтового; </w:t>
      </w:r>
    </w:p>
    <w:p w14:paraId="52FCE2D0"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5) позакореневе підживлення забезпечує швидке проникнення елементів живлення в тканини рослин і при появі ознак дефіциту дає можливість швидко його усунути.</w:t>
      </w:r>
    </w:p>
    <w:p w14:paraId="4A961882"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Але навіть провівши позакореневу обробку ми більш аніж впевнені, що можемо почути фразу «Не працює!». Але тут варто розібратись чому саме. </w:t>
      </w:r>
      <w:r w:rsidRPr="00EE2AAB">
        <w:rPr>
          <w:rFonts w:ascii="Times New Roman" w:hAnsi="Times New Roman" w:cs="Times New Roman"/>
          <w:sz w:val="28"/>
          <w:szCs w:val="28"/>
        </w:rPr>
        <w:lastRenderedPageBreak/>
        <w:t>Можливо причиною є банальне невиконання рекомендацій та недотримання умов.</w:t>
      </w:r>
    </w:p>
    <w:p w14:paraId="7B370FFC"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Перший важливий аспект, який необхідно врахувати при проведенні позакореневого підживлення – недотримання концентрації робочого розчину, а також понаднормовий його розхід на одиницю площі. Це призводить як до збільшення витрати палива, так і уповільнює час обробітку та порушує оптимальні строки. Логічно, що для запобігання цьому необхідно застосовувати досить концентровані розчини, але це зазвичай призводить до </w:t>
      </w:r>
      <w:proofErr w:type="spellStart"/>
      <w:r w:rsidRPr="00EE2AAB">
        <w:rPr>
          <w:rFonts w:ascii="Times New Roman" w:hAnsi="Times New Roman" w:cs="Times New Roman"/>
          <w:sz w:val="28"/>
          <w:szCs w:val="28"/>
        </w:rPr>
        <w:t>опіків</w:t>
      </w:r>
      <w:proofErr w:type="spellEnd"/>
      <w:r w:rsidRPr="00EE2AAB">
        <w:rPr>
          <w:rFonts w:ascii="Times New Roman" w:hAnsi="Times New Roman" w:cs="Times New Roman"/>
          <w:sz w:val="28"/>
          <w:szCs w:val="28"/>
        </w:rPr>
        <w:t xml:space="preserve"> листя, що в подальшому усунути практично неможливо. Тож як цього уникнути? Дуже просто – читайте уважно етикетку продукту, який бажаєте придбати, або уже маєте в своєму арсеналі. Професійні виробники обов’язково пишуть на пакуванні не тільки рекомендації кількості робочого розчину на гектар, але і його концентрацію. Якщо ви цього не знайшли тоді шукайте в довідниках, або ж запитайте у професійного консультанта. Ніколи не працюйте наосліп! </w:t>
      </w:r>
    </w:p>
    <w:p w14:paraId="0A6D31CF"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І ще один важливий нюанс, необхідно враховувати час проведення обробітку та погодні умови, оскільки опірність до </w:t>
      </w:r>
      <w:proofErr w:type="spellStart"/>
      <w:r w:rsidRPr="00EE2AAB">
        <w:rPr>
          <w:rFonts w:ascii="Times New Roman" w:hAnsi="Times New Roman" w:cs="Times New Roman"/>
          <w:sz w:val="28"/>
          <w:szCs w:val="28"/>
        </w:rPr>
        <w:t>опіків</w:t>
      </w:r>
      <w:proofErr w:type="spellEnd"/>
      <w:r w:rsidRPr="00EE2AAB">
        <w:rPr>
          <w:rFonts w:ascii="Times New Roman" w:hAnsi="Times New Roman" w:cs="Times New Roman"/>
          <w:sz w:val="28"/>
          <w:szCs w:val="28"/>
        </w:rPr>
        <w:t xml:space="preserve"> великої кількості рослин залежить від товщини воскового нальоту або кутикули. Вони мінімальні в похмуру дощову погоду.</w:t>
      </w:r>
    </w:p>
    <w:p w14:paraId="1A1C7E09"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Другий аспект або ж точніше груба помилка у здійсненні позакореневих маніпуляцій – це надто насичені бакові суміші. Спокуса зберегти гроші та не проходити поле по кілька разів дуже велика. Але подумайте тільки, яка може бути «термоядерна» суміш, якщо в бак намішати фунгіцид, інсектицид, мікродобриво, регулятор росту і, як ще дуже полюбляють наші аграрії, все це «заправити» </w:t>
      </w:r>
      <w:proofErr w:type="spellStart"/>
      <w:r w:rsidRPr="00EE2AAB">
        <w:rPr>
          <w:rFonts w:ascii="Times New Roman" w:hAnsi="Times New Roman" w:cs="Times New Roman"/>
          <w:sz w:val="28"/>
          <w:szCs w:val="28"/>
        </w:rPr>
        <w:t>гуматами</w:t>
      </w:r>
      <w:proofErr w:type="spellEnd"/>
      <w:r w:rsidRPr="00EE2AAB">
        <w:rPr>
          <w:rFonts w:ascii="Times New Roman" w:hAnsi="Times New Roman" w:cs="Times New Roman"/>
          <w:sz w:val="28"/>
          <w:szCs w:val="28"/>
        </w:rPr>
        <w:t xml:space="preserve">. Розумне рішення? Так, паливо можна зекономити, але очікуваний ефект від цього буде навряд чи, а хімічні реакції, що можуть виникнути при цьому інколи просто непередбачувані. До прикладу, візьмемо розчин мікродобрива з високим вмістом Міді (розчин прозоро блакитний), інший розчин фунгіциду з діючою речовиною </w:t>
      </w:r>
      <w:proofErr w:type="spellStart"/>
      <w:r w:rsidRPr="00EE2AAB">
        <w:rPr>
          <w:rFonts w:ascii="Times New Roman" w:hAnsi="Times New Roman" w:cs="Times New Roman"/>
          <w:sz w:val="28"/>
          <w:szCs w:val="28"/>
        </w:rPr>
        <w:t>фосетил</w:t>
      </w:r>
      <w:proofErr w:type="spellEnd"/>
      <w:r w:rsidRPr="00EE2AAB">
        <w:rPr>
          <w:rFonts w:ascii="Times New Roman" w:hAnsi="Times New Roman" w:cs="Times New Roman"/>
          <w:sz w:val="28"/>
          <w:szCs w:val="28"/>
        </w:rPr>
        <w:t xml:space="preserve"> алюмінію (розчин прозорий та однорідний). Проте в суміші вони провокують досить великі утворення схожі на пластівці, тобто абсолютно нові хімічні сполуки, які не потрібні нашому обприскувачу, а рослині і поготів.  </w:t>
      </w:r>
    </w:p>
    <w:p w14:paraId="521BDCB6"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Третій важливий аспект, на який необхідно зважати при плануванні позакореневих підживлень, це те, що різні елементи по різному поводять себе в рослині. Поглинання поживних речовин та розподілення їх в клітинах листка, а також характер транспортування до інших частин рослини напряму залежить від їх мобільності, тобто який саме рух буде висхідний чи низхідний. </w:t>
      </w:r>
    </w:p>
    <w:p w14:paraId="11EF09DD"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Четвертий аспект це необхідність врахування періоду (етапу) вегетаційного процесу. Кожна рослина має свою динаміку споживання елементів живлення і при позакореневому живленні ми не маємо змоги вносити «про запас», як це дуже часто роблять із внесенням добрив в ґрунт. Але дуже важливо зрозуміти і запам’ятати, що рослина неоднаково протягом росту та розвитку потребує азоту чи іншого елементу, є навіть етапи, коли вони взагалі не потрібні, а є коли без них рослина просто загине. </w:t>
      </w:r>
    </w:p>
    <w:p w14:paraId="1A5A0B4D"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П’ятий аспект – це врахування складу та форми елементів в добриві. На сьогодні спектр дуже великий і вибір зробити дуже складно, оскільки вони надто відрізняються між собою своїм складом, діючою речовиною та, звичайно ж, ціною. Але не завжди найдорожчий препарат є найякіснішим, інколи буває і навпаки. Аби зробити правильний вибір необхідно знати, що добрива для позакореневого живлення – це не прості суміші лише з </w:t>
      </w:r>
      <w:proofErr w:type="spellStart"/>
      <w:r w:rsidRPr="00EE2AAB">
        <w:rPr>
          <w:rFonts w:ascii="Times New Roman" w:hAnsi="Times New Roman" w:cs="Times New Roman"/>
          <w:sz w:val="28"/>
          <w:szCs w:val="28"/>
        </w:rPr>
        <w:t>макро</w:t>
      </w:r>
      <w:proofErr w:type="spellEnd"/>
      <w:r w:rsidRPr="00EE2AAB">
        <w:rPr>
          <w:rFonts w:ascii="Times New Roman" w:hAnsi="Times New Roman" w:cs="Times New Roman"/>
          <w:sz w:val="28"/>
          <w:szCs w:val="28"/>
        </w:rPr>
        <w:t xml:space="preserve">- та мікроелементами. Для їх виробництва солідні компанії використовують чисту хімічну сировину, яка має достатньо високий ступінь подрібнення та низьку вологість, стабілізатори та </w:t>
      </w:r>
      <w:proofErr w:type="spellStart"/>
      <w:r w:rsidRPr="00EE2AAB">
        <w:rPr>
          <w:rFonts w:ascii="Times New Roman" w:hAnsi="Times New Roman" w:cs="Times New Roman"/>
          <w:sz w:val="28"/>
          <w:szCs w:val="28"/>
        </w:rPr>
        <w:t>ад’юванти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прилипачі</w:t>
      </w:r>
      <w:proofErr w:type="spellEnd"/>
      <w:r w:rsidRPr="00EE2AAB">
        <w:rPr>
          <w:rFonts w:ascii="Times New Roman" w:hAnsi="Times New Roman" w:cs="Times New Roman"/>
          <w:sz w:val="28"/>
          <w:szCs w:val="28"/>
        </w:rPr>
        <w:t xml:space="preserve">). </w:t>
      </w:r>
    </w:p>
    <w:p w14:paraId="0B703C4D"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Логічно, що насамперед при виборі необхідно звертати увагу на склад. Простіші добрива, зазвичай мають досить бідний хімічний склад, низький ступінь чистоти та досить погану розчинність, а як наслідок, при додаванні в розчини недостатнє зрошення листової поверхні. Окрім того, після їх використання на рослині може з’явитись сольовий наліт. Вони можуть бути доцільними лише на культурах екстенсивного типу, коли високих врожаїв не очікується, а забезпечення елементами має все ж таки відбутись. </w:t>
      </w:r>
    </w:p>
    <w:p w14:paraId="6BC619B5"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Не менш важливо звертати увагу на форму в якій представлені діючі речовини. Одна з найефективніших – </w:t>
      </w:r>
      <w:proofErr w:type="spellStart"/>
      <w:r w:rsidRPr="00EE2AAB">
        <w:rPr>
          <w:rFonts w:ascii="Times New Roman" w:hAnsi="Times New Roman" w:cs="Times New Roman"/>
          <w:sz w:val="28"/>
          <w:szCs w:val="28"/>
        </w:rPr>
        <w:t>хелатна</w:t>
      </w:r>
      <w:proofErr w:type="spellEnd"/>
      <w:r w:rsidRPr="00EE2AAB">
        <w:rPr>
          <w:rFonts w:ascii="Times New Roman" w:hAnsi="Times New Roman" w:cs="Times New Roman"/>
          <w:sz w:val="28"/>
          <w:szCs w:val="28"/>
        </w:rPr>
        <w:t xml:space="preserve">, що забезпечує стабільність в розчині та високий ступінь поглинання рослинами і є основною складовою у визначенні вартості таких добрив. </w:t>
      </w:r>
    </w:p>
    <w:p w14:paraId="29D51663"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Низький вміст деяких мікроелементів в ґрунтах Україні та тенденція до зростання дії перешкоджаючих факторів (брак вологи, суховії, аномальні температурні умови) стали реальною перешкодою для подальшого підвищення врожайності сільськогосподарських культур. Отже, позакореневе підживлення можна вважати мірою «швидкої допомоги» рослинам в регулюванні і оптимізації їх мінерального живлення. Застосування мікроелементів через позакореневе підживлення підвищує вміст хлорофілу в листових пластинках, підсилює фотосинтетичну діяльність, сприяє синтезу білків, вуглеводів, жирів, вітамінів. Рослини стають більш стійкими до атмосферної та ґрунтової посухи, впливу підвищених і знижених температур, пошкодження шкідниками і хворобами. </w:t>
      </w:r>
    </w:p>
    <w:p w14:paraId="6EC8A183" w14:textId="77777777" w:rsidR="00A14AD9" w:rsidRPr="00EE2AAB" w:rsidRDefault="00A14AD9" w:rsidP="00EE2AAB">
      <w:pPr>
        <w:spacing w:after="0" w:line="240" w:lineRule="auto"/>
        <w:ind w:firstLine="851"/>
        <w:jc w:val="both"/>
        <w:rPr>
          <w:rFonts w:ascii="Times New Roman" w:hAnsi="Times New Roman" w:cs="Times New Roman"/>
          <w:i/>
          <w:sz w:val="28"/>
          <w:szCs w:val="28"/>
        </w:rPr>
      </w:pPr>
    </w:p>
    <w:p w14:paraId="21E91EB8" w14:textId="77777777" w:rsidR="00A14AD9" w:rsidRPr="00EE2AAB" w:rsidRDefault="00A14AD9" w:rsidP="00EE2AAB">
      <w:pPr>
        <w:pStyle w:val="a3"/>
        <w:spacing w:before="0" w:beforeAutospacing="0" w:after="0" w:afterAutospacing="0"/>
        <w:ind w:firstLine="709"/>
        <w:jc w:val="center"/>
        <w:rPr>
          <w:rFonts w:eastAsia="Calibri"/>
          <w:b/>
          <w:bCs/>
          <w:sz w:val="28"/>
          <w:szCs w:val="28"/>
          <w:lang w:val="uk-UA" w:eastAsia="en-US"/>
        </w:rPr>
      </w:pPr>
      <w:r w:rsidRPr="00EE2AAB">
        <w:rPr>
          <w:rFonts w:eastAsia="Calibri"/>
          <w:b/>
          <w:bCs/>
          <w:sz w:val="28"/>
          <w:szCs w:val="28"/>
          <w:lang w:val="uk-UA" w:eastAsia="en-US"/>
        </w:rPr>
        <w:t>4. 7. Синергізм та антагонізм елементів живлення.</w:t>
      </w:r>
    </w:p>
    <w:p w14:paraId="074C43B3"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t>Чи не основною умовою нормального функціонування, росту та розвитку будь-якого живого організму виступає збалансованість його хімічного складу. Не винятком є і рослинний світ, де взаємодія хімічних елементів має осново творче значення. Взаємодія між хімічними елементами у рослині може описуватись одним з двох понять: антагонізм та синергізм. Незбалансовані реакції можуть призвести до стресів рослини, а вони у свою чергу, можуть викликати навіть загибель.</w:t>
      </w:r>
    </w:p>
    <w:p w14:paraId="13CDEF1D"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t xml:space="preserve">Антагонізм виникає, коли спільна фізіологічна дія елементів менша суми дії цих елементів по одинці, а синергізм, коли більша. Така взаємодія великою мірою визначає здатність одного елементу сприяти або загальмовувати засвоєння іншого. Або якщо простіше, антагонізм – явище, </w:t>
      </w:r>
      <w:r w:rsidRPr="00EE2AAB">
        <w:rPr>
          <w:rFonts w:eastAsia="Calibri"/>
          <w:sz w:val="28"/>
          <w:szCs w:val="28"/>
          <w:lang w:val="uk-UA" w:eastAsia="en-US"/>
        </w:rPr>
        <w:lastRenderedPageBreak/>
        <w:t>при якому понаднормове засвоєння одного мікроелементу викликає дефіцит іншого, а синергізм – явище, коли засвоєння одного елемента сприяє кращому засвоєнню іншого. </w:t>
      </w:r>
    </w:p>
    <w:p w14:paraId="5E5AF124"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p>
    <w:p w14:paraId="61E1E877" w14:textId="77777777" w:rsidR="00A14AD9" w:rsidRPr="00EE2AAB" w:rsidRDefault="00A14AD9" w:rsidP="00EE2AAB">
      <w:pPr>
        <w:pStyle w:val="a3"/>
        <w:shd w:val="clear" w:color="auto" w:fill="FFFFFF" w:themeFill="background1"/>
        <w:spacing w:before="0" w:beforeAutospacing="0" w:after="0" w:afterAutospacing="0"/>
        <w:jc w:val="both"/>
        <w:rPr>
          <w:rFonts w:eastAsia="Calibri"/>
          <w:sz w:val="28"/>
          <w:szCs w:val="28"/>
          <w:lang w:val="uk-UA" w:eastAsia="en-US"/>
        </w:rPr>
      </w:pPr>
      <w:r w:rsidRPr="00EE2AAB">
        <w:rPr>
          <w:rFonts w:eastAsia="Calibri"/>
          <w:noProof/>
          <w:sz w:val="28"/>
          <w:szCs w:val="28"/>
        </w:rPr>
        <w:drawing>
          <wp:inline distT="0" distB="0" distL="0" distR="0" wp14:anchorId="08EEFF32" wp14:editId="53C0D577">
            <wp:extent cx="5837743" cy="3848100"/>
            <wp:effectExtent l="0" t="0" r="0" b="0"/>
            <wp:docPr id="202604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7743" cy="3848100"/>
                    </a:xfrm>
                    <a:prstGeom prst="rect">
                      <a:avLst/>
                    </a:prstGeom>
                    <a:noFill/>
                  </pic:spPr>
                </pic:pic>
              </a:graphicData>
            </a:graphic>
          </wp:inline>
        </w:drawing>
      </w:r>
    </w:p>
    <w:p w14:paraId="329FF6C5"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p>
    <w:p w14:paraId="04905EFF" w14:textId="52DD83E2" w:rsidR="00D13226" w:rsidRDefault="00D13226"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Pr>
          <w:rFonts w:eastAsia="Calibri"/>
          <w:sz w:val="28"/>
          <w:szCs w:val="28"/>
          <w:lang w:val="uk-UA" w:eastAsia="en-US"/>
        </w:rPr>
        <w:t xml:space="preserve">Рисунок 4.1 </w:t>
      </w:r>
      <w:r w:rsidR="00E0631D">
        <w:rPr>
          <w:rFonts w:eastAsia="Calibri"/>
          <w:sz w:val="28"/>
          <w:szCs w:val="28"/>
          <w:lang w:val="uk-UA" w:eastAsia="en-US"/>
        </w:rPr>
        <w:t>–</w:t>
      </w:r>
      <w:r>
        <w:rPr>
          <w:rFonts w:eastAsia="Calibri"/>
          <w:sz w:val="28"/>
          <w:szCs w:val="28"/>
          <w:lang w:val="uk-UA" w:eastAsia="en-US"/>
        </w:rPr>
        <w:t xml:space="preserve"> </w:t>
      </w:r>
      <w:r w:rsidR="00E0631D">
        <w:rPr>
          <w:rFonts w:eastAsia="Calibri"/>
          <w:sz w:val="28"/>
          <w:szCs w:val="28"/>
          <w:lang w:val="uk-UA" w:eastAsia="en-US"/>
        </w:rPr>
        <w:t>Відношення різних елементів живлення один до одного</w:t>
      </w:r>
    </w:p>
    <w:p w14:paraId="3DCABFBB" w14:textId="4FD39F3A"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t xml:space="preserve">Як видно з малюнку, чим більше для вирощування рослини буде </w:t>
      </w:r>
      <w:proofErr w:type="spellStart"/>
      <w:r w:rsidRPr="00EE2AAB">
        <w:rPr>
          <w:rFonts w:eastAsia="Calibri"/>
          <w:sz w:val="28"/>
          <w:szCs w:val="28"/>
          <w:lang w:val="uk-UA" w:eastAsia="en-US"/>
        </w:rPr>
        <w:t>внесено</w:t>
      </w:r>
      <w:proofErr w:type="spellEnd"/>
      <w:r w:rsidRPr="00EE2AAB">
        <w:rPr>
          <w:rFonts w:eastAsia="Calibri"/>
          <w:sz w:val="28"/>
          <w:szCs w:val="28"/>
          <w:lang w:val="uk-UA" w:eastAsia="en-US"/>
        </w:rPr>
        <w:t xml:space="preserve"> заліза (</w:t>
      </w:r>
      <w:proofErr w:type="spellStart"/>
      <w:r w:rsidRPr="00EE2AAB">
        <w:rPr>
          <w:rFonts w:eastAsia="Calibri"/>
          <w:sz w:val="28"/>
          <w:szCs w:val="28"/>
          <w:lang w:val="uk-UA" w:eastAsia="en-US"/>
        </w:rPr>
        <w:t>Fe</w:t>
      </w:r>
      <w:proofErr w:type="spellEnd"/>
      <w:r w:rsidRPr="00EE2AAB">
        <w:rPr>
          <w:rFonts w:eastAsia="Calibri"/>
          <w:sz w:val="28"/>
          <w:szCs w:val="28"/>
          <w:lang w:val="uk-UA" w:eastAsia="en-US"/>
        </w:rPr>
        <w:t>), тим гостріше рослина відчуватиме дефіцит кальцію (</w:t>
      </w:r>
      <w:proofErr w:type="spellStart"/>
      <w:r w:rsidRPr="00EE2AAB">
        <w:rPr>
          <w:rFonts w:eastAsia="Calibri"/>
          <w:sz w:val="28"/>
          <w:szCs w:val="28"/>
          <w:lang w:val="uk-UA" w:eastAsia="en-US"/>
        </w:rPr>
        <w:t>Ca</w:t>
      </w:r>
      <w:proofErr w:type="spellEnd"/>
      <w:r w:rsidRPr="00EE2AAB">
        <w:rPr>
          <w:rFonts w:eastAsia="Calibri"/>
          <w:sz w:val="28"/>
          <w:szCs w:val="28"/>
          <w:lang w:val="uk-UA" w:eastAsia="en-US"/>
        </w:rPr>
        <w:t>). А ось внесення азоту сприятиме кращому засвоєнню фосфору, калію та магнію.</w:t>
      </w:r>
    </w:p>
    <w:p w14:paraId="262A2C72"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t xml:space="preserve">Доволі часто окрім елементів антагоністів та синергістів прийнято виділяти також і третю групу. Елементи, які блокують один одного. Для прикладу, одночасне внесення </w:t>
      </w:r>
      <w:proofErr w:type="spellStart"/>
      <w:r w:rsidRPr="00EE2AAB">
        <w:rPr>
          <w:rFonts w:eastAsia="Calibri"/>
          <w:sz w:val="28"/>
          <w:szCs w:val="28"/>
          <w:lang w:val="uk-UA" w:eastAsia="en-US"/>
        </w:rPr>
        <w:t>купруму</w:t>
      </w:r>
      <w:proofErr w:type="spellEnd"/>
      <w:r w:rsidRPr="00EE2AAB">
        <w:rPr>
          <w:rFonts w:eastAsia="Calibri"/>
          <w:sz w:val="28"/>
          <w:szCs w:val="28"/>
          <w:lang w:val="uk-UA" w:eastAsia="en-US"/>
        </w:rPr>
        <w:t xml:space="preserve"> та кальцію є неефективним, оскільки рослина засвоїть лише один з цих елементів живлення.</w:t>
      </w:r>
    </w:p>
    <w:p w14:paraId="3AF7DE24"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t xml:space="preserve">Взаємодія між мікроелементами в рослині підкреслює складність цих процесів, оскільки в деяких умовах грань між синергізмом та антагонізмом може бути досить відносною. Інколи дані процеси проявляються у метаболізмі більш як двох елементів. Найбільш поширені антагоністичні реакції між </w:t>
      </w:r>
      <w:proofErr w:type="spellStart"/>
      <w:r w:rsidRPr="00EE2AAB">
        <w:rPr>
          <w:rFonts w:eastAsia="Calibri"/>
          <w:sz w:val="28"/>
          <w:szCs w:val="28"/>
          <w:lang w:val="uk-UA" w:eastAsia="en-US"/>
        </w:rPr>
        <w:t>макро</w:t>
      </w:r>
      <w:proofErr w:type="spellEnd"/>
      <w:r w:rsidRPr="00EE2AAB">
        <w:rPr>
          <w:rFonts w:eastAsia="Calibri"/>
          <w:sz w:val="28"/>
          <w:szCs w:val="28"/>
          <w:lang w:val="uk-UA" w:eastAsia="en-US"/>
        </w:rPr>
        <w:t>- та мікроелементами, тоді як мікроелементи між собою здебільшого є нейтральними і не реагують на «побратимів».</w:t>
      </w:r>
    </w:p>
    <w:p w14:paraId="5211E4EB"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proofErr w:type="spellStart"/>
      <w:r w:rsidRPr="00EE2AAB">
        <w:rPr>
          <w:rFonts w:eastAsia="Calibri"/>
          <w:sz w:val="28"/>
          <w:szCs w:val="28"/>
          <w:lang w:val="uk-UA" w:eastAsia="en-US"/>
        </w:rPr>
        <w:t>Макро</w:t>
      </w:r>
      <w:proofErr w:type="spellEnd"/>
      <w:r w:rsidRPr="00EE2AAB">
        <w:rPr>
          <w:rFonts w:eastAsia="Calibri"/>
          <w:sz w:val="28"/>
          <w:szCs w:val="28"/>
          <w:lang w:val="uk-UA" w:eastAsia="en-US"/>
        </w:rPr>
        <w:t>- та мікроелементи в організмі рослин знаходяться у тісній взаємодії, тому головним фактором, що забезпечує їх нормальний розвиток є забезпечення правильного співвідношення поживних речовин та хімічних елементів.  Майже всі елементи є або антагоністами, або синергістами по відношенню один до одного.</w:t>
      </w:r>
    </w:p>
    <w:p w14:paraId="1387DD0C" w14:textId="77777777" w:rsidR="00A14AD9" w:rsidRPr="00E0631D" w:rsidRDefault="00A14AD9" w:rsidP="00EE2AAB">
      <w:pPr>
        <w:pStyle w:val="a3"/>
        <w:shd w:val="clear" w:color="auto" w:fill="FFFFFF" w:themeFill="background1"/>
        <w:spacing w:before="0" w:beforeAutospacing="0" w:after="0" w:afterAutospacing="0"/>
        <w:ind w:firstLine="709"/>
        <w:jc w:val="both"/>
        <w:rPr>
          <w:rFonts w:eastAsia="Calibri"/>
          <w:i/>
          <w:iCs/>
          <w:sz w:val="28"/>
          <w:szCs w:val="28"/>
          <w:lang w:val="uk-UA" w:eastAsia="en-US"/>
        </w:rPr>
      </w:pPr>
      <w:r w:rsidRPr="00EE2AAB">
        <w:rPr>
          <w:rFonts w:eastAsia="Calibri"/>
          <w:sz w:val="28"/>
          <w:szCs w:val="28"/>
          <w:lang w:val="uk-UA" w:eastAsia="en-US"/>
        </w:rPr>
        <w:t> </w:t>
      </w:r>
      <w:proofErr w:type="spellStart"/>
      <w:r w:rsidRPr="00E0631D">
        <w:rPr>
          <w:rFonts w:eastAsia="Calibri"/>
          <w:i/>
          <w:iCs/>
          <w:sz w:val="28"/>
          <w:szCs w:val="28"/>
          <w:lang w:eastAsia="en-US"/>
        </w:rPr>
        <w:t>Антагонізм</w:t>
      </w:r>
      <w:proofErr w:type="spellEnd"/>
      <w:r w:rsidRPr="00E0631D">
        <w:rPr>
          <w:rFonts w:eastAsia="Calibri"/>
          <w:i/>
          <w:iCs/>
          <w:sz w:val="28"/>
          <w:szCs w:val="28"/>
          <w:lang w:eastAsia="en-US"/>
        </w:rPr>
        <w:t> </w:t>
      </w:r>
      <w:proofErr w:type="spellStart"/>
      <w:r w:rsidRPr="00E0631D">
        <w:rPr>
          <w:rFonts w:eastAsia="Calibri"/>
          <w:i/>
          <w:iCs/>
          <w:sz w:val="28"/>
          <w:szCs w:val="28"/>
          <w:lang w:eastAsia="en-US"/>
        </w:rPr>
        <w:t>між</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елементами</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виникає</w:t>
      </w:r>
      <w:proofErr w:type="spellEnd"/>
      <w:r w:rsidRPr="00E0631D">
        <w:rPr>
          <w:rFonts w:eastAsia="Calibri"/>
          <w:i/>
          <w:iCs/>
          <w:sz w:val="28"/>
          <w:szCs w:val="28"/>
          <w:lang w:eastAsia="en-US"/>
        </w:rPr>
        <w:t xml:space="preserve"> у </w:t>
      </w:r>
      <w:proofErr w:type="spellStart"/>
      <w:r w:rsidRPr="00E0631D">
        <w:rPr>
          <w:rFonts w:eastAsia="Calibri"/>
          <w:i/>
          <w:iCs/>
          <w:sz w:val="28"/>
          <w:szCs w:val="28"/>
          <w:lang w:eastAsia="en-US"/>
        </w:rPr>
        <w:t>випадку</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якщо</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їх</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спільна</w:t>
      </w:r>
      <w:proofErr w:type="spellEnd"/>
      <w:r w:rsidRPr="00E0631D">
        <w:rPr>
          <w:rFonts w:eastAsia="Calibri"/>
          <w:i/>
          <w:iCs/>
          <w:sz w:val="28"/>
          <w:szCs w:val="28"/>
          <w:lang w:eastAsia="en-US"/>
        </w:rPr>
        <w:t xml:space="preserve"> участь в </w:t>
      </w:r>
      <w:proofErr w:type="spellStart"/>
      <w:r w:rsidRPr="00E0631D">
        <w:rPr>
          <w:rFonts w:eastAsia="Calibri"/>
          <w:i/>
          <w:iCs/>
          <w:sz w:val="28"/>
          <w:szCs w:val="28"/>
          <w:lang w:eastAsia="en-US"/>
        </w:rPr>
        <w:t>хімічних</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реакціях</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призводить</w:t>
      </w:r>
      <w:proofErr w:type="spellEnd"/>
      <w:r w:rsidRPr="00E0631D">
        <w:rPr>
          <w:rFonts w:eastAsia="Calibri"/>
          <w:i/>
          <w:iCs/>
          <w:sz w:val="28"/>
          <w:szCs w:val="28"/>
          <w:lang w:eastAsia="en-US"/>
        </w:rPr>
        <w:t xml:space="preserve"> до </w:t>
      </w:r>
      <w:proofErr w:type="spellStart"/>
      <w:r w:rsidRPr="00E0631D">
        <w:rPr>
          <w:rFonts w:eastAsia="Calibri"/>
          <w:i/>
          <w:iCs/>
          <w:sz w:val="28"/>
          <w:szCs w:val="28"/>
          <w:lang w:eastAsia="en-US"/>
        </w:rPr>
        <w:t>погіршення</w:t>
      </w:r>
      <w:proofErr w:type="spellEnd"/>
      <w:r w:rsidRPr="00E0631D">
        <w:rPr>
          <w:rFonts w:eastAsia="Calibri"/>
          <w:i/>
          <w:iCs/>
          <w:sz w:val="28"/>
          <w:szCs w:val="28"/>
          <w:lang w:eastAsia="en-US"/>
        </w:rPr>
        <w:t xml:space="preserve"> </w:t>
      </w:r>
      <w:proofErr w:type="spellStart"/>
      <w:r w:rsidRPr="00E0631D">
        <w:rPr>
          <w:rFonts w:eastAsia="Calibri"/>
          <w:i/>
          <w:iCs/>
          <w:sz w:val="28"/>
          <w:szCs w:val="28"/>
          <w:lang w:eastAsia="en-US"/>
        </w:rPr>
        <w:t>засвоєння</w:t>
      </w:r>
      <w:proofErr w:type="spellEnd"/>
      <w:r w:rsidRPr="00E0631D">
        <w:rPr>
          <w:rFonts w:eastAsia="Calibri"/>
          <w:i/>
          <w:iCs/>
          <w:sz w:val="28"/>
          <w:szCs w:val="28"/>
          <w:lang w:eastAsia="en-US"/>
        </w:rPr>
        <w:t xml:space="preserve"> одного з них.</w:t>
      </w:r>
    </w:p>
    <w:p w14:paraId="5E37C862" w14:textId="77777777" w:rsidR="00A14AD9" w:rsidRPr="00EE2AAB" w:rsidRDefault="00A14AD9" w:rsidP="00EE2AAB">
      <w:pPr>
        <w:pStyle w:val="a3"/>
        <w:shd w:val="clear" w:color="auto" w:fill="FFFFFF" w:themeFill="background1"/>
        <w:spacing w:before="0" w:beforeAutospacing="0" w:after="0" w:afterAutospacing="0"/>
        <w:ind w:firstLine="709"/>
        <w:jc w:val="both"/>
        <w:rPr>
          <w:rFonts w:eastAsia="Calibri"/>
          <w:sz w:val="28"/>
          <w:szCs w:val="28"/>
          <w:lang w:val="uk-UA" w:eastAsia="en-US"/>
        </w:rPr>
      </w:pPr>
      <w:r w:rsidRPr="00EE2AAB">
        <w:rPr>
          <w:rFonts w:eastAsia="Calibri"/>
          <w:sz w:val="28"/>
          <w:szCs w:val="28"/>
          <w:lang w:val="uk-UA" w:eastAsia="en-US"/>
        </w:rPr>
        <w:lastRenderedPageBreak/>
        <w:t> Наприклад:</w:t>
      </w:r>
    </w:p>
    <w:p w14:paraId="1D0F4C31"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Fonts w:eastAsia="Calibri"/>
          <w:b/>
          <w:bCs/>
          <w:sz w:val="28"/>
          <w:szCs w:val="28"/>
          <w:lang w:val="uk-UA" w:eastAsia="en-US"/>
        </w:rPr>
        <w:t>·</w:t>
      </w:r>
      <w:r w:rsidRPr="00EE2AAB">
        <w:rPr>
          <w:rFonts w:eastAsia="Calibri"/>
          <w:sz w:val="28"/>
          <w:szCs w:val="28"/>
          <w:lang w:val="uk-UA" w:eastAsia="en-US"/>
        </w:rPr>
        <w:t xml:space="preserve"> Надмірна кількість N (азоту) зменшує поглинання P (фосфору), К (калію), </w:t>
      </w:r>
      <w:proofErr w:type="spellStart"/>
      <w:r w:rsidRPr="00EE2AAB">
        <w:rPr>
          <w:rFonts w:eastAsia="Calibri"/>
          <w:sz w:val="28"/>
          <w:szCs w:val="28"/>
          <w:lang w:val="uk-UA" w:eastAsia="en-US"/>
        </w:rPr>
        <w:t>Fe</w:t>
      </w:r>
      <w:proofErr w:type="spellEnd"/>
      <w:r w:rsidRPr="00EE2AAB">
        <w:rPr>
          <w:rFonts w:eastAsia="Calibri"/>
          <w:sz w:val="28"/>
          <w:szCs w:val="28"/>
          <w:lang w:val="uk-UA" w:eastAsia="en-US"/>
        </w:rPr>
        <w:t xml:space="preserve"> (заліза) і деяких інших елементів: </w:t>
      </w:r>
      <w:proofErr w:type="spellStart"/>
      <w:r w:rsidRPr="00EE2AAB">
        <w:rPr>
          <w:rFonts w:eastAsia="Calibri"/>
          <w:sz w:val="28"/>
          <w:szCs w:val="28"/>
          <w:lang w:val="uk-UA" w:eastAsia="en-US"/>
        </w:rPr>
        <w:t>Ca</w:t>
      </w:r>
      <w:proofErr w:type="spellEnd"/>
      <w:r w:rsidRPr="00EE2AAB">
        <w:rPr>
          <w:rFonts w:eastAsia="Calibri"/>
          <w:sz w:val="28"/>
          <w:szCs w:val="28"/>
          <w:lang w:val="uk-UA" w:eastAsia="en-US"/>
        </w:rPr>
        <w:t xml:space="preserve"> (кальцію), </w:t>
      </w:r>
      <w:proofErr w:type="spellStart"/>
      <w:r w:rsidRPr="00EE2AAB">
        <w:rPr>
          <w:rFonts w:eastAsia="Calibri"/>
          <w:sz w:val="28"/>
          <w:szCs w:val="28"/>
          <w:lang w:val="uk-UA" w:eastAsia="en-US"/>
        </w:rPr>
        <w:t>Mg</w:t>
      </w:r>
      <w:proofErr w:type="spellEnd"/>
      <w:r w:rsidRPr="00EE2AAB">
        <w:rPr>
          <w:rFonts w:eastAsia="Calibri"/>
          <w:sz w:val="28"/>
          <w:szCs w:val="28"/>
          <w:lang w:val="uk-UA" w:eastAsia="en-US"/>
        </w:rPr>
        <w:t xml:space="preserve"> (магнію), </w:t>
      </w:r>
      <w:proofErr w:type="spellStart"/>
      <w:r w:rsidRPr="00EE2AAB">
        <w:rPr>
          <w:rFonts w:eastAsia="Calibri"/>
          <w:sz w:val="28"/>
          <w:szCs w:val="28"/>
          <w:lang w:val="uk-UA" w:eastAsia="en-US"/>
        </w:rPr>
        <w:t>Mn</w:t>
      </w:r>
      <w:proofErr w:type="spellEnd"/>
      <w:r w:rsidRPr="00EE2AAB">
        <w:rPr>
          <w:rFonts w:eastAsia="Calibri"/>
          <w:sz w:val="28"/>
          <w:szCs w:val="28"/>
          <w:lang w:val="uk-UA" w:eastAsia="en-US"/>
        </w:rPr>
        <w:t xml:space="preserve"> (марганцю), </w:t>
      </w:r>
      <w:proofErr w:type="spellStart"/>
      <w:r w:rsidRPr="00EE2AAB">
        <w:rPr>
          <w:rFonts w:eastAsia="Calibri"/>
          <w:sz w:val="28"/>
          <w:szCs w:val="28"/>
          <w:lang w:val="uk-UA" w:eastAsia="en-US"/>
        </w:rPr>
        <w:t>Zn</w:t>
      </w:r>
      <w:proofErr w:type="spellEnd"/>
      <w:r w:rsidRPr="00EE2AAB">
        <w:rPr>
          <w:rFonts w:eastAsia="Calibri"/>
          <w:sz w:val="28"/>
          <w:szCs w:val="28"/>
          <w:lang w:val="uk-UA" w:eastAsia="en-US"/>
        </w:rPr>
        <w:t xml:space="preserve"> (цинку), </w:t>
      </w:r>
      <w:proofErr w:type="spellStart"/>
      <w:r w:rsidRPr="00EE2AAB">
        <w:rPr>
          <w:rFonts w:eastAsia="Calibri"/>
          <w:sz w:val="28"/>
          <w:szCs w:val="28"/>
          <w:lang w:val="uk-UA" w:eastAsia="en-US"/>
        </w:rPr>
        <w:t>Cu</w:t>
      </w:r>
      <w:proofErr w:type="spellEnd"/>
      <w:r w:rsidRPr="00EE2AAB">
        <w:rPr>
          <w:color w:val="000000"/>
          <w:sz w:val="28"/>
          <w:szCs w:val="28"/>
          <w:bdr w:val="none" w:sz="0" w:space="0" w:color="auto" w:frame="1"/>
          <w:lang w:val="uk-UA"/>
        </w:rPr>
        <w:t xml:space="preserve"> ( міді);</w:t>
      </w:r>
    </w:p>
    <w:p w14:paraId="6EEABF8D"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 </w:t>
      </w:r>
      <w:r w:rsidRPr="00EE2AAB">
        <w:rPr>
          <w:color w:val="000000"/>
          <w:sz w:val="28"/>
          <w:szCs w:val="28"/>
          <w:bdr w:val="none" w:sz="0" w:space="0" w:color="auto" w:frame="1"/>
          <w:lang w:val="uk-UA"/>
        </w:rPr>
        <w:t xml:space="preserve">Надмірна кількість Р (фосфору) зменшує поглинання катіонів таких мікроелементів як </w:t>
      </w:r>
      <w:proofErr w:type="spellStart"/>
      <w:r w:rsidRPr="00EE2AAB">
        <w:rPr>
          <w:color w:val="000000"/>
          <w:sz w:val="28"/>
          <w:szCs w:val="28"/>
          <w:bdr w:val="none" w:sz="0" w:space="0" w:color="auto" w:frame="1"/>
          <w:lang w:val="uk-UA"/>
        </w:rPr>
        <w:t>Fe</w:t>
      </w:r>
      <w:proofErr w:type="spellEnd"/>
      <w:r w:rsidRPr="00EE2AAB">
        <w:rPr>
          <w:color w:val="000000"/>
          <w:sz w:val="28"/>
          <w:szCs w:val="28"/>
          <w:bdr w:val="none" w:sz="0" w:space="0" w:color="auto" w:frame="1"/>
          <w:lang w:val="uk-UA"/>
        </w:rPr>
        <w:t xml:space="preserve"> (залізо), </w:t>
      </w:r>
      <w:proofErr w:type="spellStart"/>
      <w:r w:rsidRPr="00EE2AAB">
        <w:rPr>
          <w:color w:val="000000"/>
          <w:sz w:val="28"/>
          <w:szCs w:val="28"/>
          <w:bdr w:val="none" w:sz="0" w:space="0" w:color="auto" w:frame="1"/>
          <w:lang w:val="uk-UA"/>
        </w:rPr>
        <w:t>Mn</w:t>
      </w:r>
      <w:proofErr w:type="spellEnd"/>
      <w:r w:rsidRPr="00EE2AAB">
        <w:rPr>
          <w:color w:val="000000"/>
          <w:sz w:val="28"/>
          <w:szCs w:val="28"/>
          <w:bdr w:val="none" w:sz="0" w:space="0" w:color="auto" w:frame="1"/>
          <w:lang w:val="uk-UA"/>
        </w:rPr>
        <w:t xml:space="preserve"> (марганець),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 і </w:t>
      </w:r>
      <w:proofErr w:type="spellStart"/>
      <w:r w:rsidRPr="00EE2AAB">
        <w:rPr>
          <w:color w:val="000000"/>
          <w:sz w:val="28"/>
          <w:szCs w:val="28"/>
          <w:bdr w:val="none" w:sz="0" w:space="0" w:color="auto" w:frame="1"/>
          <w:lang w:val="uk-UA"/>
        </w:rPr>
        <w:t>Cu</w:t>
      </w:r>
      <w:proofErr w:type="spellEnd"/>
      <w:r w:rsidRPr="00EE2AAB">
        <w:rPr>
          <w:color w:val="000000"/>
          <w:sz w:val="28"/>
          <w:szCs w:val="28"/>
          <w:bdr w:val="none" w:sz="0" w:space="0" w:color="auto" w:frame="1"/>
          <w:lang w:val="uk-UA"/>
        </w:rPr>
        <w:t xml:space="preserve"> (мідь);</w:t>
      </w:r>
    </w:p>
    <w:p w14:paraId="3EC37690"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Надмірна кількість К (калію) зменшує поглинання </w:t>
      </w:r>
      <w:proofErr w:type="spellStart"/>
      <w:r w:rsidRPr="00EE2AAB">
        <w:rPr>
          <w:color w:val="000000"/>
          <w:sz w:val="28"/>
          <w:szCs w:val="28"/>
          <w:bdr w:val="none" w:sz="0" w:space="0" w:color="auto" w:frame="1"/>
          <w:lang w:val="uk-UA"/>
        </w:rPr>
        <w:t>Mg</w:t>
      </w:r>
      <w:proofErr w:type="spellEnd"/>
      <w:r w:rsidRPr="00EE2AAB">
        <w:rPr>
          <w:color w:val="000000"/>
          <w:sz w:val="28"/>
          <w:szCs w:val="28"/>
          <w:bdr w:val="none" w:sz="0" w:space="0" w:color="auto" w:frame="1"/>
          <w:lang w:val="uk-UA"/>
        </w:rPr>
        <w:t xml:space="preserve"> (магнію) в більшій мірі і </w:t>
      </w:r>
      <w:proofErr w:type="spellStart"/>
      <w:r w:rsidRPr="00EE2AAB">
        <w:rPr>
          <w:color w:val="000000"/>
          <w:sz w:val="28"/>
          <w:szCs w:val="28"/>
          <w:bdr w:val="none" w:sz="0" w:space="0" w:color="auto" w:frame="1"/>
          <w:lang w:val="uk-UA"/>
        </w:rPr>
        <w:t>Ca</w:t>
      </w:r>
      <w:proofErr w:type="spellEnd"/>
      <w:r w:rsidRPr="00EE2AAB">
        <w:rPr>
          <w:color w:val="000000"/>
          <w:sz w:val="28"/>
          <w:szCs w:val="28"/>
          <w:bdr w:val="none" w:sz="0" w:space="0" w:color="auto" w:frame="1"/>
          <w:lang w:val="uk-UA"/>
        </w:rPr>
        <w:t xml:space="preserve"> (кальцію) в меншій мірі;</w:t>
      </w:r>
    </w:p>
    <w:p w14:paraId="6BA85358"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Надмірна кількість </w:t>
      </w:r>
      <w:proofErr w:type="spellStart"/>
      <w:r w:rsidRPr="00EE2AAB">
        <w:rPr>
          <w:color w:val="000000"/>
          <w:sz w:val="28"/>
          <w:szCs w:val="28"/>
          <w:bdr w:val="none" w:sz="0" w:space="0" w:color="auto" w:frame="1"/>
          <w:lang w:val="uk-UA"/>
        </w:rPr>
        <w:t>Ca</w:t>
      </w:r>
      <w:proofErr w:type="spellEnd"/>
      <w:r w:rsidRPr="00EE2AAB">
        <w:rPr>
          <w:color w:val="000000"/>
          <w:sz w:val="28"/>
          <w:szCs w:val="28"/>
          <w:bdr w:val="none" w:sz="0" w:space="0" w:color="auto" w:frame="1"/>
          <w:lang w:val="uk-UA"/>
        </w:rPr>
        <w:t xml:space="preserve"> (кальцію) знижує поглинання </w:t>
      </w:r>
      <w:proofErr w:type="spellStart"/>
      <w:r w:rsidRPr="00EE2AAB">
        <w:rPr>
          <w:color w:val="000000"/>
          <w:sz w:val="28"/>
          <w:szCs w:val="28"/>
          <w:bdr w:val="none" w:sz="0" w:space="0" w:color="auto" w:frame="1"/>
          <w:lang w:val="uk-UA"/>
        </w:rPr>
        <w:t>Fe</w:t>
      </w:r>
      <w:proofErr w:type="spellEnd"/>
      <w:r w:rsidRPr="00EE2AAB">
        <w:rPr>
          <w:color w:val="000000"/>
          <w:sz w:val="28"/>
          <w:szCs w:val="28"/>
          <w:bdr w:val="none" w:sz="0" w:space="0" w:color="auto" w:frame="1"/>
          <w:lang w:val="uk-UA"/>
        </w:rPr>
        <w:t xml:space="preserve"> (заліза);</w:t>
      </w:r>
    </w:p>
    <w:p w14:paraId="3392396D"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Надмірна кількість </w:t>
      </w:r>
      <w:proofErr w:type="spellStart"/>
      <w:r w:rsidRPr="00EE2AAB">
        <w:rPr>
          <w:color w:val="000000"/>
          <w:sz w:val="28"/>
          <w:szCs w:val="28"/>
          <w:bdr w:val="none" w:sz="0" w:space="0" w:color="auto" w:frame="1"/>
          <w:lang w:val="uk-UA"/>
        </w:rPr>
        <w:t>Fe</w:t>
      </w:r>
      <w:proofErr w:type="spellEnd"/>
      <w:r w:rsidRPr="00EE2AAB">
        <w:rPr>
          <w:color w:val="000000"/>
          <w:sz w:val="28"/>
          <w:szCs w:val="28"/>
          <w:bdr w:val="none" w:sz="0" w:space="0" w:color="auto" w:frame="1"/>
          <w:lang w:val="uk-UA"/>
        </w:rPr>
        <w:t xml:space="preserve"> (заліза) знижує поглинання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(цинку);</w:t>
      </w:r>
    </w:p>
    <w:p w14:paraId="0BB1D827"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Надлишок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(цинку) погіршує доступність </w:t>
      </w:r>
      <w:proofErr w:type="spellStart"/>
      <w:r w:rsidRPr="00EE2AAB">
        <w:rPr>
          <w:color w:val="000000"/>
          <w:sz w:val="28"/>
          <w:szCs w:val="28"/>
          <w:bdr w:val="none" w:sz="0" w:space="0" w:color="auto" w:frame="1"/>
          <w:lang w:val="uk-UA"/>
        </w:rPr>
        <w:t>Mn</w:t>
      </w:r>
      <w:proofErr w:type="spellEnd"/>
      <w:r w:rsidRPr="00EE2AAB">
        <w:rPr>
          <w:color w:val="000000"/>
          <w:sz w:val="28"/>
          <w:szCs w:val="28"/>
          <w:bdr w:val="none" w:sz="0" w:space="0" w:color="auto" w:frame="1"/>
          <w:lang w:val="uk-UA"/>
        </w:rPr>
        <w:t xml:space="preserve"> (марганцю).</w:t>
      </w:r>
    </w:p>
    <w:p w14:paraId="40BE0392" w14:textId="77777777" w:rsidR="00A14AD9" w:rsidRPr="00E0631D" w:rsidRDefault="00A14AD9" w:rsidP="00EE2AAB">
      <w:pPr>
        <w:pStyle w:val="a3"/>
        <w:shd w:val="clear" w:color="auto" w:fill="FFFFFF" w:themeFill="background1"/>
        <w:spacing w:before="0" w:beforeAutospacing="0" w:after="0" w:afterAutospacing="0"/>
        <w:ind w:firstLine="709"/>
        <w:jc w:val="both"/>
        <w:rPr>
          <w:b/>
          <w:bCs/>
          <w:i/>
          <w:iCs/>
          <w:color w:val="3E3E3E"/>
          <w:sz w:val="28"/>
          <w:szCs w:val="28"/>
          <w:lang w:val="uk-UA"/>
        </w:rPr>
      </w:pPr>
      <w:r w:rsidRPr="00EE2AAB">
        <w:rPr>
          <w:color w:val="3E3E3E"/>
          <w:sz w:val="28"/>
          <w:szCs w:val="28"/>
          <w:lang w:val="uk-UA"/>
        </w:rPr>
        <w:t> </w:t>
      </w:r>
      <w:r w:rsidRPr="00E0631D">
        <w:rPr>
          <w:rStyle w:val="aa"/>
          <w:b w:val="0"/>
          <w:bCs w:val="0"/>
          <w:i/>
          <w:iCs/>
          <w:color w:val="000000"/>
          <w:sz w:val="28"/>
          <w:szCs w:val="28"/>
          <w:bdr w:val="none" w:sz="0" w:space="0" w:color="auto" w:frame="1"/>
          <w:lang w:val="uk-UA"/>
        </w:rPr>
        <w:t>На відміну від антагонізму синергізм є комплексна дія елементів (двох або більше), при якому досягається посилення позитивного результату їх впливу на рослину:</w:t>
      </w:r>
    </w:p>
    <w:p w14:paraId="549BC2BE"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Достатня кількість N (азоту) забезпечує оптимальне поглинання K (калію), а також P (фосфору), </w:t>
      </w:r>
      <w:proofErr w:type="spellStart"/>
      <w:r w:rsidRPr="00EE2AAB">
        <w:rPr>
          <w:color w:val="000000"/>
          <w:sz w:val="28"/>
          <w:szCs w:val="28"/>
          <w:bdr w:val="none" w:sz="0" w:space="0" w:color="auto" w:frame="1"/>
          <w:lang w:val="uk-UA"/>
        </w:rPr>
        <w:t>Mg</w:t>
      </w:r>
      <w:proofErr w:type="spellEnd"/>
      <w:r w:rsidRPr="00EE2AAB">
        <w:rPr>
          <w:color w:val="000000"/>
          <w:sz w:val="28"/>
          <w:szCs w:val="28"/>
          <w:bdr w:val="none" w:sz="0" w:space="0" w:color="auto" w:frame="1"/>
          <w:lang w:val="uk-UA"/>
        </w:rPr>
        <w:t xml:space="preserve"> (магнію), </w:t>
      </w:r>
      <w:proofErr w:type="spellStart"/>
      <w:r w:rsidRPr="00EE2AAB">
        <w:rPr>
          <w:color w:val="000000"/>
          <w:sz w:val="28"/>
          <w:szCs w:val="28"/>
          <w:bdr w:val="none" w:sz="0" w:space="0" w:color="auto" w:frame="1"/>
          <w:lang w:val="uk-UA"/>
        </w:rPr>
        <w:t>Fe</w:t>
      </w:r>
      <w:proofErr w:type="spellEnd"/>
      <w:r w:rsidRPr="00EE2AAB">
        <w:rPr>
          <w:color w:val="000000"/>
          <w:sz w:val="28"/>
          <w:szCs w:val="28"/>
          <w:bdr w:val="none" w:sz="0" w:space="0" w:color="auto" w:frame="1"/>
          <w:lang w:val="uk-UA"/>
        </w:rPr>
        <w:t xml:space="preserve"> (заліза), </w:t>
      </w:r>
      <w:proofErr w:type="spellStart"/>
      <w:r w:rsidRPr="00EE2AAB">
        <w:rPr>
          <w:color w:val="000000"/>
          <w:sz w:val="28"/>
          <w:szCs w:val="28"/>
          <w:bdr w:val="none" w:sz="0" w:space="0" w:color="auto" w:frame="1"/>
          <w:lang w:val="uk-UA"/>
        </w:rPr>
        <w:t>Mn</w:t>
      </w:r>
      <w:proofErr w:type="spellEnd"/>
      <w:r w:rsidRPr="00EE2AAB">
        <w:rPr>
          <w:color w:val="000000"/>
          <w:sz w:val="28"/>
          <w:szCs w:val="28"/>
          <w:bdr w:val="none" w:sz="0" w:space="0" w:color="auto" w:frame="1"/>
          <w:lang w:val="uk-UA"/>
        </w:rPr>
        <w:t xml:space="preserve"> (марганцю) і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(цинку) з ґрунтів;</w:t>
      </w:r>
    </w:p>
    <w:p w14:paraId="768AD088" w14:textId="77777777" w:rsidR="00A14AD9" w:rsidRPr="00EE2AAB" w:rsidRDefault="00A14AD9" w:rsidP="00EE2AAB">
      <w:pPr>
        <w:pStyle w:val="a3"/>
        <w:shd w:val="clear" w:color="auto" w:fill="FFFFFF" w:themeFill="background1"/>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 </w:t>
      </w:r>
      <w:r w:rsidRPr="00EE2AAB">
        <w:rPr>
          <w:color w:val="000000"/>
          <w:sz w:val="28"/>
          <w:szCs w:val="28"/>
          <w:bdr w:val="none" w:sz="0" w:space="0" w:color="auto" w:frame="1"/>
          <w:lang w:val="uk-UA"/>
        </w:rPr>
        <w:t xml:space="preserve">Достатній рівень </w:t>
      </w:r>
      <w:proofErr w:type="spellStart"/>
      <w:r w:rsidRPr="00EE2AAB">
        <w:rPr>
          <w:color w:val="000000"/>
          <w:sz w:val="28"/>
          <w:szCs w:val="28"/>
          <w:bdr w:val="none" w:sz="0" w:space="0" w:color="auto" w:frame="1"/>
          <w:lang w:val="uk-UA"/>
        </w:rPr>
        <w:t>Cu</w:t>
      </w:r>
      <w:proofErr w:type="spellEnd"/>
      <w:r w:rsidRPr="00EE2AAB">
        <w:rPr>
          <w:color w:val="000000"/>
          <w:sz w:val="28"/>
          <w:szCs w:val="28"/>
          <w:bdr w:val="none" w:sz="0" w:space="0" w:color="auto" w:frame="1"/>
          <w:lang w:val="uk-UA"/>
        </w:rPr>
        <w:t xml:space="preserve"> (міді) і B (бору) покращує поглинання N (азоту);</w:t>
      </w:r>
    </w:p>
    <w:p w14:paraId="466EE59F" w14:textId="77777777" w:rsidR="00A14AD9" w:rsidRPr="00EE2AAB" w:rsidRDefault="00A14AD9" w:rsidP="00EE2AAB">
      <w:pPr>
        <w:pStyle w:val="a3"/>
        <w:shd w:val="clear" w:color="auto" w:fill="FFFFFF"/>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Оптимальне кількість </w:t>
      </w:r>
      <w:proofErr w:type="spellStart"/>
      <w:r w:rsidRPr="00EE2AAB">
        <w:rPr>
          <w:color w:val="000000"/>
          <w:sz w:val="28"/>
          <w:szCs w:val="28"/>
          <w:bdr w:val="none" w:sz="0" w:space="0" w:color="auto" w:frame="1"/>
          <w:lang w:val="uk-UA"/>
        </w:rPr>
        <w:t>Мо</w:t>
      </w:r>
      <w:proofErr w:type="spellEnd"/>
      <w:r w:rsidRPr="00EE2AAB">
        <w:rPr>
          <w:color w:val="000000"/>
          <w:sz w:val="28"/>
          <w:szCs w:val="28"/>
          <w:bdr w:val="none" w:sz="0" w:space="0" w:color="auto" w:frame="1"/>
          <w:lang w:val="uk-UA"/>
        </w:rPr>
        <w:t xml:space="preserve"> (молібдену) підвищує засвоюваність культурами N (азоту), а також збільшує поглинання Р (фосфору);</w:t>
      </w:r>
    </w:p>
    <w:p w14:paraId="276BD41D" w14:textId="77777777" w:rsidR="00A14AD9" w:rsidRPr="00EE2AAB" w:rsidRDefault="00A14AD9" w:rsidP="00EE2AAB">
      <w:pPr>
        <w:pStyle w:val="a3"/>
        <w:shd w:val="clear" w:color="auto" w:fill="FFFFFF"/>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Достатня кількість </w:t>
      </w:r>
      <w:proofErr w:type="spellStart"/>
      <w:r w:rsidRPr="00EE2AAB">
        <w:rPr>
          <w:color w:val="000000"/>
          <w:sz w:val="28"/>
          <w:szCs w:val="28"/>
          <w:bdr w:val="none" w:sz="0" w:space="0" w:color="auto" w:frame="1"/>
          <w:lang w:val="uk-UA"/>
        </w:rPr>
        <w:t>Ca</w:t>
      </w:r>
      <w:proofErr w:type="spellEnd"/>
      <w:r w:rsidRPr="00EE2AAB">
        <w:rPr>
          <w:color w:val="000000"/>
          <w:sz w:val="28"/>
          <w:szCs w:val="28"/>
          <w:bdr w:val="none" w:sz="0" w:space="0" w:color="auto" w:frame="1"/>
          <w:lang w:val="uk-UA"/>
        </w:rPr>
        <w:t xml:space="preserve"> (кальцію) і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(цинку) покращують засвоєння P (</w:t>
      </w:r>
      <w:proofErr w:type="spellStart"/>
      <w:r w:rsidRPr="00EE2AAB">
        <w:rPr>
          <w:color w:val="000000"/>
          <w:sz w:val="28"/>
          <w:szCs w:val="28"/>
          <w:bdr w:val="none" w:sz="0" w:space="0" w:color="auto" w:frame="1"/>
          <w:lang w:val="uk-UA"/>
        </w:rPr>
        <w:t>фосфорa</w:t>
      </w:r>
      <w:proofErr w:type="spellEnd"/>
      <w:r w:rsidRPr="00EE2AAB">
        <w:rPr>
          <w:color w:val="000000"/>
          <w:sz w:val="28"/>
          <w:szCs w:val="28"/>
          <w:bdr w:val="none" w:sz="0" w:space="0" w:color="auto" w:frame="1"/>
          <w:lang w:val="uk-UA"/>
        </w:rPr>
        <w:t>) і K (калію);</w:t>
      </w:r>
    </w:p>
    <w:p w14:paraId="6EB51DB8" w14:textId="77777777" w:rsidR="00A14AD9" w:rsidRPr="00EE2AAB" w:rsidRDefault="00A14AD9" w:rsidP="00EE2AAB">
      <w:pPr>
        <w:pStyle w:val="a3"/>
        <w:shd w:val="clear" w:color="auto" w:fill="FFFFFF"/>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Оптимальний рівень S (сірки) підвищує поглинання </w:t>
      </w:r>
      <w:proofErr w:type="spellStart"/>
      <w:r w:rsidRPr="00EE2AAB">
        <w:rPr>
          <w:color w:val="000000"/>
          <w:sz w:val="28"/>
          <w:szCs w:val="28"/>
          <w:bdr w:val="none" w:sz="0" w:space="0" w:color="auto" w:frame="1"/>
          <w:lang w:val="uk-UA"/>
        </w:rPr>
        <w:t>Mn</w:t>
      </w:r>
      <w:proofErr w:type="spellEnd"/>
      <w:r w:rsidRPr="00EE2AAB">
        <w:rPr>
          <w:color w:val="000000"/>
          <w:sz w:val="28"/>
          <w:szCs w:val="28"/>
          <w:bdr w:val="none" w:sz="0" w:space="0" w:color="auto" w:frame="1"/>
          <w:lang w:val="uk-UA"/>
        </w:rPr>
        <w:t xml:space="preserve"> (марганцю) і </w:t>
      </w:r>
      <w:proofErr w:type="spellStart"/>
      <w:r w:rsidRPr="00EE2AAB">
        <w:rPr>
          <w:color w:val="000000"/>
          <w:sz w:val="28"/>
          <w:szCs w:val="28"/>
          <w:bdr w:val="none" w:sz="0" w:space="0" w:color="auto" w:frame="1"/>
          <w:lang w:val="uk-UA"/>
        </w:rPr>
        <w:t>Zn</w:t>
      </w:r>
      <w:proofErr w:type="spellEnd"/>
      <w:r w:rsidRPr="00EE2AAB">
        <w:rPr>
          <w:color w:val="000000"/>
          <w:sz w:val="28"/>
          <w:szCs w:val="28"/>
          <w:bdr w:val="none" w:sz="0" w:space="0" w:color="auto" w:frame="1"/>
          <w:lang w:val="uk-UA"/>
        </w:rPr>
        <w:t xml:space="preserve"> (цинку);</w:t>
      </w:r>
    </w:p>
    <w:p w14:paraId="35421D19" w14:textId="77777777" w:rsidR="00A14AD9" w:rsidRPr="00EE2AAB" w:rsidRDefault="00A14AD9" w:rsidP="00EE2AAB">
      <w:pPr>
        <w:pStyle w:val="a3"/>
        <w:shd w:val="clear" w:color="auto" w:fill="FFFFFF"/>
        <w:spacing w:before="0" w:beforeAutospacing="0" w:after="0" w:afterAutospacing="0"/>
        <w:ind w:firstLine="709"/>
        <w:jc w:val="both"/>
        <w:rPr>
          <w:color w:val="3E3E3E"/>
          <w:sz w:val="28"/>
          <w:szCs w:val="28"/>
          <w:lang w:val="uk-UA"/>
        </w:rPr>
      </w:pPr>
      <w:r w:rsidRPr="00EE2AAB">
        <w:rPr>
          <w:rStyle w:val="aa"/>
          <w:color w:val="000000"/>
          <w:sz w:val="28"/>
          <w:szCs w:val="28"/>
          <w:bdr w:val="none" w:sz="0" w:space="0" w:color="auto" w:frame="1"/>
          <w:lang w:val="uk-UA"/>
        </w:rPr>
        <w:t>·</w:t>
      </w:r>
      <w:r w:rsidRPr="00EE2AAB">
        <w:rPr>
          <w:color w:val="000000"/>
          <w:sz w:val="28"/>
          <w:szCs w:val="28"/>
          <w:bdr w:val="none" w:sz="0" w:space="0" w:color="auto" w:frame="1"/>
          <w:lang w:val="uk-UA"/>
        </w:rPr>
        <w:t xml:space="preserve"> Достатня кількість </w:t>
      </w:r>
      <w:proofErr w:type="spellStart"/>
      <w:r w:rsidRPr="00EE2AAB">
        <w:rPr>
          <w:color w:val="000000"/>
          <w:sz w:val="28"/>
          <w:szCs w:val="28"/>
          <w:bdr w:val="none" w:sz="0" w:space="0" w:color="auto" w:frame="1"/>
          <w:lang w:val="uk-UA"/>
        </w:rPr>
        <w:t>Mn</w:t>
      </w:r>
      <w:proofErr w:type="spellEnd"/>
      <w:r w:rsidRPr="00EE2AAB">
        <w:rPr>
          <w:color w:val="000000"/>
          <w:sz w:val="28"/>
          <w:szCs w:val="28"/>
          <w:bdr w:val="none" w:sz="0" w:space="0" w:color="auto" w:frame="1"/>
          <w:lang w:val="uk-UA"/>
        </w:rPr>
        <w:t xml:space="preserve"> (марганцю) збільшує поглинання </w:t>
      </w:r>
      <w:proofErr w:type="spellStart"/>
      <w:r w:rsidRPr="00EE2AAB">
        <w:rPr>
          <w:color w:val="000000"/>
          <w:sz w:val="28"/>
          <w:szCs w:val="28"/>
          <w:bdr w:val="none" w:sz="0" w:space="0" w:color="auto" w:frame="1"/>
          <w:lang w:val="uk-UA"/>
        </w:rPr>
        <w:t>Cu</w:t>
      </w:r>
      <w:proofErr w:type="spellEnd"/>
      <w:r w:rsidRPr="00EE2AAB">
        <w:rPr>
          <w:color w:val="000000"/>
          <w:sz w:val="28"/>
          <w:szCs w:val="28"/>
          <w:bdr w:val="none" w:sz="0" w:space="0" w:color="auto" w:frame="1"/>
          <w:lang w:val="uk-UA"/>
        </w:rPr>
        <w:t xml:space="preserve"> (міді).</w:t>
      </w:r>
    </w:p>
    <w:p w14:paraId="4463084C" w14:textId="77777777" w:rsidR="00A14AD9" w:rsidRPr="00EE2AAB" w:rsidRDefault="00A14AD9" w:rsidP="00EE2AAB">
      <w:pPr>
        <w:pStyle w:val="a3"/>
        <w:shd w:val="clear" w:color="auto" w:fill="FFFFFF"/>
        <w:spacing w:before="0" w:beforeAutospacing="0" w:after="0" w:afterAutospacing="0"/>
        <w:ind w:firstLine="709"/>
        <w:jc w:val="both"/>
        <w:rPr>
          <w:color w:val="3E3E3E"/>
          <w:sz w:val="28"/>
          <w:szCs w:val="28"/>
          <w:lang w:val="uk-UA"/>
        </w:rPr>
      </w:pPr>
      <w:r w:rsidRPr="00EE2AAB">
        <w:rPr>
          <w:color w:val="3E3E3E"/>
          <w:sz w:val="28"/>
          <w:szCs w:val="28"/>
          <w:lang w:val="uk-UA"/>
        </w:rPr>
        <w:t> </w:t>
      </w:r>
      <w:r w:rsidRPr="00EE2AAB">
        <w:rPr>
          <w:color w:val="000000"/>
          <w:sz w:val="28"/>
          <w:szCs w:val="28"/>
          <w:bdr w:val="none" w:sz="0" w:space="0" w:color="auto" w:frame="1"/>
          <w:lang w:val="uk-UA"/>
        </w:rPr>
        <w:t xml:space="preserve">Явища антагонізму та синергії залежать від типу ґрунту, фізичних властивостей, </w:t>
      </w:r>
      <w:proofErr w:type="spellStart"/>
      <w:r w:rsidRPr="00EE2AAB">
        <w:rPr>
          <w:color w:val="000000"/>
          <w:sz w:val="28"/>
          <w:szCs w:val="28"/>
          <w:bdr w:val="none" w:sz="0" w:space="0" w:color="auto" w:frame="1"/>
          <w:lang w:val="uk-UA"/>
        </w:rPr>
        <w:t>рН</w:t>
      </w:r>
      <w:proofErr w:type="spellEnd"/>
      <w:r w:rsidRPr="00EE2AAB">
        <w:rPr>
          <w:color w:val="000000"/>
          <w:sz w:val="28"/>
          <w:szCs w:val="28"/>
          <w:bdr w:val="none" w:sz="0" w:space="0" w:color="auto" w:frame="1"/>
          <w:lang w:val="uk-UA"/>
        </w:rPr>
        <w:t>, навколишнього середовища, температури і кількості поживних речовин. Якщо спостерігається подібність у будові двох або більше елементів, то вони здатні заміщати один одного в біохімічних системах, що і викликає антагонізм цих поживних речовин. Агрономи завжди повинні враховувати конкуренцію елементів, що містять аналогічні за розміром, валентності і заряду іони. Це дуже важливо при складанні збалансованого комплексу добрив, необхідних для гармонійного розвитку культур.</w:t>
      </w:r>
    </w:p>
    <w:p w14:paraId="264218A3" w14:textId="77777777" w:rsidR="00A14AD9" w:rsidRPr="00EE2AAB" w:rsidRDefault="00A14AD9" w:rsidP="00EE2AAB">
      <w:pPr>
        <w:spacing w:after="0" w:line="240" w:lineRule="auto"/>
        <w:ind w:firstLine="709"/>
        <w:jc w:val="both"/>
        <w:rPr>
          <w:rFonts w:ascii="Times New Roman" w:hAnsi="Times New Roman" w:cs="Times New Roman"/>
          <w:sz w:val="28"/>
          <w:szCs w:val="28"/>
        </w:rPr>
      </w:pPr>
    </w:p>
    <w:p w14:paraId="50B7F490" w14:textId="77777777" w:rsidR="00A14AD9" w:rsidRPr="00EE2AAB" w:rsidRDefault="00025194" w:rsidP="00EE2AAB">
      <w:pPr>
        <w:spacing w:after="0" w:line="240" w:lineRule="auto"/>
        <w:ind w:firstLine="709"/>
        <w:jc w:val="both"/>
        <w:rPr>
          <w:rFonts w:ascii="Times New Roman" w:hAnsi="Times New Roman" w:cs="Times New Roman"/>
          <w:sz w:val="28"/>
          <w:szCs w:val="28"/>
        </w:rPr>
      </w:pPr>
      <w:hyperlink r:id="rId68" w:history="1">
        <w:r w:rsidR="00A14AD9" w:rsidRPr="00EE2AAB">
          <w:rPr>
            <w:rStyle w:val="af8"/>
            <w:rFonts w:ascii="Times New Roman" w:hAnsi="Times New Roman" w:cs="Times New Roman"/>
            <w:sz w:val="28"/>
            <w:szCs w:val="28"/>
          </w:rPr>
          <w:t>https://youtu.be/kiMRsZuuxwM?feature=shared</w:t>
        </w:r>
      </w:hyperlink>
      <w:r w:rsidR="00A14AD9" w:rsidRPr="00EE2AAB">
        <w:rPr>
          <w:rFonts w:ascii="Times New Roman" w:hAnsi="Times New Roman" w:cs="Times New Roman"/>
          <w:sz w:val="28"/>
          <w:szCs w:val="28"/>
        </w:rPr>
        <w:t xml:space="preserve"> </w:t>
      </w:r>
    </w:p>
    <w:p w14:paraId="3C2E1FDD" w14:textId="77777777" w:rsidR="00A14AD9" w:rsidRPr="00EE2AAB" w:rsidRDefault="00A14AD9" w:rsidP="00EE2AAB">
      <w:pPr>
        <w:spacing w:after="0" w:line="240" w:lineRule="auto"/>
        <w:ind w:firstLine="709"/>
        <w:jc w:val="both"/>
        <w:rPr>
          <w:rFonts w:ascii="Times New Roman" w:hAnsi="Times New Roman" w:cs="Times New Roman"/>
          <w:sz w:val="28"/>
          <w:szCs w:val="28"/>
        </w:rPr>
      </w:pPr>
    </w:p>
    <w:p w14:paraId="50893C2C" w14:textId="77777777" w:rsidR="00A14AD9" w:rsidRPr="00EE2AAB" w:rsidRDefault="00A14AD9" w:rsidP="00EE2AAB">
      <w:pPr>
        <w:spacing w:after="0" w:line="240" w:lineRule="auto"/>
        <w:ind w:firstLine="709"/>
        <w:jc w:val="both"/>
        <w:rPr>
          <w:rFonts w:ascii="Times New Roman" w:hAnsi="Times New Roman" w:cs="Times New Roman"/>
          <w:sz w:val="28"/>
          <w:szCs w:val="28"/>
        </w:rPr>
      </w:pPr>
    </w:p>
    <w:p w14:paraId="3BD64A7D" w14:textId="77777777" w:rsidR="00A14AD9" w:rsidRPr="00EE2AAB" w:rsidRDefault="00A14AD9" w:rsidP="00EE2AAB">
      <w:pPr>
        <w:spacing w:after="0" w:line="240" w:lineRule="auto"/>
        <w:ind w:firstLine="709"/>
        <w:jc w:val="both"/>
        <w:rPr>
          <w:rFonts w:ascii="Times New Roman" w:hAnsi="Times New Roman" w:cs="Times New Roman"/>
          <w:sz w:val="28"/>
          <w:szCs w:val="28"/>
        </w:rPr>
      </w:pPr>
    </w:p>
    <w:p w14:paraId="26F46378" w14:textId="77777777" w:rsidR="00A14AD9" w:rsidRPr="00EE2AAB" w:rsidRDefault="00A14AD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noProof/>
          <w:sz w:val="28"/>
          <w:szCs w:val="28"/>
          <w:lang w:val="ru-RU" w:eastAsia="ru-RU"/>
          <w14:ligatures w14:val="standardContextual"/>
        </w:rPr>
        <w:lastRenderedPageBreak/>
        <w:drawing>
          <wp:inline distT="0" distB="0" distL="0" distR="0" wp14:anchorId="27CA07D4" wp14:editId="0C9B2271">
            <wp:extent cx="5939790" cy="6591300"/>
            <wp:effectExtent l="0" t="0" r="3810" b="0"/>
            <wp:docPr id="80094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40249" name=""/>
                    <pic:cNvPicPr/>
                  </pic:nvPicPr>
                  <pic:blipFill>
                    <a:blip r:embed="rId69"/>
                    <a:stretch>
                      <a:fillRect/>
                    </a:stretch>
                  </pic:blipFill>
                  <pic:spPr>
                    <a:xfrm>
                      <a:off x="0" y="0"/>
                      <a:ext cx="5939790" cy="6591300"/>
                    </a:xfrm>
                    <a:prstGeom prst="rect">
                      <a:avLst/>
                    </a:prstGeom>
                  </pic:spPr>
                </pic:pic>
              </a:graphicData>
            </a:graphic>
          </wp:inline>
        </w:drawing>
      </w:r>
    </w:p>
    <w:p w14:paraId="0898C611" w14:textId="77777777" w:rsidR="00A14AD9" w:rsidRPr="00EE2AAB" w:rsidRDefault="00A14AD9" w:rsidP="00EE2AAB">
      <w:pPr>
        <w:spacing w:after="0" w:line="240" w:lineRule="auto"/>
        <w:jc w:val="both"/>
        <w:rPr>
          <w:rFonts w:ascii="Times New Roman" w:hAnsi="Times New Roman" w:cs="Times New Roman"/>
          <w:sz w:val="28"/>
          <w:szCs w:val="28"/>
        </w:rPr>
      </w:pPr>
    </w:p>
    <w:p w14:paraId="67F33AFD" w14:textId="6D72174D" w:rsidR="00A14AD9" w:rsidRPr="00E0631D" w:rsidRDefault="00E0631D" w:rsidP="00EE2AAB">
      <w:pPr>
        <w:spacing w:after="0" w:line="240" w:lineRule="auto"/>
        <w:jc w:val="center"/>
        <w:rPr>
          <w:rFonts w:ascii="Times New Roman" w:hAnsi="Times New Roman" w:cs="Times New Roman"/>
          <w:sz w:val="28"/>
          <w:szCs w:val="28"/>
        </w:rPr>
      </w:pPr>
      <w:r w:rsidRPr="00E0631D">
        <w:rPr>
          <w:rFonts w:ascii="Times New Roman" w:hAnsi="Times New Roman" w:cs="Times New Roman"/>
          <w:sz w:val="28"/>
          <w:szCs w:val="28"/>
        </w:rPr>
        <w:t xml:space="preserve">Рисунок 4.2 - </w:t>
      </w:r>
      <w:r w:rsidR="00A14AD9" w:rsidRPr="00E0631D">
        <w:rPr>
          <w:rFonts w:ascii="Times New Roman" w:hAnsi="Times New Roman" w:cs="Times New Roman"/>
          <w:sz w:val="28"/>
          <w:szCs w:val="28"/>
        </w:rPr>
        <w:t>Симптоми нестачі елементів живлення</w:t>
      </w:r>
    </w:p>
    <w:p w14:paraId="792ADA51" w14:textId="77777777" w:rsidR="00A14AD9" w:rsidRPr="00EE2AAB" w:rsidRDefault="00A14AD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На сьогодні аналіз ґрунту ніхто не робить частіше як один раз на 3-5 років або ж взагалі не роблять (стосується дрібних господарств), але контролювати вміст елементів живлення якимось чином однозначно треба, якщо не в ґрунті то в рослині точно.</w:t>
      </w:r>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 xml:space="preserve">Тож проблема коригування живлення сільськогосподарських культур на стоїть неабияк гостро. Вивчивши та впровадивши в агропромислове виробництво функціональну експрес діагностику буде змога вчасно реагувати, а подекуди і реагувати на зміни у рості та розвитку рослин. </w:t>
      </w:r>
    </w:p>
    <w:p w14:paraId="7C065088" w14:textId="77777777" w:rsidR="00A14AD9" w:rsidRPr="00EE2AAB" w:rsidRDefault="00A14AD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Загальновідомо, що рослина не може обійтись лише азотом, фосфором та калієм. Для функціонування всіх фізіологічних процесів розвитку рослин </w:t>
      </w:r>
      <w:r w:rsidRPr="00EE2AAB">
        <w:rPr>
          <w:rFonts w:ascii="Times New Roman" w:hAnsi="Times New Roman" w:cs="Times New Roman"/>
          <w:sz w:val="28"/>
          <w:szCs w:val="28"/>
        </w:rPr>
        <w:lastRenderedPageBreak/>
        <w:t xml:space="preserve">необхідні ряд мікроелементів, зокрема </w:t>
      </w:r>
      <w:r w:rsidRPr="00EE2AAB">
        <w:rPr>
          <w:rFonts w:ascii="Times New Roman" w:hAnsi="Times New Roman" w:cs="Times New Roman"/>
          <w:sz w:val="28"/>
          <w:szCs w:val="28"/>
          <w:lang w:val="en-US"/>
        </w:rPr>
        <w:t>Mg</w:t>
      </w:r>
      <w:r w:rsidRPr="00EE2AAB">
        <w:rPr>
          <w:rFonts w:ascii="Times New Roman" w:hAnsi="Times New Roman" w:cs="Times New Roman"/>
          <w:sz w:val="28"/>
          <w:szCs w:val="28"/>
        </w:rPr>
        <w:t xml:space="preserve"> (магній), </w:t>
      </w:r>
      <w:proofErr w:type="spellStart"/>
      <w:r w:rsidRPr="00EE2AAB">
        <w:rPr>
          <w:rFonts w:ascii="Times New Roman" w:hAnsi="Times New Roman" w:cs="Times New Roman"/>
          <w:sz w:val="28"/>
          <w:szCs w:val="28"/>
        </w:rPr>
        <w:t>Са</w:t>
      </w:r>
      <w:proofErr w:type="spellEnd"/>
      <w:r w:rsidRPr="00EE2AAB">
        <w:rPr>
          <w:rFonts w:ascii="Times New Roman" w:hAnsi="Times New Roman" w:cs="Times New Roman"/>
          <w:sz w:val="28"/>
          <w:szCs w:val="28"/>
        </w:rPr>
        <w:t xml:space="preserve"> (кальцій), </w:t>
      </w:r>
      <w:r w:rsidRPr="00EE2AAB">
        <w:rPr>
          <w:rFonts w:ascii="Times New Roman" w:hAnsi="Times New Roman" w:cs="Times New Roman"/>
          <w:sz w:val="28"/>
          <w:szCs w:val="28"/>
          <w:lang w:val="en-US"/>
        </w:rPr>
        <w:t>S</w:t>
      </w:r>
      <w:r w:rsidRPr="00EE2AAB">
        <w:rPr>
          <w:rFonts w:ascii="Times New Roman" w:hAnsi="Times New Roman" w:cs="Times New Roman"/>
          <w:sz w:val="28"/>
          <w:szCs w:val="28"/>
        </w:rPr>
        <w:t xml:space="preserve"> (сірка), </w:t>
      </w:r>
      <w:r w:rsidRPr="00EE2AAB">
        <w:rPr>
          <w:rFonts w:ascii="Times New Roman" w:hAnsi="Times New Roman" w:cs="Times New Roman"/>
          <w:sz w:val="28"/>
          <w:szCs w:val="28"/>
          <w:lang w:val="en-US"/>
        </w:rPr>
        <w:t>Fe</w:t>
      </w:r>
      <w:r w:rsidRPr="00EE2AAB">
        <w:rPr>
          <w:rFonts w:ascii="Times New Roman" w:hAnsi="Times New Roman" w:cs="Times New Roman"/>
          <w:sz w:val="28"/>
          <w:szCs w:val="28"/>
        </w:rPr>
        <w:t xml:space="preserve"> (залізо), </w:t>
      </w:r>
      <w:r w:rsidRPr="00EE2AAB">
        <w:rPr>
          <w:rFonts w:ascii="Times New Roman" w:hAnsi="Times New Roman" w:cs="Times New Roman"/>
          <w:sz w:val="28"/>
          <w:szCs w:val="28"/>
          <w:lang w:val="en-US"/>
        </w:rPr>
        <w:t>Mn</w:t>
      </w:r>
      <w:r w:rsidRPr="00EE2AAB">
        <w:rPr>
          <w:rFonts w:ascii="Times New Roman" w:hAnsi="Times New Roman" w:cs="Times New Roman"/>
          <w:sz w:val="28"/>
          <w:szCs w:val="28"/>
        </w:rPr>
        <w:t xml:space="preserve"> (марганець), </w:t>
      </w:r>
      <w:r w:rsidRPr="00EE2AAB">
        <w:rPr>
          <w:rFonts w:ascii="Times New Roman" w:hAnsi="Times New Roman" w:cs="Times New Roman"/>
          <w:sz w:val="28"/>
          <w:szCs w:val="28"/>
          <w:lang w:val="en-US"/>
        </w:rPr>
        <w:t>Zn</w:t>
      </w:r>
      <w:r w:rsidRPr="00EE2AAB">
        <w:rPr>
          <w:rFonts w:ascii="Times New Roman" w:hAnsi="Times New Roman" w:cs="Times New Roman"/>
          <w:sz w:val="28"/>
          <w:szCs w:val="28"/>
        </w:rPr>
        <w:t xml:space="preserve"> (цинк) </w:t>
      </w:r>
      <w:r w:rsidRPr="00EE2AAB">
        <w:rPr>
          <w:rFonts w:ascii="Times New Roman" w:hAnsi="Times New Roman" w:cs="Times New Roman"/>
          <w:sz w:val="28"/>
          <w:szCs w:val="28"/>
          <w:lang w:val="en-US"/>
        </w:rPr>
        <w:t>Cu</w:t>
      </w:r>
      <w:r w:rsidRPr="00EE2AAB">
        <w:rPr>
          <w:rFonts w:ascii="Times New Roman" w:hAnsi="Times New Roman" w:cs="Times New Roman"/>
          <w:sz w:val="28"/>
          <w:szCs w:val="28"/>
        </w:rPr>
        <w:t xml:space="preserve"> (мідь), </w:t>
      </w:r>
      <w:r w:rsidRPr="00EE2AAB">
        <w:rPr>
          <w:rFonts w:ascii="Times New Roman" w:hAnsi="Times New Roman" w:cs="Times New Roman"/>
          <w:sz w:val="28"/>
          <w:szCs w:val="28"/>
          <w:lang w:val="en-US"/>
        </w:rPr>
        <w:t>B</w:t>
      </w:r>
      <w:r w:rsidRPr="00EE2AAB">
        <w:rPr>
          <w:rFonts w:ascii="Times New Roman" w:hAnsi="Times New Roman" w:cs="Times New Roman"/>
          <w:sz w:val="28"/>
          <w:szCs w:val="28"/>
        </w:rPr>
        <w:t xml:space="preserve"> (бор) та </w:t>
      </w:r>
      <w:r w:rsidRPr="00EE2AAB">
        <w:rPr>
          <w:rFonts w:ascii="Times New Roman" w:hAnsi="Times New Roman" w:cs="Times New Roman"/>
          <w:sz w:val="28"/>
          <w:szCs w:val="28"/>
          <w:lang w:val="en-US"/>
        </w:rPr>
        <w:t>Mo</w:t>
      </w:r>
      <w:r w:rsidRPr="00EE2AAB">
        <w:rPr>
          <w:rFonts w:ascii="Times New Roman" w:hAnsi="Times New Roman" w:cs="Times New Roman"/>
          <w:sz w:val="28"/>
          <w:szCs w:val="28"/>
        </w:rPr>
        <w:t xml:space="preserve"> (молібден) залізо (</w:t>
      </w:r>
      <w:proofErr w:type="spellStart"/>
      <w:r w:rsidRPr="00EE2AAB">
        <w:rPr>
          <w:rFonts w:ascii="Times New Roman" w:hAnsi="Times New Roman" w:cs="Times New Roman"/>
          <w:sz w:val="28"/>
          <w:szCs w:val="28"/>
        </w:rPr>
        <w:t>Fe</w:t>
      </w:r>
      <w:proofErr w:type="spellEnd"/>
      <w:r w:rsidRPr="00EE2AAB">
        <w:rPr>
          <w:rFonts w:ascii="Times New Roman" w:hAnsi="Times New Roman" w:cs="Times New Roman"/>
          <w:sz w:val="28"/>
          <w:szCs w:val="28"/>
        </w:rPr>
        <w:t>), мідь (</w:t>
      </w:r>
      <w:proofErr w:type="spellStart"/>
      <w:r w:rsidRPr="00EE2AAB">
        <w:rPr>
          <w:rFonts w:ascii="Times New Roman" w:hAnsi="Times New Roman" w:cs="Times New Roman"/>
          <w:sz w:val="28"/>
          <w:szCs w:val="28"/>
        </w:rPr>
        <w:t>Cu</w:t>
      </w:r>
      <w:proofErr w:type="spellEnd"/>
      <w:r w:rsidRPr="00EE2AAB">
        <w:rPr>
          <w:rFonts w:ascii="Times New Roman" w:hAnsi="Times New Roman" w:cs="Times New Roman"/>
          <w:sz w:val="28"/>
          <w:szCs w:val="28"/>
        </w:rPr>
        <w:t>), молібден (</w:t>
      </w:r>
      <w:proofErr w:type="spellStart"/>
      <w:r w:rsidRPr="00EE2AAB">
        <w:rPr>
          <w:rFonts w:ascii="Times New Roman" w:hAnsi="Times New Roman" w:cs="Times New Roman"/>
          <w:sz w:val="28"/>
          <w:szCs w:val="28"/>
        </w:rPr>
        <w:t>Mo</w:t>
      </w:r>
      <w:proofErr w:type="spellEnd"/>
      <w:r w:rsidRPr="00EE2AAB">
        <w:rPr>
          <w:rFonts w:ascii="Times New Roman" w:hAnsi="Times New Roman" w:cs="Times New Roman"/>
          <w:sz w:val="28"/>
          <w:szCs w:val="28"/>
        </w:rPr>
        <w:t xml:space="preserve">), (і це ще не увесь перелік). Загалом кожен з них виконують свою особливу функцію і відповідає за підвищення ефективності багатьох ферментів, є регуляторами фітогормонального стану, посилюють засвоєння елементів живлення з ґрунту. Це пов’язано з тим, що основна частина мікроелементів є каталізаторами, які пришвидшують біохімічні реакції та спрямовують їх в потрібне русло. Через це мікроелементи не можна заміняти будь-якими іншими речовинами, оскільки їх нестача провокує збій росту та розвитку рослин.  Але необхідно наголосити, що деякі з них в надлишкових кількостях мають згубний вплив як на рослини так і навколишнє середовище загалом. </w:t>
      </w:r>
    </w:p>
    <w:p w14:paraId="194C5C08" w14:textId="77777777" w:rsidR="00A14AD9" w:rsidRPr="00EE2AAB" w:rsidRDefault="00A14AD9"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Загалом існує три методи визначення нестачі (або ж надлишку) елементів живлення в рослині: візуальний, хімічний і функціональний. Найпростіший, найшвидший та найдешевший, чи точніше, практично безкоштовний це метод візуальної оцінки. Тобто ідентифікація за зовнішніми змінами в рослині порушення процесів живлення. На це може вказувати зміна забарвлення листя, пригнічення росту, втрата тургору, засихання та скручування листя та ще безліч зовнішніх ознак. Проте це не дасть нам знань про в якій саме кількості чого не вистачає. У цьому і полягає основний недолік візуального методу. Для точного визначення нестачі (надлишку) конкретного елементу необхідний величезний практичний досвід та глибокі знання в агрономії аби поставити точний «діагноз». Оскільки зовнішні ознаки досить часто дуже схожі і помилитись, визначаючи чого саме не вистачає, можна дуже легко</w:t>
      </w:r>
      <w:r w:rsidRPr="00EE2AAB">
        <w:rPr>
          <w:rFonts w:ascii="Times New Roman" w:hAnsi="Times New Roman" w:cs="Times New Roman"/>
          <w:sz w:val="28"/>
          <w:szCs w:val="28"/>
          <w:lang w:val="ru-RU"/>
        </w:rPr>
        <w:t xml:space="preserve"> (див</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 xml:space="preserve"> рис.).</w:t>
      </w:r>
      <w:r w:rsidRPr="00EE2AAB">
        <w:rPr>
          <w:rFonts w:ascii="Times New Roman" w:hAnsi="Times New Roman" w:cs="Times New Roman"/>
          <w:sz w:val="28"/>
          <w:szCs w:val="28"/>
        </w:rPr>
        <w:t xml:space="preserve"> </w:t>
      </w:r>
    </w:p>
    <w:p w14:paraId="217364AB" w14:textId="77777777" w:rsidR="00A14AD9" w:rsidRPr="00EE2AAB" w:rsidRDefault="00A14AD9" w:rsidP="00EE2AAB">
      <w:pPr>
        <w:spacing w:after="0" w:line="240" w:lineRule="auto"/>
        <w:jc w:val="both"/>
        <w:rPr>
          <w:rFonts w:ascii="Times New Roman" w:hAnsi="Times New Roman" w:cs="Times New Roman"/>
          <w:b/>
          <w:bCs/>
          <w:i/>
          <w:iCs/>
          <w:sz w:val="28"/>
          <w:szCs w:val="28"/>
          <w:lang w:val="en-US"/>
        </w:rPr>
      </w:pPr>
      <w:r w:rsidRPr="00EE2AAB">
        <w:rPr>
          <w:rFonts w:ascii="Times New Roman" w:hAnsi="Times New Roman" w:cs="Times New Roman"/>
          <w:b/>
          <w:bCs/>
          <w:i/>
          <w:iCs/>
          <w:sz w:val="28"/>
          <w:szCs w:val="28"/>
        </w:rPr>
        <w:t xml:space="preserve">                                          -</w:t>
      </w:r>
      <w:r w:rsidRPr="00EE2AAB">
        <w:rPr>
          <w:rFonts w:ascii="Times New Roman" w:hAnsi="Times New Roman" w:cs="Times New Roman"/>
          <w:b/>
          <w:bCs/>
          <w:i/>
          <w:iCs/>
          <w:sz w:val="28"/>
          <w:szCs w:val="28"/>
          <w:lang w:val="en-US"/>
        </w:rPr>
        <w:t>N                                     -Fe</w:t>
      </w:r>
    </w:p>
    <w:p w14:paraId="62E9ABB7" w14:textId="77777777" w:rsidR="00A14AD9" w:rsidRPr="00EE2AAB" w:rsidRDefault="00A14AD9" w:rsidP="00EE2AAB">
      <w:pPr>
        <w:spacing w:after="0" w:line="240" w:lineRule="auto"/>
        <w:jc w:val="both"/>
        <w:rPr>
          <w:rFonts w:ascii="Times New Roman" w:hAnsi="Times New Roman" w:cs="Times New Roman"/>
          <w:bCs/>
          <w:iCs/>
          <w:sz w:val="28"/>
          <w:szCs w:val="28"/>
        </w:rPr>
      </w:pPr>
      <w:r w:rsidRPr="00EE2AAB">
        <w:rPr>
          <w:rFonts w:ascii="Times New Roman" w:hAnsi="Times New Roman" w:cs="Times New Roman"/>
          <w:bCs/>
          <w:iCs/>
          <w:noProof/>
          <w:sz w:val="28"/>
          <w:szCs w:val="28"/>
          <w:lang w:val="ru-RU" w:eastAsia="ru-RU"/>
        </w:rPr>
        <w:drawing>
          <wp:inline distT="0" distB="0" distL="0" distR="0" wp14:anchorId="3684F509" wp14:editId="25B925A6">
            <wp:extent cx="2638425" cy="2120788"/>
            <wp:effectExtent l="0" t="0" r="0" b="0"/>
            <wp:docPr id="275119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77133" cy="2151902"/>
                    </a:xfrm>
                    <a:prstGeom prst="rect">
                      <a:avLst/>
                    </a:prstGeom>
                  </pic:spPr>
                </pic:pic>
              </a:graphicData>
            </a:graphic>
          </wp:inline>
        </w:drawing>
      </w:r>
      <w:r w:rsidRPr="00EE2AAB">
        <w:rPr>
          <w:rFonts w:ascii="Times New Roman" w:hAnsi="Times New Roman" w:cs="Times New Roman"/>
          <w:bCs/>
          <w:iCs/>
          <w:noProof/>
          <w:sz w:val="28"/>
          <w:szCs w:val="28"/>
          <w:lang w:val="ru-RU" w:eastAsia="ru-RU"/>
        </w:rPr>
        <w:drawing>
          <wp:inline distT="0" distB="0" distL="0" distR="0" wp14:anchorId="4AE620CE" wp14:editId="79854DF5">
            <wp:extent cx="2816374" cy="2111571"/>
            <wp:effectExtent l="0" t="0" r="3175" b="3175"/>
            <wp:docPr id="1713727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96158" cy="2171389"/>
                    </a:xfrm>
                    <a:prstGeom prst="rect">
                      <a:avLst/>
                    </a:prstGeom>
                    <a:noFill/>
                  </pic:spPr>
                </pic:pic>
              </a:graphicData>
            </a:graphic>
          </wp:inline>
        </w:drawing>
      </w:r>
    </w:p>
    <w:p w14:paraId="396D8324" w14:textId="786C9C4B"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Cs/>
          <w:iCs/>
          <w:sz w:val="28"/>
          <w:szCs w:val="28"/>
        </w:rPr>
        <w:t xml:space="preserve">Рисунок </w:t>
      </w:r>
      <w:r w:rsidR="00E0631D">
        <w:rPr>
          <w:rFonts w:ascii="Times New Roman" w:hAnsi="Times New Roman" w:cs="Times New Roman"/>
          <w:bCs/>
          <w:iCs/>
          <w:sz w:val="28"/>
          <w:szCs w:val="28"/>
        </w:rPr>
        <w:t xml:space="preserve">4.3 - </w:t>
      </w:r>
      <w:r w:rsidRPr="00EE2AAB">
        <w:rPr>
          <w:rFonts w:ascii="Times New Roman" w:hAnsi="Times New Roman" w:cs="Times New Roman"/>
          <w:bCs/>
          <w:iCs/>
          <w:sz w:val="28"/>
          <w:szCs w:val="28"/>
        </w:rPr>
        <w:t xml:space="preserve"> Подібність візуальних ознак нестачі </w:t>
      </w:r>
      <w:proofErr w:type="spellStart"/>
      <w:r w:rsidRPr="00EE2AAB">
        <w:rPr>
          <w:rFonts w:ascii="Times New Roman" w:hAnsi="Times New Roman" w:cs="Times New Roman"/>
          <w:bCs/>
          <w:iCs/>
          <w:sz w:val="28"/>
          <w:szCs w:val="28"/>
          <w:lang w:val="ru-RU"/>
        </w:rPr>
        <w:t>елементів</w:t>
      </w:r>
      <w:proofErr w:type="spellEnd"/>
      <w:r w:rsidRPr="00EE2AAB">
        <w:rPr>
          <w:rFonts w:ascii="Times New Roman" w:hAnsi="Times New Roman" w:cs="Times New Roman"/>
          <w:bCs/>
          <w:iCs/>
          <w:sz w:val="28"/>
          <w:szCs w:val="28"/>
        </w:rPr>
        <w:t xml:space="preserve"> живлення</w:t>
      </w:r>
    </w:p>
    <w:p w14:paraId="394CD8FD"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І ще один дуже важливий момент, за умови прояву візуальних ознак порушень досить часто буває уже дуже пізно і ймовірність, що препарати подіють зводиться практично до нуля, зазвичай пішли уже незворотні фізіологічні процеси, що носять некротичний характер.</w:t>
      </w:r>
    </w:p>
    <w:p w14:paraId="542D44BD"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Інший варіант це хімічна лабораторна діагностика тканин або листя. Так, за її допомогою можна визначити хімічний склад рослини, проте і вона не дасть знань про нестачу того чи іншого елементу і не покаже величини надлишку. Кількість поглинутих рослинами елементів живлення не завжди </w:t>
      </w:r>
      <w:r w:rsidRPr="00EE2AAB">
        <w:rPr>
          <w:rFonts w:ascii="Times New Roman" w:hAnsi="Times New Roman" w:cs="Times New Roman"/>
          <w:sz w:val="28"/>
          <w:szCs w:val="28"/>
        </w:rPr>
        <w:lastRenderedPageBreak/>
        <w:t xml:space="preserve">відображає реальну потребу в них. Процеси поглинання і засвоєння елементів залежать від </w:t>
      </w:r>
      <w:proofErr w:type="spellStart"/>
      <w:r w:rsidRPr="00EE2AAB">
        <w:rPr>
          <w:rFonts w:ascii="Times New Roman" w:hAnsi="Times New Roman" w:cs="Times New Roman"/>
          <w:sz w:val="28"/>
          <w:szCs w:val="28"/>
        </w:rPr>
        <w:t>синергетично</w:t>
      </w:r>
      <w:proofErr w:type="spellEnd"/>
      <w:r w:rsidRPr="00EE2AAB">
        <w:rPr>
          <w:rFonts w:ascii="Times New Roman" w:hAnsi="Times New Roman" w:cs="Times New Roman"/>
          <w:sz w:val="28"/>
          <w:szCs w:val="28"/>
        </w:rPr>
        <w:t>-антагоністичних взаємодій між ними. Тому методи діагностики живлення рослин, які базуються на хімічному аналізі вмісту елементів у тканинах, не завжди дають об’єктивну інформацію. Крім того, такі методи часто потребують значних витрат часу, що обмежує можливість швидкого прийняття рішень про необхідність коригування системи живлення рослин. Тому увагу вчених і виробників привертають експрес методи, які дозволяють врахувати природу взаємодії елементів живлення між собою на всіх етапах надходження в рослину й їхню участь в метаболізмі.</w:t>
      </w:r>
    </w:p>
    <w:p w14:paraId="67B2F6E7"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Один з найоптимальніших і не </w:t>
      </w:r>
      <w:proofErr w:type="spellStart"/>
      <w:r w:rsidRPr="00EE2AAB">
        <w:rPr>
          <w:rFonts w:ascii="Times New Roman" w:hAnsi="Times New Roman" w:cs="Times New Roman"/>
          <w:sz w:val="28"/>
          <w:szCs w:val="28"/>
        </w:rPr>
        <w:t>дороговартісних</w:t>
      </w:r>
      <w:proofErr w:type="spellEnd"/>
      <w:r w:rsidRPr="00EE2AAB">
        <w:rPr>
          <w:rFonts w:ascii="Times New Roman" w:hAnsi="Times New Roman" w:cs="Times New Roman"/>
          <w:sz w:val="28"/>
          <w:szCs w:val="28"/>
        </w:rPr>
        <w:t xml:space="preserve">, варіантів діагностики рослин протягом вегетації – це функціональний метод листкової діагностики. Суть методу полягає у визначенні фотохімічної активності суспензії хлоропластів (спеціальний розчин зроблений із зеленої маси рослин), яку роблять з середньої проби рослин, що підлягають діагностуванню. Далі в суспензію додають елемент живлення в сталій концентрації і повторно визначають фотохімічну активність за допомогою спеціального пристрою (спектрофотометра). Якщо фотохімічна активність хлоропластів підвищена у порівнянні з контролем (розчином без додавання елементів) це свідчить про нестачу елемента живлення. Якщо ж активність знижена то це свідчення надлишку елемента, а однакова активність двох розчинів – оптимальна концентрація елемента в рослині.   </w:t>
      </w:r>
    </w:p>
    <w:p w14:paraId="57B6D981"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 залежності від виду рослини, для аналізу використовують листя середнього ярусу (3-4-ий лист зверху) у дорослих рослин, а молоді рослини беруться повністю. Якщо за певних причин важко визначити 3-4 лист або ж він дуже пошкоджений, то відбирають молоді рослини, що розміщені на досліджуваній площі. Ще один важливий момент, якщо на полі є ділянки, які різко відрізняються  на загальному фоні, необхідно взяти проби окремо аби з’ясувати причину даного явища. З просапних культур пробу беруть не менше як з 20 рослин, по 1-2 листка з кожної, у зернових і трав із 50-100 рослин, також по 1-2 листа з рослини.       </w:t>
      </w:r>
    </w:p>
    <w:p w14:paraId="1CC2FEAF"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 загальному діагностика дозволяє визначити потребу в 12 елементах живлення (N, P, K, </w:t>
      </w:r>
      <w:proofErr w:type="spellStart"/>
      <w:r w:rsidRPr="00EE2AAB">
        <w:rPr>
          <w:rFonts w:ascii="Times New Roman" w:hAnsi="Times New Roman" w:cs="Times New Roman"/>
          <w:sz w:val="28"/>
          <w:szCs w:val="28"/>
        </w:rPr>
        <w:t>Ca</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Mg</w:t>
      </w:r>
      <w:proofErr w:type="spellEnd"/>
      <w:r w:rsidRPr="00EE2AAB">
        <w:rPr>
          <w:rFonts w:ascii="Times New Roman" w:hAnsi="Times New Roman" w:cs="Times New Roman"/>
          <w:sz w:val="28"/>
          <w:szCs w:val="28"/>
        </w:rPr>
        <w:t xml:space="preserve">, B, </w:t>
      </w:r>
      <w:proofErr w:type="spellStart"/>
      <w:r w:rsidRPr="00EE2AAB">
        <w:rPr>
          <w:rFonts w:ascii="Times New Roman" w:hAnsi="Times New Roman" w:cs="Times New Roman"/>
          <w:sz w:val="28"/>
          <w:szCs w:val="28"/>
        </w:rPr>
        <w:t>Cu</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Zn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Mn</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Fe</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Mo</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Co</w:t>
      </w:r>
      <w:proofErr w:type="spellEnd"/>
      <w:r w:rsidRPr="00EE2AAB">
        <w:rPr>
          <w:rFonts w:ascii="Times New Roman" w:hAnsi="Times New Roman" w:cs="Times New Roman"/>
          <w:sz w:val="28"/>
          <w:szCs w:val="28"/>
        </w:rPr>
        <w:t xml:space="preserve">). В результаті отримуємо дані, якого саме елемента живлення потребують рослини в конкретний період вегетації та будуємо графік, на якому чітко видно оптимум, мінімум і </w:t>
      </w:r>
      <w:proofErr w:type="spellStart"/>
      <w:r w:rsidRPr="00EE2AAB">
        <w:rPr>
          <w:rFonts w:ascii="Times New Roman" w:hAnsi="Times New Roman" w:cs="Times New Roman"/>
          <w:sz w:val="28"/>
          <w:szCs w:val="28"/>
        </w:rPr>
        <w:t>песимум</w:t>
      </w:r>
      <w:proofErr w:type="spellEnd"/>
      <w:r w:rsidRPr="00EE2AAB">
        <w:rPr>
          <w:rFonts w:ascii="Times New Roman" w:hAnsi="Times New Roman" w:cs="Times New Roman"/>
          <w:sz w:val="28"/>
          <w:szCs w:val="28"/>
        </w:rPr>
        <w:t xml:space="preserve"> кожного </w:t>
      </w:r>
      <w:proofErr w:type="spellStart"/>
      <w:r w:rsidRPr="00EE2AAB">
        <w:rPr>
          <w:rFonts w:ascii="Times New Roman" w:hAnsi="Times New Roman" w:cs="Times New Roman"/>
          <w:sz w:val="28"/>
          <w:szCs w:val="28"/>
        </w:rPr>
        <w:t>едемента</w:t>
      </w:r>
      <w:proofErr w:type="spellEnd"/>
      <w:r w:rsidRPr="00EE2AAB">
        <w:rPr>
          <w:rFonts w:ascii="Times New Roman" w:hAnsi="Times New Roman" w:cs="Times New Roman"/>
          <w:sz w:val="28"/>
          <w:szCs w:val="28"/>
        </w:rPr>
        <w:t xml:space="preserve"> (див. рис. 2.). Завдяки діагностиці також отримуємо інформацію, який з елементів є в надлишку і аби запобігти токсикації виключаємо його внесення.</w:t>
      </w:r>
    </w:p>
    <w:p w14:paraId="7FB14AB9" w14:textId="77777777" w:rsidR="00A14AD9" w:rsidRPr="00EE2AAB" w:rsidRDefault="00A14AD9"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noProof/>
          <w:sz w:val="28"/>
          <w:szCs w:val="28"/>
          <w:lang w:val="ru-RU" w:eastAsia="ru-RU"/>
        </w:rPr>
        <w:lastRenderedPageBreak/>
        <w:drawing>
          <wp:inline distT="0" distB="0" distL="0" distR="0" wp14:anchorId="0A0CA904" wp14:editId="7BA34AE6">
            <wp:extent cx="6148175" cy="3036627"/>
            <wp:effectExtent l="0" t="0" r="5080" b="0"/>
            <wp:docPr id="4443657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90763" cy="3057661"/>
                    </a:xfrm>
                    <a:prstGeom prst="rect">
                      <a:avLst/>
                    </a:prstGeom>
                    <a:noFill/>
                  </pic:spPr>
                </pic:pic>
              </a:graphicData>
            </a:graphic>
          </wp:inline>
        </w:drawing>
      </w:r>
    </w:p>
    <w:p w14:paraId="4F8CA287" w14:textId="485F6ED1" w:rsidR="00A14AD9" w:rsidRPr="00EE2AAB" w:rsidRDefault="00A14AD9" w:rsidP="00EE2AAB">
      <w:pPr>
        <w:spacing w:after="0" w:line="240" w:lineRule="auto"/>
        <w:jc w:val="center"/>
        <w:rPr>
          <w:rFonts w:ascii="Times New Roman" w:hAnsi="Times New Roman" w:cs="Times New Roman"/>
          <w:sz w:val="28"/>
          <w:szCs w:val="28"/>
          <w:lang w:val="ru-RU"/>
        </w:rPr>
      </w:pPr>
      <w:r w:rsidRPr="00E0631D">
        <w:rPr>
          <w:rFonts w:ascii="Times New Roman" w:hAnsi="Times New Roman" w:cs="Times New Roman"/>
          <w:sz w:val="28"/>
          <w:szCs w:val="28"/>
        </w:rPr>
        <w:t>Рисунок</w:t>
      </w:r>
      <w:r w:rsidR="00E0631D" w:rsidRPr="00E0631D">
        <w:rPr>
          <w:rFonts w:ascii="Times New Roman" w:hAnsi="Times New Roman" w:cs="Times New Roman"/>
          <w:sz w:val="28"/>
          <w:szCs w:val="28"/>
        </w:rPr>
        <w:t xml:space="preserve"> 4.4 -</w:t>
      </w:r>
      <w:r w:rsidRPr="00E0631D">
        <w:rPr>
          <w:rFonts w:ascii="Times New Roman" w:hAnsi="Times New Roman" w:cs="Times New Roman"/>
          <w:sz w:val="28"/>
          <w:szCs w:val="28"/>
        </w:rPr>
        <w:t xml:space="preserve"> </w:t>
      </w:r>
      <w:proofErr w:type="spellStart"/>
      <w:r w:rsidRPr="00E0631D">
        <w:rPr>
          <w:rFonts w:ascii="Times New Roman" w:hAnsi="Times New Roman" w:cs="Times New Roman"/>
          <w:bCs/>
          <w:sz w:val="28"/>
          <w:szCs w:val="28"/>
          <w:lang w:val="ru-RU"/>
        </w:rPr>
        <w:t>Графік</w:t>
      </w:r>
      <w:proofErr w:type="spellEnd"/>
      <w:r w:rsidRPr="00EE2AAB">
        <w:rPr>
          <w:rFonts w:ascii="Times New Roman" w:hAnsi="Times New Roman" w:cs="Times New Roman"/>
          <w:bCs/>
          <w:sz w:val="28"/>
          <w:szCs w:val="28"/>
          <w:lang w:val="ru-RU"/>
        </w:rPr>
        <w:t xml:space="preserve"> за результатами </w:t>
      </w:r>
      <w:proofErr w:type="spellStart"/>
      <w:r w:rsidRPr="00EE2AAB">
        <w:rPr>
          <w:rFonts w:ascii="Times New Roman" w:hAnsi="Times New Roman" w:cs="Times New Roman"/>
          <w:bCs/>
          <w:sz w:val="28"/>
          <w:szCs w:val="28"/>
          <w:lang w:val="ru-RU"/>
        </w:rPr>
        <w:t>функціональної</w:t>
      </w:r>
      <w:proofErr w:type="spellEnd"/>
      <w:r w:rsidRPr="00EE2AAB">
        <w:rPr>
          <w:rFonts w:ascii="Times New Roman" w:hAnsi="Times New Roman" w:cs="Times New Roman"/>
          <w:bCs/>
          <w:sz w:val="28"/>
          <w:szCs w:val="28"/>
          <w:lang w:val="ru-RU"/>
        </w:rPr>
        <w:t xml:space="preserve"> </w:t>
      </w:r>
      <w:proofErr w:type="spellStart"/>
      <w:r w:rsidRPr="00EE2AAB">
        <w:rPr>
          <w:rFonts w:ascii="Times New Roman" w:hAnsi="Times New Roman" w:cs="Times New Roman"/>
          <w:bCs/>
          <w:sz w:val="28"/>
          <w:szCs w:val="28"/>
          <w:lang w:val="ru-RU"/>
        </w:rPr>
        <w:t>діагностики</w:t>
      </w:r>
      <w:proofErr w:type="spellEnd"/>
      <w:r w:rsidRPr="00EE2AAB">
        <w:rPr>
          <w:rFonts w:ascii="Times New Roman" w:hAnsi="Times New Roman" w:cs="Times New Roman"/>
          <w:bCs/>
          <w:sz w:val="28"/>
          <w:szCs w:val="28"/>
          <w:lang w:val="ru-RU"/>
        </w:rPr>
        <w:t>.</w:t>
      </w:r>
    </w:p>
    <w:p w14:paraId="6143F0AE" w14:textId="77777777" w:rsidR="00A14AD9" w:rsidRPr="00EE2AAB"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Перевага функціональної діагностики полягає в тому, що дефіцит (надлишок) елементів живлення виявляється на 3-5 діб раніше аніж за допомогою візуальної, і щонайменше на тиждень раніше аніж після лабораторної діагностики. </w:t>
      </w:r>
      <w:proofErr w:type="spellStart"/>
      <w:r w:rsidRPr="00EE2AAB">
        <w:rPr>
          <w:rFonts w:ascii="Times New Roman" w:hAnsi="Times New Roman" w:cs="Times New Roman"/>
          <w:sz w:val="28"/>
          <w:szCs w:val="28"/>
        </w:rPr>
        <w:t>Експресність</w:t>
      </w:r>
      <w:proofErr w:type="spellEnd"/>
      <w:r w:rsidRPr="00EE2AAB">
        <w:rPr>
          <w:rFonts w:ascii="Times New Roman" w:hAnsi="Times New Roman" w:cs="Times New Roman"/>
          <w:sz w:val="28"/>
          <w:szCs w:val="28"/>
        </w:rPr>
        <w:t xml:space="preserve"> методу дозволяє надати інформацію потреби в елементах живлення будь якої рослини за 2-3 години. Фотохімічна активність хлоропластів дозволяє контролювати ще й інтенсивність фізіологічних та біохімічних процесів, які власне і сигналізують, що саме необхідно для рослини. Даний метод дає змогу перед кожним підживленням </w:t>
      </w:r>
      <w:proofErr w:type="spellStart"/>
      <w:r w:rsidRPr="00EE2AAB">
        <w:rPr>
          <w:rFonts w:ascii="Times New Roman" w:hAnsi="Times New Roman" w:cs="Times New Roman"/>
          <w:sz w:val="28"/>
          <w:szCs w:val="28"/>
        </w:rPr>
        <w:t>відкорегувати</w:t>
      </w:r>
      <w:proofErr w:type="spellEnd"/>
      <w:r w:rsidRPr="00EE2AAB">
        <w:rPr>
          <w:rFonts w:ascii="Times New Roman" w:hAnsi="Times New Roman" w:cs="Times New Roman"/>
          <w:sz w:val="28"/>
          <w:szCs w:val="28"/>
        </w:rPr>
        <w:t xml:space="preserve"> вміст бакової суміші, що дозволить не тільки відрегулювати живлення рослин, але і знизити загальні витрати.</w:t>
      </w:r>
    </w:p>
    <w:p w14:paraId="067522AC" w14:textId="77777777" w:rsidR="00A14AD9" w:rsidRPr="00EE2AAB" w:rsidRDefault="00A14AD9" w:rsidP="00E0631D">
      <w:pPr>
        <w:pStyle w:val="a7"/>
        <w:numPr>
          <w:ilvl w:val="1"/>
          <w:numId w:val="38"/>
        </w:numPr>
        <w:ind w:left="0" w:firstLine="2552"/>
        <w:jc w:val="both"/>
        <w:rPr>
          <w:rFonts w:ascii="Times New Roman" w:hAnsi="Times New Roman" w:cs="Times New Roman"/>
          <w:b/>
          <w:color w:val="000000" w:themeColor="text1"/>
          <w:sz w:val="28"/>
          <w:szCs w:val="28"/>
          <w:lang w:val="ru-RU"/>
        </w:rPr>
      </w:pPr>
      <w:proofErr w:type="spellStart"/>
      <w:r w:rsidRPr="00EE2AAB">
        <w:rPr>
          <w:rFonts w:ascii="Times New Roman" w:hAnsi="Times New Roman" w:cs="Times New Roman"/>
          <w:b/>
          <w:color w:val="000000" w:themeColor="text1"/>
          <w:sz w:val="28"/>
          <w:szCs w:val="28"/>
        </w:rPr>
        <w:t>Практична</w:t>
      </w:r>
      <w:proofErr w:type="spellEnd"/>
      <w:r w:rsidRPr="00EE2AAB">
        <w:rPr>
          <w:rFonts w:ascii="Times New Roman" w:hAnsi="Times New Roman" w:cs="Times New Roman"/>
          <w:b/>
          <w:color w:val="000000" w:themeColor="text1"/>
          <w:sz w:val="28"/>
          <w:szCs w:val="28"/>
        </w:rPr>
        <w:t xml:space="preserve"> </w:t>
      </w:r>
      <w:proofErr w:type="spellStart"/>
      <w:r w:rsidRPr="00EE2AAB">
        <w:rPr>
          <w:rFonts w:ascii="Times New Roman" w:hAnsi="Times New Roman" w:cs="Times New Roman"/>
          <w:b/>
          <w:color w:val="000000" w:themeColor="text1"/>
          <w:sz w:val="28"/>
          <w:szCs w:val="28"/>
        </w:rPr>
        <w:t>частина</w:t>
      </w:r>
      <w:proofErr w:type="spellEnd"/>
      <w:r w:rsidRPr="00EE2AAB">
        <w:rPr>
          <w:rFonts w:ascii="Times New Roman" w:hAnsi="Times New Roman" w:cs="Times New Roman"/>
          <w:b/>
          <w:color w:val="000000" w:themeColor="text1"/>
          <w:sz w:val="28"/>
          <w:szCs w:val="28"/>
        </w:rPr>
        <w:t xml:space="preserve"> </w:t>
      </w:r>
    </w:p>
    <w:p w14:paraId="56BFE3B2" w14:textId="77777777" w:rsidR="00004577" w:rsidRPr="00EE2AAB" w:rsidRDefault="00004577" w:rsidP="00E0631D">
      <w:pPr>
        <w:pStyle w:val="a7"/>
        <w:jc w:val="center"/>
        <w:rPr>
          <w:rFonts w:ascii="Times New Roman" w:hAnsi="Times New Roman" w:cs="Times New Roman"/>
          <w:b/>
          <w:color w:val="000000" w:themeColor="text1"/>
          <w:sz w:val="28"/>
          <w:szCs w:val="28"/>
          <w:lang w:val="uk-UA"/>
        </w:rPr>
      </w:pPr>
      <w:proofErr w:type="spellStart"/>
      <w:r w:rsidRPr="00EE2AAB">
        <w:rPr>
          <w:rFonts w:ascii="Times New Roman" w:hAnsi="Times New Roman" w:cs="Times New Roman"/>
          <w:b/>
          <w:color w:val="000000" w:themeColor="text1"/>
          <w:sz w:val="28"/>
          <w:szCs w:val="28"/>
          <w:lang w:val="ru-RU"/>
        </w:rPr>
        <w:t>Перелік</w:t>
      </w:r>
      <w:proofErr w:type="spellEnd"/>
      <w:r w:rsidRPr="00EE2AAB">
        <w:rPr>
          <w:rFonts w:ascii="Times New Roman" w:hAnsi="Times New Roman" w:cs="Times New Roman"/>
          <w:b/>
          <w:color w:val="000000" w:themeColor="text1"/>
          <w:sz w:val="28"/>
          <w:szCs w:val="28"/>
          <w:lang w:val="ru-RU"/>
        </w:rPr>
        <w:t xml:space="preserve"> тем </w:t>
      </w:r>
      <w:proofErr w:type="spellStart"/>
      <w:r w:rsidRPr="00EE2AAB">
        <w:rPr>
          <w:rFonts w:ascii="Times New Roman" w:hAnsi="Times New Roman" w:cs="Times New Roman"/>
          <w:b/>
          <w:color w:val="000000" w:themeColor="text1"/>
          <w:sz w:val="28"/>
          <w:szCs w:val="28"/>
          <w:lang w:val="ru-RU"/>
        </w:rPr>
        <w:t>практичних</w:t>
      </w:r>
      <w:proofErr w:type="spellEnd"/>
      <w:r w:rsidRPr="00EE2AAB">
        <w:rPr>
          <w:rFonts w:ascii="Times New Roman" w:hAnsi="Times New Roman" w:cs="Times New Roman"/>
          <w:b/>
          <w:color w:val="000000" w:themeColor="text1"/>
          <w:sz w:val="28"/>
          <w:szCs w:val="28"/>
          <w:lang w:val="ru-RU"/>
        </w:rPr>
        <w:t xml:space="preserve"> занять</w:t>
      </w:r>
    </w:p>
    <w:p w14:paraId="1A8EFAE2"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1.Ґрунтова діагностика живлення рослин: значення, види, методи проведення. </w:t>
      </w:r>
    </w:p>
    <w:p w14:paraId="7A3B740F"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2: Рослинна діагностика: види та її завдання. </w:t>
      </w:r>
    </w:p>
    <w:p w14:paraId="55E059FC" w14:textId="77777777" w:rsidR="00A9085E"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3: Дистанційна діагностика живлення рослин.</w:t>
      </w:r>
    </w:p>
    <w:p w14:paraId="1AE9002D"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4: Сучасні погляди на живлення рослин. </w:t>
      </w:r>
    </w:p>
    <w:p w14:paraId="77B879D6"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5: Світові та вітчизняні тенденції форм, строків способів застосування добрив. </w:t>
      </w:r>
    </w:p>
    <w:p w14:paraId="7B270F7C"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6: Поліпшувачі живлення рослин (ґрунти, субстрати і сорбенти, інгібітори нітрифікації, мікробні препарати, регулятори росту рослин, функціональні та халатні добрива, дефоліанти, </w:t>
      </w:r>
      <w:proofErr w:type="spellStart"/>
      <w:r w:rsidRPr="00EE2AAB">
        <w:rPr>
          <w:rFonts w:ascii="Times New Roman" w:hAnsi="Times New Roman" w:cs="Times New Roman"/>
          <w:sz w:val="28"/>
          <w:szCs w:val="28"/>
        </w:rPr>
        <w:t>десиканти</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сениканти</w:t>
      </w:r>
      <w:proofErr w:type="spellEnd"/>
      <w:r w:rsidRPr="00EE2AAB">
        <w:rPr>
          <w:rFonts w:ascii="Times New Roman" w:hAnsi="Times New Roman" w:cs="Times New Roman"/>
          <w:sz w:val="28"/>
          <w:szCs w:val="28"/>
        </w:rPr>
        <w:t>).</w:t>
      </w:r>
    </w:p>
    <w:p w14:paraId="2489F4EB"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7: Чинники, які визначають дози добрив.</w:t>
      </w:r>
    </w:p>
    <w:p w14:paraId="5B85B25D"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8:  Методи визначення норм добрив. </w:t>
      </w:r>
    </w:p>
    <w:p w14:paraId="33186F34"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9: Місце та роль органічних добрив у сучасних системах удобрення. </w:t>
      </w:r>
    </w:p>
    <w:p w14:paraId="4B6EFA6D"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Тема 10: Сучасні тенденції у технологіях застосування добрив.</w:t>
      </w:r>
    </w:p>
    <w:p w14:paraId="7B8A0DF2"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11: Управління живленням зернових, зернобобових, круп’яних, технічних та кормових культур. </w:t>
      </w:r>
    </w:p>
    <w:p w14:paraId="7A4601C2"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Тема 12: Управління живленням овочевих, плодових і ягідних культур і винограду. </w:t>
      </w:r>
    </w:p>
    <w:p w14:paraId="6ABE71A0" w14:textId="77777777" w:rsidR="00004577" w:rsidRPr="00EE2AAB" w:rsidRDefault="0000457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Тема 13: Управління живленням рослин в умовах зрошення та захищеного ґрунту. </w:t>
      </w:r>
    </w:p>
    <w:p w14:paraId="2719F499" w14:textId="77777777" w:rsidR="00004577" w:rsidRPr="00EE2AAB" w:rsidRDefault="00004577" w:rsidP="00EE2AAB">
      <w:pPr>
        <w:spacing w:after="0" w:line="240" w:lineRule="auto"/>
        <w:jc w:val="both"/>
        <w:rPr>
          <w:rFonts w:ascii="Times New Roman" w:hAnsi="Times New Roman" w:cs="Times New Roman"/>
          <w:b/>
          <w:sz w:val="28"/>
          <w:szCs w:val="28"/>
          <w:highlight w:val="yellow"/>
        </w:rPr>
      </w:pPr>
      <w:r w:rsidRPr="00EE2AAB">
        <w:rPr>
          <w:rFonts w:ascii="Times New Roman" w:hAnsi="Times New Roman" w:cs="Times New Roman"/>
          <w:sz w:val="28"/>
          <w:szCs w:val="28"/>
        </w:rPr>
        <w:t>Тема 14: Управління живленням декоративних, лікарських й інших культур.</w:t>
      </w:r>
    </w:p>
    <w:p w14:paraId="29C95385" w14:textId="77777777" w:rsidR="00A9085E" w:rsidRPr="00EE2AAB" w:rsidRDefault="00A9085E" w:rsidP="00EE2AAB">
      <w:pPr>
        <w:spacing w:after="0" w:line="240" w:lineRule="auto"/>
        <w:jc w:val="both"/>
        <w:rPr>
          <w:rFonts w:ascii="Times New Roman" w:hAnsi="Times New Roman" w:cs="Times New Roman"/>
          <w:b/>
          <w:sz w:val="28"/>
          <w:szCs w:val="28"/>
          <w:highlight w:val="yellow"/>
        </w:rPr>
      </w:pPr>
    </w:p>
    <w:p w14:paraId="2B95E92A" w14:textId="77777777" w:rsidR="00A14AD9" w:rsidRPr="00EE2AAB" w:rsidRDefault="00A14AD9" w:rsidP="00EE2AAB">
      <w:pPr>
        <w:spacing w:after="0" w:line="240" w:lineRule="auto"/>
        <w:ind w:firstLine="709"/>
        <w:jc w:val="both"/>
        <w:rPr>
          <w:rFonts w:ascii="Times New Roman" w:hAnsi="Times New Roman" w:cs="Times New Roman"/>
          <w:b/>
          <w:sz w:val="28"/>
          <w:szCs w:val="28"/>
        </w:rPr>
      </w:pPr>
    </w:p>
    <w:p w14:paraId="311EAD8D" w14:textId="77777777" w:rsidR="00A14AD9" w:rsidRPr="00EE2AAB" w:rsidRDefault="00A14AD9" w:rsidP="00EE2AAB">
      <w:pPr>
        <w:spacing w:after="0" w:line="240" w:lineRule="auto"/>
        <w:jc w:val="both"/>
        <w:rPr>
          <w:rFonts w:ascii="Times New Roman" w:hAnsi="Times New Roman" w:cs="Times New Roman"/>
          <w:b/>
          <w:bCs/>
          <w:iCs/>
          <w:sz w:val="28"/>
          <w:szCs w:val="28"/>
          <w:lang w:val="ru-RU"/>
        </w:rPr>
      </w:pPr>
      <w:r w:rsidRPr="00EE2AAB">
        <w:rPr>
          <w:rFonts w:ascii="Times New Roman" w:hAnsi="Times New Roman" w:cs="Times New Roman"/>
          <w:b/>
          <w:sz w:val="28"/>
          <w:szCs w:val="28"/>
        </w:rPr>
        <w:t xml:space="preserve">4.9.Перелік використаної та рекомендованої літератури до Розділу </w:t>
      </w:r>
      <w:r w:rsidRPr="00EE2AAB">
        <w:rPr>
          <w:rFonts w:ascii="Times New Roman" w:hAnsi="Times New Roman" w:cs="Times New Roman"/>
          <w:b/>
          <w:sz w:val="28"/>
          <w:szCs w:val="28"/>
          <w:lang w:val="ru-RU"/>
        </w:rPr>
        <w:t>4</w:t>
      </w:r>
    </w:p>
    <w:p w14:paraId="00F4C408" w14:textId="77777777" w:rsidR="00A14AD9" w:rsidRPr="00EE2AAB" w:rsidRDefault="00A14AD9" w:rsidP="00EE2AAB">
      <w:pPr>
        <w:tabs>
          <w:tab w:val="left" w:pos="709"/>
        </w:tabs>
        <w:spacing w:after="0" w:line="240" w:lineRule="auto"/>
        <w:ind w:firstLine="709"/>
        <w:jc w:val="center"/>
        <w:rPr>
          <w:rFonts w:ascii="Times New Roman" w:hAnsi="Times New Roman" w:cs="Times New Roman"/>
          <w:b/>
          <w:bCs/>
          <w:sz w:val="28"/>
          <w:szCs w:val="28"/>
        </w:rPr>
      </w:pPr>
      <w:r w:rsidRPr="00EE2AAB">
        <w:rPr>
          <w:rFonts w:ascii="Times New Roman" w:hAnsi="Times New Roman" w:cs="Times New Roman"/>
          <w:b/>
          <w:bCs/>
          <w:sz w:val="28"/>
          <w:szCs w:val="28"/>
        </w:rPr>
        <w:t>Основна</w:t>
      </w:r>
    </w:p>
    <w:p w14:paraId="49111729"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1. Журавель С. В., Кравчук М. М., Кропивницький Р. Б., Клименко Т. В., </w:t>
      </w:r>
      <w:proofErr w:type="spellStart"/>
      <w:r w:rsidRPr="00EE2AAB">
        <w:rPr>
          <w:rFonts w:ascii="Times New Roman" w:hAnsi="Times New Roman" w:cs="Times New Roman"/>
          <w:color w:val="000000"/>
          <w:sz w:val="28"/>
          <w:szCs w:val="28"/>
        </w:rPr>
        <w:t>Трембіцька</w:t>
      </w:r>
      <w:proofErr w:type="spellEnd"/>
      <w:r w:rsidRPr="00EE2AAB">
        <w:rPr>
          <w:rFonts w:ascii="Times New Roman" w:hAnsi="Times New Roman" w:cs="Times New Roman"/>
          <w:color w:val="000000"/>
          <w:sz w:val="28"/>
          <w:szCs w:val="28"/>
        </w:rPr>
        <w:t xml:space="preserve"> О. І., Радько В. Г., </w:t>
      </w:r>
      <w:proofErr w:type="spellStart"/>
      <w:r w:rsidRPr="00EE2AAB">
        <w:rPr>
          <w:rFonts w:ascii="Times New Roman" w:hAnsi="Times New Roman" w:cs="Times New Roman"/>
          <w:color w:val="000000"/>
          <w:sz w:val="28"/>
          <w:szCs w:val="28"/>
        </w:rPr>
        <w:t>Нігородова</w:t>
      </w:r>
      <w:proofErr w:type="spellEnd"/>
      <w:r w:rsidRPr="00EE2AAB">
        <w:rPr>
          <w:rFonts w:ascii="Times New Roman" w:hAnsi="Times New Roman" w:cs="Times New Roman"/>
          <w:color w:val="000000"/>
          <w:sz w:val="28"/>
          <w:szCs w:val="28"/>
        </w:rPr>
        <w:t xml:space="preserve"> С.А., Дяченко М. О., Журавель С. С, Поліщук В. О. Органічні добрива: </w:t>
      </w:r>
      <w:proofErr w:type="spellStart"/>
      <w:r w:rsidRPr="00EE2AAB">
        <w:rPr>
          <w:rFonts w:ascii="Times New Roman" w:hAnsi="Times New Roman" w:cs="Times New Roman"/>
          <w:color w:val="000000"/>
          <w:sz w:val="28"/>
          <w:szCs w:val="28"/>
        </w:rPr>
        <w:t>навч</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посіб</w:t>
      </w:r>
      <w:proofErr w:type="spellEnd"/>
      <w:r w:rsidRPr="00EE2AAB">
        <w:rPr>
          <w:rFonts w:ascii="Times New Roman" w:hAnsi="Times New Roman" w:cs="Times New Roman"/>
          <w:color w:val="000000"/>
          <w:sz w:val="28"/>
          <w:szCs w:val="28"/>
        </w:rPr>
        <w:t>. / За ред. С. В. Журавля. Житомир: Вид-во Поліського ун-ту, 2020. 200 с.</w:t>
      </w:r>
    </w:p>
    <w:p w14:paraId="2FB258D6"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2.  Лісовий М.М., </w:t>
      </w:r>
      <w:proofErr w:type="spellStart"/>
      <w:r w:rsidRPr="00EE2AAB">
        <w:rPr>
          <w:rFonts w:ascii="Times New Roman" w:hAnsi="Times New Roman" w:cs="Times New Roman"/>
          <w:color w:val="000000"/>
          <w:sz w:val="28"/>
          <w:szCs w:val="28"/>
        </w:rPr>
        <w:t>Таргоня</w:t>
      </w:r>
      <w:proofErr w:type="spellEnd"/>
      <w:r w:rsidRPr="00EE2AAB">
        <w:rPr>
          <w:rFonts w:ascii="Times New Roman" w:hAnsi="Times New Roman" w:cs="Times New Roman"/>
          <w:color w:val="000000"/>
          <w:sz w:val="28"/>
          <w:szCs w:val="28"/>
        </w:rPr>
        <w:t xml:space="preserve"> В.С., Федорчук С.В., Клименко Т.В., </w:t>
      </w:r>
      <w:proofErr w:type="spellStart"/>
      <w:r w:rsidRPr="00EE2AAB">
        <w:rPr>
          <w:rFonts w:ascii="Times New Roman" w:hAnsi="Times New Roman" w:cs="Times New Roman"/>
          <w:color w:val="000000"/>
          <w:sz w:val="28"/>
          <w:szCs w:val="28"/>
        </w:rPr>
        <w:t>Трембіцька</w:t>
      </w:r>
      <w:proofErr w:type="spellEnd"/>
      <w:r w:rsidRPr="00EE2AAB">
        <w:rPr>
          <w:rFonts w:ascii="Times New Roman" w:hAnsi="Times New Roman" w:cs="Times New Roman"/>
          <w:color w:val="000000"/>
          <w:sz w:val="28"/>
          <w:szCs w:val="28"/>
        </w:rPr>
        <w:t xml:space="preserve"> О.І., Журавель С.В., </w:t>
      </w:r>
      <w:proofErr w:type="spellStart"/>
      <w:r w:rsidRPr="00EE2AAB">
        <w:rPr>
          <w:rFonts w:ascii="Times New Roman" w:hAnsi="Times New Roman" w:cs="Times New Roman"/>
          <w:color w:val="000000"/>
          <w:sz w:val="28"/>
          <w:szCs w:val="28"/>
        </w:rPr>
        <w:t>Бакалова</w:t>
      </w:r>
      <w:proofErr w:type="spellEnd"/>
      <w:r w:rsidRPr="00EE2AAB">
        <w:rPr>
          <w:rFonts w:ascii="Times New Roman" w:hAnsi="Times New Roman" w:cs="Times New Roman"/>
          <w:color w:val="000000"/>
          <w:sz w:val="28"/>
          <w:szCs w:val="28"/>
        </w:rPr>
        <w:t xml:space="preserve"> А.В. Технології </w:t>
      </w:r>
      <w:proofErr w:type="spellStart"/>
      <w:r w:rsidRPr="00EE2AAB">
        <w:rPr>
          <w:rFonts w:ascii="Times New Roman" w:hAnsi="Times New Roman" w:cs="Times New Roman"/>
          <w:color w:val="000000"/>
          <w:sz w:val="28"/>
          <w:szCs w:val="28"/>
        </w:rPr>
        <w:t>біовиробництва</w:t>
      </w:r>
      <w:proofErr w:type="spellEnd"/>
      <w:r w:rsidRPr="00EE2AAB">
        <w:rPr>
          <w:rFonts w:ascii="Times New Roman" w:hAnsi="Times New Roman" w:cs="Times New Roman"/>
          <w:color w:val="000000"/>
          <w:sz w:val="28"/>
          <w:szCs w:val="28"/>
        </w:rPr>
        <w:t xml:space="preserve"> (на основі біотехнологій): навчальний посібник. Житомир: ЖНАЕУ, 2018. С.244.</w:t>
      </w:r>
    </w:p>
    <w:p w14:paraId="6806DFFC"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3. </w:t>
      </w:r>
      <w:proofErr w:type="spellStart"/>
      <w:r w:rsidRPr="00EE2AAB">
        <w:rPr>
          <w:rFonts w:ascii="Times New Roman" w:hAnsi="Times New Roman" w:cs="Times New Roman"/>
          <w:color w:val="000000"/>
          <w:sz w:val="28"/>
          <w:szCs w:val="28"/>
        </w:rPr>
        <w:t>Господаренко</w:t>
      </w:r>
      <w:proofErr w:type="spellEnd"/>
      <w:r w:rsidRPr="00EE2AAB">
        <w:rPr>
          <w:rFonts w:ascii="Times New Roman" w:hAnsi="Times New Roman" w:cs="Times New Roman"/>
          <w:color w:val="000000"/>
          <w:sz w:val="28"/>
          <w:szCs w:val="28"/>
        </w:rPr>
        <w:t xml:space="preserve"> Г. М. Агрохімія: підручник. Київ: ТОВ «СІК ГРУП УКРАЇНА», 2019. 560 с. </w:t>
      </w:r>
    </w:p>
    <w:p w14:paraId="6ACBA302"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4. </w:t>
      </w:r>
      <w:proofErr w:type="spellStart"/>
      <w:r w:rsidRPr="00EE2AAB">
        <w:rPr>
          <w:rFonts w:ascii="Times New Roman" w:hAnsi="Times New Roman" w:cs="Times New Roman"/>
          <w:color w:val="000000"/>
          <w:sz w:val="28"/>
          <w:szCs w:val="28"/>
        </w:rPr>
        <w:t>Господаренко</w:t>
      </w:r>
      <w:proofErr w:type="spellEnd"/>
      <w:r w:rsidRPr="00EE2AAB">
        <w:rPr>
          <w:rFonts w:ascii="Times New Roman" w:hAnsi="Times New Roman" w:cs="Times New Roman"/>
          <w:color w:val="000000"/>
          <w:sz w:val="28"/>
          <w:szCs w:val="28"/>
        </w:rPr>
        <w:t xml:space="preserve"> Г. М. Система застосування добрив: підручник. Київ: ТОВ «СІК ГРУП УКРАЇНА», 2018. 376 с. </w:t>
      </w:r>
    </w:p>
    <w:p w14:paraId="2139631D"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6. V. </w:t>
      </w:r>
      <w:proofErr w:type="spellStart"/>
      <w:r w:rsidRPr="00EE2AAB">
        <w:rPr>
          <w:rFonts w:ascii="Times New Roman" w:hAnsi="Times New Roman" w:cs="Times New Roman"/>
          <w:color w:val="000000"/>
          <w:sz w:val="28"/>
          <w:szCs w:val="28"/>
        </w:rPr>
        <w:t>Polovyy</w:t>
      </w:r>
      <w:proofErr w:type="spellEnd"/>
      <w:r w:rsidRPr="00EE2AAB">
        <w:rPr>
          <w:rFonts w:ascii="Times New Roman" w:hAnsi="Times New Roman" w:cs="Times New Roman"/>
          <w:color w:val="000000"/>
          <w:sz w:val="28"/>
          <w:szCs w:val="28"/>
        </w:rPr>
        <w:t xml:space="preserve">, P. </w:t>
      </w:r>
      <w:proofErr w:type="spellStart"/>
      <w:r w:rsidRPr="00EE2AAB">
        <w:rPr>
          <w:rFonts w:ascii="Times New Roman" w:hAnsi="Times New Roman" w:cs="Times New Roman"/>
          <w:color w:val="000000"/>
          <w:sz w:val="28"/>
          <w:szCs w:val="28"/>
        </w:rPr>
        <w:t>Hnativ</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Józef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Chojnicki</w:t>
      </w:r>
      <w:proofErr w:type="spellEnd"/>
      <w:r w:rsidRPr="00EE2AAB">
        <w:rPr>
          <w:rFonts w:ascii="Times New Roman" w:hAnsi="Times New Roman" w:cs="Times New Roman"/>
          <w:color w:val="000000"/>
          <w:sz w:val="28"/>
          <w:szCs w:val="28"/>
        </w:rPr>
        <w:t xml:space="preserve">, N. </w:t>
      </w:r>
      <w:proofErr w:type="spellStart"/>
      <w:r w:rsidRPr="00EE2AAB">
        <w:rPr>
          <w:rFonts w:ascii="Times New Roman" w:hAnsi="Times New Roman" w:cs="Times New Roman"/>
          <w:color w:val="000000"/>
          <w:sz w:val="28"/>
          <w:szCs w:val="28"/>
        </w:rPr>
        <w:t>Lahush</w:t>
      </w:r>
      <w:proofErr w:type="spellEnd"/>
      <w:r w:rsidRPr="00EE2AAB">
        <w:rPr>
          <w:rFonts w:ascii="Times New Roman" w:hAnsi="Times New Roman" w:cs="Times New Roman"/>
          <w:color w:val="000000"/>
          <w:sz w:val="28"/>
          <w:szCs w:val="28"/>
        </w:rPr>
        <w:t xml:space="preserve">, V. </w:t>
      </w:r>
      <w:proofErr w:type="spellStart"/>
      <w:r w:rsidRPr="00EE2AAB">
        <w:rPr>
          <w:rFonts w:ascii="Times New Roman" w:hAnsi="Times New Roman" w:cs="Times New Roman"/>
          <w:color w:val="000000"/>
          <w:sz w:val="28"/>
          <w:szCs w:val="28"/>
        </w:rPr>
        <w:t>Ivaniuk</w:t>
      </w:r>
      <w:proofErr w:type="spellEnd"/>
      <w:r w:rsidRPr="00EE2AAB">
        <w:rPr>
          <w:rFonts w:ascii="Times New Roman" w:hAnsi="Times New Roman" w:cs="Times New Roman"/>
          <w:color w:val="000000"/>
          <w:sz w:val="28"/>
          <w:szCs w:val="28"/>
        </w:rPr>
        <w:t xml:space="preserve">, M. </w:t>
      </w:r>
      <w:proofErr w:type="spellStart"/>
      <w:r w:rsidRPr="00EE2AAB">
        <w:rPr>
          <w:rFonts w:ascii="Times New Roman" w:hAnsi="Times New Roman" w:cs="Times New Roman"/>
          <w:color w:val="000000"/>
          <w:sz w:val="28"/>
          <w:szCs w:val="28"/>
        </w:rPr>
        <w:t>Avhustynovych</w:t>
      </w:r>
      <w:proofErr w:type="spellEnd"/>
      <w:r w:rsidRPr="00EE2AAB">
        <w:rPr>
          <w:rFonts w:ascii="Times New Roman" w:hAnsi="Times New Roman" w:cs="Times New Roman"/>
          <w:color w:val="000000"/>
          <w:sz w:val="28"/>
          <w:szCs w:val="28"/>
        </w:rPr>
        <w:t xml:space="preserve">, O. </w:t>
      </w:r>
      <w:proofErr w:type="spellStart"/>
      <w:r w:rsidRPr="00EE2AAB">
        <w:rPr>
          <w:rFonts w:ascii="Times New Roman" w:hAnsi="Times New Roman" w:cs="Times New Roman"/>
          <w:color w:val="000000"/>
          <w:sz w:val="28"/>
          <w:szCs w:val="28"/>
        </w:rPr>
        <w:t>Haskevych</w:t>
      </w:r>
      <w:proofErr w:type="spellEnd"/>
      <w:r w:rsidRPr="00EE2AAB">
        <w:rPr>
          <w:rFonts w:ascii="Times New Roman" w:hAnsi="Times New Roman" w:cs="Times New Roman"/>
          <w:color w:val="000000"/>
          <w:sz w:val="28"/>
          <w:szCs w:val="28"/>
        </w:rPr>
        <w:t xml:space="preserve">, L. </w:t>
      </w:r>
      <w:proofErr w:type="spellStart"/>
      <w:r w:rsidRPr="00EE2AAB">
        <w:rPr>
          <w:rFonts w:ascii="Times New Roman" w:hAnsi="Times New Roman" w:cs="Times New Roman"/>
          <w:color w:val="000000"/>
          <w:sz w:val="28"/>
          <w:szCs w:val="28"/>
        </w:rPr>
        <w:t>Lukashchuk</w:t>
      </w:r>
      <w:proofErr w:type="spellEnd"/>
      <w:r w:rsidRPr="00EE2AAB">
        <w:rPr>
          <w:rFonts w:ascii="Times New Roman" w:hAnsi="Times New Roman" w:cs="Times New Roman"/>
          <w:color w:val="000000"/>
          <w:sz w:val="28"/>
          <w:szCs w:val="28"/>
        </w:rPr>
        <w:t xml:space="preserve">, M. </w:t>
      </w:r>
      <w:proofErr w:type="spellStart"/>
      <w:r w:rsidRPr="00EE2AAB">
        <w:rPr>
          <w:rFonts w:ascii="Times New Roman" w:hAnsi="Times New Roman" w:cs="Times New Roman"/>
          <w:color w:val="000000"/>
          <w:sz w:val="28"/>
          <w:szCs w:val="28"/>
        </w:rPr>
        <w:t>Lukyanik</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Changes</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the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agrochemical</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indices</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of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Luvic</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Greyzemic</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Phaeozems</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under</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the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impact</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of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west</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Ukraine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climate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iridization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Soil</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science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annual</w:t>
      </w:r>
      <w:proofErr w:type="spellEnd"/>
      <w:r w:rsidRPr="00EE2AAB">
        <w:rPr>
          <w:rFonts w:ascii="Times New Roman" w:hAnsi="Times New Roman" w:cs="Times New Roman"/>
          <w:color w:val="000000"/>
          <w:sz w:val="28"/>
          <w:szCs w:val="28"/>
        </w:rPr>
        <w:t xml:space="preserve">», 2022, 73(1)146855, p. 1-8 (індекс. у НМБД </w:t>
      </w:r>
      <w:proofErr w:type="spellStart"/>
      <w:r w:rsidRPr="00EE2AAB">
        <w:rPr>
          <w:rFonts w:ascii="Times New Roman" w:hAnsi="Times New Roman" w:cs="Times New Roman"/>
          <w:color w:val="000000"/>
          <w:sz w:val="28"/>
          <w:szCs w:val="28"/>
        </w:rPr>
        <w:t>Scopus</w:t>
      </w:r>
      <w:proofErr w:type="spellEnd"/>
      <w:r w:rsidRPr="00EE2AAB">
        <w:rPr>
          <w:rFonts w:ascii="Times New Roman" w:hAnsi="Times New Roman" w:cs="Times New Roman"/>
          <w:color w:val="000000"/>
          <w:sz w:val="28"/>
          <w:szCs w:val="28"/>
        </w:rPr>
        <w:t xml:space="preserve">) </w:t>
      </w:r>
    </w:p>
    <w:p w14:paraId="319C0BDB"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u w:val="single"/>
        </w:rPr>
      </w:pPr>
      <w:r w:rsidRPr="00EE2AAB">
        <w:rPr>
          <w:rFonts w:ascii="Times New Roman" w:hAnsi="Times New Roman" w:cs="Times New Roman"/>
          <w:color w:val="000000"/>
          <w:sz w:val="28"/>
          <w:szCs w:val="28"/>
          <w:u w:val="single"/>
        </w:rPr>
        <w:t xml:space="preserve">DOI:  </w:t>
      </w:r>
      <w:hyperlink r:id="rId73" w:history="1">
        <w:r w:rsidRPr="00EE2AAB">
          <w:rPr>
            <w:rStyle w:val="af8"/>
            <w:rFonts w:ascii="Times New Roman" w:hAnsi="Times New Roman" w:cs="Times New Roman"/>
            <w:sz w:val="28"/>
            <w:szCs w:val="28"/>
          </w:rPr>
          <w:t>https://doi.org/10.37501/soilsa/146855</w:t>
        </w:r>
      </w:hyperlink>
      <w:r w:rsidRPr="00EE2AAB">
        <w:rPr>
          <w:rFonts w:ascii="Times New Roman" w:hAnsi="Times New Roman" w:cs="Times New Roman"/>
          <w:color w:val="000000"/>
          <w:sz w:val="28"/>
          <w:szCs w:val="28"/>
          <w:u w:val="single"/>
        </w:rPr>
        <w:t xml:space="preserve">   </w:t>
      </w:r>
    </w:p>
    <w:p w14:paraId="4A7F8C80" w14:textId="77777777" w:rsidR="00A14AD9" w:rsidRPr="00EE2AAB" w:rsidRDefault="00A14AD9"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7. V. </w:t>
      </w:r>
      <w:proofErr w:type="spellStart"/>
      <w:r w:rsidRPr="00EE2AAB">
        <w:rPr>
          <w:rFonts w:ascii="Times New Roman" w:hAnsi="Times New Roman" w:cs="Times New Roman"/>
          <w:color w:val="000000"/>
          <w:sz w:val="28"/>
          <w:szCs w:val="28"/>
        </w:rPr>
        <w:t>Polovyy</w:t>
      </w:r>
      <w:proofErr w:type="spellEnd"/>
      <w:r w:rsidRPr="00EE2AAB">
        <w:rPr>
          <w:rFonts w:ascii="Times New Roman" w:hAnsi="Times New Roman" w:cs="Times New Roman"/>
          <w:color w:val="000000"/>
          <w:sz w:val="28"/>
          <w:szCs w:val="28"/>
        </w:rPr>
        <w:t xml:space="preserve">, P. </w:t>
      </w:r>
      <w:proofErr w:type="spellStart"/>
      <w:r w:rsidRPr="00EE2AAB">
        <w:rPr>
          <w:rFonts w:ascii="Times New Roman" w:hAnsi="Times New Roman" w:cs="Times New Roman"/>
          <w:color w:val="000000"/>
          <w:sz w:val="28"/>
          <w:szCs w:val="28"/>
        </w:rPr>
        <w:t>Hnativ</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Józef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Chojnicki</w:t>
      </w:r>
      <w:proofErr w:type="spellEnd"/>
      <w:r w:rsidRPr="00EE2AAB">
        <w:rPr>
          <w:rFonts w:ascii="Times New Roman" w:hAnsi="Times New Roman" w:cs="Times New Roman"/>
          <w:color w:val="000000"/>
          <w:sz w:val="28"/>
          <w:szCs w:val="28"/>
        </w:rPr>
        <w:t xml:space="preserve">, V. </w:t>
      </w:r>
      <w:proofErr w:type="spellStart"/>
      <w:r w:rsidRPr="00EE2AAB">
        <w:rPr>
          <w:rFonts w:ascii="Times New Roman" w:hAnsi="Times New Roman" w:cs="Times New Roman"/>
          <w:color w:val="000000"/>
          <w:sz w:val="28"/>
          <w:szCs w:val="28"/>
        </w:rPr>
        <w:t>Lykhochvor</w:t>
      </w:r>
      <w:proofErr w:type="spellEnd"/>
      <w:r w:rsidRPr="00EE2AAB">
        <w:rPr>
          <w:rFonts w:ascii="Times New Roman" w:hAnsi="Times New Roman" w:cs="Times New Roman"/>
          <w:color w:val="000000"/>
          <w:sz w:val="28"/>
          <w:szCs w:val="28"/>
        </w:rPr>
        <w:t xml:space="preserve">, N. </w:t>
      </w:r>
      <w:proofErr w:type="spellStart"/>
      <w:r w:rsidRPr="00EE2AAB">
        <w:rPr>
          <w:rFonts w:ascii="Times New Roman" w:hAnsi="Times New Roman" w:cs="Times New Roman"/>
          <w:color w:val="000000"/>
          <w:sz w:val="28"/>
          <w:szCs w:val="28"/>
        </w:rPr>
        <w:t>Lahush</w:t>
      </w:r>
      <w:proofErr w:type="spellEnd"/>
      <w:r w:rsidRPr="00EE2AAB">
        <w:rPr>
          <w:rFonts w:ascii="Times New Roman" w:hAnsi="Times New Roman" w:cs="Times New Roman"/>
          <w:color w:val="000000"/>
          <w:sz w:val="28"/>
          <w:szCs w:val="28"/>
        </w:rPr>
        <w:t xml:space="preserve">, N. </w:t>
      </w:r>
      <w:proofErr w:type="spellStart"/>
      <w:r w:rsidRPr="00EE2AAB">
        <w:rPr>
          <w:rFonts w:ascii="Times New Roman" w:hAnsi="Times New Roman" w:cs="Times New Roman"/>
          <w:color w:val="000000"/>
          <w:sz w:val="28"/>
          <w:szCs w:val="28"/>
        </w:rPr>
        <w:t>Yuvchik</w:t>
      </w:r>
      <w:proofErr w:type="spellEnd"/>
      <w:r w:rsidRPr="00EE2AAB">
        <w:rPr>
          <w:rFonts w:ascii="Times New Roman" w:hAnsi="Times New Roman" w:cs="Times New Roman"/>
          <w:color w:val="000000"/>
          <w:sz w:val="28"/>
          <w:szCs w:val="28"/>
        </w:rPr>
        <w:t xml:space="preserve">,            H.  </w:t>
      </w:r>
      <w:proofErr w:type="spellStart"/>
      <w:r w:rsidRPr="00EE2AAB">
        <w:rPr>
          <w:rFonts w:ascii="Times New Roman" w:hAnsi="Times New Roman" w:cs="Times New Roman"/>
          <w:color w:val="000000"/>
          <w:sz w:val="28"/>
          <w:szCs w:val="28"/>
        </w:rPr>
        <w:t>Ivanyuk</w:t>
      </w:r>
      <w:proofErr w:type="spellEnd"/>
      <w:r w:rsidRPr="00EE2AAB">
        <w:rPr>
          <w:rFonts w:ascii="Times New Roman" w:hAnsi="Times New Roman" w:cs="Times New Roman"/>
          <w:color w:val="000000"/>
          <w:sz w:val="28"/>
          <w:szCs w:val="28"/>
        </w:rPr>
        <w:t xml:space="preserve">, L. </w:t>
      </w:r>
      <w:proofErr w:type="spellStart"/>
      <w:r w:rsidRPr="00EE2AAB">
        <w:rPr>
          <w:rFonts w:ascii="Times New Roman" w:hAnsi="Times New Roman" w:cs="Times New Roman"/>
          <w:color w:val="000000"/>
          <w:sz w:val="28"/>
          <w:szCs w:val="28"/>
        </w:rPr>
        <w:t>Lukashchuk</w:t>
      </w:r>
      <w:proofErr w:type="spellEnd"/>
      <w:r w:rsidRPr="00EE2AAB">
        <w:rPr>
          <w:rFonts w:ascii="Times New Roman" w:hAnsi="Times New Roman" w:cs="Times New Roman"/>
          <w:color w:val="000000"/>
          <w:sz w:val="28"/>
          <w:szCs w:val="28"/>
        </w:rPr>
        <w:t xml:space="preserve">, M. </w:t>
      </w:r>
      <w:proofErr w:type="spellStart"/>
      <w:r w:rsidRPr="00EE2AAB">
        <w:rPr>
          <w:rFonts w:ascii="Times New Roman" w:hAnsi="Times New Roman" w:cs="Times New Roman"/>
          <w:color w:val="000000"/>
          <w:sz w:val="28"/>
          <w:szCs w:val="28"/>
        </w:rPr>
        <w:t>Avhustynovych</w:t>
      </w:r>
      <w:proofErr w:type="spellEnd"/>
      <w:r w:rsidRPr="00EE2AAB">
        <w:rPr>
          <w:rFonts w:ascii="Times New Roman" w:hAnsi="Times New Roman" w:cs="Times New Roman"/>
          <w:color w:val="000000"/>
          <w:sz w:val="28"/>
          <w:szCs w:val="28"/>
        </w:rPr>
        <w:t xml:space="preserve">, H. </w:t>
      </w:r>
      <w:proofErr w:type="spellStart"/>
      <w:r w:rsidRPr="00EE2AAB">
        <w:rPr>
          <w:rFonts w:ascii="Times New Roman" w:hAnsi="Times New Roman" w:cs="Times New Roman"/>
          <w:color w:val="000000"/>
          <w:sz w:val="28"/>
          <w:szCs w:val="28"/>
        </w:rPr>
        <w:t>Kosylovych</w:t>
      </w:r>
      <w:proofErr w:type="spellEnd"/>
      <w:r w:rsidRPr="00EE2AAB">
        <w:rPr>
          <w:rFonts w:ascii="Times New Roman" w:hAnsi="Times New Roman" w:cs="Times New Roman"/>
          <w:color w:val="000000"/>
          <w:sz w:val="28"/>
          <w:szCs w:val="28"/>
        </w:rPr>
        <w:t xml:space="preserve">, Y. </w:t>
      </w:r>
      <w:proofErr w:type="spellStart"/>
      <w:r w:rsidRPr="00EE2AAB">
        <w:rPr>
          <w:rFonts w:ascii="Times New Roman" w:hAnsi="Times New Roman" w:cs="Times New Roman"/>
          <w:color w:val="000000"/>
          <w:sz w:val="28"/>
          <w:szCs w:val="28"/>
        </w:rPr>
        <w:t>Korinec</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Inﬂuence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of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climate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dynamics</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and</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liming</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on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physicochemical</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soil</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properties</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and</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crop</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rotation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productivity</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of</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North-Western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Polissya</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in</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Ukraine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Soil</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science</w:t>
      </w:r>
      <w:proofErr w:type="spellEnd"/>
      <w:r w:rsidRPr="00EE2AAB">
        <w:rPr>
          <w:rFonts w:ascii="Times New Roman" w:hAnsi="Times New Roman" w:cs="Times New Roman"/>
          <w:color w:val="000000"/>
          <w:sz w:val="28"/>
          <w:szCs w:val="28"/>
        </w:rPr>
        <w:t xml:space="preserve"> </w:t>
      </w:r>
      <w:proofErr w:type="spellStart"/>
      <w:r w:rsidRPr="00EE2AAB">
        <w:rPr>
          <w:rFonts w:ascii="Times New Roman" w:hAnsi="Times New Roman" w:cs="Times New Roman"/>
          <w:color w:val="000000"/>
          <w:sz w:val="28"/>
          <w:szCs w:val="28"/>
        </w:rPr>
        <w:t>annual</w:t>
      </w:r>
      <w:proofErr w:type="spellEnd"/>
      <w:r w:rsidRPr="00EE2AAB">
        <w:rPr>
          <w:rFonts w:ascii="Times New Roman" w:hAnsi="Times New Roman" w:cs="Times New Roman"/>
          <w:color w:val="000000"/>
          <w:sz w:val="28"/>
          <w:szCs w:val="28"/>
        </w:rPr>
        <w:t xml:space="preserve">»,  2022, 73(1)146856, p. 1-9 (індекс. у НМБД </w:t>
      </w:r>
      <w:proofErr w:type="spellStart"/>
      <w:r w:rsidRPr="00EE2AAB">
        <w:rPr>
          <w:rFonts w:ascii="Times New Roman" w:hAnsi="Times New Roman" w:cs="Times New Roman"/>
          <w:color w:val="000000"/>
          <w:sz w:val="28"/>
          <w:szCs w:val="28"/>
        </w:rPr>
        <w:t>Scopus</w:t>
      </w:r>
      <w:proofErr w:type="spellEnd"/>
      <w:r w:rsidRPr="00EE2AAB">
        <w:rPr>
          <w:rFonts w:ascii="Times New Roman" w:hAnsi="Times New Roman" w:cs="Times New Roman"/>
          <w:color w:val="000000"/>
          <w:sz w:val="28"/>
          <w:szCs w:val="28"/>
        </w:rPr>
        <w:t xml:space="preserve">) </w:t>
      </w:r>
    </w:p>
    <w:p w14:paraId="1A3DF055" w14:textId="77777777" w:rsidR="00A14AD9" w:rsidRPr="00EE2AAB" w:rsidRDefault="00A14AD9" w:rsidP="00EE2AAB">
      <w:pPr>
        <w:pStyle w:val="a7"/>
        <w:ind w:firstLine="709"/>
        <w:jc w:val="both"/>
        <w:rPr>
          <w:rFonts w:ascii="Times New Roman" w:hAnsi="Times New Roman" w:cs="Times New Roman"/>
          <w:color w:val="000000"/>
          <w:sz w:val="28"/>
          <w:szCs w:val="28"/>
          <w:u w:val="single"/>
          <w:lang w:val="uk-UA"/>
        </w:rPr>
      </w:pPr>
      <w:r w:rsidRPr="00EE2AAB">
        <w:rPr>
          <w:rFonts w:ascii="Times New Roman" w:hAnsi="Times New Roman" w:cs="Times New Roman"/>
          <w:color w:val="000000"/>
          <w:sz w:val="28"/>
          <w:szCs w:val="28"/>
          <w:u w:val="single"/>
          <w:lang w:val="uk-UA"/>
        </w:rPr>
        <w:t xml:space="preserve">DOI: </w:t>
      </w:r>
      <w:hyperlink r:id="rId74" w:history="1">
        <w:r w:rsidRPr="00EE2AAB">
          <w:rPr>
            <w:rStyle w:val="af8"/>
            <w:rFonts w:ascii="Times New Roman" w:hAnsi="Times New Roman" w:cs="Times New Roman"/>
            <w:sz w:val="28"/>
            <w:szCs w:val="28"/>
          </w:rPr>
          <w:t>https://doi.org/10.37501/soilsa/146856</w:t>
        </w:r>
      </w:hyperlink>
      <w:r w:rsidRPr="00EE2AAB">
        <w:rPr>
          <w:rFonts w:ascii="Times New Roman" w:hAnsi="Times New Roman" w:cs="Times New Roman"/>
          <w:color w:val="000000"/>
          <w:sz w:val="28"/>
          <w:szCs w:val="28"/>
          <w:u w:val="single"/>
          <w:lang w:val="uk-UA"/>
        </w:rPr>
        <w:t xml:space="preserve">  </w:t>
      </w:r>
      <w:r w:rsidRPr="00EE2AAB">
        <w:rPr>
          <w:rFonts w:ascii="Times New Roman" w:hAnsi="Times New Roman" w:cs="Times New Roman"/>
          <w:color w:val="000000"/>
          <w:sz w:val="28"/>
          <w:szCs w:val="28"/>
          <w:u w:val="single"/>
        </w:rPr>
        <w:t xml:space="preserve"> </w:t>
      </w:r>
      <w:r w:rsidRPr="00EE2AAB">
        <w:rPr>
          <w:rFonts w:ascii="Times New Roman" w:hAnsi="Times New Roman" w:cs="Times New Roman"/>
          <w:color w:val="000000"/>
          <w:sz w:val="28"/>
          <w:szCs w:val="28"/>
          <w:u w:val="single"/>
          <w:lang w:val="uk-UA"/>
        </w:rPr>
        <w:t xml:space="preserve"> </w:t>
      </w:r>
    </w:p>
    <w:p w14:paraId="1DEC3EB1" w14:textId="427D411B" w:rsidR="00A14AD9" w:rsidRPr="00EE2AAB" w:rsidRDefault="00A14AD9" w:rsidP="00E0631D">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Допоміжна</w:t>
      </w:r>
    </w:p>
    <w:p w14:paraId="0B2DC9BF" w14:textId="77777777" w:rsidR="00A14AD9" w:rsidRPr="00EE2AAB" w:rsidRDefault="00A14AD9" w:rsidP="00EE2AAB">
      <w:pPr>
        <w:pStyle w:val="a7"/>
        <w:widowControl/>
        <w:numPr>
          <w:ilvl w:val="0"/>
          <w:numId w:val="63"/>
        </w:numPr>
        <w:ind w:left="0" w:firstLine="709"/>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Гаврилюк В.А., </w:t>
      </w:r>
      <w:proofErr w:type="spellStart"/>
      <w:r w:rsidRPr="00EE2AAB">
        <w:rPr>
          <w:rFonts w:ascii="Times New Roman" w:hAnsi="Times New Roman" w:cs="Times New Roman"/>
          <w:sz w:val="28"/>
          <w:szCs w:val="28"/>
          <w:lang w:val="uk-UA"/>
        </w:rPr>
        <w:t>Бортнік</w:t>
      </w:r>
      <w:proofErr w:type="spellEnd"/>
      <w:r w:rsidRPr="00EE2AAB">
        <w:rPr>
          <w:rFonts w:ascii="Times New Roman" w:hAnsi="Times New Roman" w:cs="Times New Roman"/>
          <w:sz w:val="28"/>
          <w:szCs w:val="28"/>
          <w:lang w:val="uk-UA"/>
        </w:rPr>
        <w:t xml:space="preserve"> Т.П., Ковальчук Н.С., Августинович М.Б. Вплив добрив на основі місцевих сировинних ресурсів на відтворення родючості </w:t>
      </w:r>
      <w:proofErr w:type="spellStart"/>
      <w:r w:rsidRPr="00EE2AAB">
        <w:rPr>
          <w:rFonts w:ascii="Times New Roman" w:hAnsi="Times New Roman" w:cs="Times New Roman"/>
          <w:sz w:val="28"/>
          <w:szCs w:val="28"/>
          <w:lang w:val="uk-UA"/>
        </w:rPr>
        <w:t>грунтів</w:t>
      </w:r>
      <w:proofErr w:type="spellEnd"/>
      <w:r w:rsidRPr="00EE2AAB">
        <w:rPr>
          <w:rFonts w:ascii="Times New Roman" w:hAnsi="Times New Roman" w:cs="Times New Roman"/>
          <w:sz w:val="28"/>
          <w:szCs w:val="28"/>
          <w:lang w:val="uk-UA"/>
        </w:rPr>
        <w:t xml:space="preserve"> зони Полісся у контексті зміни  клімату / В.А. Гаврилюк, Т.П. </w:t>
      </w:r>
      <w:proofErr w:type="spellStart"/>
      <w:r w:rsidRPr="00EE2AAB">
        <w:rPr>
          <w:rFonts w:ascii="Times New Roman" w:hAnsi="Times New Roman" w:cs="Times New Roman"/>
          <w:sz w:val="28"/>
          <w:szCs w:val="28"/>
          <w:lang w:val="uk-UA"/>
        </w:rPr>
        <w:t>Бортнік</w:t>
      </w:r>
      <w:proofErr w:type="spellEnd"/>
      <w:r w:rsidRPr="00EE2AAB">
        <w:rPr>
          <w:rFonts w:ascii="Times New Roman" w:hAnsi="Times New Roman" w:cs="Times New Roman"/>
          <w:sz w:val="28"/>
          <w:szCs w:val="28"/>
          <w:lang w:val="uk-UA"/>
        </w:rPr>
        <w:t xml:space="preserve">, Н.С. Ковальчук, М.Б. Августинович / Вісник НУВГ. Сільськогосподарські науки : </w:t>
      </w:r>
      <w:proofErr w:type="spellStart"/>
      <w:r w:rsidRPr="00EE2AAB">
        <w:rPr>
          <w:rFonts w:ascii="Times New Roman" w:hAnsi="Times New Roman" w:cs="Times New Roman"/>
          <w:sz w:val="28"/>
          <w:szCs w:val="28"/>
          <w:lang w:val="uk-UA"/>
        </w:rPr>
        <w:t>зб</w:t>
      </w:r>
      <w:proofErr w:type="spellEnd"/>
      <w:r w:rsidRPr="00EE2AAB">
        <w:rPr>
          <w:rFonts w:ascii="Times New Roman" w:hAnsi="Times New Roman" w:cs="Times New Roman"/>
          <w:sz w:val="28"/>
          <w:szCs w:val="28"/>
          <w:lang w:val="uk-UA"/>
        </w:rPr>
        <w:t xml:space="preserve">. наук. праць. – Рівне, 2020. – </w:t>
      </w:r>
      <w:proofErr w:type="spellStart"/>
      <w:r w:rsidRPr="00EE2AAB">
        <w:rPr>
          <w:rFonts w:ascii="Times New Roman" w:hAnsi="Times New Roman" w:cs="Times New Roman"/>
          <w:sz w:val="28"/>
          <w:szCs w:val="28"/>
          <w:lang w:val="uk-UA"/>
        </w:rPr>
        <w:t>Вип</w:t>
      </w:r>
      <w:proofErr w:type="spellEnd"/>
      <w:r w:rsidRPr="00EE2AAB">
        <w:rPr>
          <w:rFonts w:ascii="Times New Roman" w:hAnsi="Times New Roman" w:cs="Times New Roman"/>
          <w:sz w:val="28"/>
          <w:szCs w:val="28"/>
          <w:lang w:val="uk-UA"/>
        </w:rPr>
        <w:t xml:space="preserve">. 2(90). – С. 154-166. </w:t>
      </w:r>
    </w:p>
    <w:p w14:paraId="76A155C3" w14:textId="77777777" w:rsidR="00A14AD9" w:rsidRPr="00EE2AAB" w:rsidRDefault="00A14AD9" w:rsidP="00EE2AAB">
      <w:pPr>
        <w:pStyle w:val="a7"/>
        <w:widowControl/>
        <w:numPr>
          <w:ilvl w:val="0"/>
          <w:numId w:val="63"/>
        </w:numPr>
        <w:tabs>
          <w:tab w:val="left" w:pos="993"/>
          <w:tab w:val="left" w:pos="2268"/>
        </w:tabs>
        <w:ind w:left="0" w:firstLine="709"/>
        <w:contextualSpacing/>
        <w:jc w:val="both"/>
        <w:rPr>
          <w:rFonts w:ascii="Times New Roman" w:hAnsi="Times New Roman" w:cs="Times New Roman"/>
          <w:sz w:val="28"/>
          <w:szCs w:val="28"/>
        </w:rPr>
      </w:pPr>
      <w:r w:rsidRPr="00EE2AAB">
        <w:rPr>
          <w:rFonts w:ascii="Times New Roman" w:hAnsi="Times New Roman" w:cs="Times New Roman"/>
          <w:sz w:val="28"/>
          <w:szCs w:val="28"/>
          <w:lang w:val="uk-UA"/>
        </w:rPr>
        <w:t xml:space="preserve">Гаврилюк В.А., </w:t>
      </w:r>
      <w:proofErr w:type="spellStart"/>
      <w:r w:rsidRPr="00EE2AAB">
        <w:rPr>
          <w:rFonts w:ascii="Times New Roman" w:hAnsi="Times New Roman" w:cs="Times New Roman"/>
          <w:sz w:val="28"/>
          <w:szCs w:val="28"/>
          <w:lang w:val="uk-UA"/>
        </w:rPr>
        <w:t>Середюк</w:t>
      </w:r>
      <w:proofErr w:type="spellEnd"/>
      <w:r w:rsidRPr="00EE2AAB">
        <w:rPr>
          <w:rFonts w:ascii="Times New Roman" w:hAnsi="Times New Roman" w:cs="Times New Roman"/>
          <w:sz w:val="28"/>
          <w:szCs w:val="28"/>
          <w:lang w:val="uk-UA"/>
        </w:rPr>
        <w:t xml:space="preserve"> Л.Є., Августинович М.Б., Гаврилюк С.В., Ковальчук Н.С.. Дослідження </w:t>
      </w:r>
      <w:proofErr w:type="spellStart"/>
      <w:r w:rsidRPr="00EE2AAB">
        <w:rPr>
          <w:rFonts w:ascii="Times New Roman" w:hAnsi="Times New Roman" w:cs="Times New Roman"/>
          <w:sz w:val="28"/>
          <w:szCs w:val="28"/>
          <w:lang w:val="uk-UA"/>
        </w:rPr>
        <w:t>сучасого</w:t>
      </w:r>
      <w:proofErr w:type="spellEnd"/>
      <w:r w:rsidRPr="00EE2AAB">
        <w:rPr>
          <w:rFonts w:ascii="Times New Roman" w:hAnsi="Times New Roman" w:cs="Times New Roman"/>
          <w:sz w:val="28"/>
          <w:szCs w:val="28"/>
          <w:lang w:val="uk-UA"/>
        </w:rPr>
        <w:t xml:space="preserve"> стану </w:t>
      </w:r>
      <w:proofErr w:type="spellStart"/>
      <w:r w:rsidRPr="00EE2AAB">
        <w:rPr>
          <w:rFonts w:ascii="Times New Roman" w:hAnsi="Times New Roman" w:cs="Times New Roman"/>
          <w:sz w:val="28"/>
          <w:szCs w:val="28"/>
          <w:lang w:val="uk-UA"/>
        </w:rPr>
        <w:t>вологозабезпечення</w:t>
      </w:r>
      <w:proofErr w:type="spellEnd"/>
      <w:r w:rsidRPr="00EE2AAB">
        <w:rPr>
          <w:rFonts w:ascii="Times New Roman" w:hAnsi="Times New Roman" w:cs="Times New Roman"/>
          <w:sz w:val="28"/>
          <w:szCs w:val="28"/>
          <w:lang w:val="uk-UA"/>
        </w:rPr>
        <w:t xml:space="preserve"> дерново-підзолистого </w:t>
      </w:r>
      <w:proofErr w:type="spellStart"/>
      <w:r w:rsidRPr="00EE2AAB">
        <w:rPr>
          <w:rFonts w:ascii="Times New Roman" w:hAnsi="Times New Roman" w:cs="Times New Roman"/>
          <w:sz w:val="28"/>
          <w:szCs w:val="28"/>
          <w:lang w:val="uk-UA"/>
        </w:rPr>
        <w:t>грунту</w:t>
      </w:r>
      <w:proofErr w:type="spellEnd"/>
      <w:r w:rsidRPr="00EE2AAB">
        <w:rPr>
          <w:rFonts w:ascii="Times New Roman" w:hAnsi="Times New Roman" w:cs="Times New Roman"/>
          <w:sz w:val="28"/>
          <w:szCs w:val="28"/>
          <w:lang w:val="uk-UA"/>
        </w:rPr>
        <w:t xml:space="preserve"> в умовах Західного Полісся / [В.А. Гаврилюк, Л.Є. </w:t>
      </w:r>
      <w:proofErr w:type="spellStart"/>
      <w:r w:rsidRPr="00EE2AAB">
        <w:rPr>
          <w:rFonts w:ascii="Times New Roman" w:hAnsi="Times New Roman" w:cs="Times New Roman"/>
          <w:sz w:val="28"/>
          <w:szCs w:val="28"/>
          <w:lang w:val="uk-UA"/>
        </w:rPr>
        <w:t>Середюк</w:t>
      </w:r>
      <w:proofErr w:type="spellEnd"/>
      <w:r w:rsidRPr="00EE2AAB">
        <w:rPr>
          <w:rFonts w:ascii="Times New Roman" w:hAnsi="Times New Roman" w:cs="Times New Roman"/>
          <w:sz w:val="28"/>
          <w:szCs w:val="28"/>
          <w:lang w:val="uk-UA"/>
        </w:rPr>
        <w:t xml:space="preserve">, М.Б. Августинович та </w:t>
      </w:r>
      <w:proofErr w:type="spellStart"/>
      <w:r w:rsidRPr="00EE2AAB">
        <w:rPr>
          <w:rFonts w:ascii="Times New Roman" w:hAnsi="Times New Roman" w:cs="Times New Roman"/>
          <w:sz w:val="28"/>
          <w:szCs w:val="28"/>
          <w:lang w:val="uk-UA"/>
        </w:rPr>
        <w:t>ін</w:t>
      </w:r>
      <w:proofErr w:type="spellEnd"/>
      <w:r w:rsidRPr="00EE2AAB">
        <w:rPr>
          <w:rFonts w:ascii="Times New Roman" w:hAnsi="Times New Roman" w:cs="Times New Roman"/>
          <w:sz w:val="28"/>
          <w:szCs w:val="28"/>
          <w:lang w:val="uk-UA"/>
        </w:rPr>
        <w:t xml:space="preserve">] // Вісник НУВГ. Сільськогосподарські науки : </w:t>
      </w:r>
      <w:proofErr w:type="spellStart"/>
      <w:r w:rsidRPr="00EE2AAB">
        <w:rPr>
          <w:rFonts w:ascii="Times New Roman" w:hAnsi="Times New Roman" w:cs="Times New Roman"/>
          <w:sz w:val="28"/>
          <w:szCs w:val="28"/>
          <w:lang w:val="uk-UA"/>
        </w:rPr>
        <w:t>зб</w:t>
      </w:r>
      <w:proofErr w:type="spellEnd"/>
      <w:r w:rsidRPr="00EE2AAB">
        <w:rPr>
          <w:rFonts w:ascii="Times New Roman" w:hAnsi="Times New Roman" w:cs="Times New Roman"/>
          <w:sz w:val="28"/>
          <w:szCs w:val="28"/>
          <w:lang w:val="uk-UA"/>
        </w:rPr>
        <w:t xml:space="preserve">. наук. праць. -  Рівне: 2021. – </w:t>
      </w:r>
      <w:proofErr w:type="spellStart"/>
      <w:r w:rsidRPr="00EE2AAB">
        <w:rPr>
          <w:rFonts w:ascii="Times New Roman" w:hAnsi="Times New Roman" w:cs="Times New Roman"/>
          <w:sz w:val="28"/>
          <w:szCs w:val="28"/>
          <w:lang w:val="uk-UA"/>
        </w:rPr>
        <w:t>Вип</w:t>
      </w:r>
      <w:proofErr w:type="spellEnd"/>
      <w:r w:rsidRPr="00EE2AAB">
        <w:rPr>
          <w:rFonts w:ascii="Times New Roman" w:hAnsi="Times New Roman" w:cs="Times New Roman"/>
          <w:sz w:val="28"/>
          <w:szCs w:val="28"/>
          <w:lang w:val="uk-UA"/>
        </w:rPr>
        <w:t>. 1(93). – С. 70-77.</w:t>
      </w:r>
    </w:p>
    <w:p w14:paraId="26640E94" w14:textId="77777777" w:rsidR="00A14AD9" w:rsidRPr="00EE2AAB" w:rsidRDefault="00A14AD9" w:rsidP="00EE2AAB">
      <w:pPr>
        <w:tabs>
          <w:tab w:val="left" w:pos="993"/>
          <w:tab w:val="left" w:pos="2268"/>
        </w:tabs>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lastRenderedPageBreak/>
        <w:t>8. Земельний кодекс України /Екологічне законодавство України. Збірник законодавчих актів. Видання четверте. Харків: ЕКОПРАВО, 2002.-С.67-168.</w:t>
      </w:r>
    </w:p>
    <w:p w14:paraId="67901D9A" w14:textId="77777777" w:rsidR="00A14AD9" w:rsidRPr="00EE2AAB" w:rsidRDefault="00A14AD9" w:rsidP="00EE2AAB">
      <w:pPr>
        <w:tabs>
          <w:tab w:val="left" w:pos="993"/>
          <w:tab w:val="left" w:pos="2268"/>
        </w:tabs>
        <w:spacing w:after="0" w:line="240" w:lineRule="auto"/>
        <w:ind w:firstLine="709"/>
        <w:jc w:val="center"/>
        <w:rPr>
          <w:rFonts w:ascii="Times New Roman" w:hAnsi="Times New Roman" w:cs="Times New Roman"/>
          <w:b/>
          <w:bCs/>
          <w:sz w:val="28"/>
          <w:szCs w:val="28"/>
        </w:rPr>
      </w:pPr>
      <w:r w:rsidRPr="00EE2AAB">
        <w:rPr>
          <w:rFonts w:ascii="Times New Roman" w:hAnsi="Times New Roman" w:cs="Times New Roman"/>
          <w:b/>
          <w:bCs/>
          <w:sz w:val="28"/>
          <w:szCs w:val="28"/>
        </w:rPr>
        <w:t>Корисні інтернет-ресурси:</w:t>
      </w:r>
    </w:p>
    <w:p w14:paraId="1ECC94FC" w14:textId="77777777" w:rsidR="00A14AD9" w:rsidRPr="00EE2AAB" w:rsidRDefault="00025194" w:rsidP="00EE2AAB">
      <w:pPr>
        <w:spacing w:after="0" w:line="240" w:lineRule="auto"/>
        <w:ind w:firstLine="709"/>
        <w:jc w:val="both"/>
        <w:rPr>
          <w:rFonts w:ascii="Times New Roman" w:hAnsi="Times New Roman" w:cs="Times New Roman"/>
          <w:sz w:val="28"/>
          <w:szCs w:val="28"/>
        </w:rPr>
      </w:pPr>
      <w:hyperlink r:id="rId75" w:history="1">
        <w:r w:rsidR="00A14AD9" w:rsidRPr="00EE2AAB">
          <w:rPr>
            <w:rStyle w:val="af8"/>
            <w:rFonts w:ascii="Times New Roman" w:hAnsi="Times New Roman" w:cs="Times New Roman"/>
            <w:sz w:val="28"/>
            <w:szCs w:val="28"/>
          </w:rPr>
          <w:t>https://www.youtube.com/channel/UC_AFhVo6dnU9flCjk1Ll-DA</w:t>
        </w:r>
      </w:hyperlink>
      <w:r w:rsidR="00A14AD9" w:rsidRPr="00EE2AAB">
        <w:rPr>
          <w:rFonts w:ascii="Times New Roman" w:hAnsi="Times New Roman" w:cs="Times New Roman"/>
          <w:sz w:val="28"/>
          <w:szCs w:val="28"/>
        </w:rPr>
        <w:t xml:space="preserve"> </w:t>
      </w:r>
    </w:p>
    <w:p w14:paraId="297C3A93" w14:textId="77777777" w:rsidR="00A14AD9" w:rsidRPr="00EE2AAB" w:rsidRDefault="00A14AD9" w:rsidP="00EE2AAB">
      <w:pPr>
        <w:spacing w:after="0" w:line="240" w:lineRule="auto"/>
        <w:ind w:firstLine="709"/>
        <w:jc w:val="both"/>
        <w:rPr>
          <w:rFonts w:ascii="Times New Roman" w:hAnsi="Times New Roman" w:cs="Times New Roman"/>
          <w:sz w:val="28"/>
          <w:szCs w:val="28"/>
          <w:shd w:val="clear" w:color="auto" w:fill="FFFFFF"/>
        </w:rPr>
      </w:pPr>
      <w:r w:rsidRPr="00EE2AAB">
        <w:rPr>
          <w:rFonts w:ascii="Times New Roman" w:hAnsi="Times New Roman" w:cs="Times New Roman"/>
          <w:sz w:val="28"/>
          <w:szCs w:val="28"/>
        </w:rPr>
        <w:t xml:space="preserve">https://minagro.gov.ua – офіційний сайт Мінагрополітики </w:t>
      </w:r>
      <w:r w:rsidRPr="00EE2AAB">
        <w:rPr>
          <w:rStyle w:val="HTML"/>
          <w:rFonts w:ascii="Times New Roman" w:hAnsi="Times New Roman" w:cs="Times New Roman"/>
          <w:sz w:val="28"/>
          <w:szCs w:val="28"/>
          <w:shd w:val="clear" w:color="auto" w:fill="FFFFFF"/>
        </w:rPr>
        <w:t xml:space="preserve">www.naas.gov.ua - </w:t>
      </w:r>
      <w:r w:rsidRPr="00EE2AAB">
        <w:rPr>
          <w:rFonts w:ascii="Times New Roman" w:hAnsi="Times New Roman" w:cs="Times New Roman"/>
          <w:sz w:val="28"/>
          <w:szCs w:val="28"/>
        </w:rPr>
        <w:fldChar w:fldCharType="begin"/>
      </w:r>
      <w:r w:rsidRPr="00EE2AAB">
        <w:rPr>
          <w:rFonts w:ascii="Times New Roman" w:hAnsi="Times New Roman" w:cs="Times New Roman"/>
          <w:sz w:val="28"/>
          <w:szCs w:val="28"/>
        </w:rPr>
        <w:instrText xml:space="preserve"> HYPERLINK "http://naas.gov.ua/" </w:instrText>
      </w:r>
      <w:r w:rsidRPr="00EE2AAB">
        <w:rPr>
          <w:rFonts w:ascii="Times New Roman" w:hAnsi="Times New Roman" w:cs="Times New Roman"/>
          <w:sz w:val="28"/>
          <w:szCs w:val="28"/>
        </w:rPr>
        <w:fldChar w:fldCharType="separate"/>
      </w:r>
      <w:r w:rsidRPr="00EE2AAB">
        <w:rPr>
          <w:rStyle w:val="s3uucc"/>
          <w:rFonts w:ascii="Times New Roman" w:hAnsi="Times New Roman" w:cs="Times New Roman"/>
          <w:bCs/>
          <w:sz w:val="28"/>
          <w:szCs w:val="28"/>
          <w:shd w:val="clear" w:color="auto" w:fill="FFFFFF"/>
        </w:rPr>
        <w:t>Національна академія аграрних наук України: Головна</w:t>
      </w:r>
    </w:p>
    <w:p w14:paraId="1DDFE7A1" w14:textId="77777777" w:rsidR="00A14AD9" w:rsidRPr="00EE2AAB" w:rsidRDefault="00A14AD9" w:rsidP="00EE2AAB">
      <w:pPr>
        <w:spacing w:after="0" w:line="240" w:lineRule="auto"/>
        <w:ind w:firstLine="709"/>
        <w:jc w:val="both"/>
        <w:rPr>
          <w:rFonts w:ascii="Times New Roman" w:hAnsi="Times New Roman" w:cs="Times New Roman"/>
          <w:sz w:val="28"/>
          <w:szCs w:val="28"/>
          <w:shd w:val="clear" w:color="auto" w:fill="FFFFFF"/>
        </w:rPr>
      </w:pPr>
      <w:r w:rsidRPr="00EE2AAB">
        <w:rPr>
          <w:rFonts w:ascii="Times New Roman" w:hAnsi="Times New Roman" w:cs="Times New Roman"/>
          <w:sz w:val="28"/>
          <w:szCs w:val="28"/>
        </w:rPr>
        <w:fldChar w:fldCharType="end"/>
      </w:r>
      <w:r w:rsidRPr="00EE2AAB">
        <w:rPr>
          <w:rFonts w:ascii="Times New Roman" w:hAnsi="Times New Roman" w:cs="Times New Roman"/>
          <w:sz w:val="28"/>
          <w:szCs w:val="28"/>
        </w:rPr>
        <w:t xml:space="preserve"> </w:t>
      </w:r>
      <w:r w:rsidRPr="00EE2AAB">
        <w:rPr>
          <w:rStyle w:val="HTML"/>
          <w:rFonts w:ascii="Times New Roman" w:hAnsi="Times New Roman" w:cs="Times New Roman"/>
          <w:i w:val="0"/>
          <w:iCs w:val="0"/>
          <w:sz w:val="28"/>
          <w:szCs w:val="28"/>
          <w:shd w:val="clear" w:color="auto" w:fill="FFFFFF"/>
        </w:rPr>
        <w:fldChar w:fldCharType="begin"/>
      </w:r>
      <w:r w:rsidRPr="00EE2AAB">
        <w:rPr>
          <w:rStyle w:val="HTML"/>
          <w:rFonts w:ascii="Times New Roman" w:hAnsi="Times New Roman" w:cs="Times New Roman"/>
          <w:sz w:val="28"/>
          <w:szCs w:val="28"/>
          <w:shd w:val="clear" w:color="auto" w:fill="FFFFFF"/>
        </w:rPr>
        <w:instrText xml:space="preserve"> HYPERLINK "http://www.issar.com.ua -</w:instrText>
      </w:r>
      <w:r w:rsidRPr="00EE2AAB">
        <w:rPr>
          <w:rFonts w:ascii="Times New Roman" w:hAnsi="Times New Roman" w:cs="Times New Roman"/>
          <w:sz w:val="28"/>
          <w:szCs w:val="28"/>
        </w:rPr>
        <w:instrText xml:space="preserve"> </w:instrText>
      </w:r>
      <w:r w:rsidRPr="00EE2AAB">
        <w:rPr>
          <w:rStyle w:val="HTML"/>
          <w:rFonts w:ascii="Times New Roman" w:hAnsi="Times New Roman" w:cs="Times New Roman"/>
          <w:sz w:val="28"/>
          <w:szCs w:val="28"/>
          <w:shd w:val="clear" w:color="auto" w:fill="FFFFFF"/>
        </w:rPr>
        <w:instrText>ННЦ Інститут грунтознавства і агрохімії ім О.Н Соколовського</w:instrText>
      </w:r>
    </w:p>
    <w:p w14:paraId="31C5D73E" w14:textId="77777777" w:rsidR="00A14AD9" w:rsidRPr="00EE2AAB" w:rsidRDefault="00A14AD9" w:rsidP="00EE2AAB">
      <w:pPr>
        <w:spacing w:after="0" w:line="240" w:lineRule="auto"/>
        <w:ind w:firstLine="709"/>
        <w:jc w:val="both"/>
        <w:rPr>
          <w:rStyle w:val="af8"/>
          <w:rFonts w:ascii="Times New Roman" w:hAnsi="Times New Roman" w:cs="Times New Roman"/>
          <w:sz w:val="28"/>
          <w:szCs w:val="28"/>
          <w:shd w:val="clear" w:color="auto" w:fill="FFFFFF"/>
        </w:rPr>
      </w:pPr>
      <w:r w:rsidRPr="00EE2AAB">
        <w:rPr>
          <w:rStyle w:val="HTML"/>
          <w:rFonts w:ascii="Times New Roman" w:hAnsi="Times New Roman" w:cs="Times New Roman"/>
          <w:sz w:val="28"/>
          <w:szCs w:val="28"/>
          <w:shd w:val="clear" w:color="auto" w:fill="FFFFFF"/>
        </w:rPr>
        <w:instrText xml:space="preserve">" </w:instrText>
      </w:r>
      <w:r w:rsidRPr="00EE2AAB">
        <w:rPr>
          <w:rStyle w:val="HTML"/>
          <w:rFonts w:ascii="Times New Roman" w:hAnsi="Times New Roman" w:cs="Times New Roman"/>
          <w:i w:val="0"/>
          <w:iCs w:val="0"/>
          <w:sz w:val="28"/>
          <w:szCs w:val="28"/>
          <w:shd w:val="clear" w:color="auto" w:fill="FFFFFF"/>
        </w:rPr>
        <w:fldChar w:fldCharType="separate"/>
      </w:r>
      <w:r w:rsidRPr="00EE2AAB">
        <w:rPr>
          <w:rStyle w:val="af8"/>
          <w:rFonts w:ascii="Times New Roman" w:hAnsi="Times New Roman" w:cs="Times New Roman"/>
          <w:sz w:val="28"/>
          <w:szCs w:val="28"/>
          <w:shd w:val="clear" w:color="auto" w:fill="FFFFFF"/>
        </w:rPr>
        <w:t>www.issar.com.ua -</w:t>
      </w:r>
      <w:r w:rsidRPr="00EE2AAB">
        <w:rPr>
          <w:rStyle w:val="af8"/>
          <w:rFonts w:ascii="Times New Roman" w:hAnsi="Times New Roman" w:cs="Times New Roman"/>
          <w:sz w:val="28"/>
          <w:szCs w:val="28"/>
        </w:rPr>
        <w:t xml:space="preserve"> </w:t>
      </w:r>
      <w:r w:rsidRPr="00EE2AAB">
        <w:rPr>
          <w:rStyle w:val="af8"/>
          <w:rFonts w:ascii="Times New Roman" w:hAnsi="Times New Roman" w:cs="Times New Roman"/>
          <w:sz w:val="28"/>
          <w:szCs w:val="28"/>
          <w:shd w:val="clear" w:color="auto" w:fill="FFFFFF"/>
        </w:rPr>
        <w:t xml:space="preserve">ННЦ Інститут </w:t>
      </w:r>
      <w:proofErr w:type="spellStart"/>
      <w:r w:rsidRPr="00EE2AAB">
        <w:rPr>
          <w:rStyle w:val="af8"/>
          <w:rFonts w:ascii="Times New Roman" w:hAnsi="Times New Roman" w:cs="Times New Roman"/>
          <w:sz w:val="28"/>
          <w:szCs w:val="28"/>
          <w:shd w:val="clear" w:color="auto" w:fill="FFFFFF"/>
        </w:rPr>
        <w:t>грунтознавства</w:t>
      </w:r>
      <w:proofErr w:type="spellEnd"/>
      <w:r w:rsidRPr="00EE2AAB">
        <w:rPr>
          <w:rStyle w:val="af8"/>
          <w:rFonts w:ascii="Times New Roman" w:hAnsi="Times New Roman" w:cs="Times New Roman"/>
          <w:sz w:val="28"/>
          <w:szCs w:val="28"/>
          <w:shd w:val="clear" w:color="auto" w:fill="FFFFFF"/>
        </w:rPr>
        <w:t xml:space="preserve"> і агрохімії </w:t>
      </w:r>
      <w:proofErr w:type="spellStart"/>
      <w:r w:rsidRPr="00EE2AAB">
        <w:rPr>
          <w:rStyle w:val="af8"/>
          <w:rFonts w:ascii="Times New Roman" w:hAnsi="Times New Roman" w:cs="Times New Roman"/>
          <w:sz w:val="28"/>
          <w:szCs w:val="28"/>
          <w:shd w:val="clear" w:color="auto" w:fill="FFFFFF"/>
        </w:rPr>
        <w:t>ім</w:t>
      </w:r>
      <w:proofErr w:type="spellEnd"/>
      <w:r w:rsidRPr="00EE2AAB">
        <w:rPr>
          <w:rStyle w:val="af8"/>
          <w:rFonts w:ascii="Times New Roman" w:hAnsi="Times New Roman" w:cs="Times New Roman"/>
          <w:sz w:val="28"/>
          <w:szCs w:val="28"/>
          <w:shd w:val="clear" w:color="auto" w:fill="FFFFFF"/>
        </w:rPr>
        <w:t xml:space="preserve"> О.Н Соколовського</w:t>
      </w:r>
    </w:p>
    <w:p w14:paraId="0DDF3181" w14:textId="77777777" w:rsidR="00A14AD9" w:rsidRPr="00EE2AAB" w:rsidRDefault="00A14AD9" w:rsidP="00EE2AAB">
      <w:pPr>
        <w:spacing w:after="0" w:line="240" w:lineRule="auto"/>
        <w:ind w:firstLine="709"/>
        <w:jc w:val="both"/>
        <w:rPr>
          <w:rFonts w:ascii="Times New Roman" w:hAnsi="Times New Roman" w:cs="Times New Roman"/>
          <w:sz w:val="28"/>
          <w:szCs w:val="28"/>
          <w:shd w:val="clear" w:color="auto" w:fill="FFFFFF"/>
        </w:rPr>
      </w:pPr>
      <w:r w:rsidRPr="00EE2AAB">
        <w:rPr>
          <w:rStyle w:val="HTML"/>
          <w:rFonts w:ascii="Times New Roman" w:hAnsi="Times New Roman" w:cs="Times New Roman"/>
          <w:i w:val="0"/>
          <w:iCs w:val="0"/>
          <w:sz w:val="28"/>
          <w:szCs w:val="28"/>
          <w:shd w:val="clear" w:color="auto" w:fill="FFFFFF"/>
        </w:rPr>
        <w:fldChar w:fldCharType="end"/>
      </w:r>
      <w:r w:rsidRPr="00EE2AAB">
        <w:rPr>
          <w:rFonts w:ascii="Times New Roman" w:hAnsi="Times New Roman" w:cs="Times New Roman"/>
          <w:sz w:val="28"/>
          <w:szCs w:val="28"/>
        </w:rPr>
        <w:t>https://</w:t>
      </w:r>
      <w:r w:rsidRPr="00EE2AAB">
        <w:rPr>
          <w:rStyle w:val="HTML"/>
          <w:rFonts w:ascii="Times New Roman" w:hAnsi="Times New Roman" w:cs="Times New Roman"/>
          <w:sz w:val="28"/>
          <w:szCs w:val="28"/>
          <w:shd w:val="clear" w:color="auto" w:fill="FFFFFF"/>
        </w:rPr>
        <w:t>zemlerobstvo.com</w:t>
      </w:r>
      <w:r w:rsidRPr="00EE2AAB">
        <w:rPr>
          <w:rFonts w:ascii="Times New Roman" w:hAnsi="Times New Roman" w:cs="Times New Roman"/>
          <w:sz w:val="28"/>
          <w:szCs w:val="28"/>
        </w:rPr>
        <w:t xml:space="preserve">.ua - офіційний сайт </w:t>
      </w:r>
      <w:r w:rsidRPr="00EE2AAB">
        <w:rPr>
          <w:rFonts w:ascii="Times New Roman" w:hAnsi="Times New Roman" w:cs="Times New Roman"/>
          <w:sz w:val="28"/>
          <w:szCs w:val="28"/>
        </w:rPr>
        <w:fldChar w:fldCharType="begin"/>
      </w:r>
      <w:r w:rsidRPr="00EE2AAB">
        <w:rPr>
          <w:rFonts w:ascii="Times New Roman" w:hAnsi="Times New Roman" w:cs="Times New Roman"/>
          <w:sz w:val="28"/>
          <w:szCs w:val="28"/>
        </w:rPr>
        <w:instrText xml:space="preserve"> HYPERLINK "http://naas.gov.ua/ustanovy/natsional%60nyy-naukovyy-tsentr-instytut-zemlerobstva-natsional%60noyi-akademiyi-agrarnykh-nauk-ukrayiny/" </w:instrText>
      </w:r>
      <w:r w:rsidRPr="00EE2AAB">
        <w:rPr>
          <w:rFonts w:ascii="Times New Roman" w:hAnsi="Times New Roman" w:cs="Times New Roman"/>
          <w:sz w:val="28"/>
          <w:szCs w:val="28"/>
        </w:rPr>
        <w:fldChar w:fldCharType="separate"/>
      </w:r>
      <w:r w:rsidRPr="00EE2AAB">
        <w:rPr>
          <w:rFonts w:ascii="Times New Roman" w:hAnsi="Times New Roman" w:cs="Times New Roman"/>
          <w:sz w:val="28"/>
          <w:szCs w:val="28"/>
        </w:rPr>
        <w:t xml:space="preserve"> </w:t>
      </w:r>
      <w:r w:rsidRPr="00EE2AAB">
        <w:rPr>
          <w:rStyle w:val="s3uucc"/>
          <w:rFonts w:ascii="Times New Roman" w:hAnsi="Times New Roman" w:cs="Times New Roman"/>
          <w:bCs/>
          <w:sz w:val="28"/>
          <w:szCs w:val="28"/>
          <w:shd w:val="clear" w:color="auto" w:fill="FFFFFF"/>
        </w:rPr>
        <w:t xml:space="preserve">Національний науковий центр “Інститут землеробства НААН.  </w:t>
      </w:r>
    </w:p>
    <w:p w14:paraId="467ADC62" w14:textId="77777777" w:rsidR="00A14AD9" w:rsidRPr="00EE2AAB" w:rsidRDefault="00A14AD9" w:rsidP="00EE2AAB">
      <w:pPr>
        <w:spacing w:after="0" w:line="240" w:lineRule="auto"/>
        <w:ind w:firstLine="709"/>
        <w:jc w:val="both"/>
        <w:rPr>
          <w:rFonts w:ascii="Times New Roman" w:hAnsi="Times New Roman" w:cs="Times New Roman"/>
          <w:iCs/>
          <w:sz w:val="28"/>
          <w:szCs w:val="28"/>
        </w:rPr>
      </w:pPr>
      <w:r w:rsidRPr="00EE2AAB">
        <w:rPr>
          <w:rFonts w:ascii="Times New Roman" w:hAnsi="Times New Roman" w:cs="Times New Roman"/>
          <w:sz w:val="28"/>
          <w:szCs w:val="28"/>
        </w:rPr>
        <w:fldChar w:fldCharType="end"/>
      </w:r>
      <w:r w:rsidRPr="00EE2AAB">
        <w:rPr>
          <w:rStyle w:val="afd"/>
          <w:rFonts w:ascii="Times New Roman" w:hAnsi="Times New Roman" w:cs="Times New Roman"/>
          <w:bCs/>
          <w:sz w:val="28"/>
          <w:szCs w:val="28"/>
        </w:rPr>
        <w:t>Барабаш М.</w:t>
      </w:r>
      <w:r w:rsidRPr="00EE2AAB">
        <w:rPr>
          <w:rFonts w:ascii="Times New Roman" w:hAnsi="Times New Roman" w:cs="Times New Roman"/>
          <w:sz w:val="28"/>
          <w:szCs w:val="28"/>
        </w:rPr>
        <w:t xml:space="preserve"> Використання біологічних препаратів — крок до біологічного землеробства [Електронний ресурс] / М. Барабаш, Г. </w:t>
      </w:r>
      <w:proofErr w:type="spellStart"/>
      <w:r w:rsidRPr="00EE2AAB">
        <w:rPr>
          <w:rStyle w:val="afd"/>
          <w:rFonts w:ascii="Times New Roman" w:hAnsi="Times New Roman" w:cs="Times New Roman"/>
          <w:bCs/>
          <w:sz w:val="28"/>
          <w:szCs w:val="28"/>
        </w:rPr>
        <w:t>Круковська</w:t>
      </w:r>
      <w:proofErr w:type="spellEnd"/>
      <w:r w:rsidRPr="00EE2AAB">
        <w:rPr>
          <w:rStyle w:val="afd"/>
          <w:rFonts w:ascii="Times New Roman" w:hAnsi="Times New Roman" w:cs="Times New Roman"/>
          <w:bCs/>
          <w:sz w:val="28"/>
          <w:szCs w:val="28"/>
        </w:rPr>
        <w:t>.</w:t>
      </w:r>
      <w:r w:rsidRPr="00EE2AAB">
        <w:rPr>
          <w:rFonts w:ascii="Times New Roman" w:hAnsi="Times New Roman" w:cs="Times New Roman"/>
          <w:sz w:val="28"/>
          <w:szCs w:val="28"/>
        </w:rPr>
        <w:t xml:space="preserve"> – Режим доступу: </w:t>
      </w:r>
      <w:hyperlink r:id="rId76" w:history="1">
        <w:r w:rsidRPr="00EE2AAB">
          <w:rPr>
            <w:rStyle w:val="af8"/>
            <w:rFonts w:ascii="Times New Roman" w:hAnsi="Times New Roman" w:cs="Times New Roman"/>
            <w:sz w:val="28"/>
            <w:szCs w:val="28"/>
            <w:lang w:val="en-US"/>
          </w:rPr>
          <w:t>http</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www</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ukragroportal</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com</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propoz</w:t>
        </w:r>
        <w:proofErr w:type="spellEnd"/>
      </w:hyperlink>
      <w:r w:rsidRPr="00EE2AAB">
        <w:rPr>
          <w:rFonts w:ascii="Times New Roman" w:hAnsi="Times New Roman" w:cs="Times New Roman"/>
          <w:sz w:val="28"/>
          <w:szCs w:val="28"/>
        </w:rPr>
        <w:t>.</w:t>
      </w:r>
    </w:p>
    <w:p w14:paraId="7265701E" w14:textId="77777777" w:rsidR="00A14AD9" w:rsidRPr="00EE2AAB" w:rsidRDefault="00A14AD9" w:rsidP="00EE2AAB">
      <w:pPr>
        <w:tabs>
          <w:tab w:val="left" w:pos="0"/>
          <w:tab w:val="left" w:pos="900"/>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Біотехнології в умовах глобалізації комунікаційного середовища [Електронний ресурс] – Режим доступу : </w:t>
      </w:r>
      <w:hyperlink r:id="rId77" w:history="1">
        <w:r w:rsidRPr="00EE2AAB">
          <w:rPr>
            <w:rStyle w:val="af8"/>
            <w:rFonts w:ascii="Times New Roman" w:hAnsi="Times New Roman" w:cs="Times New Roman"/>
            <w:sz w:val="28"/>
            <w:szCs w:val="28"/>
            <w:lang w:val="en-US"/>
          </w:rPr>
          <w:t>http</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www</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ukragroportal</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com</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propoz</w:t>
        </w:r>
        <w:proofErr w:type="spellEnd"/>
      </w:hyperlink>
    </w:p>
    <w:p w14:paraId="388B2AE8" w14:textId="77777777" w:rsidR="00A14AD9" w:rsidRPr="00EE2AAB" w:rsidRDefault="00A14AD9" w:rsidP="00EE2AAB">
      <w:pPr>
        <w:tabs>
          <w:tab w:val="left" w:pos="0"/>
          <w:tab w:val="left" w:pos="900"/>
        </w:tabs>
        <w:spacing w:after="0" w:line="240" w:lineRule="auto"/>
        <w:ind w:firstLine="709"/>
        <w:jc w:val="both"/>
        <w:rPr>
          <w:rFonts w:ascii="Times New Roman" w:hAnsi="Times New Roman" w:cs="Times New Roman"/>
          <w:sz w:val="28"/>
          <w:szCs w:val="28"/>
        </w:rPr>
      </w:pPr>
      <w:proofErr w:type="spellStart"/>
      <w:r w:rsidRPr="00EE2AAB">
        <w:rPr>
          <w:rFonts w:ascii="Times New Roman" w:hAnsi="Times New Roman" w:cs="Times New Roman"/>
          <w:sz w:val="28"/>
          <w:szCs w:val="28"/>
        </w:rPr>
        <w:t>Бульботко</w:t>
      </w:r>
      <w:proofErr w:type="spellEnd"/>
      <w:r w:rsidRPr="00EE2AAB">
        <w:rPr>
          <w:rFonts w:ascii="Times New Roman" w:hAnsi="Times New Roman" w:cs="Times New Roman"/>
          <w:sz w:val="28"/>
          <w:szCs w:val="28"/>
        </w:rPr>
        <w:t xml:space="preserve"> Г. Регулятори росту рослин і </w:t>
      </w:r>
      <w:proofErr w:type="spellStart"/>
      <w:r w:rsidRPr="00EE2AAB">
        <w:rPr>
          <w:rFonts w:ascii="Times New Roman" w:hAnsi="Times New Roman" w:cs="Times New Roman"/>
          <w:sz w:val="28"/>
          <w:szCs w:val="28"/>
        </w:rPr>
        <w:t>продуктивнiсть</w:t>
      </w:r>
      <w:proofErr w:type="spellEnd"/>
      <w:r w:rsidRPr="00EE2AAB">
        <w:rPr>
          <w:rFonts w:ascii="Times New Roman" w:hAnsi="Times New Roman" w:cs="Times New Roman"/>
          <w:sz w:val="28"/>
          <w:szCs w:val="28"/>
        </w:rPr>
        <w:t xml:space="preserve"> картоплі [ Електронний ресурс] / Г. </w:t>
      </w:r>
      <w:proofErr w:type="spellStart"/>
      <w:r w:rsidRPr="00EE2AAB">
        <w:rPr>
          <w:rFonts w:ascii="Times New Roman" w:hAnsi="Times New Roman" w:cs="Times New Roman"/>
          <w:sz w:val="28"/>
          <w:szCs w:val="28"/>
        </w:rPr>
        <w:t>Бульботко</w:t>
      </w:r>
      <w:proofErr w:type="spellEnd"/>
      <w:r w:rsidRPr="00EE2AAB">
        <w:rPr>
          <w:rFonts w:ascii="Times New Roman" w:hAnsi="Times New Roman" w:cs="Times New Roman"/>
          <w:sz w:val="28"/>
          <w:szCs w:val="28"/>
        </w:rPr>
        <w:t xml:space="preserve">. – Режим доступу :        </w:t>
      </w:r>
      <w:r w:rsidRPr="00EE2AAB">
        <w:rPr>
          <w:rFonts w:ascii="Times New Roman" w:hAnsi="Times New Roman" w:cs="Times New Roman"/>
          <w:sz w:val="28"/>
          <w:szCs w:val="28"/>
        </w:rPr>
        <w:br/>
      </w:r>
      <w:hyperlink r:id="rId78" w:history="1">
        <w:r w:rsidRPr="00EE2AAB">
          <w:rPr>
            <w:rStyle w:val="af8"/>
            <w:rFonts w:ascii="Times New Roman" w:hAnsi="Times New Roman" w:cs="Times New Roman"/>
            <w:sz w:val="28"/>
            <w:szCs w:val="28"/>
            <w:lang w:val="en-US"/>
          </w:rPr>
          <w:t>http</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www</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ukragroportal</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com</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propoz</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index</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html</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PropozRubID</w:t>
        </w:r>
        <w:proofErr w:type="spellEnd"/>
        <w:r w:rsidRPr="00EE2AAB">
          <w:rPr>
            <w:rStyle w:val="af8"/>
            <w:rFonts w:ascii="Times New Roman" w:hAnsi="Times New Roman" w:cs="Times New Roman"/>
            <w:sz w:val="28"/>
            <w:szCs w:val="28"/>
          </w:rPr>
          <w:t>=4&amp;</w:t>
        </w:r>
        <w:r w:rsidRPr="00EE2AAB">
          <w:rPr>
            <w:rStyle w:val="af8"/>
            <w:rFonts w:ascii="Times New Roman" w:hAnsi="Times New Roman" w:cs="Times New Roman"/>
            <w:sz w:val="28"/>
            <w:szCs w:val="28"/>
            <w:lang w:val="en-US"/>
          </w:rPr>
          <w:t>Year</w:t>
        </w:r>
        <w:r w:rsidRPr="00EE2AAB">
          <w:rPr>
            <w:rStyle w:val="af8"/>
            <w:rFonts w:ascii="Times New Roman" w:hAnsi="Times New Roman" w:cs="Times New Roman"/>
            <w:sz w:val="28"/>
            <w:szCs w:val="28"/>
          </w:rPr>
          <w:t>=&amp;</w:t>
        </w:r>
        <w:proofErr w:type="spellStart"/>
        <w:r w:rsidRPr="00EE2AAB">
          <w:rPr>
            <w:rStyle w:val="af8"/>
            <w:rFonts w:ascii="Times New Roman" w:hAnsi="Times New Roman" w:cs="Times New Roman"/>
            <w:sz w:val="28"/>
            <w:szCs w:val="28"/>
            <w:lang w:val="en-US"/>
          </w:rPr>
          <w:t>NumID</w:t>
        </w:r>
        <w:proofErr w:type="spellEnd"/>
        <w:r w:rsidRPr="00EE2AAB">
          <w:rPr>
            <w:rStyle w:val="af8"/>
            <w:rFonts w:ascii="Times New Roman" w:hAnsi="Times New Roman" w:cs="Times New Roman"/>
            <w:sz w:val="28"/>
            <w:szCs w:val="28"/>
          </w:rPr>
          <w:t>=&amp;</w:t>
        </w:r>
        <w:proofErr w:type="spellStart"/>
        <w:r w:rsidRPr="00EE2AAB">
          <w:rPr>
            <w:rStyle w:val="af8"/>
            <w:rFonts w:ascii="Times New Roman" w:hAnsi="Times New Roman" w:cs="Times New Roman"/>
            <w:sz w:val="28"/>
            <w:szCs w:val="28"/>
            <w:lang w:val="en-US"/>
          </w:rPr>
          <w:t>obl</w:t>
        </w:r>
        <w:proofErr w:type="spellEnd"/>
        <w:r w:rsidRPr="00EE2AAB">
          <w:rPr>
            <w:rStyle w:val="af8"/>
            <w:rFonts w:ascii="Times New Roman" w:hAnsi="Times New Roman" w:cs="Times New Roman"/>
            <w:sz w:val="28"/>
            <w:szCs w:val="28"/>
          </w:rPr>
          <w:t>=&amp;</w:t>
        </w:r>
        <w:proofErr w:type="spellStart"/>
        <w:r w:rsidRPr="00EE2AAB">
          <w:rPr>
            <w:rStyle w:val="af8"/>
            <w:rFonts w:ascii="Times New Roman" w:hAnsi="Times New Roman" w:cs="Times New Roman"/>
            <w:sz w:val="28"/>
            <w:szCs w:val="28"/>
            <w:lang w:val="en-US"/>
          </w:rPr>
          <w:t>ItemID</w:t>
        </w:r>
        <w:proofErr w:type="spellEnd"/>
        <w:r w:rsidRPr="00EE2AAB">
          <w:rPr>
            <w:rStyle w:val="af8"/>
            <w:rFonts w:ascii="Times New Roman" w:hAnsi="Times New Roman" w:cs="Times New Roman"/>
            <w:sz w:val="28"/>
            <w:szCs w:val="28"/>
          </w:rPr>
          <w:t>=1040&amp;</w:t>
        </w:r>
        <w:r w:rsidRPr="00EE2AAB">
          <w:rPr>
            <w:rStyle w:val="af8"/>
            <w:rFonts w:ascii="Times New Roman" w:hAnsi="Times New Roman" w:cs="Times New Roman"/>
            <w:sz w:val="28"/>
            <w:szCs w:val="28"/>
            <w:lang w:val="en-US"/>
          </w:rPr>
          <w:t>Page</w:t>
        </w:r>
        <w:r w:rsidRPr="00EE2AAB">
          <w:rPr>
            <w:rStyle w:val="af8"/>
            <w:rFonts w:ascii="Times New Roman" w:hAnsi="Times New Roman" w:cs="Times New Roman"/>
            <w:sz w:val="28"/>
            <w:szCs w:val="28"/>
          </w:rPr>
          <w:t>=20</w:t>
        </w:r>
      </w:hyperlink>
    </w:p>
    <w:p w14:paraId="4DF9D16F" w14:textId="77777777" w:rsidR="00A14AD9" w:rsidRPr="00EE2AAB" w:rsidRDefault="00A14AD9" w:rsidP="00EE2AAB">
      <w:pPr>
        <w:tabs>
          <w:tab w:val="left" w:pos="0"/>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Журнал "Агроном", https://www.agronom.com.ua/publikatsiyi/zemlerobstvo/</w:t>
      </w:r>
    </w:p>
    <w:p w14:paraId="03E47049" w14:textId="77777777" w:rsidR="00A14AD9" w:rsidRPr="00EE2AAB" w:rsidRDefault="00A14AD9" w:rsidP="00EE2AAB">
      <w:pPr>
        <w:tabs>
          <w:tab w:val="left" w:pos="0"/>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Збірка правил органічного виробництва рослинницької продукції [Електронний ресурс]. – Режим доступу : </w:t>
      </w:r>
      <w:hyperlink r:id="rId79" w:history="1">
        <w:r w:rsidRPr="00EE2AAB">
          <w:rPr>
            <w:rStyle w:val="af8"/>
            <w:rFonts w:ascii="Times New Roman" w:hAnsi="Times New Roman" w:cs="Times New Roman"/>
            <w:sz w:val="28"/>
            <w:szCs w:val="28"/>
          </w:rPr>
          <w:t>www.minagro.gov.ua</w:t>
        </w:r>
      </w:hyperlink>
      <w:r w:rsidRPr="00EE2AAB">
        <w:rPr>
          <w:rFonts w:ascii="Times New Roman" w:hAnsi="Times New Roman" w:cs="Times New Roman"/>
          <w:sz w:val="28"/>
          <w:szCs w:val="28"/>
        </w:rPr>
        <w:t>.</w:t>
      </w:r>
    </w:p>
    <w:p w14:paraId="6DB455A4" w14:textId="77777777" w:rsidR="00A14AD9" w:rsidRPr="00EE2AAB" w:rsidRDefault="00A14AD9" w:rsidP="00EE2AAB">
      <w:pPr>
        <w:spacing w:after="0" w:line="240" w:lineRule="auto"/>
        <w:ind w:firstLine="709"/>
        <w:jc w:val="both"/>
        <w:rPr>
          <w:rFonts w:ascii="Times New Roman" w:hAnsi="Times New Roman" w:cs="Times New Roman"/>
          <w:b/>
          <w:sz w:val="28"/>
          <w:szCs w:val="28"/>
        </w:rPr>
      </w:pPr>
    </w:p>
    <w:p w14:paraId="3A466C77" w14:textId="5A3783D8" w:rsidR="00A14AD9" w:rsidRDefault="00A14AD9"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             </w:t>
      </w:r>
    </w:p>
    <w:p w14:paraId="1EC9E9E9" w14:textId="431F4D76" w:rsidR="00E0631D" w:rsidRDefault="00E0631D" w:rsidP="00EE2AAB">
      <w:pPr>
        <w:spacing w:after="0" w:line="240" w:lineRule="auto"/>
        <w:ind w:firstLine="709"/>
        <w:jc w:val="both"/>
        <w:rPr>
          <w:rFonts w:ascii="Times New Roman" w:hAnsi="Times New Roman" w:cs="Times New Roman"/>
          <w:sz w:val="28"/>
          <w:szCs w:val="28"/>
        </w:rPr>
      </w:pPr>
    </w:p>
    <w:p w14:paraId="22EB7C17" w14:textId="3F043820" w:rsidR="00E0631D" w:rsidRDefault="00E0631D" w:rsidP="00EE2AAB">
      <w:pPr>
        <w:spacing w:after="0" w:line="240" w:lineRule="auto"/>
        <w:ind w:firstLine="709"/>
        <w:jc w:val="both"/>
        <w:rPr>
          <w:rFonts w:ascii="Times New Roman" w:hAnsi="Times New Roman" w:cs="Times New Roman"/>
          <w:sz w:val="28"/>
          <w:szCs w:val="28"/>
        </w:rPr>
      </w:pPr>
    </w:p>
    <w:p w14:paraId="1FE9FF31" w14:textId="6EEFACED" w:rsidR="00E0631D" w:rsidRDefault="00E0631D" w:rsidP="00EE2AAB">
      <w:pPr>
        <w:spacing w:after="0" w:line="240" w:lineRule="auto"/>
        <w:ind w:firstLine="709"/>
        <w:jc w:val="both"/>
        <w:rPr>
          <w:rFonts w:ascii="Times New Roman" w:hAnsi="Times New Roman" w:cs="Times New Roman"/>
          <w:sz w:val="28"/>
          <w:szCs w:val="28"/>
        </w:rPr>
      </w:pPr>
    </w:p>
    <w:p w14:paraId="7BC9EDCA" w14:textId="0CB45B97" w:rsidR="00E0631D" w:rsidRDefault="00E0631D" w:rsidP="00EE2AAB">
      <w:pPr>
        <w:spacing w:after="0" w:line="240" w:lineRule="auto"/>
        <w:ind w:firstLine="709"/>
        <w:jc w:val="both"/>
        <w:rPr>
          <w:rFonts w:ascii="Times New Roman" w:hAnsi="Times New Roman" w:cs="Times New Roman"/>
          <w:sz w:val="28"/>
          <w:szCs w:val="28"/>
        </w:rPr>
      </w:pPr>
    </w:p>
    <w:p w14:paraId="7E2A7769" w14:textId="3E33E2E4" w:rsidR="00E0631D" w:rsidRDefault="00E0631D" w:rsidP="00EE2AAB">
      <w:pPr>
        <w:spacing w:after="0" w:line="240" w:lineRule="auto"/>
        <w:ind w:firstLine="709"/>
        <w:jc w:val="both"/>
        <w:rPr>
          <w:rFonts w:ascii="Times New Roman" w:hAnsi="Times New Roman" w:cs="Times New Roman"/>
          <w:sz w:val="28"/>
          <w:szCs w:val="28"/>
        </w:rPr>
      </w:pPr>
    </w:p>
    <w:p w14:paraId="67942675" w14:textId="39944A58" w:rsidR="00E0631D" w:rsidRDefault="00E0631D" w:rsidP="00EE2AAB">
      <w:pPr>
        <w:spacing w:after="0" w:line="240" w:lineRule="auto"/>
        <w:ind w:firstLine="709"/>
        <w:jc w:val="both"/>
        <w:rPr>
          <w:rFonts w:ascii="Times New Roman" w:hAnsi="Times New Roman" w:cs="Times New Roman"/>
          <w:sz w:val="28"/>
          <w:szCs w:val="28"/>
        </w:rPr>
      </w:pPr>
    </w:p>
    <w:p w14:paraId="08F4E4C5" w14:textId="35F90207" w:rsidR="00E0631D" w:rsidRDefault="00E0631D" w:rsidP="00EE2AAB">
      <w:pPr>
        <w:spacing w:after="0" w:line="240" w:lineRule="auto"/>
        <w:ind w:firstLine="709"/>
        <w:jc w:val="both"/>
        <w:rPr>
          <w:rFonts w:ascii="Times New Roman" w:hAnsi="Times New Roman" w:cs="Times New Roman"/>
          <w:sz w:val="28"/>
          <w:szCs w:val="28"/>
        </w:rPr>
      </w:pPr>
    </w:p>
    <w:p w14:paraId="2CCFA3AE" w14:textId="34C71B96" w:rsidR="00E0631D" w:rsidRDefault="00E0631D" w:rsidP="00EE2AAB">
      <w:pPr>
        <w:spacing w:after="0" w:line="240" w:lineRule="auto"/>
        <w:ind w:firstLine="709"/>
        <w:jc w:val="both"/>
        <w:rPr>
          <w:rFonts w:ascii="Times New Roman" w:hAnsi="Times New Roman" w:cs="Times New Roman"/>
          <w:sz w:val="28"/>
          <w:szCs w:val="28"/>
        </w:rPr>
      </w:pPr>
    </w:p>
    <w:p w14:paraId="557A0702" w14:textId="456BB670" w:rsidR="00E0631D" w:rsidRDefault="00E0631D" w:rsidP="00EE2AAB">
      <w:pPr>
        <w:spacing w:after="0" w:line="240" w:lineRule="auto"/>
        <w:ind w:firstLine="709"/>
        <w:jc w:val="both"/>
        <w:rPr>
          <w:rFonts w:ascii="Times New Roman" w:hAnsi="Times New Roman" w:cs="Times New Roman"/>
          <w:sz w:val="28"/>
          <w:szCs w:val="28"/>
        </w:rPr>
      </w:pPr>
    </w:p>
    <w:p w14:paraId="5042B0F1" w14:textId="298AE79E" w:rsidR="00E0631D" w:rsidRDefault="00E0631D" w:rsidP="00EE2AAB">
      <w:pPr>
        <w:spacing w:after="0" w:line="240" w:lineRule="auto"/>
        <w:ind w:firstLine="709"/>
        <w:jc w:val="both"/>
        <w:rPr>
          <w:rFonts w:ascii="Times New Roman" w:hAnsi="Times New Roman" w:cs="Times New Roman"/>
          <w:sz w:val="28"/>
          <w:szCs w:val="28"/>
        </w:rPr>
      </w:pPr>
    </w:p>
    <w:p w14:paraId="50E4589C" w14:textId="63284C0F" w:rsidR="00E0631D" w:rsidRDefault="00E0631D" w:rsidP="00EE2AAB">
      <w:pPr>
        <w:spacing w:after="0" w:line="240" w:lineRule="auto"/>
        <w:ind w:firstLine="709"/>
        <w:jc w:val="both"/>
        <w:rPr>
          <w:rFonts w:ascii="Times New Roman" w:hAnsi="Times New Roman" w:cs="Times New Roman"/>
          <w:sz w:val="28"/>
          <w:szCs w:val="28"/>
        </w:rPr>
      </w:pPr>
    </w:p>
    <w:p w14:paraId="1BFAD12A" w14:textId="0036F973" w:rsidR="00E0631D" w:rsidRDefault="00E0631D" w:rsidP="00EE2AAB">
      <w:pPr>
        <w:spacing w:after="0" w:line="240" w:lineRule="auto"/>
        <w:ind w:firstLine="709"/>
        <w:jc w:val="both"/>
        <w:rPr>
          <w:rFonts w:ascii="Times New Roman" w:hAnsi="Times New Roman" w:cs="Times New Roman"/>
          <w:sz w:val="28"/>
          <w:szCs w:val="28"/>
        </w:rPr>
      </w:pPr>
    </w:p>
    <w:p w14:paraId="580C654D" w14:textId="6E972179" w:rsidR="00E0631D" w:rsidRDefault="00E0631D" w:rsidP="00EE2AAB">
      <w:pPr>
        <w:spacing w:after="0" w:line="240" w:lineRule="auto"/>
        <w:ind w:firstLine="709"/>
        <w:jc w:val="both"/>
        <w:rPr>
          <w:rFonts w:ascii="Times New Roman" w:hAnsi="Times New Roman" w:cs="Times New Roman"/>
          <w:sz w:val="28"/>
          <w:szCs w:val="28"/>
        </w:rPr>
      </w:pPr>
    </w:p>
    <w:p w14:paraId="36EC19C4" w14:textId="1AA542F5" w:rsidR="00E0631D" w:rsidRDefault="00E0631D" w:rsidP="00EE2AAB">
      <w:pPr>
        <w:spacing w:after="0" w:line="240" w:lineRule="auto"/>
        <w:ind w:firstLine="709"/>
        <w:jc w:val="both"/>
        <w:rPr>
          <w:rFonts w:ascii="Times New Roman" w:hAnsi="Times New Roman" w:cs="Times New Roman"/>
          <w:sz w:val="28"/>
          <w:szCs w:val="28"/>
        </w:rPr>
      </w:pPr>
    </w:p>
    <w:p w14:paraId="510660CF" w14:textId="7CBCBAB0" w:rsidR="00E0631D" w:rsidRDefault="00E0631D" w:rsidP="00EE2AAB">
      <w:pPr>
        <w:spacing w:after="0" w:line="240" w:lineRule="auto"/>
        <w:ind w:firstLine="709"/>
        <w:jc w:val="both"/>
        <w:rPr>
          <w:rFonts w:ascii="Times New Roman" w:hAnsi="Times New Roman" w:cs="Times New Roman"/>
          <w:sz w:val="28"/>
          <w:szCs w:val="28"/>
        </w:rPr>
      </w:pPr>
    </w:p>
    <w:p w14:paraId="6F52FBCE" w14:textId="5D92F011" w:rsidR="00E0631D" w:rsidRDefault="00E0631D" w:rsidP="00EE2AAB">
      <w:pPr>
        <w:spacing w:after="0" w:line="240" w:lineRule="auto"/>
        <w:ind w:firstLine="709"/>
        <w:jc w:val="both"/>
        <w:rPr>
          <w:rFonts w:ascii="Times New Roman" w:hAnsi="Times New Roman" w:cs="Times New Roman"/>
          <w:sz w:val="28"/>
          <w:szCs w:val="28"/>
        </w:rPr>
      </w:pPr>
    </w:p>
    <w:p w14:paraId="69109B1C" w14:textId="3D1B6055" w:rsidR="00E0631D" w:rsidRDefault="00E0631D" w:rsidP="00EE2AAB">
      <w:pPr>
        <w:spacing w:after="0" w:line="240" w:lineRule="auto"/>
        <w:ind w:firstLine="709"/>
        <w:jc w:val="both"/>
        <w:rPr>
          <w:rFonts w:ascii="Times New Roman" w:hAnsi="Times New Roman" w:cs="Times New Roman"/>
          <w:sz w:val="28"/>
          <w:szCs w:val="28"/>
        </w:rPr>
      </w:pPr>
    </w:p>
    <w:p w14:paraId="5E4B6A94" w14:textId="0E449778" w:rsidR="00E0631D" w:rsidRDefault="00E0631D" w:rsidP="00EE2AAB">
      <w:pPr>
        <w:spacing w:after="0" w:line="240" w:lineRule="auto"/>
        <w:ind w:firstLine="709"/>
        <w:jc w:val="both"/>
        <w:rPr>
          <w:rFonts w:ascii="Times New Roman" w:hAnsi="Times New Roman" w:cs="Times New Roman"/>
          <w:sz w:val="28"/>
          <w:szCs w:val="28"/>
        </w:rPr>
      </w:pPr>
    </w:p>
    <w:p w14:paraId="378AFD00" w14:textId="77777777" w:rsidR="006403A5" w:rsidRPr="00EE2AAB" w:rsidRDefault="00971820" w:rsidP="00E0631D">
      <w:pPr>
        <w:spacing w:after="0" w:line="240" w:lineRule="auto"/>
        <w:jc w:val="center"/>
        <w:rPr>
          <w:rFonts w:ascii="Times New Roman" w:hAnsi="Times New Roman" w:cs="Times New Roman"/>
          <w:b/>
          <w:color w:val="000000" w:themeColor="text1"/>
          <w:sz w:val="28"/>
          <w:szCs w:val="28"/>
        </w:rPr>
      </w:pPr>
      <w:r w:rsidRPr="00EE2AAB">
        <w:rPr>
          <w:rFonts w:ascii="Times New Roman" w:hAnsi="Times New Roman" w:cs="Times New Roman"/>
          <w:b/>
          <w:color w:val="000000" w:themeColor="text1"/>
          <w:sz w:val="28"/>
          <w:szCs w:val="28"/>
        </w:rPr>
        <w:lastRenderedPageBreak/>
        <w:t>РОЗДІЛ 5. СЕРТИФІКАЦІЯ, МАРКУВАННЯ ТА КОНТРОЛЬ ЯКОСТІ  СІЛЬСЬКОГОСПОДАРСЬКОЇ ПРОДУКЦІЇ</w:t>
      </w:r>
    </w:p>
    <w:p w14:paraId="6A18BC05" w14:textId="77777777" w:rsidR="00E26A31" w:rsidRPr="00EE2AAB" w:rsidRDefault="00E26A31" w:rsidP="00EE2AAB">
      <w:pPr>
        <w:pStyle w:val="a9"/>
        <w:ind w:firstLine="567"/>
        <w:jc w:val="center"/>
        <w:rPr>
          <w:rFonts w:ascii="Times New Roman" w:hAnsi="Times New Roman"/>
          <w:sz w:val="28"/>
          <w:szCs w:val="28"/>
          <w:lang w:val="uk-UA"/>
        </w:rPr>
      </w:pPr>
    </w:p>
    <w:p w14:paraId="51F1EF8C" w14:textId="77777777" w:rsidR="00E26A31" w:rsidRPr="00EE2AAB" w:rsidRDefault="00E26A31"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Основою тієї чи іншої сертифікації є стандарти та правові норми. Стандарти це переважно добровільні угоди щодо досягнення певного </w:t>
      </w:r>
      <w:proofErr w:type="spellStart"/>
      <w:r w:rsidRPr="00EE2AAB">
        <w:rPr>
          <w:rFonts w:ascii="Times New Roman" w:hAnsi="Times New Roman" w:cs="Times New Roman"/>
          <w:sz w:val="28"/>
          <w:szCs w:val="28"/>
        </w:rPr>
        <w:t>взаємовизнання</w:t>
      </w:r>
      <w:proofErr w:type="spellEnd"/>
      <w:r w:rsidRPr="00EE2AAB">
        <w:rPr>
          <w:rFonts w:ascii="Times New Roman" w:hAnsi="Times New Roman" w:cs="Times New Roman"/>
          <w:sz w:val="28"/>
          <w:szCs w:val="28"/>
        </w:rPr>
        <w:t xml:space="preserve"> між споживачами та виробниками товарів і послуг, тоді як правові норми встановлюють обов’язкові вимоги державного регулювання. Змішаним варіантом є державне регулювання, засноване на бізнес-стандартах. У ході аналізу літературних джерел </w:t>
      </w:r>
      <w:proofErr w:type="spellStart"/>
      <w:r w:rsidRPr="00EE2AAB">
        <w:rPr>
          <w:rFonts w:ascii="Times New Roman" w:hAnsi="Times New Roman" w:cs="Times New Roman"/>
          <w:sz w:val="28"/>
          <w:szCs w:val="28"/>
        </w:rPr>
        <w:t>відмічено</w:t>
      </w:r>
      <w:proofErr w:type="spellEnd"/>
      <w:r w:rsidRPr="00EE2AAB">
        <w:rPr>
          <w:rFonts w:ascii="Times New Roman" w:hAnsi="Times New Roman" w:cs="Times New Roman"/>
          <w:sz w:val="28"/>
          <w:szCs w:val="28"/>
        </w:rPr>
        <w:t>, що в сучасному світі переважає тенденція до заміни правових норм з якості продукції на стандарти, оскільки вони прості в застосуванні та піддаються міжнародній гармонізації.</w:t>
      </w:r>
    </w:p>
    <w:p w14:paraId="497F9EA2" w14:textId="77777777" w:rsidR="00E26A31" w:rsidRPr="00EE2AAB" w:rsidRDefault="00E26A31"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Зважаючи на відмінності ведення сільського господарства в різних країнах в залежності від умов розвитку виділяють 3 групи стандартів:</w:t>
      </w:r>
    </w:p>
    <w:p w14:paraId="3FF57F59" w14:textId="77777777" w:rsidR="00E26A31" w:rsidRPr="00EE2AAB" w:rsidRDefault="00E26A31" w:rsidP="00E0631D">
      <w:pPr>
        <w:pStyle w:val="a7"/>
        <w:widowControl/>
        <w:numPr>
          <w:ilvl w:val="0"/>
          <w:numId w:val="64"/>
        </w:numPr>
        <w:ind w:left="0" w:firstLine="0"/>
        <w:contextualSpacing/>
        <w:jc w:val="both"/>
        <w:rPr>
          <w:rFonts w:ascii="Times New Roman" w:hAnsi="Times New Roman" w:cs="Times New Roman"/>
          <w:sz w:val="28"/>
          <w:szCs w:val="28"/>
        </w:rPr>
      </w:pPr>
      <w:proofErr w:type="spellStart"/>
      <w:r w:rsidRPr="00EE2AAB">
        <w:rPr>
          <w:rFonts w:ascii="Times New Roman" w:hAnsi="Times New Roman" w:cs="Times New Roman"/>
          <w:sz w:val="28"/>
          <w:szCs w:val="28"/>
        </w:rPr>
        <w:t>міжнародні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стандарти</w:t>
      </w:r>
      <w:proofErr w:type="spellEnd"/>
      <w:r w:rsidRPr="00EE2AAB">
        <w:rPr>
          <w:rFonts w:ascii="Times New Roman" w:hAnsi="Times New Roman" w:cs="Times New Roman"/>
          <w:sz w:val="28"/>
          <w:szCs w:val="28"/>
        </w:rPr>
        <w:t>;</w:t>
      </w:r>
    </w:p>
    <w:p w14:paraId="482352A5" w14:textId="77777777" w:rsidR="00E26A31" w:rsidRPr="00EE2AAB" w:rsidRDefault="00E26A31" w:rsidP="00E0631D">
      <w:pPr>
        <w:pStyle w:val="a7"/>
        <w:widowControl/>
        <w:numPr>
          <w:ilvl w:val="0"/>
          <w:numId w:val="64"/>
        </w:numPr>
        <w:ind w:left="0" w:firstLine="0"/>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національні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стандарти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які</w:t>
      </w:r>
      <w:proofErr w:type="spellEnd"/>
      <w:r w:rsidRPr="00EE2AAB">
        <w:rPr>
          <w:rFonts w:ascii="Times New Roman" w:hAnsi="Times New Roman" w:cs="Times New Roman"/>
          <w:sz w:val="28"/>
          <w:szCs w:val="28"/>
          <w:lang w:val="ru-RU"/>
        </w:rPr>
        <w:t xml:space="preserve"> є </w:t>
      </w:r>
      <w:proofErr w:type="spellStart"/>
      <w:r w:rsidRPr="00EE2AAB">
        <w:rPr>
          <w:rFonts w:ascii="Times New Roman" w:hAnsi="Times New Roman" w:cs="Times New Roman"/>
          <w:sz w:val="28"/>
          <w:szCs w:val="28"/>
          <w:lang w:val="ru-RU"/>
        </w:rPr>
        <w:t>обов’язковими</w:t>
      </w:r>
      <w:proofErr w:type="spellEnd"/>
      <w:r w:rsidRPr="00EE2AAB">
        <w:rPr>
          <w:rFonts w:ascii="Times New Roman" w:hAnsi="Times New Roman" w:cs="Times New Roman"/>
          <w:sz w:val="28"/>
          <w:szCs w:val="28"/>
          <w:lang w:val="ru-RU"/>
        </w:rPr>
        <w:t xml:space="preserve"> та </w:t>
      </w:r>
      <w:proofErr w:type="spellStart"/>
      <w:r w:rsidRPr="00EE2AAB">
        <w:rPr>
          <w:rFonts w:ascii="Times New Roman" w:hAnsi="Times New Roman" w:cs="Times New Roman"/>
          <w:sz w:val="28"/>
          <w:szCs w:val="28"/>
          <w:lang w:val="ru-RU"/>
        </w:rPr>
        <w:t>розроблені</w:t>
      </w:r>
      <w:proofErr w:type="spellEnd"/>
      <w:r w:rsidRPr="00EE2AAB">
        <w:rPr>
          <w:rFonts w:ascii="Times New Roman" w:hAnsi="Times New Roman" w:cs="Times New Roman"/>
          <w:sz w:val="28"/>
          <w:szCs w:val="28"/>
          <w:lang w:val="ru-RU"/>
        </w:rPr>
        <w:t xml:space="preserve"> у </w:t>
      </w:r>
      <w:proofErr w:type="spellStart"/>
      <w:r w:rsidRPr="00EE2AAB">
        <w:rPr>
          <w:rFonts w:ascii="Times New Roman" w:hAnsi="Times New Roman" w:cs="Times New Roman"/>
          <w:sz w:val="28"/>
          <w:szCs w:val="28"/>
          <w:lang w:val="ru-RU"/>
        </w:rPr>
        <w:t>відповідності</w:t>
      </w:r>
      <w:proofErr w:type="spellEnd"/>
      <w:r w:rsidRPr="00EE2AAB">
        <w:rPr>
          <w:rFonts w:ascii="Times New Roman" w:hAnsi="Times New Roman" w:cs="Times New Roman"/>
          <w:sz w:val="28"/>
          <w:szCs w:val="28"/>
          <w:lang w:val="ru-RU"/>
        </w:rPr>
        <w:t xml:space="preserve"> до </w:t>
      </w:r>
      <w:proofErr w:type="spellStart"/>
      <w:r w:rsidRPr="00EE2AAB">
        <w:rPr>
          <w:rFonts w:ascii="Times New Roman" w:hAnsi="Times New Roman" w:cs="Times New Roman"/>
          <w:sz w:val="28"/>
          <w:szCs w:val="28"/>
          <w:lang w:val="ru-RU"/>
        </w:rPr>
        <w:t>міжнародних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стандартів</w:t>
      </w:r>
      <w:proofErr w:type="spellEnd"/>
      <w:r w:rsidRPr="00EE2AAB">
        <w:rPr>
          <w:rFonts w:ascii="Times New Roman" w:hAnsi="Times New Roman" w:cs="Times New Roman"/>
          <w:sz w:val="28"/>
          <w:szCs w:val="28"/>
          <w:lang w:val="ru-RU"/>
        </w:rPr>
        <w:t>;</w:t>
      </w:r>
    </w:p>
    <w:p w14:paraId="0E267191" w14:textId="77777777" w:rsidR="00E26A31" w:rsidRPr="00EE2AAB" w:rsidRDefault="00E26A31" w:rsidP="00E0631D">
      <w:pPr>
        <w:pStyle w:val="a7"/>
        <w:widowControl/>
        <w:numPr>
          <w:ilvl w:val="0"/>
          <w:numId w:val="64"/>
        </w:numPr>
        <w:ind w:left="0" w:firstLine="0"/>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приватні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стандарти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такі</w:t>
      </w:r>
      <w:proofErr w:type="spellEnd"/>
      <w:r w:rsidRPr="00EE2AAB">
        <w:rPr>
          <w:rFonts w:ascii="Times New Roman" w:hAnsi="Times New Roman" w:cs="Times New Roman"/>
          <w:sz w:val="28"/>
          <w:szCs w:val="28"/>
          <w:lang w:val="ru-RU"/>
        </w:rPr>
        <w:t xml:space="preserve"> як </w:t>
      </w:r>
      <w:r w:rsidRPr="00EE2AAB">
        <w:rPr>
          <w:rFonts w:ascii="Times New Roman" w:hAnsi="Times New Roman" w:cs="Times New Roman"/>
          <w:sz w:val="28"/>
          <w:szCs w:val="28"/>
        </w:rPr>
        <w:t>Bio</w:t>
      </w:r>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Suisse</w:t>
      </w:r>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Швейцарія</w:t>
      </w:r>
      <w:proofErr w:type="spellEnd"/>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Demeter</w:t>
      </w:r>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поширені</w:t>
      </w:r>
      <w:proofErr w:type="spellEnd"/>
      <w:r w:rsidRPr="00EE2AAB">
        <w:rPr>
          <w:rFonts w:ascii="Times New Roman" w:hAnsi="Times New Roman" w:cs="Times New Roman"/>
          <w:sz w:val="28"/>
          <w:szCs w:val="28"/>
          <w:lang w:val="ru-RU"/>
        </w:rPr>
        <w:t xml:space="preserve"> по </w:t>
      </w:r>
      <w:proofErr w:type="spellStart"/>
      <w:r w:rsidRPr="00EE2AAB">
        <w:rPr>
          <w:rFonts w:ascii="Times New Roman" w:hAnsi="Times New Roman" w:cs="Times New Roman"/>
          <w:sz w:val="28"/>
          <w:szCs w:val="28"/>
          <w:lang w:val="ru-RU"/>
        </w:rPr>
        <w:t>всьому</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світі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rPr>
        <w:t>Naturland</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Німеччина</w:t>
      </w:r>
      <w:proofErr w:type="spellEnd"/>
      <w:r w:rsidRPr="00EE2AAB">
        <w:rPr>
          <w:rFonts w:ascii="Times New Roman" w:hAnsi="Times New Roman" w:cs="Times New Roman"/>
          <w:sz w:val="28"/>
          <w:szCs w:val="28"/>
          <w:lang w:val="ru-RU"/>
        </w:rPr>
        <w:t xml:space="preserve"> та весь </w:t>
      </w:r>
      <w:proofErr w:type="spellStart"/>
      <w:r w:rsidRPr="00EE2AAB">
        <w:rPr>
          <w:rFonts w:ascii="Times New Roman" w:hAnsi="Times New Roman" w:cs="Times New Roman"/>
          <w:sz w:val="28"/>
          <w:szCs w:val="28"/>
          <w:lang w:val="ru-RU"/>
        </w:rPr>
        <w:t>світ</w:t>
      </w:r>
      <w:proofErr w:type="spellEnd"/>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Soil</w:t>
      </w:r>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Association</w:t>
      </w:r>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Великобританія</w:t>
      </w:r>
      <w:proofErr w:type="spellEnd"/>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KRAV</w:t>
      </w:r>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Швеція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БІОЛан</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Україна</w:t>
      </w:r>
      <w:proofErr w:type="spellEnd"/>
      <w:r w:rsidRPr="00EE2AAB">
        <w:rPr>
          <w:rFonts w:ascii="Times New Roman" w:hAnsi="Times New Roman" w:cs="Times New Roman"/>
          <w:sz w:val="28"/>
          <w:szCs w:val="28"/>
          <w:lang w:val="ru-RU"/>
        </w:rPr>
        <w:t>).</w:t>
      </w:r>
    </w:p>
    <w:p w14:paraId="73DF712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Сертифікації на основі стандартів підлягають практично усі види діяльності, виробництва, продукція послуги. Сертифікацію здійснюють уповноважені органи, які як правило також акредитуються в міжнародних системах. </w:t>
      </w:r>
    </w:p>
    <w:p w14:paraId="5E060A0A"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Системи сертифікації декларують, контролюють та засвідчують відповідність заявленим умовам.</w:t>
      </w:r>
    </w:p>
    <w:p w14:paraId="28BC061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Системи сертифікації також використовують системи маркування, які візуально забезпечують розуміння відношення до певної системи і використовуються також у відповідності до певних стандартів.</w:t>
      </w:r>
    </w:p>
    <w:p w14:paraId="50435044" w14:textId="77777777" w:rsidR="00E26A31" w:rsidRPr="00EE2AAB" w:rsidRDefault="00E26A31" w:rsidP="00EE2AAB">
      <w:pPr>
        <w:pStyle w:val="a9"/>
        <w:ind w:firstLine="567"/>
        <w:jc w:val="both"/>
        <w:rPr>
          <w:rFonts w:ascii="Times New Roman" w:hAnsi="Times New Roman"/>
          <w:sz w:val="28"/>
          <w:szCs w:val="28"/>
          <w:lang w:val="uk-UA"/>
        </w:rPr>
      </w:pPr>
    </w:p>
    <w:p w14:paraId="435F29C2" w14:textId="77777777" w:rsidR="00E26A31" w:rsidRPr="00EE2AAB" w:rsidRDefault="00E26A31" w:rsidP="00EE2AAB">
      <w:pPr>
        <w:pStyle w:val="a9"/>
        <w:jc w:val="center"/>
        <w:rPr>
          <w:rFonts w:ascii="Times New Roman" w:hAnsi="Times New Roman"/>
          <w:b/>
          <w:bCs/>
          <w:sz w:val="28"/>
          <w:szCs w:val="28"/>
          <w:lang w:val="uk-UA"/>
        </w:rPr>
      </w:pPr>
      <w:r w:rsidRPr="00EE2AAB">
        <w:rPr>
          <w:rFonts w:ascii="Times New Roman" w:hAnsi="Times New Roman"/>
          <w:b/>
          <w:bCs/>
          <w:sz w:val="28"/>
          <w:szCs w:val="28"/>
          <w:lang w:val="uk-UA"/>
        </w:rPr>
        <w:t>5.1. Сертифікація та маркування як галузь теоретичної та практичної діяльності встановлення відповідності</w:t>
      </w:r>
    </w:p>
    <w:p w14:paraId="34D1C1E2" w14:textId="77777777" w:rsidR="00E26A31" w:rsidRPr="00EE2AAB" w:rsidRDefault="00E26A31" w:rsidP="00EE2AAB">
      <w:pPr>
        <w:pStyle w:val="a9"/>
        <w:rPr>
          <w:rFonts w:ascii="Times New Roman" w:hAnsi="Times New Roman"/>
          <w:b/>
          <w:bCs/>
          <w:sz w:val="28"/>
          <w:szCs w:val="28"/>
          <w:lang w:val="uk-UA"/>
        </w:rPr>
      </w:pPr>
    </w:p>
    <w:p w14:paraId="6E07BCBC" w14:textId="77777777" w:rsidR="00E26A31" w:rsidRPr="00EE2AAB" w:rsidRDefault="00E26A31" w:rsidP="00EE2AAB">
      <w:pPr>
        <w:pStyle w:val="a9"/>
        <w:jc w:val="both"/>
        <w:rPr>
          <w:rFonts w:ascii="Times New Roman" w:hAnsi="Times New Roman"/>
          <w:sz w:val="28"/>
          <w:szCs w:val="28"/>
          <w:lang w:val="uk-UA"/>
        </w:rPr>
      </w:pPr>
      <w:r w:rsidRPr="00EE2AAB">
        <w:rPr>
          <w:rFonts w:ascii="Times New Roman" w:hAnsi="Times New Roman"/>
          <w:sz w:val="28"/>
          <w:szCs w:val="28"/>
          <w:lang w:val="uk-UA"/>
        </w:rPr>
        <w:tab/>
        <w:t xml:space="preserve">Сукупність діяльності у сфері сертифікації, контролю відповідності (якості) та відповідного маркування покликана забезпечити відповідну якість того чи іншого продукту (причому – не обов’язково матеріального). </w:t>
      </w:r>
    </w:p>
    <w:p w14:paraId="39E07CF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Сертифікація діяльності здійснюється на основі стандартів певних правил. </w:t>
      </w:r>
    </w:p>
    <w:p w14:paraId="7428107C"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Сертифікація природних ресурсів та продукції, як правило тісно пов’язана з метрологією. Метрологія (від грецького </w:t>
      </w:r>
      <w:proofErr w:type="spellStart"/>
      <w:r w:rsidRPr="00EE2AAB">
        <w:rPr>
          <w:rFonts w:ascii="Times New Roman" w:hAnsi="Times New Roman"/>
          <w:sz w:val="28"/>
          <w:szCs w:val="28"/>
          <w:lang w:val="uk-UA"/>
        </w:rPr>
        <w:t>metron</w:t>
      </w:r>
      <w:proofErr w:type="spellEnd"/>
      <w:r w:rsidRPr="00EE2AAB">
        <w:rPr>
          <w:rFonts w:ascii="Times New Roman" w:hAnsi="Times New Roman"/>
          <w:sz w:val="28"/>
          <w:szCs w:val="28"/>
          <w:lang w:val="uk-UA"/>
        </w:rPr>
        <w:t xml:space="preserve"> – міра, вимірювальний пристрій) – наука, що вивчає загальноприйняті основи вимірювань, методи і засоби, одиниці фізичних величин, принципи забезпечення уніфікації вимірювань і засобів. В даному випадку використовується певна система випробувань визначеними засобами та </w:t>
      </w:r>
      <w:r w:rsidRPr="00EE2AAB">
        <w:rPr>
          <w:rFonts w:ascii="Times New Roman" w:hAnsi="Times New Roman"/>
          <w:sz w:val="28"/>
          <w:szCs w:val="28"/>
          <w:lang w:val="uk-UA"/>
        </w:rPr>
        <w:lastRenderedPageBreak/>
        <w:t>методиками відносно еталонів або визначених рівнів, які також стандартизуються.</w:t>
      </w:r>
    </w:p>
    <w:p w14:paraId="400D5AAF" w14:textId="77777777" w:rsidR="00E26A31" w:rsidRPr="00EE2AAB" w:rsidRDefault="00E26A31" w:rsidP="00EE2AAB">
      <w:pPr>
        <w:pStyle w:val="a9"/>
        <w:ind w:firstLine="567"/>
        <w:jc w:val="both"/>
        <w:rPr>
          <w:rFonts w:ascii="Times New Roman" w:hAnsi="Times New Roman"/>
          <w:sz w:val="28"/>
          <w:szCs w:val="28"/>
          <w:lang w:val="uk-UA"/>
        </w:rPr>
      </w:pPr>
      <w:proofErr w:type="spellStart"/>
      <w:r w:rsidRPr="00EE2AAB">
        <w:rPr>
          <w:rFonts w:ascii="Times New Roman" w:hAnsi="Times New Roman"/>
          <w:sz w:val="28"/>
          <w:szCs w:val="28"/>
          <w:lang w:val="uk-UA"/>
        </w:rPr>
        <w:t>Сертифікуючий</w:t>
      </w:r>
      <w:proofErr w:type="spellEnd"/>
      <w:r w:rsidRPr="00EE2AAB">
        <w:rPr>
          <w:rFonts w:ascii="Times New Roman" w:hAnsi="Times New Roman"/>
          <w:sz w:val="28"/>
          <w:szCs w:val="28"/>
          <w:lang w:val="uk-UA"/>
        </w:rPr>
        <w:t xml:space="preserve"> орган будь-якої країни має право розробляти власні стандарти відповідно до стандартів вищого рівня, складаючи тим самим вертикальну </w:t>
      </w:r>
      <w:proofErr w:type="spellStart"/>
      <w:r w:rsidRPr="00EE2AAB">
        <w:rPr>
          <w:rFonts w:ascii="Times New Roman" w:hAnsi="Times New Roman"/>
          <w:sz w:val="28"/>
          <w:szCs w:val="28"/>
          <w:lang w:val="uk-UA"/>
        </w:rPr>
        <w:t>субординовану</w:t>
      </w:r>
      <w:proofErr w:type="spellEnd"/>
      <w:r w:rsidRPr="00EE2AAB">
        <w:rPr>
          <w:rFonts w:ascii="Times New Roman" w:hAnsi="Times New Roman"/>
          <w:sz w:val="28"/>
          <w:szCs w:val="28"/>
          <w:lang w:val="uk-UA"/>
        </w:rPr>
        <w:t xml:space="preserve"> систему стандартів органічного виробництва [6].</w:t>
      </w:r>
    </w:p>
    <w:p w14:paraId="5B5CCC4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Окремі локальні чи регіональні стандарти можуть враховувати значну кількість факторів – від типу ґрунтів або особливостей використання технічних засобів, до санітарних умов, бактеріального фону чи гуманізації способів утримання тварин або їх забою. </w:t>
      </w:r>
    </w:p>
    <w:p w14:paraId="1216B949"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Сертифікаційні установи для визнання їх діяльності на міжнародному</w:t>
      </w:r>
    </w:p>
    <w:p w14:paraId="0CCEDD0B" w14:textId="77777777" w:rsidR="00E26A31" w:rsidRPr="00EE2AAB" w:rsidRDefault="00E26A31" w:rsidP="00EE2AAB">
      <w:pPr>
        <w:pStyle w:val="a9"/>
        <w:jc w:val="both"/>
        <w:rPr>
          <w:rFonts w:ascii="Times New Roman" w:hAnsi="Times New Roman"/>
          <w:sz w:val="28"/>
          <w:szCs w:val="28"/>
          <w:lang w:val="uk-UA"/>
        </w:rPr>
      </w:pPr>
      <w:r w:rsidRPr="00EE2AAB">
        <w:rPr>
          <w:rFonts w:ascii="Times New Roman" w:hAnsi="Times New Roman"/>
          <w:sz w:val="28"/>
          <w:szCs w:val="28"/>
          <w:lang w:val="uk-UA"/>
        </w:rPr>
        <w:t>ринку мають проходити програму добровільної міжнародної акредитації. Акредитація, побудована на базових стандартах та акредитаційних критеріях. В системі державного регулювання та контролю, а також в міжнародній логістиці, переважна більшість продуктів передбачає обов’язкову наявність сертифіката, виданого сертифікаційною установою, акредитованою в міжнародних системах.</w:t>
      </w:r>
    </w:p>
    <w:p w14:paraId="7702B952" w14:textId="77777777" w:rsidR="00E26A31" w:rsidRPr="00EE2AAB" w:rsidRDefault="00E26A31" w:rsidP="00EE2AAB">
      <w:pPr>
        <w:pStyle w:val="a9"/>
        <w:jc w:val="both"/>
        <w:rPr>
          <w:rFonts w:ascii="Times New Roman" w:hAnsi="Times New Roman"/>
          <w:sz w:val="28"/>
          <w:szCs w:val="28"/>
          <w:lang w:val="uk-UA"/>
        </w:rPr>
      </w:pPr>
      <w:r w:rsidRPr="00EE2AAB">
        <w:rPr>
          <w:rFonts w:ascii="Times New Roman" w:hAnsi="Times New Roman"/>
          <w:sz w:val="28"/>
          <w:szCs w:val="28"/>
          <w:lang w:val="uk-UA"/>
        </w:rPr>
        <w:tab/>
        <w:t>Оскільки в сільському господарстві використовуються природні ресурси та виробляється продукція, аграрний сектор залучає в систему свого функціонування різні види сертифікаційного контролю,  у тому числі і лабораторного. Система лабораторного контролю також сертифікується на основі державних стандартів України (ДСТУ) гармонізованих до міжнародних (європейських) стандартів (ДСТУ EN ISO).</w:t>
      </w:r>
    </w:p>
    <w:p w14:paraId="3E8C862F" w14:textId="77777777" w:rsidR="00E26A31" w:rsidRPr="00EE2AAB" w:rsidRDefault="00E26A31" w:rsidP="00EE2AAB">
      <w:pPr>
        <w:pStyle w:val="a9"/>
        <w:ind w:firstLine="708"/>
        <w:jc w:val="both"/>
        <w:rPr>
          <w:rFonts w:ascii="Times New Roman" w:hAnsi="Times New Roman"/>
          <w:sz w:val="28"/>
          <w:szCs w:val="28"/>
          <w:lang w:val="uk-UA"/>
        </w:rPr>
      </w:pPr>
      <w:r w:rsidRPr="00EE2AAB">
        <w:rPr>
          <w:rFonts w:ascii="Times New Roman" w:hAnsi="Times New Roman"/>
          <w:sz w:val="28"/>
          <w:szCs w:val="28"/>
          <w:lang w:val="uk-UA"/>
        </w:rPr>
        <w:t xml:space="preserve">Дана система в особі Національного </w:t>
      </w:r>
      <w:proofErr w:type="spellStart"/>
      <w:r w:rsidRPr="00EE2AAB">
        <w:rPr>
          <w:rFonts w:ascii="Times New Roman" w:hAnsi="Times New Roman"/>
          <w:sz w:val="28"/>
          <w:szCs w:val="28"/>
          <w:lang w:val="uk-UA"/>
        </w:rPr>
        <w:t>агенства</w:t>
      </w:r>
      <w:proofErr w:type="spellEnd"/>
      <w:r w:rsidRPr="00EE2AAB">
        <w:rPr>
          <w:rFonts w:ascii="Times New Roman" w:hAnsi="Times New Roman"/>
          <w:sz w:val="28"/>
          <w:szCs w:val="28"/>
          <w:lang w:val="uk-UA"/>
        </w:rPr>
        <w:t xml:space="preserve"> акредитації України акредитує наступні технічні напрямки:</w:t>
      </w:r>
    </w:p>
    <w:p w14:paraId="30049B9B" w14:textId="77777777" w:rsidR="00E26A31" w:rsidRPr="00EE2AAB" w:rsidRDefault="00E26A31"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ДСТУ ISO/IEC 17025 - </w:t>
      </w:r>
      <w:r w:rsidRPr="00EE2AAB">
        <w:rPr>
          <w:rFonts w:ascii="Times New Roman" w:hAnsi="Times New Roman" w:cs="Times New Roman"/>
          <w:color w:val="333333"/>
          <w:sz w:val="28"/>
          <w:szCs w:val="28"/>
          <w:shd w:val="clear" w:color="auto" w:fill="FFFFFF"/>
        </w:rPr>
        <w:t xml:space="preserve">Загальні вимоги до компетентності випробувальних та калібрувальних лабораторій;  </w:t>
      </w:r>
      <w:r w:rsidRPr="00EE2AAB">
        <w:rPr>
          <w:rFonts w:ascii="Times New Roman" w:eastAsia="Times New Roman" w:hAnsi="Times New Roman" w:cs="Times New Roman"/>
          <w:sz w:val="28"/>
          <w:szCs w:val="28"/>
          <w:lang w:eastAsia="ru-RU"/>
        </w:rPr>
        <w:t xml:space="preserve">ДСТУ EN ISO/IEC 17065 - </w:t>
      </w:r>
      <w:r w:rsidRPr="00EE2AAB">
        <w:rPr>
          <w:rFonts w:ascii="Times New Roman" w:hAnsi="Times New Roman" w:cs="Times New Roman"/>
          <w:color w:val="333333"/>
          <w:sz w:val="28"/>
          <w:szCs w:val="28"/>
          <w:shd w:val="clear" w:color="auto" w:fill="FFFFFF"/>
        </w:rPr>
        <w:t xml:space="preserve">Оцінка відповідності. Вимоги до органів з сертифікації продукції, процесів та послуг; </w:t>
      </w:r>
      <w:r w:rsidRPr="00EE2AAB">
        <w:rPr>
          <w:rFonts w:ascii="Times New Roman" w:eastAsia="Times New Roman" w:hAnsi="Times New Roman" w:cs="Times New Roman"/>
          <w:sz w:val="28"/>
          <w:szCs w:val="28"/>
          <w:lang w:eastAsia="ru-RU"/>
        </w:rPr>
        <w:t xml:space="preserve">ДСТУ </w:t>
      </w:r>
      <w:r w:rsidRPr="00EE2AAB">
        <w:rPr>
          <w:rFonts w:ascii="Times New Roman" w:eastAsia="Times New Roman" w:hAnsi="Times New Roman" w:cs="Times New Roman"/>
          <w:sz w:val="28"/>
          <w:szCs w:val="28"/>
          <w:lang w:val="en-US" w:eastAsia="ru-RU"/>
        </w:rPr>
        <w:t>EN</w:t>
      </w:r>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en-US" w:eastAsia="ru-RU"/>
        </w:rPr>
        <w:t>ISO</w:t>
      </w:r>
      <w:r w:rsidRPr="00EE2AAB">
        <w:rPr>
          <w:rFonts w:ascii="Times New Roman" w:eastAsia="Times New Roman" w:hAnsi="Times New Roman" w:cs="Times New Roman"/>
          <w:sz w:val="28"/>
          <w:szCs w:val="28"/>
          <w:lang w:eastAsia="ru-RU"/>
        </w:rPr>
        <w:t>/</w:t>
      </w:r>
      <w:r w:rsidRPr="00EE2AAB">
        <w:rPr>
          <w:rFonts w:ascii="Times New Roman" w:eastAsia="Times New Roman" w:hAnsi="Times New Roman" w:cs="Times New Roman"/>
          <w:sz w:val="28"/>
          <w:szCs w:val="28"/>
          <w:lang w:val="en-US" w:eastAsia="ru-RU"/>
        </w:rPr>
        <w:t>IEC</w:t>
      </w:r>
      <w:r w:rsidRPr="00EE2AAB">
        <w:rPr>
          <w:rFonts w:ascii="Times New Roman" w:eastAsia="Times New Roman" w:hAnsi="Times New Roman" w:cs="Times New Roman"/>
          <w:sz w:val="28"/>
          <w:szCs w:val="28"/>
          <w:lang w:eastAsia="ru-RU"/>
        </w:rPr>
        <w:t xml:space="preserve"> 17021- </w:t>
      </w:r>
      <w:r w:rsidRPr="00EE2AAB">
        <w:rPr>
          <w:rFonts w:ascii="Times New Roman" w:hAnsi="Times New Roman" w:cs="Times New Roman"/>
          <w:color w:val="333333"/>
          <w:sz w:val="28"/>
          <w:szCs w:val="28"/>
          <w:shd w:val="clear" w:color="auto" w:fill="FFFFFF"/>
        </w:rPr>
        <w:t xml:space="preserve">Оцінка відповідності. Вимоги до органів, які здійснюють аудит і сертифікацію систем управління; </w:t>
      </w:r>
      <w:r w:rsidRPr="00EE2AAB">
        <w:rPr>
          <w:rFonts w:ascii="Times New Roman" w:eastAsia="Times New Roman" w:hAnsi="Times New Roman" w:cs="Times New Roman"/>
          <w:sz w:val="28"/>
          <w:szCs w:val="28"/>
          <w:lang w:eastAsia="ru-RU"/>
        </w:rPr>
        <w:t xml:space="preserve">ДСТУ </w:t>
      </w:r>
      <w:r w:rsidRPr="00EE2AAB">
        <w:rPr>
          <w:rFonts w:ascii="Times New Roman" w:eastAsia="Times New Roman" w:hAnsi="Times New Roman" w:cs="Times New Roman"/>
          <w:sz w:val="28"/>
          <w:szCs w:val="28"/>
          <w:lang w:val="en-US" w:eastAsia="ru-RU"/>
        </w:rPr>
        <w:t>EN</w:t>
      </w:r>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en-US" w:eastAsia="ru-RU"/>
        </w:rPr>
        <w:t>ISO</w:t>
      </w:r>
      <w:r w:rsidRPr="00EE2AAB">
        <w:rPr>
          <w:rFonts w:ascii="Times New Roman" w:eastAsia="Times New Roman" w:hAnsi="Times New Roman" w:cs="Times New Roman"/>
          <w:sz w:val="28"/>
          <w:szCs w:val="28"/>
          <w:lang w:eastAsia="ru-RU"/>
        </w:rPr>
        <w:t>/</w:t>
      </w:r>
      <w:r w:rsidRPr="00EE2AAB">
        <w:rPr>
          <w:rFonts w:ascii="Times New Roman" w:eastAsia="Times New Roman" w:hAnsi="Times New Roman" w:cs="Times New Roman"/>
          <w:sz w:val="28"/>
          <w:szCs w:val="28"/>
          <w:lang w:val="en-US" w:eastAsia="ru-RU"/>
        </w:rPr>
        <w:t>IEC</w:t>
      </w:r>
      <w:r w:rsidRPr="00EE2AAB">
        <w:rPr>
          <w:rFonts w:ascii="Times New Roman" w:eastAsia="Times New Roman" w:hAnsi="Times New Roman" w:cs="Times New Roman"/>
          <w:sz w:val="28"/>
          <w:szCs w:val="28"/>
          <w:lang w:eastAsia="ru-RU"/>
        </w:rPr>
        <w:t xml:space="preserve"> 17024 - </w:t>
      </w:r>
      <w:r w:rsidRPr="00EE2AAB">
        <w:rPr>
          <w:rFonts w:ascii="Times New Roman" w:hAnsi="Times New Roman" w:cs="Times New Roman"/>
          <w:color w:val="333333"/>
          <w:sz w:val="28"/>
          <w:szCs w:val="28"/>
          <w:shd w:val="clear" w:color="auto" w:fill="FFFFFF"/>
        </w:rPr>
        <w:t xml:space="preserve"> Оцінка відповідності. Загальні вимоги до органів, що проводять сертифікацію </w:t>
      </w:r>
      <w:proofErr w:type="spellStart"/>
      <w:r w:rsidRPr="00EE2AAB">
        <w:rPr>
          <w:rFonts w:ascii="Times New Roman" w:hAnsi="Times New Roman" w:cs="Times New Roman"/>
          <w:color w:val="333333"/>
          <w:sz w:val="28"/>
          <w:szCs w:val="28"/>
          <w:shd w:val="clear" w:color="auto" w:fill="FFFFFF"/>
        </w:rPr>
        <w:t>персоналу;</w:t>
      </w:r>
      <w:r w:rsidRPr="00EE2AAB">
        <w:rPr>
          <w:rFonts w:ascii="Times New Roman" w:eastAsia="Times New Roman" w:hAnsi="Times New Roman" w:cs="Times New Roman"/>
          <w:sz w:val="28"/>
          <w:szCs w:val="28"/>
          <w:lang w:eastAsia="ru-RU"/>
        </w:rPr>
        <w:t>ДСТУ</w:t>
      </w:r>
      <w:proofErr w:type="spellEnd"/>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en-US" w:eastAsia="ru-RU"/>
        </w:rPr>
        <w:t>EN</w:t>
      </w:r>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en-US" w:eastAsia="ru-RU"/>
        </w:rPr>
        <w:t>ISO</w:t>
      </w:r>
      <w:r w:rsidRPr="00EE2AAB">
        <w:rPr>
          <w:rFonts w:ascii="Times New Roman" w:eastAsia="Times New Roman" w:hAnsi="Times New Roman" w:cs="Times New Roman"/>
          <w:sz w:val="28"/>
          <w:szCs w:val="28"/>
          <w:lang w:eastAsia="ru-RU"/>
        </w:rPr>
        <w:t>/</w:t>
      </w:r>
      <w:r w:rsidRPr="00EE2AAB">
        <w:rPr>
          <w:rFonts w:ascii="Times New Roman" w:eastAsia="Times New Roman" w:hAnsi="Times New Roman" w:cs="Times New Roman"/>
          <w:sz w:val="28"/>
          <w:szCs w:val="28"/>
          <w:lang w:val="en-US" w:eastAsia="ru-RU"/>
        </w:rPr>
        <w:t>IEC</w:t>
      </w:r>
      <w:r w:rsidRPr="00EE2AAB">
        <w:rPr>
          <w:rFonts w:ascii="Times New Roman" w:eastAsia="Times New Roman" w:hAnsi="Times New Roman" w:cs="Times New Roman"/>
          <w:sz w:val="28"/>
          <w:szCs w:val="28"/>
          <w:lang w:eastAsia="ru-RU"/>
        </w:rPr>
        <w:t xml:space="preserve"> 17020 - </w:t>
      </w:r>
      <w:r w:rsidRPr="00EE2AAB">
        <w:rPr>
          <w:rFonts w:ascii="Times New Roman" w:hAnsi="Times New Roman" w:cs="Times New Roman"/>
          <w:color w:val="333333"/>
          <w:sz w:val="28"/>
          <w:szCs w:val="28"/>
          <w:shd w:val="clear" w:color="auto" w:fill="FFFFFF"/>
        </w:rPr>
        <w:t xml:space="preserve">Оцінка відповідності. Вимоги до роботи різних типів органів з інспектування; </w:t>
      </w:r>
      <w:r w:rsidRPr="00EE2AAB">
        <w:rPr>
          <w:rFonts w:ascii="Times New Roman" w:eastAsia="Times New Roman" w:hAnsi="Times New Roman" w:cs="Times New Roman"/>
          <w:sz w:val="28"/>
          <w:szCs w:val="28"/>
          <w:lang w:eastAsia="ru-RU"/>
        </w:rPr>
        <w:t xml:space="preserve">ДСТУ </w:t>
      </w:r>
      <w:r w:rsidRPr="00EE2AAB">
        <w:rPr>
          <w:rFonts w:ascii="Times New Roman" w:eastAsia="Times New Roman" w:hAnsi="Times New Roman" w:cs="Times New Roman"/>
          <w:sz w:val="28"/>
          <w:szCs w:val="28"/>
          <w:lang w:val="en-US" w:eastAsia="ru-RU"/>
        </w:rPr>
        <w:t>EN</w:t>
      </w:r>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en-US" w:eastAsia="ru-RU"/>
        </w:rPr>
        <w:t>ISO</w:t>
      </w:r>
      <w:r w:rsidRPr="00EE2AAB">
        <w:rPr>
          <w:rFonts w:ascii="Times New Roman" w:eastAsia="Times New Roman" w:hAnsi="Times New Roman" w:cs="Times New Roman"/>
          <w:sz w:val="28"/>
          <w:szCs w:val="28"/>
          <w:lang w:eastAsia="ru-RU"/>
        </w:rPr>
        <w:t>/</w:t>
      </w:r>
      <w:r w:rsidRPr="00EE2AAB">
        <w:rPr>
          <w:rFonts w:ascii="Times New Roman" w:eastAsia="Times New Roman" w:hAnsi="Times New Roman" w:cs="Times New Roman"/>
          <w:sz w:val="28"/>
          <w:szCs w:val="28"/>
          <w:lang w:val="en-US" w:eastAsia="ru-RU"/>
        </w:rPr>
        <w:t>IEC</w:t>
      </w:r>
      <w:r w:rsidRPr="00EE2AAB">
        <w:rPr>
          <w:rFonts w:ascii="Times New Roman" w:eastAsia="Times New Roman" w:hAnsi="Times New Roman" w:cs="Times New Roman"/>
          <w:sz w:val="28"/>
          <w:szCs w:val="28"/>
          <w:lang w:eastAsia="ru-RU"/>
        </w:rPr>
        <w:t xml:space="preserve"> 17043 - </w:t>
      </w:r>
      <w:r w:rsidRPr="00EE2AAB">
        <w:rPr>
          <w:rFonts w:ascii="Times New Roman" w:hAnsi="Times New Roman" w:cs="Times New Roman"/>
          <w:color w:val="333333"/>
          <w:sz w:val="28"/>
          <w:szCs w:val="28"/>
          <w:shd w:val="clear" w:color="auto" w:fill="FFFFFF"/>
        </w:rPr>
        <w:t>Оцінка відповідності. Загальні вимоги до перевірки професійного рівня.</w:t>
      </w:r>
    </w:p>
    <w:p w14:paraId="3BD25DAE" w14:textId="77777777" w:rsidR="00E26A31" w:rsidRPr="00EE2AAB" w:rsidRDefault="00E26A31" w:rsidP="00EE2AAB">
      <w:pPr>
        <w:pStyle w:val="a9"/>
        <w:ind w:firstLine="567"/>
        <w:jc w:val="both"/>
        <w:rPr>
          <w:rFonts w:ascii="Times New Roman" w:eastAsia="Times New Roman" w:hAnsi="Times New Roman"/>
          <w:sz w:val="28"/>
          <w:szCs w:val="28"/>
          <w:lang w:val="uk-UA" w:eastAsia="ru-RU"/>
        </w:rPr>
      </w:pPr>
      <w:r w:rsidRPr="00EE2AAB">
        <w:rPr>
          <w:rFonts w:ascii="Times New Roman" w:hAnsi="Times New Roman"/>
          <w:sz w:val="28"/>
          <w:szCs w:val="28"/>
          <w:lang w:val="uk-UA"/>
        </w:rPr>
        <w:t xml:space="preserve">Сучасна агрономія в своєму функціонуванні повинна зважати на різні види сертифікації. Щодо лабораторій які оцінюють якість сільськогосподарської продукції найбільш дотичним є </w:t>
      </w:r>
      <w:r w:rsidRPr="00EE2AAB">
        <w:rPr>
          <w:rFonts w:ascii="Times New Roman" w:eastAsia="Times New Roman" w:hAnsi="Times New Roman"/>
          <w:sz w:val="28"/>
          <w:szCs w:val="28"/>
          <w:lang w:val="uk-UA" w:eastAsia="ru-RU"/>
        </w:rPr>
        <w:t xml:space="preserve">ДСТУ </w:t>
      </w:r>
      <w:r w:rsidRPr="00EE2AAB">
        <w:rPr>
          <w:rFonts w:ascii="Times New Roman" w:eastAsia="Times New Roman" w:hAnsi="Times New Roman"/>
          <w:sz w:val="28"/>
          <w:szCs w:val="28"/>
          <w:lang w:eastAsia="ru-RU"/>
        </w:rPr>
        <w:t>ISO</w:t>
      </w:r>
      <w:r w:rsidRPr="00EE2AAB">
        <w:rPr>
          <w:rFonts w:ascii="Times New Roman" w:eastAsia="Times New Roman" w:hAnsi="Times New Roman"/>
          <w:sz w:val="28"/>
          <w:szCs w:val="28"/>
          <w:lang w:val="uk-UA" w:eastAsia="ru-RU"/>
        </w:rPr>
        <w:t>/</w:t>
      </w:r>
      <w:r w:rsidRPr="00EE2AAB">
        <w:rPr>
          <w:rFonts w:ascii="Times New Roman" w:eastAsia="Times New Roman" w:hAnsi="Times New Roman"/>
          <w:sz w:val="28"/>
          <w:szCs w:val="28"/>
          <w:lang w:eastAsia="ru-RU"/>
        </w:rPr>
        <w:t>IEC</w:t>
      </w:r>
      <w:r w:rsidRPr="00EE2AAB">
        <w:rPr>
          <w:rFonts w:ascii="Times New Roman" w:eastAsia="Times New Roman" w:hAnsi="Times New Roman"/>
          <w:sz w:val="28"/>
          <w:szCs w:val="28"/>
          <w:lang w:val="uk-UA" w:eastAsia="ru-RU"/>
        </w:rPr>
        <w:t xml:space="preserve"> 17025, який буде розглянуто в наступному розділі. Також, сертифікації на добровільних відносинах підлягають ґрунтові ресурси та технології виробництва продукції сільського господарства.</w:t>
      </w:r>
    </w:p>
    <w:p w14:paraId="1060A3EC" w14:textId="77777777" w:rsidR="00E26A31" w:rsidRPr="00EE2AAB" w:rsidRDefault="00E26A31" w:rsidP="00EE2AAB">
      <w:pPr>
        <w:pStyle w:val="a9"/>
        <w:ind w:firstLine="567"/>
        <w:jc w:val="both"/>
        <w:rPr>
          <w:rFonts w:ascii="Times New Roman" w:eastAsia="Times New Roman" w:hAnsi="Times New Roman"/>
          <w:sz w:val="28"/>
          <w:szCs w:val="28"/>
          <w:lang w:val="uk-UA" w:eastAsia="ru-RU"/>
        </w:rPr>
      </w:pPr>
      <w:r w:rsidRPr="00EE2AAB">
        <w:rPr>
          <w:rFonts w:ascii="Times New Roman" w:eastAsia="Times New Roman" w:hAnsi="Times New Roman"/>
          <w:sz w:val="28"/>
          <w:szCs w:val="28"/>
          <w:lang w:val="uk-UA" w:eastAsia="ru-RU"/>
        </w:rPr>
        <w:t>Формами оцінювання та контролю ресурсів є агрохімічна паспортизація, оцінка сировинних зон, сертифікація земель. Видом оцінювання і контролю технологій  - є сертифікація (атестація) органічного виробництва.</w:t>
      </w:r>
    </w:p>
    <w:p w14:paraId="667D41B0" w14:textId="77777777" w:rsidR="00E26A31" w:rsidRPr="00EE2AAB" w:rsidRDefault="00E26A31" w:rsidP="00EE2AAB">
      <w:pPr>
        <w:spacing w:after="0" w:line="240" w:lineRule="auto"/>
        <w:ind w:firstLine="709"/>
        <w:jc w:val="both"/>
        <w:rPr>
          <w:rFonts w:ascii="Times New Roman" w:eastAsia="Calibri" w:hAnsi="Times New Roman" w:cs="Times New Roman"/>
          <w:sz w:val="28"/>
          <w:szCs w:val="28"/>
        </w:rPr>
      </w:pPr>
      <w:r w:rsidRPr="00EE2AAB">
        <w:rPr>
          <w:rFonts w:ascii="Times New Roman" w:eastAsia="Calibri" w:hAnsi="Times New Roman" w:cs="Times New Roman"/>
          <w:sz w:val="28"/>
          <w:szCs w:val="28"/>
        </w:rPr>
        <w:t xml:space="preserve">Агрохімічна паспортизація земель сільськогосподарського призначення проводиться з метою визначення показників якісного стану ґрунту, їх зміни </w:t>
      </w:r>
      <w:r w:rsidRPr="00EE2AAB">
        <w:rPr>
          <w:rFonts w:ascii="Times New Roman" w:eastAsia="Calibri" w:hAnsi="Times New Roman" w:cs="Times New Roman"/>
          <w:sz w:val="28"/>
          <w:szCs w:val="28"/>
        </w:rPr>
        <w:lastRenderedPageBreak/>
        <w:t xml:space="preserve">внаслідок господарської діяльності, оцінювання ґрунту, обліку, розробки пропозицій і заходів щодо охорони, збереження та відтворення родючості ґрунтів, ефективного використання мінеральних та органічних добрив, хімічних </w:t>
      </w:r>
      <w:proofErr w:type="spellStart"/>
      <w:r w:rsidRPr="00EE2AAB">
        <w:rPr>
          <w:rFonts w:ascii="Times New Roman" w:eastAsia="Calibri" w:hAnsi="Times New Roman" w:cs="Times New Roman"/>
          <w:sz w:val="28"/>
          <w:szCs w:val="28"/>
        </w:rPr>
        <w:t>меліорантів</w:t>
      </w:r>
      <w:proofErr w:type="spellEnd"/>
      <w:r w:rsidRPr="00EE2AAB">
        <w:rPr>
          <w:rFonts w:ascii="Times New Roman" w:eastAsia="Calibri" w:hAnsi="Times New Roman" w:cs="Times New Roman"/>
          <w:sz w:val="28"/>
          <w:szCs w:val="28"/>
        </w:rPr>
        <w:t xml:space="preserve"> та  створення на цій основі умов для забезпечення державного контролю у сфері охорони родючості ґрунтів. </w:t>
      </w:r>
    </w:p>
    <w:p w14:paraId="6E4DFC8A"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Відповідно до закону України «Про державний контроль за використанням та охороною земель» агрохімічну паспортизацію проводить спеціально уповноважений орган виконавчої влади з питань аграрної політики, який делегував цю функцію державній установі «Державний науково-технологічний центр охорони родючості ґрунтів». </w:t>
      </w:r>
    </w:p>
    <w:p w14:paraId="40DE20C9"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Спеціальними сировинними зонами (ССЗ) вважаються  території,  на </w:t>
      </w:r>
      <w:r w:rsidRPr="00EE2AAB">
        <w:rPr>
          <w:rFonts w:ascii="Times New Roman" w:hAnsi="Times New Roman"/>
          <w:sz w:val="28"/>
          <w:szCs w:val="28"/>
          <w:lang w:val="uk-UA"/>
        </w:rPr>
        <w:br/>
        <w:t xml:space="preserve">яких   розташовані   сільськогосподарські   угіддя,  що  за  своїм </w:t>
      </w:r>
      <w:r w:rsidRPr="00EE2AAB">
        <w:rPr>
          <w:rFonts w:ascii="Times New Roman" w:hAnsi="Times New Roman"/>
          <w:sz w:val="28"/>
          <w:szCs w:val="28"/>
          <w:lang w:val="uk-UA"/>
        </w:rPr>
        <w:br/>
        <w:t xml:space="preserve">агроекологічним станом придатні для задоволення потреб  держави  в </w:t>
      </w:r>
      <w:r w:rsidRPr="00EE2AAB">
        <w:rPr>
          <w:rFonts w:ascii="Times New Roman" w:hAnsi="Times New Roman"/>
          <w:sz w:val="28"/>
          <w:szCs w:val="28"/>
          <w:lang w:val="uk-UA"/>
        </w:rPr>
        <w:br/>
        <w:t xml:space="preserve">сировині   для   виготовлення   продуктів  дитячого  і  дієтичного </w:t>
      </w:r>
      <w:r w:rsidRPr="00EE2AAB">
        <w:rPr>
          <w:rFonts w:ascii="Times New Roman" w:hAnsi="Times New Roman"/>
          <w:sz w:val="28"/>
          <w:szCs w:val="28"/>
          <w:lang w:val="uk-UA"/>
        </w:rPr>
        <w:br/>
        <w:t xml:space="preserve">харчування. Порядок надання статусу ССЗ визначений Постановою КМУ  № 679 від 26.06.96 та Порядком про спеціальні сировинні зони для </w:t>
      </w:r>
      <w:r w:rsidRPr="00EE2AAB">
        <w:rPr>
          <w:rFonts w:ascii="Times New Roman" w:hAnsi="Times New Roman"/>
          <w:sz w:val="28"/>
          <w:szCs w:val="28"/>
          <w:lang w:val="uk-UA"/>
        </w:rPr>
        <w:br/>
        <w:t xml:space="preserve">виробництва сільськогосподарської продукції. Статус  спеціальної  сировинної  зони   надається   Урядом Автономної  Республіки Крим,  обласними державними адміністраціями після  проведення  суцільної агрохімічної  паспортизації   земель сільськогосподарського  призначення та за обґрунтуванням створених ними комісій,  до складу  яких  включаються  спеціалісти  обласних підрозділів Мінсільгосппроду,  МОЗ,  Мінекобезпеки, Держкомзему та Української аграрної академії наук. </w:t>
      </w:r>
    </w:p>
    <w:p w14:paraId="249C932A" w14:textId="77777777" w:rsidR="00E26A31" w:rsidRPr="00EE2AAB" w:rsidRDefault="00E26A31" w:rsidP="00EE2AAB">
      <w:pPr>
        <w:pStyle w:val="a4"/>
        <w:tabs>
          <w:tab w:val="left" w:pos="0"/>
        </w:tabs>
        <w:ind w:firstLine="709"/>
        <w:rPr>
          <w:spacing w:val="6"/>
        </w:rPr>
      </w:pPr>
      <w:r w:rsidRPr="00EE2AAB">
        <w:rPr>
          <w:spacing w:val="6"/>
        </w:rPr>
        <w:t>Сертифікація земельних ділянок у законодавчо нерегульованій сфері здійснюється на добровільних засадах за бажанням зацікавленої сторони (суб'єкта господарювання).</w:t>
      </w:r>
    </w:p>
    <w:p w14:paraId="25C68B6D" w14:textId="77777777" w:rsidR="00E26A31" w:rsidRPr="00EE2AAB" w:rsidRDefault="00E26A31" w:rsidP="00EE2AAB">
      <w:pPr>
        <w:pStyle w:val="a4"/>
        <w:tabs>
          <w:tab w:val="left" w:pos="0"/>
        </w:tabs>
        <w:ind w:firstLine="709"/>
        <w:rPr>
          <w:spacing w:val="6"/>
        </w:rPr>
      </w:pPr>
      <w:r w:rsidRPr="00EE2AAB">
        <w:rPr>
          <w:spacing w:val="6"/>
        </w:rPr>
        <w:t xml:space="preserve">Сертифікація земельних ділянок здійснюється з метою отримання незалежної від зацікавлених сторін та об'єктивної інформації щодо якості земельних ділянок, сприяння їх ефективному використанню, збереженню родючості ґрунтів та встановленню їх придатності для виробництва сільськогосподарської </w:t>
      </w:r>
      <w:proofErr w:type="spellStart"/>
      <w:r w:rsidRPr="00EE2AAB">
        <w:rPr>
          <w:spacing w:val="6"/>
        </w:rPr>
        <w:t>конкурентноспроможної</w:t>
      </w:r>
      <w:proofErr w:type="spellEnd"/>
      <w:r w:rsidRPr="00EE2AAB">
        <w:rPr>
          <w:spacing w:val="6"/>
        </w:rPr>
        <w:t xml:space="preserve"> продукції.</w:t>
      </w:r>
    </w:p>
    <w:p w14:paraId="4CDF8DEB" w14:textId="77777777" w:rsidR="00E26A31" w:rsidRPr="00EE2AAB" w:rsidRDefault="00E26A31" w:rsidP="00EE2AAB">
      <w:pPr>
        <w:pStyle w:val="a4"/>
        <w:tabs>
          <w:tab w:val="left" w:pos="0"/>
        </w:tabs>
        <w:ind w:firstLine="709"/>
        <w:rPr>
          <w:spacing w:val="6"/>
        </w:rPr>
      </w:pPr>
      <w:r w:rsidRPr="00EE2AAB">
        <w:rPr>
          <w:spacing w:val="6"/>
        </w:rPr>
        <w:t>Результати сертифікації доповнюють дані державного земельного кадастру щодо обліку якості земель і можуть бути використані під час функціонування земельного ринку.</w:t>
      </w:r>
    </w:p>
    <w:p w14:paraId="3754487D" w14:textId="77777777" w:rsidR="00E26A31" w:rsidRPr="00EE2AAB" w:rsidRDefault="00E26A31" w:rsidP="00EE2AAB">
      <w:pPr>
        <w:pStyle w:val="a4"/>
        <w:tabs>
          <w:tab w:val="left" w:pos="0"/>
        </w:tabs>
        <w:ind w:firstLine="709"/>
        <w:rPr>
          <w:spacing w:val="6"/>
        </w:rPr>
      </w:pPr>
      <w:r w:rsidRPr="00EE2AAB">
        <w:rPr>
          <w:spacing w:val="6"/>
        </w:rPr>
        <w:t>З урахуванням досвіду побудови систем сертифікації організаційну структуру сертифікації земель утворюють: головний орган із сертифікації земель – орган керування системою; науково-технічна комісія; органи із сертифікації земель; вимірювальні (аналітичні) лабораторії; аудитори; науково-методичний та інформаційний центр.</w:t>
      </w:r>
    </w:p>
    <w:p w14:paraId="376DAE44" w14:textId="77777777" w:rsidR="00E26A31" w:rsidRPr="00EE2AAB" w:rsidRDefault="00E26A31" w:rsidP="00EE2AAB">
      <w:pPr>
        <w:pStyle w:val="a4"/>
        <w:tabs>
          <w:tab w:val="left" w:pos="0"/>
        </w:tabs>
        <w:ind w:firstLine="709"/>
        <w:rPr>
          <w:spacing w:val="6"/>
        </w:rPr>
      </w:pPr>
      <w:r w:rsidRPr="00EE2AAB">
        <w:rPr>
          <w:spacing w:val="6"/>
        </w:rPr>
        <w:t>При цьому загальне керівництво роботами із сертифікації земельних ділянок, їх організація та координація покладається на головний орган із сертифікації земель – Державний технологічний центр охорони родючості ґрунтів.</w:t>
      </w:r>
    </w:p>
    <w:p w14:paraId="05C32BCA" w14:textId="77777777" w:rsidR="00E26A31" w:rsidRPr="00EE2AAB" w:rsidRDefault="00E26A31" w:rsidP="00EE2AAB">
      <w:pPr>
        <w:pStyle w:val="a4"/>
        <w:tabs>
          <w:tab w:val="left" w:pos="0"/>
        </w:tabs>
        <w:ind w:firstLine="709"/>
        <w:rPr>
          <w:spacing w:val="6"/>
        </w:rPr>
      </w:pPr>
      <w:r w:rsidRPr="00EE2AAB">
        <w:rPr>
          <w:spacing w:val="6"/>
        </w:rPr>
        <w:t xml:space="preserve">Головний орган із сертифікації земель залучає до своєї діяльності за </w:t>
      </w:r>
      <w:r w:rsidRPr="00EE2AAB">
        <w:rPr>
          <w:spacing w:val="6"/>
        </w:rPr>
        <w:lastRenderedPageBreak/>
        <w:t>їх згодою представників центральних органів виконавчої влади з питань аграрної політики, охорони навколишнього природного середовища, земельних ресурсів, Української академії аграрних наук та інших зацікавлених сторін.</w:t>
      </w:r>
    </w:p>
    <w:p w14:paraId="2B73A9FE" w14:textId="77777777" w:rsidR="00E26A31" w:rsidRPr="00EE2AAB" w:rsidRDefault="00E26A31" w:rsidP="00EE2AAB">
      <w:pPr>
        <w:pStyle w:val="a4"/>
        <w:tabs>
          <w:tab w:val="left" w:pos="0"/>
        </w:tabs>
        <w:ind w:firstLine="709"/>
        <w:rPr>
          <w:spacing w:val="6"/>
        </w:rPr>
      </w:pPr>
      <w:r w:rsidRPr="00EE2AAB">
        <w:rPr>
          <w:spacing w:val="6"/>
        </w:rPr>
        <w:t>Головний орган із сертифікації земель має статус юридичної особи, яка організаційно підпорядковується Міністерству аграрної політики України.</w:t>
      </w:r>
    </w:p>
    <w:p w14:paraId="0F4D454D" w14:textId="77777777" w:rsidR="00E26A31" w:rsidRPr="00EE2AAB" w:rsidRDefault="00E26A31" w:rsidP="00EE2AAB">
      <w:pPr>
        <w:pStyle w:val="a4"/>
        <w:tabs>
          <w:tab w:val="left" w:pos="0"/>
        </w:tabs>
        <w:ind w:firstLine="709"/>
        <w:rPr>
          <w:spacing w:val="6"/>
        </w:rPr>
      </w:pPr>
      <w:r w:rsidRPr="00EE2AAB">
        <w:rPr>
          <w:spacing w:val="6"/>
        </w:rPr>
        <w:t>Органи із сертифікації повинні також мати статус юридичної особи та бути здатними нести відповідальність згідно з чинним законодавством за роботи щодо сертифікації земельних ділянок.</w:t>
      </w:r>
    </w:p>
    <w:p w14:paraId="22684E27" w14:textId="77777777" w:rsidR="00E26A31" w:rsidRPr="00EE2AAB" w:rsidRDefault="00E26A31" w:rsidP="00EE2AAB">
      <w:pPr>
        <w:pStyle w:val="a9"/>
        <w:ind w:firstLine="567"/>
        <w:jc w:val="both"/>
        <w:rPr>
          <w:rFonts w:ascii="Times New Roman" w:hAnsi="Times New Roman"/>
          <w:spacing w:val="6"/>
          <w:sz w:val="28"/>
          <w:szCs w:val="28"/>
          <w:lang w:val="uk-UA"/>
        </w:rPr>
      </w:pPr>
      <w:r w:rsidRPr="00EE2AAB">
        <w:rPr>
          <w:rFonts w:ascii="Times New Roman" w:hAnsi="Times New Roman"/>
          <w:spacing w:val="6"/>
          <w:sz w:val="28"/>
          <w:szCs w:val="28"/>
          <w:lang w:val="uk-UA"/>
        </w:rPr>
        <w:t>На регіональному рівні органи із сертифікації можуть створюватись на базі державних проектно-технологічних центрів охорони родючості ґрунтів і якості продукції АР Крим і областей (</w:t>
      </w:r>
      <w:proofErr w:type="spellStart"/>
      <w:r w:rsidRPr="00EE2AAB">
        <w:rPr>
          <w:rFonts w:ascii="Times New Roman" w:hAnsi="Times New Roman"/>
          <w:spacing w:val="6"/>
          <w:sz w:val="28"/>
          <w:szCs w:val="28"/>
          <w:lang w:val="uk-UA"/>
        </w:rPr>
        <w:t>Облдержродючість</w:t>
      </w:r>
      <w:proofErr w:type="spellEnd"/>
      <w:r w:rsidRPr="00EE2AAB">
        <w:rPr>
          <w:rFonts w:ascii="Times New Roman" w:hAnsi="Times New Roman"/>
          <w:spacing w:val="6"/>
          <w:sz w:val="28"/>
          <w:szCs w:val="28"/>
          <w:lang w:val="uk-UA"/>
        </w:rPr>
        <w:t>), науково-дослідних станцій та вищих навчальних закладів та ін.</w:t>
      </w:r>
    </w:p>
    <w:p w14:paraId="168AE3F8" w14:textId="77777777" w:rsidR="00E26A31" w:rsidRPr="00EE2AAB" w:rsidRDefault="00E26A31" w:rsidP="00EE2AAB">
      <w:pPr>
        <w:pStyle w:val="a9"/>
        <w:ind w:firstLine="567"/>
        <w:jc w:val="both"/>
        <w:rPr>
          <w:rFonts w:ascii="Times New Roman" w:hAnsi="Times New Roman"/>
          <w:spacing w:val="6"/>
          <w:sz w:val="28"/>
          <w:szCs w:val="28"/>
          <w:lang w:val="uk-UA"/>
        </w:rPr>
      </w:pPr>
      <w:r w:rsidRPr="00EE2AAB">
        <w:rPr>
          <w:rFonts w:ascii="Times New Roman" w:hAnsi="Times New Roman"/>
          <w:spacing w:val="6"/>
          <w:sz w:val="28"/>
          <w:szCs w:val="28"/>
          <w:lang w:val="uk-UA"/>
        </w:rPr>
        <w:t xml:space="preserve">Прикладом найбільш поширеної сертифікації технології виробництва сільськогосподарської продукції є отримання статусу «органічного» виробництва. </w:t>
      </w:r>
    </w:p>
    <w:p w14:paraId="6958649A" w14:textId="77777777" w:rsidR="00E26A31" w:rsidRPr="00EE2AAB" w:rsidRDefault="00E26A31" w:rsidP="00EE2AAB">
      <w:pPr>
        <w:pStyle w:val="a4"/>
        <w:tabs>
          <w:tab w:val="left" w:pos="0"/>
        </w:tabs>
        <w:ind w:firstLine="709"/>
        <w:rPr>
          <w:spacing w:val="6"/>
        </w:rPr>
      </w:pPr>
      <w:r w:rsidRPr="00EE2AAB">
        <w:rPr>
          <w:spacing w:val="6"/>
        </w:rPr>
        <w:t>За визначенням Міжнародної федерації з розвитку органічного землеробства (IFOAM) “органічне землеробство об’єднує всі сільськогосподарські системи, які підтримують екологічно-, соціально- та економічно доцільне виробництво сільськогосподарської продукції. В основі таких систем лежить використання локально-специфічної родючості ґрунтів як ключового елементу успішного виробництва. Такі системи використовують природний потенціал рослин, тварин і ландшафтів та спрямовані на гармонізацію сільськогосподарської практики та навколишнього середовища. Органічне землеробство суттєво зменшує використання зовнішніх факторів виробництва (ресурсів) шляхом обмеження застосування синтезованих хімічним шляхом добрив, пестицидів і фармпрепаратів. Замість цього для підвищення врожаїв та для захисту рослин використовуються інші агротехнологічні заходи й різноманітні природні чинники. Органічне землеробство дотримується принципів, які обумовлені місцевими соціально-економічними, кліматичними та історико-культурними особливостями”.</w:t>
      </w:r>
    </w:p>
    <w:p w14:paraId="7F185B08" w14:textId="77777777" w:rsidR="00E26A31" w:rsidRPr="00EE2AAB" w:rsidRDefault="00E26A31" w:rsidP="00EE2AAB">
      <w:pPr>
        <w:pStyle w:val="a4"/>
        <w:tabs>
          <w:tab w:val="left" w:pos="0"/>
        </w:tabs>
        <w:ind w:firstLine="709"/>
      </w:pPr>
      <w:r w:rsidRPr="00EE2AAB">
        <w:t xml:space="preserve">Залежно від суб’єктів, що виконують функції акредитації уповноважених органів сертифікації, а також безпосередньо функцію сертифікації та інспектування органічного виробництва, система управління органічним виробництвом може здійснюватися за наступними моделями: державна (акредитація і сертифікація здійснюються державними інституціями), приватна (наприклад, акредитація сертифікаційних органів в IFOAM та сертифікація приватними підприємницькими суб’єктами), державно-приватна (найпоширеніша, за якої акредитація приватних структур, що надають послуги із сертифікації, здійснюється державними установами). Державні системи контролю притаманні таким країнам як Данія, Фінляндія та Естонія, приватні більш розповсюджені у Франції та Німеччині. Державні </w:t>
      </w:r>
      <w:r w:rsidRPr="00EE2AAB">
        <w:lastRenderedPageBreak/>
        <w:t>органи в країнах ЄС уповноважені здійснювати акредитацію приватних сертифікаційних установ та нагляд за їх діяльністю.</w:t>
      </w:r>
    </w:p>
    <w:p w14:paraId="6469421B" w14:textId="2D1B5446" w:rsidR="00E26A31" w:rsidRPr="00EE2AAB" w:rsidRDefault="00E26A31" w:rsidP="00EE2AAB">
      <w:pPr>
        <w:pStyle w:val="a4"/>
        <w:tabs>
          <w:tab w:val="left" w:pos="0"/>
        </w:tabs>
        <w:ind w:firstLine="709"/>
      </w:pPr>
      <w:r w:rsidRPr="00EE2AAB">
        <w:t xml:space="preserve">В Україні діє 18 сертифікаційних органів, що мають різні підходи, вимогами до сертифікації та способи маркування. Інформація акредитованих сертифікаційних органів, що працюють в Україні наведено в таблиці </w:t>
      </w:r>
      <w:r w:rsidR="00E0631D">
        <w:rPr>
          <w:lang w:val="uk-UA"/>
        </w:rPr>
        <w:t>5.</w:t>
      </w:r>
      <w:r w:rsidRPr="00EE2AAB">
        <w:t>1.</w:t>
      </w:r>
    </w:p>
    <w:p w14:paraId="3519FDEB" w14:textId="5A05C6FC" w:rsidR="00E26A31" w:rsidRPr="00EE2AAB" w:rsidRDefault="00E26A31" w:rsidP="00EE2AAB">
      <w:pPr>
        <w:pStyle w:val="a4"/>
        <w:tabs>
          <w:tab w:val="left" w:pos="0"/>
        </w:tabs>
      </w:pPr>
      <w:r w:rsidRPr="00EE2AAB">
        <w:tab/>
        <w:t xml:space="preserve">Таблиця </w:t>
      </w:r>
      <w:r w:rsidR="00E0631D">
        <w:rPr>
          <w:lang w:val="uk-UA"/>
        </w:rPr>
        <w:t>5.</w:t>
      </w:r>
      <w:r w:rsidRPr="00EE2AAB">
        <w:t>1</w:t>
      </w:r>
      <w:r w:rsidR="00E0631D">
        <w:rPr>
          <w:lang w:val="uk-UA"/>
        </w:rPr>
        <w:t xml:space="preserve"> -</w:t>
      </w:r>
      <w:r w:rsidRPr="00EE2AAB">
        <w:t xml:space="preserve"> Список акредитованих сертифікаційних органів, які працюють в Україні</w:t>
      </w:r>
    </w:p>
    <w:p w14:paraId="412F00BB" w14:textId="77777777" w:rsidR="00E26A31" w:rsidRPr="00EE2AAB" w:rsidRDefault="00E26A31" w:rsidP="00EE2AAB">
      <w:pPr>
        <w:pStyle w:val="a4"/>
        <w:tabs>
          <w:tab w:val="left" w:pos="0"/>
        </w:tabs>
        <w:jc w:val="center"/>
      </w:pPr>
      <w:r w:rsidRPr="00EE2AAB">
        <w:rPr>
          <w:noProof/>
          <w:lang w:val="ru-RU"/>
        </w:rPr>
        <w:drawing>
          <wp:inline distT="0" distB="0" distL="0" distR="0" wp14:anchorId="3E0831DB" wp14:editId="641785CF">
            <wp:extent cx="5444384" cy="4326340"/>
            <wp:effectExtent l="0" t="0" r="4445" b="0"/>
            <wp:docPr id="1001340483" name="Рисунок 1" descr="Зображення, що містить текст, число, Шрифт, знімок е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40483" name="Рисунок 1" descr="Зображення, що містить текст, число, Шрифт, знімок екрана"/>
                    <pic:cNvPicPr/>
                  </pic:nvPicPr>
                  <pic:blipFill>
                    <a:blip r:embed="rId80"/>
                    <a:stretch>
                      <a:fillRect/>
                    </a:stretch>
                  </pic:blipFill>
                  <pic:spPr>
                    <a:xfrm>
                      <a:off x="0" y="0"/>
                      <a:ext cx="5491461" cy="4363749"/>
                    </a:xfrm>
                    <a:prstGeom prst="rect">
                      <a:avLst/>
                    </a:prstGeom>
                  </pic:spPr>
                </pic:pic>
              </a:graphicData>
            </a:graphic>
          </wp:inline>
        </w:drawing>
      </w:r>
    </w:p>
    <w:p w14:paraId="433BD00A" w14:textId="77777777" w:rsidR="00E26A31" w:rsidRPr="00EE2AAB" w:rsidRDefault="00E26A31" w:rsidP="00EE2AAB">
      <w:pPr>
        <w:pStyle w:val="a9"/>
        <w:ind w:firstLine="708"/>
        <w:jc w:val="both"/>
        <w:rPr>
          <w:rFonts w:ascii="Times New Roman" w:hAnsi="Times New Roman"/>
          <w:sz w:val="28"/>
          <w:szCs w:val="28"/>
          <w:lang w:val="uk-UA"/>
        </w:rPr>
      </w:pPr>
      <w:r w:rsidRPr="00EE2AAB">
        <w:rPr>
          <w:rFonts w:ascii="Times New Roman" w:hAnsi="Times New Roman"/>
          <w:sz w:val="28"/>
          <w:szCs w:val="28"/>
          <w:lang w:val="uk-UA"/>
        </w:rPr>
        <w:t>Відповідність рівнів акредитації сертифікованих органів наступна:</w:t>
      </w:r>
    </w:p>
    <w:p w14:paraId="68A8DBC2" w14:textId="77777777" w:rsidR="00E26A31" w:rsidRPr="00EE2AAB" w:rsidRDefault="00E26A31" w:rsidP="00E0631D">
      <w:pPr>
        <w:pStyle w:val="a9"/>
        <w:ind w:firstLine="142"/>
        <w:rPr>
          <w:rFonts w:ascii="Times New Roman" w:hAnsi="Times New Roman"/>
          <w:sz w:val="28"/>
          <w:szCs w:val="28"/>
          <w:lang w:val="uk-UA"/>
        </w:rPr>
      </w:pPr>
      <w:r w:rsidRPr="00EE2AAB">
        <w:rPr>
          <w:rFonts w:ascii="Times New Roman" w:hAnsi="Times New Roman"/>
          <w:noProof/>
          <w:sz w:val="28"/>
          <w:szCs w:val="28"/>
          <w:lang w:eastAsia="ru-RU"/>
        </w:rPr>
        <w:drawing>
          <wp:inline distT="0" distB="0" distL="0" distR="0" wp14:anchorId="0FB109C0" wp14:editId="11ECD738">
            <wp:extent cx="6067795" cy="1005205"/>
            <wp:effectExtent l="0" t="0" r="9525" b="4445"/>
            <wp:docPr id="527726822" name="Рисунок 1" descr="Зображення, що містить текст, знімок екрана, Шрифт, 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26822" name="Рисунок 1" descr="Зображення, що містить текст, знімок екрана, Шрифт, ряд"/>
                    <pic:cNvPicPr/>
                  </pic:nvPicPr>
                  <pic:blipFill>
                    <a:blip r:embed="rId81"/>
                    <a:stretch>
                      <a:fillRect/>
                    </a:stretch>
                  </pic:blipFill>
                  <pic:spPr>
                    <a:xfrm>
                      <a:off x="0" y="0"/>
                      <a:ext cx="6068948" cy="1005396"/>
                    </a:xfrm>
                    <a:prstGeom prst="rect">
                      <a:avLst/>
                    </a:prstGeom>
                  </pic:spPr>
                </pic:pic>
              </a:graphicData>
            </a:graphic>
          </wp:inline>
        </w:drawing>
      </w:r>
    </w:p>
    <w:p w14:paraId="3103904C" w14:textId="77777777" w:rsidR="00E26A31" w:rsidRPr="00EE2AAB" w:rsidRDefault="00E26A31" w:rsidP="00EE2AAB">
      <w:pPr>
        <w:pStyle w:val="a9"/>
        <w:ind w:firstLine="567"/>
        <w:jc w:val="center"/>
        <w:rPr>
          <w:rFonts w:ascii="Times New Roman" w:hAnsi="Times New Roman"/>
          <w:b/>
          <w:bCs/>
          <w:sz w:val="28"/>
          <w:szCs w:val="28"/>
          <w:lang w:val="uk-UA"/>
        </w:rPr>
      </w:pPr>
    </w:p>
    <w:p w14:paraId="70C37FE2" w14:textId="77777777" w:rsidR="00E26A31" w:rsidRPr="00EE2AAB" w:rsidRDefault="00E26A31" w:rsidP="00EE2AAB">
      <w:pPr>
        <w:pStyle w:val="a9"/>
        <w:ind w:firstLine="567"/>
        <w:jc w:val="center"/>
        <w:rPr>
          <w:rFonts w:ascii="Times New Roman" w:hAnsi="Times New Roman"/>
          <w:b/>
          <w:bCs/>
          <w:sz w:val="28"/>
          <w:szCs w:val="28"/>
          <w:lang w:val="uk-UA"/>
        </w:rPr>
      </w:pPr>
      <w:r w:rsidRPr="00EE2AAB">
        <w:rPr>
          <w:rFonts w:ascii="Times New Roman" w:hAnsi="Times New Roman"/>
          <w:b/>
          <w:bCs/>
          <w:sz w:val="28"/>
          <w:szCs w:val="28"/>
          <w:lang w:val="uk-UA"/>
        </w:rPr>
        <w:t>5.1.1. Сутність оцінювання відповідності</w:t>
      </w:r>
    </w:p>
    <w:p w14:paraId="0ED0A509"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ОЦІНКА ВІДПОВІДНОСТІ – процес доведення того, що визначені вимоги, які стосуються продукції, процесу, послуги, системи, особи чи органу, були виконані. </w:t>
      </w:r>
    </w:p>
    <w:p w14:paraId="75580203"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ПІДТВЕРДЖЕННЯ ВІДПОВІДНОСТІ – видача документа про відповідність, яка ґрунтується на прийнятому після критичного огляду рішенні про те, що виконання визначених вимог було доведене. </w:t>
      </w:r>
    </w:p>
    <w:p w14:paraId="4C5232B0"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ОБ'ЄКТИ ПІДТВЕРДЖЕННЯ ВІДПОВІДНОСТІ - це продукція (процеси, роботи, послуги),  системи управління якістю (СУЯ),  персонал Системи якості (СЯ), системи управління довкіллям, тощо.</w:t>
      </w:r>
    </w:p>
    <w:p w14:paraId="086F5EAF"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Оцінка відповідності (ОВ) може здійснюватися обов’язково або добровільно. Обов’язкова ОВ - зазвичай обмежується безпекою певних видів продукції. Добровільна ОВ - покликана покращити репутацію виробника та здійснити незалежну перевірку якості його продукції або системи менеджменту, допомогти споживачам зробити поінформований вибір [9].</w:t>
      </w:r>
    </w:p>
    <w:p w14:paraId="339023C3"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Здійснення добровільної оцінки відповідності не вимагається технічними регламентами. Добровільна оцінка відповідності здійснюється на добровільних засадах, в будь-яких формах, включаючи випробування, декларування відповідності, сертифікацію та інспектування, та на відповідність будь-яким заявленим вимогам.  Орган з оцінки відповідності залучається до здійснення добровільної оцінки відповідності на умовах, визначених договором між заявником і таким органом.  Відповідність продукції вимогам усіх технічних регламентів (ТР), що до неї застосовуються, забезпечується: </w:t>
      </w:r>
    </w:p>
    <w:p w14:paraId="3BB8AE8E"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шляхом </w:t>
      </w:r>
      <w:proofErr w:type="spellStart"/>
      <w:r w:rsidRPr="00EE2AAB">
        <w:rPr>
          <w:rFonts w:ascii="Times New Roman" w:hAnsi="Times New Roman" w:cs="Times New Roman"/>
          <w:sz w:val="28"/>
          <w:szCs w:val="28"/>
          <w:lang w:val="ru-RU"/>
        </w:rPr>
        <w:t>застосування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національних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стандартів</w:t>
      </w:r>
      <w:proofErr w:type="spellEnd"/>
      <w:r w:rsidRPr="00EE2AAB">
        <w:rPr>
          <w:rFonts w:ascii="Times New Roman" w:hAnsi="Times New Roman" w:cs="Times New Roman"/>
          <w:sz w:val="28"/>
          <w:szCs w:val="28"/>
          <w:lang w:val="ru-RU"/>
        </w:rPr>
        <w:t xml:space="preserve"> (НС) та/</w:t>
      </w:r>
      <w:proofErr w:type="spellStart"/>
      <w:r w:rsidRPr="00EE2AAB">
        <w:rPr>
          <w:rFonts w:ascii="Times New Roman" w:hAnsi="Times New Roman" w:cs="Times New Roman"/>
          <w:sz w:val="28"/>
          <w:szCs w:val="28"/>
          <w:lang w:val="ru-RU"/>
        </w:rPr>
        <w:t>або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технічних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специфікацій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посилання</w:t>
      </w:r>
      <w:proofErr w:type="spellEnd"/>
      <w:r w:rsidRPr="00EE2AAB">
        <w:rPr>
          <w:rFonts w:ascii="Times New Roman" w:hAnsi="Times New Roman" w:cs="Times New Roman"/>
          <w:sz w:val="28"/>
          <w:szCs w:val="28"/>
          <w:lang w:val="ru-RU"/>
        </w:rPr>
        <w:t xml:space="preserve"> на </w:t>
      </w:r>
      <w:proofErr w:type="spellStart"/>
      <w:r w:rsidRPr="00EE2AAB">
        <w:rPr>
          <w:rFonts w:ascii="Times New Roman" w:hAnsi="Times New Roman" w:cs="Times New Roman"/>
          <w:sz w:val="28"/>
          <w:szCs w:val="28"/>
          <w:lang w:val="ru-RU"/>
        </w:rPr>
        <w:t>які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містяться</w:t>
      </w:r>
      <w:proofErr w:type="spellEnd"/>
      <w:r w:rsidRPr="00EE2AAB">
        <w:rPr>
          <w:rFonts w:ascii="Times New Roman" w:hAnsi="Times New Roman" w:cs="Times New Roman"/>
          <w:sz w:val="28"/>
          <w:szCs w:val="28"/>
          <w:lang w:val="ru-RU"/>
        </w:rPr>
        <w:t xml:space="preserve"> у </w:t>
      </w:r>
      <w:proofErr w:type="spellStart"/>
      <w:r w:rsidRPr="00EE2AAB">
        <w:rPr>
          <w:rFonts w:ascii="Times New Roman" w:hAnsi="Times New Roman" w:cs="Times New Roman"/>
          <w:sz w:val="28"/>
          <w:szCs w:val="28"/>
          <w:lang w:val="ru-RU"/>
        </w:rPr>
        <w:t>відповідних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технічних</w:t>
      </w:r>
      <w:proofErr w:type="spellEnd"/>
      <w:r w:rsidRPr="00EE2AAB">
        <w:rPr>
          <w:rFonts w:ascii="Times New Roman" w:hAnsi="Times New Roman" w:cs="Times New Roman"/>
          <w:sz w:val="28"/>
          <w:szCs w:val="28"/>
          <w:lang w:val="ru-RU"/>
        </w:rPr>
        <w:t xml:space="preserve"> регламентах;</w:t>
      </w:r>
    </w:p>
    <w:p w14:paraId="370D58B3"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 шляхом </w:t>
      </w:r>
      <w:proofErr w:type="spellStart"/>
      <w:r w:rsidRPr="00EE2AAB">
        <w:rPr>
          <w:rFonts w:ascii="Times New Roman" w:hAnsi="Times New Roman" w:cs="Times New Roman"/>
          <w:sz w:val="28"/>
          <w:szCs w:val="28"/>
          <w:lang w:val="ru-RU"/>
        </w:rPr>
        <w:t>надання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презумпції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відповідності</w:t>
      </w:r>
      <w:proofErr w:type="spellEnd"/>
      <w:r w:rsidRPr="00EE2AAB">
        <w:rPr>
          <w:rFonts w:ascii="Times New Roman" w:hAnsi="Times New Roman" w:cs="Times New Roman"/>
          <w:sz w:val="28"/>
          <w:szCs w:val="28"/>
          <w:lang w:val="ru-RU"/>
        </w:rPr>
        <w:t xml:space="preserve"> через </w:t>
      </w:r>
      <w:proofErr w:type="spellStart"/>
      <w:r w:rsidRPr="00EE2AAB">
        <w:rPr>
          <w:rFonts w:ascii="Times New Roman" w:hAnsi="Times New Roman" w:cs="Times New Roman"/>
          <w:sz w:val="28"/>
          <w:szCs w:val="28"/>
          <w:lang w:val="ru-RU"/>
        </w:rPr>
        <w:t>добровільне</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застосування</w:t>
      </w:r>
      <w:proofErr w:type="spellEnd"/>
      <w:r w:rsidRPr="00EE2AAB">
        <w:rPr>
          <w:rFonts w:ascii="Times New Roman" w:hAnsi="Times New Roman" w:cs="Times New Roman"/>
          <w:sz w:val="28"/>
          <w:szCs w:val="28"/>
          <w:lang w:val="ru-RU"/>
        </w:rPr>
        <w:t xml:space="preserve"> НС, </w:t>
      </w:r>
      <w:proofErr w:type="spellStart"/>
      <w:r w:rsidRPr="00EE2AAB">
        <w:rPr>
          <w:rFonts w:ascii="Times New Roman" w:hAnsi="Times New Roman" w:cs="Times New Roman"/>
          <w:sz w:val="28"/>
          <w:szCs w:val="28"/>
          <w:lang w:val="ru-RU"/>
        </w:rPr>
        <w:t>перелік</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яких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затверджений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відповідним</w:t>
      </w:r>
      <w:proofErr w:type="spellEnd"/>
      <w:r w:rsidRPr="00EE2AAB">
        <w:rPr>
          <w:rFonts w:ascii="Times New Roman" w:hAnsi="Times New Roman" w:cs="Times New Roman"/>
          <w:sz w:val="28"/>
          <w:szCs w:val="28"/>
          <w:lang w:val="ru-RU"/>
        </w:rPr>
        <w:t xml:space="preserve"> органом ОВ; </w:t>
      </w:r>
    </w:p>
    <w:p w14:paraId="1610A013"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шляхом </w:t>
      </w:r>
      <w:proofErr w:type="spellStart"/>
      <w:r w:rsidRPr="00EE2AAB">
        <w:rPr>
          <w:rFonts w:ascii="Times New Roman" w:hAnsi="Times New Roman" w:cs="Times New Roman"/>
          <w:sz w:val="28"/>
          <w:szCs w:val="28"/>
          <w:lang w:val="ru-RU"/>
        </w:rPr>
        <w:t>інших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рішень</w:t>
      </w:r>
      <w:proofErr w:type="spellEnd"/>
      <w:r w:rsidRPr="00EE2AAB">
        <w:rPr>
          <w:rFonts w:ascii="Times New Roman" w:hAnsi="Times New Roman" w:cs="Times New Roman"/>
          <w:sz w:val="28"/>
          <w:szCs w:val="28"/>
          <w:lang w:val="ru-RU"/>
        </w:rPr>
        <w:t xml:space="preserve"> для </w:t>
      </w:r>
      <w:proofErr w:type="spellStart"/>
      <w:r w:rsidRPr="00EE2AAB">
        <w:rPr>
          <w:rFonts w:ascii="Times New Roman" w:hAnsi="Times New Roman" w:cs="Times New Roman"/>
          <w:sz w:val="28"/>
          <w:szCs w:val="28"/>
          <w:lang w:val="ru-RU"/>
        </w:rPr>
        <w:t>задоволення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вимог</w:t>
      </w:r>
      <w:proofErr w:type="spellEnd"/>
      <w:r w:rsidRPr="00EE2AAB">
        <w:rPr>
          <w:rFonts w:ascii="Times New Roman" w:hAnsi="Times New Roman" w:cs="Times New Roman"/>
          <w:sz w:val="28"/>
          <w:szCs w:val="28"/>
          <w:lang w:val="ru-RU"/>
        </w:rPr>
        <w:t xml:space="preserve"> ТР, </w:t>
      </w:r>
      <w:proofErr w:type="spellStart"/>
      <w:r w:rsidRPr="00EE2AAB">
        <w:rPr>
          <w:rFonts w:ascii="Times New Roman" w:hAnsi="Times New Roman" w:cs="Times New Roman"/>
          <w:sz w:val="28"/>
          <w:szCs w:val="28"/>
          <w:lang w:val="ru-RU"/>
        </w:rPr>
        <w:t>крім</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застосування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стандартів</w:t>
      </w:r>
      <w:proofErr w:type="spellEnd"/>
      <w:r w:rsidRPr="00EE2AAB">
        <w:rPr>
          <w:rFonts w:ascii="Times New Roman" w:hAnsi="Times New Roman" w:cs="Times New Roman"/>
          <w:sz w:val="28"/>
          <w:szCs w:val="28"/>
          <w:lang w:val="ru-RU"/>
        </w:rPr>
        <w:t xml:space="preserve"> з </w:t>
      </w:r>
      <w:proofErr w:type="spellStart"/>
      <w:r w:rsidRPr="00EE2AAB">
        <w:rPr>
          <w:rFonts w:ascii="Times New Roman" w:hAnsi="Times New Roman" w:cs="Times New Roman"/>
          <w:sz w:val="28"/>
          <w:szCs w:val="28"/>
          <w:lang w:val="ru-RU"/>
        </w:rPr>
        <w:t>переліку</w:t>
      </w:r>
      <w:proofErr w:type="spellEnd"/>
      <w:r w:rsidRPr="00EE2AAB">
        <w:rPr>
          <w:rFonts w:ascii="Times New Roman" w:hAnsi="Times New Roman" w:cs="Times New Roman"/>
          <w:sz w:val="28"/>
          <w:szCs w:val="28"/>
          <w:lang w:val="ru-RU"/>
        </w:rPr>
        <w:t xml:space="preserve"> НС; </w:t>
      </w:r>
    </w:p>
    <w:p w14:paraId="16D9B29A"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шляхом </w:t>
      </w:r>
      <w:proofErr w:type="spellStart"/>
      <w:r w:rsidRPr="00EE2AAB">
        <w:rPr>
          <w:rFonts w:ascii="Times New Roman" w:hAnsi="Times New Roman" w:cs="Times New Roman"/>
          <w:sz w:val="28"/>
          <w:szCs w:val="28"/>
          <w:lang w:val="ru-RU"/>
        </w:rPr>
        <w:t>інших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випадків</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надання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презумпції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відповідності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продукції</w:t>
      </w:r>
      <w:proofErr w:type="spellEnd"/>
      <w:r w:rsidRPr="00EE2AAB">
        <w:rPr>
          <w:rFonts w:ascii="Times New Roman" w:hAnsi="Times New Roman" w:cs="Times New Roman"/>
          <w:sz w:val="28"/>
          <w:szCs w:val="28"/>
          <w:lang w:val="ru-RU"/>
        </w:rPr>
        <w:t>.</w:t>
      </w:r>
    </w:p>
    <w:p w14:paraId="38A56C2D"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Оцінка відповідності різних видів продукції, послуг, процесів і систем менеджменту може здійснюватися у формах: </w:t>
      </w:r>
    </w:p>
    <w:p w14:paraId="3D33D6F6"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Самооцінка (оцінка першою стороною); </w:t>
      </w:r>
    </w:p>
    <w:p w14:paraId="08CA625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Оцінка другою стороною; </w:t>
      </w:r>
    </w:p>
    <w:p w14:paraId="572AE48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 Оцінка третьою стороною, коли відповідність перевіряється незалежною третьою стороною (сертифікація). </w:t>
      </w:r>
    </w:p>
    <w:p w14:paraId="238D780B"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ОВ ґрунтується на: проведенні випробувань і оцінюванні умов виробництва продукції, що сертифікується; контролі за виконанням цих процедур;, нагляді за якістю продукції з боку незалежного органу.</w:t>
      </w:r>
    </w:p>
    <w:p w14:paraId="0542FA8B"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Згідно ЗАКОНУ УКРАЇНИ (ЗУ) «Про технічні регламенти та оцінку відповідності»:</w:t>
      </w:r>
    </w:p>
    <w:p w14:paraId="759250FA"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СЕРТИФІКАЦІЯ – це підтвердження відповідності третьою стороною (особою, яка є незалежною від особи, що надає об’єкт оцінки відповідності, та від особи, що зацікавлена в такому об’єкті як споживач чи користувач), яке стосується продукції, процесів, послуг, систем або персоналу.</w:t>
      </w:r>
    </w:p>
    <w:p w14:paraId="093986A7"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ДЕКЛАРУВАННЯ ВІДПОВІДНОСТІ – підтвердження відповідності першою стороною (особою, що надає об’єкт оцінки відповідності).</w:t>
      </w:r>
    </w:p>
    <w:p w14:paraId="7EEF63A5"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Оцінка відповідності в умовах ринкових стосунків дає такі переваги: </w:t>
      </w:r>
    </w:p>
    <w:p w14:paraId="40CEACE0"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забезпечує довіру внутрішніх і зарубіжних споживачів до якості продукції; </w:t>
      </w:r>
    </w:p>
    <w:p w14:paraId="53CAD1A2"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lastRenderedPageBreak/>
        <w:t>полегшує і спрощує вибір необхідної продукції споживачам;</w:t>
      </w:r>
    </w:p>
    <w:p w14:paraId="26D91FE6"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забезпечує споживачеві отримання об’єктивної інформації про якість продукції; </w:t>
      </w:r>
    </w:p>
    <w:p w14:paraId="72A9918B"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сприяє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тривалішому</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успіху</w:t>
      </w:r>
      <w:proofErr w:type="spellEnd"/>
      <w:r w:rsidRPr="00EE2AAB">
        <w:rPr>
          <w:rFonts w:ascii="Times New Roman" w:hAnsi="Times New Roman" w:cs="Times New Roman"/>
          <w:sz w:val="28"/>
          <w:szCs w:val="28"/>
          <w:lang w:val="ru-RU"/>
        </w:rPr>
        <w:t xml:space="preserve"> і </w:t>
      </w:r>
      <w:proofErr w:type="spellStart"/>
      <w:r w:rsidRPr="00EE2AAB">
        <w:rPr>
          <w:rFonts w:ascii="Times New Roman" w:hAnsi="Times New Roman" w:cs="Times New Roman"/>
          <w:sz w:val="28"/>
          <w:szCs w:val="28"/>
          <w:lang w:val="ru-RU"/>
        </w:rPr>
        <w:t>захисту</w:t>
      </w:r>
      <w:proofErr w:type="spellEnd"/>
      <w:r w:rsidRPr="00EE2AAB">
        <w:rPr>
          <w:rFonts w:ascii="Times New Roman" w:hAnsi="Times New Roman" w:cs="Times New Roman"/>
          <w:sz w:val="28"/>
          <w:szCs w:val="28"/>
          <w:lang w:val="ru-RU"/>
        </w:rPr>
        <w:t xml:space="preserve"> в </w:t>
      </w:r>
      <w:proofErr w:type="spellStart"/>
      <w:r w:rsidRPr="00EE2AAB">
        <w:rPr>
          <w:rFonts w:ascii="Times New Roman" w:hAnsi="Times New Roman" w:cs="Times New Roman"/>
          <w:sz w:val="28"/>
          <w:szCs w:val="28"/>
          <w:lang w:val="ru-RU"/>
        </w:rPr>
        <w:t>конкуренції</w:t>
      </w:r>
      <w:proofErr w:type="spellEnd"/>
      <w:r w:rsidRPr="00EE2AAB">
        <w:rPr>
          <w:rFonts w:ascii="Times New Roman" w:hAnsi="Times New Roman" w:cs="Times New Roman"/>
          <w:sz w:val="28"/>
          <w:szCs w:val="28"/>
          <w:lang w:val="ru-RU"/>
        </w:rPr>
        <w:t xml:space="preserve"> з </w:t>
      </w:r>
      <w:proofErr w:type="spellStart"/>
      <w:r w:rsidRPr="00EE2AAB">
        <w:rPr>
          <w:rFonts w:ascii="Times New Roman" w:hAnsi="Times New Roman" w:cs="Times New Roman"/>
          <w:sz w:val="28"/>
          <w:szCs w:val="28"/>
          <w:lang w:val="ru-RU"/>
        </w:rPr>
        <w:t>виготівниками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несертифікованої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продукції</w:t>
      </w:r>
      <w:proofErr w:type="spellEnd"/>
      <w:r w:rsidRPr="00EE2AAB">
        <w:rPr>
          <w:rFonts w:ascii="Times New Roman" w:hAnsi="Times New Roman" w:cs="Times New Roman"/>
          <w:sz w:val="28"/>
          <w:szCs w:val="28"/>
          <w:lang w:val="ru-RU"/>
        </w:rPr>
        <w:t>;</w:t>
      </w:r>
    </w:p>
    <w:p w14:paraId="6E417D46"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зменшує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імпорт</w:t>
      </w:r>
      <w:proofErr w:type="spellEnd"/>
      <w:r w:rsidRPr="00EE2AAB">
        <w:rPr>
          <w:rFonts w:ascii="Times New Roman" w:hAnsi="Times New Roman" w:cs="Times New Roman"/>
          <w:sz w:val="28"/>
          <w:szCs w:val="28"/>
          <w:lang w:val="ru-RU"/>
        </w:rPr>
        <w:t xml:space="preserve"> у </w:t>
      </w:r>
      <w:proofErr w:type="spellStart"/>
      <w:r w:rsidRPr="00EE2AAB">
        <w:rPr>
          <w:rFonts w:ascii="Times New Roman" w:hAnsi="Times New Roman" w:cs="Times New Roman"/>
          <w:sz w:val="28"/>
          <w:szCs w:val="28"/>
          <w:lang w:val="ru-RU"/>
        </w:rPr>
        <w:t>країну</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аналогічної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продукції</w:t>
      </w:r>
      <w:proofErr w:type="spellEnd"/>
      <w:r w:rsidRPr="00EE2AAB">
        <w:rPr>
          <w:rFonts w:ascii="Times New Roman" w:hAnsi="Times New Roman" w:cs="Times New Roman"/>
          <w:sz w:val="28"/>
          <w:szCs w:val="28"/>
          <w:lang w:val="ru-RU"/>
        </w:rPr>
        <w:t xml:space="preserve">; </w:t>
      </w:r>
    </w:p>
    <w:p w14:paraId="616FE954"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запобігає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надходженню</w:t>
      </w:r>
      <w:proofErr w:type="spellEnd"/>
      <w:r w:rsidRPr="00EE2AAB">
        <w:rPr>
          <w:rFonts w:ascii="Times New Roman" w:hAnsi="Times New Roman" w:cs="Times New Roman"/>
          <w:sz w:val="28"/>
          <w:szCs w:val="28"/>
          <w:lang w:val="ru-RU"/>
        </w:rPr>
        <w:t xml:space="preserve"> до </w:t>
      </w:r>
      <w:proofErr w:type="spellStart"/>
      <w:r w:rsidRPr="00EE2AAB">
        <w:rPr>
          <w:rFonts w:ascii="Times New Roman" w:hAnsi="Times New Roman" w:cs="Times New Roman"/>
          <w:sz w:val="28"/>
          <w:szCs w:val="28"/>
          <w:lang w:val="ru-RU"/>
        </w:rPr>
        <w:t>країни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імпортної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продукції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невідповідного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рівня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якості</w:t>
      </w:r>
      <w:proofErr w:type="spellEnd"/>
      <w:r w:rsidRPr="00EE2AAB">
        <w:rPr>
          <w:rFonts w:ascii="Times New Roman" w:hAnsi="Times New Roman" w:cs="Times New Roman"/>
          <w:sz w:val="28"/>
          <w:szCs w:val="28"/>
          <w:lang w:val="ru-RU"/>
        </w:rPr>
        <w:t xml:space="preserve">; </w:t>
      </w:r>
    </w:p>
    <w:p w14:paraId="1D5721F2"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стимулює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поліпшення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якості</w:t>
      </w:r>
      <w:proofErr w:type="spellEnd"/>
      <w:r w:rsidRPr="00EE2AAB">
        <w:rPr>
          <w:rFonts w:ascii="Times New Roman" w:hAnsi="Times New Roman" w:cs="Times New Roman"/>
          <w:sz w:val="28"/>
          <w:szCs w:val="28"/>
          <w:lang w:val="ru-RU"/>
        </w:rPr>
        <w:t xml:space="preserve"> НД шляхом </w:t>
      </w:r>
      <w:proofErr w:type="spellStart"/>
      <w:r w:rsidRPr="00EE2AAB">
        <w:rPr>
          <w:rFonts w:ascii="Times New Roman" w:hAnsi="Times New Roman" w:cs="Times New Roman"/>
          <w:sz w:val="28"/>
          <w:szCs w:val="28"/>
          <w:lang w:val="ru-RU"/>
        </w:rPr>
        <w:t>установлення</w:t>
      </w:r>
      <w:proofErr w:type="spellEnd"/>
      <w:r w:rsidRPr="00EE2AAB">
        <w:rPr>
          <w:rFonts w:ascii="Times New Roman" w:hAnsi="Times New Roman" w:cs="Times New Roman"/>
          <w:sz w:val="28"/>
          <w:szCs w:val="28"/>
          <w:lang w:val="ru-RU"/>
        </w:rPr>
        <w:t xml:space="preserve"> в </w:t>
      </w:r>
      <w:proofErr w:type="spellStart"/>
      <w:r w:rsidRPr="00EE2AAB">
        <w:rPr>
          <w:rFonts w:ascii="Times New Roman" w:hAnsi="Times New Roman" w:cs="Times New Roman"/>
          <w:sz w:val="28"/>
          <w:szCs w:val="28"/>
          <w:lang w:val="ru-RU"/>
        </w:rPr>
        <w:t>ній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прогресивніших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вимог</w:t>
      </w:r>
      <w:proofErr w:type="spellEnd"/>
      <w:r w:rsidRPr="00EE2AAB">
        <w:rPr>
          <w:rFonts w:ascii="Times New Roman" w:hAnsi="Times New Roman" w:cs="Times New Roman"/>
          <w:sz w:val="28"/>
          <w:szCs w:val="28"/>
          <w:lang w:val="ru-RU"/>
        </w:rPr>
        <w:t xml:space="preserve">; </w:t>
      </w:r>
    </w:p>
    <w:p w14:paraId="32BE0001"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сприяє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підвищенню</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організаційно-технічного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рівня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виробництва</w:t>
      </w:r>
      <w:proofErr w:type="spellEnd"/>
      <w:r w:rsidRPr="00EE2AAB">
        <w:rPr>
          <w:rFonts w:ascii="Times New Roman" w:hAnsi="Times New Roman" w:cs="Times New Roman"/>
          <w:sz w:val="28"/>
          <w:szCs w:val="28"/>
          <w:lang w:val="ru-RU"/>
        </w:rPr>
        <w:t>;</w:t>
      </w:r>
    </w:p>
    <w:p w14:paraId="3E12FDF4" w14:textId="77777777" w:rsidR="00E26A31" w:rsidRPr="00EE2AAB" w:rsidRDefault="00E26A31" w:rsidP="00E0631D">
      <w:pPr>
        <w:pStyle w:val="a7"/>
        <w:widowControl/>
        <w:numPr>
          <w:ilvl w:val="0"/>
          <w:numId w:val="64"/>
        </w:numPr>
        <w:tabs>
          <w:tab w:val="left" w:pos="284"/>
          <w:tab w:val="left" w:pos="567"/>
        </w:tabs>
        <w:ind w:left="0" w:firstLine="142"/>
        <w:contextualSpacing/>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стимулює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прискорення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науково-технічного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прогресу</w:t>
      </w:r>
      <w:proofErr w:type="spellEnd"/>
      <w:r w:rsidRPr="00EE2AAB">
        <w:rPr>
          <w:rFonts w:ascii="Times New Roman" w:hAnsi="Times New Roman" w:cs="Times New Roman"/>
          <w:sz w:val="28"/>
          <w:szCs w:val="28"/>
          <w:lang w:val="ru-RU"/>
        </w:rPr>
        <w:t>.</w:t>
      </w:r>
    </w:p>
    <w:p w14:paraId="79A56070" w14:textId="77777777" w:rsidR="00E26A31" w:rsidRPr="00EE2AAB" w:rsidRDefault="00E26A31" w:rsidP="00EE2AAB">
      <w:pPr>
        <w:pStyle w:val="a7"/>
        <w:tabs>
          <w:tab w:val="left" w:pos="284"/>
          <w:tab w:val="left" w:pos="567"/>
        </w:tabs>
        <w:jc w:val="both"/>
        <w:rPr>
          <w:rFonts w:ascii="Times New Roman" w:hAnsi="Times New Roman" w:cs="Times New Roman"/>
          <w:sz w:val="28"/>
          <w:szCs w:val="28"/>
          <w:lang w:val="ru-RU"/>
        </w:rPr>
      </w:pPr>
    </w:p>
    <w:p w14:paraId="5871B0FB" w14:textId="77777777" w:rsidR="00E26A31" w:rsidRPr="00EE2AAB" w:rsidRDefault="00E26A31" w:rsidP="00EE2AAB">
      <w:pPr>
        <w:tabs>
          <w:tab w:val="left" w:pos="284"/>
          <w:tab w:val="left" w:pos="567"/>
        </w:tabs>
        <w:spacing w:after="0" w:line="240" w:lineRule="auto"/>
        <w:ind w:firstLine="567"/>
        <w:jc w:val="center"/>
        <w:rPr>
          <w:rFonts w:ascii="Times New Roman" w:hAnsi="Times New Roman" w:cs="Times New Roman"/>
          <w:b/>
          <w:bCs/>
          <w:sz w:val="28"/>
          <w:szCs w:val="28"/>
        </w:rPr>
      </w:pPr>
      <w:r w:rsidRPr="00EE2AAB">
        <w:rPr>
          <w:rFonts w:ascii="Times New Roman" w:hAnsi="Times New Roman" w:cs="Times New Roman"/>
          <w:b/>
          <w:bCs/>
          <w:sz w:val="28"/>
          <w:szCs w:val="28"/>
        </w:rPr>
        <w:t>5.1.2. Національна система сертифікації України</w:t>
      </w:r>
    </w:p>
    <w:p w14:paraId="1C9F769C"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Попередницею української сертифікації була сертифікація в СРСР вітчизняної експортованої продукції. Вона існувала у вигляді державних випробувань, як один із видів контролю якості продукції (ГОСТ 16504-81).</w:t>
      </w:r>
    </w:p>
    <w:p w14:paraId="2C9607F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У1984 р. Урядом СРСР було прийнято Постанову про сертифікацію продукції, що експортується. У 1986 р. Держстандарт СРСР ввів у дію «Тимчасовий порядок сертифікації продукції машинобудування». Радянський Союз приєднався до міжнародних систем сертифікації електропобутових товарів (МЕКСЕ), електронних компонентів (МЕКСБ) і автотранспортних засобів за правилами Європейської економічної комісії ООН (UNESE). Були розроблені національні правила проведення робіт із сертифікації продукції, атестації виробництв та інші нормативні документи.</w:t>
      </w:r>
    </w:p>
    <w:p w14:paraId="12BBE7D9"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Спочатку сертифікація проводилася в зарубіжних центрах і її обов’язковість фактично встановлювалася законодавством тих країн, куди товари постачалися з СРСР. Сертифікати відповідності видавалися Держстандартом СРСР.</w:t>
      </w:r>
    </w:p>
    <w:p w14:paraId="4DBA18E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У 1987 року країнами-членами Ради Економічної Взаємодопомоги (РЕВ) була підписана Конвенція про систему оцінки </w:t>
      </w:r>
      <w:proofErr w:type="spellStart"/>
      <w:r w:rsidRPr="00EE2AAB">
        <w:rPr>
          <w:rFonts w:ascii="Times New Roman" w:hAnsi="Times New Roman" w:cs="Times New Roman"/>
          <w:sz w:val="28"/>
          <w:szCs w:val="28"/>
        </w:rPr>
        <w:t>взаємопостачальної</w:t>
      </w:r>
      <w:proofErr w:type="spellEnd"/>
      <w:r w:rsidRPr="00EE2AAB">
        <w:rPr>
          <w:rFonts w:ascii="Times New Roman" w:hAnsi="Times New Roman" w:cs="Times New Roman"/>
          <w:sz w:val="28"/>
          <w:szCs w:val="28"/>
        </w:rPr>
        <w:t xml:space="preserve"> продукції (СЕПРО РЕВ). Ця система передбачала проведення сертифікації з використанням як стандартів РЕВ, так і інших міжнародних норм та кращих національних стандартів. Сертифікати СЕПРО РЕВ у кожній країні видавалися уповноваженими державними органами. Система була введена в дію з січня 1988 р. Ця система фактично ввела міжнародну акредитацію випробувальних лабораторій та міжнародну атестацію. У 1991 р. в країні функціонувало 14 випробувальних центрів, було атестовано декілька виробництв.</w:t>
      </w:r>
    </w:p>
    <w:p w14:paraId="7759D158"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 1992 року відповідно до Закону України «Про захист прав споживачів» в Україні розпочались роботи з сертифікації продукції та послуг, які очолив Держстандарт України.</w:t>
      </w:r>
    </w:p>
    <w:p w14:paraId="4BC11A19"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З 1993 р. в країні створено декілька систем обов’язкової і добровільної сертифікації, об’єктом діяльності яких є закріплена за ними номенклатура </w:t>
      </w:r>
      <w:r w:rsidRPr="00EE2AAB">
        <w:rPr>
          <w:rFonts w:ascii="Times New Roman" w:hAnsi="Times New Roman" w:cs="Times New Roman"/>
          <w:sz w:val="28"/>
          <w:szCs w:val="28"/>
        </w:rPr>
        <w:lastRenderedPageBreak/>
        <w:t>товарів або послуг. Найвизначнішою системою сертифікації серед них є національна </w:t>
      </w:r>
      <w:proofErr w:type="spellStart"/>
      <w:r w:rsidRPr="00EE2AAB">
        <w:rPr>
          <w:rFonts w:ascii="Times New Roman" w:hAnsi="Times New Roman" w:cs="Times New Roman"/>
          <w:sz w:val="28"/>
          <w:szCs w:val="28"/>
        </w:rPr>
        <w:t>Системасертифікації</w:t>
      </w:r>
      <w:proofErr w:type="spellEnd"/>
      <w:r w:rsidRPr="00EE2AAB">
        <w:rPr>
          <w:rFonts w:ascii="Times New Roman" w:hAnsi="Times New Roman" w:cs="Times New Roman"/>
          <w:sz w:val="28"/>
          <w:szCs w:val="28"/>
        </w:rPr>
        <w:t xml:space="preserve"> УкрСЕПРО, створена Держстандартом і керована його правонаступником — Держспоживстандартом України.</w:t>
      </w:r>
    </w:p>
    <w:p w14:paraId="4A13181C"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Щодо формування правових засад сертифікації, то початковим етапом у створенні вітчизняної сертифікації стало прийняття Декрет Кабінету Міністрів України «Про стандартизацію і сертифікацію» від 10.05.93 № 46-93, а також затвердження комплексу основоположних стандартів Державної системи стандартизації України (ДСТУ 1–93), ДСТУ «Сертифікація», ДСТУ «Система сертифікації УкрСЕПРО», ДСТУ «Метрологія», ДСТУ «Системи управління якістю» та ін.</w:t>
      </w:r>
    </w:p>
    <w:p w14:paraId="5990BAA5"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Як вже сказано, наступним кроком удосконалення правової основи сертифікації стало прийняття у 2001 р. Законів України: «Про підтвердження відповідності» від 17.05.2001 № 2406-ІІІ; «Про акредитацію органів з оцінки відповідності» 17.05.2001 р. № 2407-ІІІ; «Про стандартизацію» від 17.05.2001 № 2408-111. Важливу роль у здійсненні сертифікації відіграє нові редакції Законів України «Про захист прав споживачів» від 15.12.93 р. № 1023-ХП (в редакції </w:t>
      </w:r>
      <w:proofErr w:type="spellStart"/>
      <w:r w:rsidRPr="00EE2AAB">
        <w:rPr>
          <w:rFonts w:ascii="Times New Roman" w:hAnsi="Times New Roman" w:cs="Times New Roman"/>
          <w:sz w:val="28"/>
          <w:szCs w:val="28"/>
        </w:rPr>
        <w:t>вiд</w:t>
      </w:r>
      <w:proofErr w:type="spellEnd"/>
      <w:r w:rsidRPr="00EE2AAB">
        <w:rPr>
          <w:rFonts w:ascii="Times New Roman" w:hAnsi="Times New Roman" w:cs="Times New Roman"/>
          <w:sz w:val="28"/>
          <w:szCs w:val="28"/>
        </w:rPr>
        <w:t xml:space="preserve"> 01.12 2005 р. № 3161-IV) та «Про безпечність та якість харчових продуктів» від 06.09.2005 р. № 2809-IV, «Про стандарти, технічні регламенти та процедури оцінки відповідності» від 01.12.2005 р. № 3164-IV (в редакції від 31.05.2007 р. № 1107-V (1107-16) та ін.</w:t>
      </w:r>
    </w:p>
    <w:p w14:paraId="205528EE"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30 червня 1993 р. за № 95 вийшли Накази Держстандарту України: «Про введення обов’язкової сертифікації продукції в Україні» та «Перелік продукції, що підлягає обов’язковій сертифікації в Україні» (останній згодом неодноразово редагований, у тому числі Держспоживстандартом від 1 лютого 2005 р. № 28).</w:t>
      </w:r>
    </w:p>
    <w:p w14:paraId="7E0FF5E5"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Свій позитивний внесок у подальше удосконаленні національної системи сертифікації України внесла і заміна основоположних стандартів Державної системи стандартизації України (ДСТУ 1–93) оновленим комплексом правил і положень системи ДСТУ «Національна стандартизація…» і таке ін.</w:t>
      </w:r>
    </w:p>
    <w:p w14:paraId="45593E50"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Сертифікація в Україні також регламентується низкою основоположних стандартів (ДСТУ).</w:t>
      </w:r>
    </w:p>
    <w:p w14:paraId="0BB8611A"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До 1992 року функції Національного органу з сертифікації було покладено на Державний Комітет України зі стандартизації, метрології та якості продукції (Держстандарт України).</w:t>
      </w:r>
    </w:p>
    <w:p w14:paraId="3B71D459"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Система сертифікації не могла діяти без відповідної  інфраструктури – мережі випробувальних лабораторій (центрів)  та органів з сертифікації продукції. Тому, розбудова системи  УкрСЕПРО почалась із створення системи акредитації випробувальних лабораторій та органів з сертифікації продукції. </w:t>
      </w:r>
    </w:p>
    <w:p w14:paraId="18EC3320"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На час введення обов’язкової сертифікації Держстандартом було акредитовано біля 200 випробувальних лабораторій та 100 організацій призначено або акредитовано як органи з сертифікації продукції.</w:t>
      </w:r>
    </w:p>
    <w:p w14:paraId="38720F78"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Впровадження в дію Закону України “Про акредитацію органів з оцінки відповідності” привело українську систему акреди</w:t>
      </w:r>
      <w:r w:rsidRPr="00EE2AAB">
        <w:rPr>
          <w:rFonts w:ascii="Times New Roman" w:hAnsi="Times New Roman" w:cs="Times New Roman"/>
          <w:sz w:val="28"/>
          <w:szCs w:val="28"/>
        </w:rPr>
        <w:softHyphen/>
        <w:t>тації у відповідність до міжнародних та європейських правил і процедур у сфері оцінки відпо</w:t>
      </w:r>
      <w:r w:rsidRPr="00EE2AAB">
        <w:rPr>
          <w:rFonts w:ascii="Times New Roman" w:hAnsi="Times New Roman" w:cs="Times New Roman"/>
          <w:sz w:val="28"/>
          <w:szCs w:val="28"/>
        </w:rPr>
        <w:softHyphen/>
        <w:t>відності.</w:t>
      </w:r>
    </w:p>
    <w:p w14:paraId="0AC834F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Цей Закон розмежував функції оцінки відповідності та акредитації. До створення Національного </w:t>
      </w:r>
      <w:proofErr w:type="spellStart"/>
      <w:r w:rsidRPr="00EE2AAB">
        <w:rPr>
          <w:rFonts w:ascii="Times New Roman" w:hAnsi="Times New Roman" w:cs="Times New Roman"/>
          <w:sz w:val="28"/>
          <w:szCs w:val="28"/>
        </w:rPr>
        <w:t>агенства</w:t>
      </w:r>
      <w:proofErr w:type="spellEnd"/>
      <w:r w:rsidRPr="00EE2AAB">
        <w:rPr>
          <w:rFonts w:ascii="Times New Roman" w:hAnsi="Times New Roman" w:cs="Times New Roman"/>
          <w:sz w:val="28"/>
          <w:szCs w:val="28"/>
        </w:rPr>
        <w:t xml:space="preserve"> з акредитації України (НААУ) функції акредитації виконував Державний комітет України з питань стандартизації, метрології та сертифікації. Після створення НААУ у 2002 році функції акредитації та підтвердження відповідності в Україні було розмежовано. </w:t>
      </w:r>
    </w:p>
    <w:p w14:paraId="3DA43D9F" w14:textId="77777777" w:rsidR="00E26A31" w:rsidRPr="00EE2AAB" w:rsidRDefault="00025194" w:rsidP="00EE2AAB">
      <w:pPr>
        <w:tabs>
          <w:tab w:val="left" w:pos="284"/>
          <w:tab w:val="left" w:pos="567"/>
        </w:tabs>
        <w:spacing w:after="0" w:line="240" w:lineRule="auto"/>
        <w:ind w:firstLine="567"/>
        <w:jc w:val="both"/>
        <w:rPr>
          <w:rFonts w:ascii="Times New Roman" w:hAnsi="Times New Roman" w:cs="Times New Roman"/>
          <w:sz w:val="28"/>
          <w:szCs w:val="28"/>
        </w:rPr>
      </w:pPr>
      <w:hyperlink r:id="rId82" w:tgtFrame="_blank" w:history="1">
        <w:r w:rsidR="00E26A31" w:rsidRPr="00EE2AAB">
          <w:rPr>
            <w:rFonts w:ascii="Times New Roman" w:hAnsi="Times New Roman" w:cs="Times New Roman"/>
            <w:sz w:val="28"/>
            <w:szCs w:val="28"/>
          </w:rPr>
          <w:t>Наказом Міністерства економіки України (МЕ) від 04.01.2002 р. №5</w:t>
        </w:r>
      </w:hyperlink>
      <w:r w:rsidR="00E26A31" w:rsidRPr="00EE2AAB">
        <w:rPr>
          <w:rFonts w:ascii="Times New Roman" w:hAnsi="Times New Roman" w:cs="Times New Roman"/>
          <w:sz w:val="28"/>
          <w:szCs w:val="28"/>
        </w:rPr>
        <w:t> було утворено НААУ та затверджено Положення про НААУ. Розроблено ряд основоположних нормативних актів.</w:t>
      </w:r>
    </w:p>
    <w:p w14:paraId="60DCD374"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Стосовно міжнародного визнання, НААУ є членом категорії А Європейської кооперації з акредитації (ЕА) та підписантом Багатосторонньої Угоди з ЕА (ЕА MLA) за напрямками акредитації випробувальних та калібрувальних лабораторій, медичних лабораторій, органів з сертифікації продукції, органів з сертифікації систем менеджменту, органів з сертифікації персоналу та органів з інспектування.</w:t>
      </w:r>
    </w:p>
    <w:p w14:paraId="12A8E90D"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НААУ є повноправним членом Міжнародної кооперації з акредитації лабораторій (ILAC) та підписантом Угоди про взаємне визнання (ILAC MRA) за напрямками акредитації випробувальних та калібрувальних лабораторій, медичних лабораторій, органів з інспектування.</w:t>
      </w:r>
    </w:p>
    <w:p w14:paraId="75015E61"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НААУ є повноправним членом Міжнародного форуму з акредитації (IAF) та підписантом Багатосторонньої Угоди про взаємне визнання (IAF MLA) у сферах «сертифікація продукції», «сертифікація персоналу» та «сертифікація систем менеджменту» (для </w:t>
      </w:r>
      <w:proofErr w:type="spellStart"/>
      <w:r w:rsidRPr="00EE2AAB">
        <w:rPr>
          <w:rFonts w:ascii="Times New Roman" w:hAnsi="Times New Roman" w:cs="Times New Roman"/>
          <w:sz w:val="28"/>
          <w:szCs w:val="28"/>
        </w:rPr>
        <w:t>підсфер</w:t>
      </w:r>
      <w:proofErr w:type="spellEnd"/>
      <w:r w:rsidRPr="00EE2AAB">
        <w:rPr>
          <w:rFonts w:ascii="Times New Roman" w:hAnsi="Times New Roman" w:cs="Times New Roman"/>
          <w:sz w:val="28"/>
          <w:szCs w:val="28"/>
        </w:rPr>
        <w:t xml:space="preserve"> відповідно до стандартів ISO 9001, ISO 14001, ISO 22000, ISO/IEC 27001, ISO 50001, ISO 13485, ISO 45001).</w:t>
      </w:r>
    </w:p>
    <w:p w14:paraId="508E9417"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Таким чином, акредитація, що надається НААУ у вищенаведених сферах, є еквівалентною акредитації, що надається національними органами з акредитації – підписантами вищезазначених угод у більш ніж 80 країнах світу.</w:t>
      </w:r>
    </w:p>
    <w:p w14:paraId="08D42315"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lang w:val="ru-RU"/>
        </w:rPr>
      </w:pPr>
      <w:r w:rsidRPr="00EE2AAB">
        <w:rPr>
          <w:rFonts w:ascii="Times New Roman" w:hAnsi="Times New Roman" w:cs="Times New Roman"/>
          <w:sz w:val="28"/>
          <w:szCs w:val="28"/>
        </w:rPr>
        <w:t>Структуру національної системи акредитації України наведена за посиланням</w:t>
      </w:r>
      <w:r w:rsidRPr="00EE2AAB">
        <w:rPr>
          <w:rFonts w:ascii="Times New Roman" w:hAnsi="Times New Roman" w:cs="Times New Roman"/>
          <w:sz w:val="28"/>
          <w:szCs w:val="28"/>
          <w:lang w:val="ru-RU"/>
        </w:rPr>
        <w:t xml:space="preserve">. </w:t>
      </w:r>
    </w:p>
    <w:p w14:paraId="4D527F3F"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p>
    <w:p w14:paraId="70E86A93" w14:textId="77777777" w:rsidR="00E26A31" w:rsidRPr="00EE2AAB" w:rsidRDefault="00E26A31" w:rsidP="00642CC4">
      <w:pPr>
        <w:pStyle w:val="a3"/>
        <w:shd w:val="clear" w:color="auto" w:fill="FFFFFF"/>
        <w:spacing w:before="0" w:beforeAutospacing="0" w:after="0" w:afterAutospacing="0"/>
        <w:ind w:firstLine="567"/>
        <w:jc w:val="center"/>
        <w:textAlignment w:val="baseline"/>
        <w:rPr>
          <w:rFonts w:eastAsiaTheme="minorHAnsi"/>
          <w:b/>
          <w:bCs/>
          <w:kern w:val="2"/>
          <w:sz w:val="28"/>
          <w:szCs w:val="28"/>
          <w:lang w:eastAsia="en-US"/>
          <w14:ligatures w14:val="standardContextual"/>
        </w:rPr>
      </w:pPr>
      <w:r w:rsidRPr="00EE2AAB">
        <w:rPr>
          <w:rFonts w:eastAsiaTheme="minorHAnsi"/>
          <w:b/>
          <w:bCs/>
          <w:kern w:val="2"/>
          <w:sz w:val="28"/>
          <w:szCs w:val="28"/>
          <w:lang w:eastAsia="en-US"/>
          <w14:ligatures w14:val="standardContextual"/>
        </w:rPr>
        <w:t xml:space="preserve">5.1.3. </w:t>
      </w:r>
      <w:proofErr w:type="spellStart"/>
      <w:r w:rsidRPr="00EE2AAB">
        <w:rPr>
          <w:rFonts w:eastAsiaTheme="minorHAnsi"/>
          <w:b/>
          <w:bCs/>
          <w:kern w:val="2"/>
          <w:sz w:val="28"/>
          <w:szCs w:val="28"/>
          <w:lang w:eastAsia="en-US"/>
          <w14:ligatures w14:val="standardContextual"/>
        </w:rPr>
        <w:t>Загальні</w:t>
      </w:r>
      <w:proofErr w:type="spellEnd"/>
      <w:r w:rsidRPr="00EE2AAB">
        <w:rPr>
          <w:rFonts w:eastAsiaTheme="minorHAnsi"/>
          <w:b/>
          <w:bCs/>
          <w:kern w:val="2"/>
          <w:sz w:val="28"/>
          <w:szCs w:val="28"/>
          <w:lang w:eastAsia="en-US"/>
          <w14:ligatures w14:val="standardContextual"/>
        </w:rPr>
        <w:t xml:space="preserve"> </w:t>
      </w:r>
      <w:proofErr w:type="spellStart"/>
      <w:r w:rsidRPr="00EE2AAB">
        <w:rPr>
          <w:rFonts w:eastAsiaTheme="minorHAnsi"/>
          <w:b/>
          <w:bCs/>
          <w:kern w:val="2"/>
          <w:sz w:val="28"/>
          <w:szCs w:val="28"/>
          <w:lang w:eastAsia="en-US"/>
          <w14:ligatures w14:val="standardContextual"/>
        </w:rPr>
        <w:t>особливості</w:t>
      </w:r>
      <w:proofErr w:type="spellEnd"/>
      <w:r w:rsidRPr="00EE2AAB">
        <w:rPr>
          <w:rFonts w:eastAsiaTheme="minorHAnsi"/>
          <w:b/>
          <w:bCs/>
          <w:kern w:val="2"/>
          <w:sz w:val="28"/>
          <w:szCs w:val="28"/>
          <w:lang w:eastAsia="en-US"/>
          <w14:ligatures w14:val="standardContextual"/>
        </w:rPr>
        <w:t xml:space="preserve"> </w:t>
      </w:r>
      <w:proofErr w:type="spellStart"/>
      <w:r w:rsidRPr="00EE2AAB">
        <w:rPr>
          <w:rFonts w:eastAsiaTheme="minorHAnsi"/>
          <w:b/>
          <w:bCs/>
          <w:kern w:val="2"/>
          <w:sz w:val="28"/>
          <w:szCs w:val="28"/>
          <w:lang w:eastAsia="en-US"/>
          <w14:ligatures w14:val="standardContextual"/>
        </w:rPr>
        <w:t>міжнародних</w:t>
      </w:r>
      <w:proofErr w:type="spellEnd"/>
      <w:r w:rsidRPr="00EE2AAB">
        <w:rPr>
          <w:rFonts w:eastAsiaTheme="minorHAnsi"/>
          <w:b/>
          <w:bCs/>
          <w:kern w:val="2"/>
          <w:sz w:val="28"/>
          <w:szCs w:val="28"/>
          <w:lang w:eastAsia="en-US"/>
          <w14:ligatures w14:val="standardContextual"/>
        </w:rPr>
        <w:t xml:space="preserve"> </w:t>
      </w:r>
      <w:proofErr w:type="spellStart"/>
      <w:r w:rsidRPr="00EE2AAB">
        <w:rPr>
          <w:rFonts w:eastAsiaTheme="minorHAnsi"/>
          <w:b/>
          <w:bCs/>
          <w:kern w:val="2"/>
          <w:sz w:val="28"/>
          <w:szCs w:val="28"/>
          <w:lang w:eastAsia="en-US"/>
          <w14:ligatures w14:val="standardContextual"/>
        </w:rPr>
        <w:t>стандартів</w:t>
      </w:r>
      <w:proofErr w:type="spellEnd"/>
      <w:r w:rsidRPr="00EE2AAB">
        <w:rPr>
          <w:rFonts w:eastAsiaTheme="minorHAnsi"/>
          <w:b/>
          <w:bCs/>
          <w:kern w:val="2"/>
          <w:sz w:val="28"/>
          <w:szCs w:val="28"/>
          <w:lang w:eastAsia="en-US"/>
          <w14:ligatures w14:val="standardContextual"/>
        </w:rPr>
        <w:t xml:space="preserve"> ISO/IEC</w:t>
      </w:r>
    </w:p>
    <w:p w14:paraId="1F4D8FAD" w14:textId="77777777" w:rsidR="00E26A31" w:rsidRPr="00EE2AAB" w:rsidRDefault="00E26A31" w:rsidP="00EE2AAB">
      <w:pPr>
        <w:pStyle w:val="p130"/>
        <w:spacing w:before="0" w:beforeAutospacing="0" w:after="0" w:afterAutospacing="0"/>
        <w:ind w:firstLine="567"/>
        <w:jc w:val="both"/>
        <w:rPr>
          <w:sz w:val="28"/>
          <w:szCs w:val="28"/>
          <w:lang w:val="ru-RU"/>
        </w:rPr>
      </w:pPr>
      <w:r w:rsidRPr="00EE2AAB">
        <w:rPr>
          <w:rFonts w:eastAsiaTheme="minorHAnsi"/>
          <w:kern w:val="2"/>
          <w:sz w:val="28"/>
          <w:szCs w:val="28"/>
          <w:lang w:eastAsia="en-US"/>
          <w14:ligatures w14:val="standardContextual"/>
        </w:rPr>
        <w:t xml:space="preserve">Стандарти ISO/IEC, які декларуються як міжнародні, базуються на ряді спільних </w:t>
      </w:r>
      <w:proofErr w:type="spellStart"/>
      <w:r w:rsidRPr="00EE2AAB">
        <w:rPr>
          <w:rFonts w:eastAsiaTheme="minorHAnsi"/>
          <w:kern w:val="2"/>
          <w:sz w:val="28"/>
          <w:szCs w:val="28"/>
          <w:lang w:eastAsia="en-US"/>
          <w14:ligatures w14:val="standardContextual"/>
        </w:rPr>
        <w:t>вимомог</w:t>
      </w:r>
      <w:proofErr w:type="spellEnd"/>
      <w:r w:rsidRPr="00EE2AAB">
        <w:rPr>
          <w:rFonts w:eastAsiaTheme="minorHAnsi"/>
          <w:kern w:val="2"/>
          <w:sz w:val="28"/>
          <w:szCs w:val="28"/>
          <w:lang w:eastAsia="en-US"/>
          <w14:ligatures w14:val="standardContextual"/>
        </w:rPr>
        <w:t xml:space="preserve"> національних стандартів. Адаптовані до національних вимог стандарти ISO/IEC в Україні, як правило затверджуються і функціонують у вигляді ДСТУ ISO/IEC з відповідною кодифікацією. Перелік базових ДСТУ ISO/IEC наведений за посиланням</w:t>
      </w:r>
      <w:r w:rsidRPr="00EE2AAB">
        <w:rPr>
          <w:sz w:val="28"/>
          <w:szCs w:val="28"/>
          <w:lang w:val="ru-RU"/>
        </w:rPr>
        <w:t>.</w:t>
      </w:r>
    </w:p>
    <w:p w14:paraId="7D8DA680" w14:textId="77777777" w:rsidR="00E26A31" w:rsidRPr="00EE2AAB" w:rsidRDefault="00E26A31" w:rsidP="00EE2AAB">
      <w:pPr>
        <w:pStyle w:val="p130"/>
        <w:spacing w:before="0" w:beforeAutospacing="0" w:after="0" w:afterAutospacing="0"/>
        <w:ind w:firstLine="567"/>
        <w:jc w:val="both"/>
        <w:rPr>
          <w:color w:val="000000"/>
          <w:sz w:val="28"/>
          <w:szCs w:val="28"/>
        </w:rPr>
      </w:pPr>
      <w:r w:rsidRPr="00EE2AAB">
        <w:rPr>
          <w:color w:val="000000"/>
          <w:sz w:val="28"/>
          <w:szCs w:val="28"/>
        </w:rPr>
        <w:t xml:space="preserve">Для прикладу розглянемо авторський переклад МІЖНАРОДНОГО СТАНДАРТУ ISO/IEC 17025:2017 «Загальні вимоги до компетентності випробувальних та калібрувальних лабораторій» (за ред. д. ф.-м. н., проф. В.М. Новікова). </w:t>
      </w:r>
    </w:p>
    <w:p w14:paraId="3E3987B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В передмові задекларовано, що цей Стандарт був підготовлений Комітетом з оцінки відповідності ISO (CASCO) та був розповсюджений для </w:t>
      </w:r>
      <w:r w:rsidRPr="00EE2AAB">
        <w:rPr>
          <w:rFonts w:ascii="Times New Roman" w:hAnsi="Times New Roman"/>
          <w:sz w:val="28"/>
          <w:szCs w:val="28"/>
          <w:lang w:val="uk-UA"/>
        </w:rPr>
        <w:lastRenderedPageBreak/>
        <w:t xml:space="preserve">голосування серед національних органів як ISO, так і IEC, та був затверджений обома організаціями. </w:t>
      </w:r>
    </w:p>
    <w:p w14:paraId="40186434"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ISO (Міжнародна організація зі стандартизації) є всесвітньою федерацією національних органів зі стандартизації (органів-членів ISO). Робота з підготовки міжнародних стандартів, як правило, здійснюється технічними комітетами ISO. Кожний член ISO, зацікавлений в предметі роботи ТК, має право бути представленим у цьому комітеті. Міжнародні організації, як державні, так і недержавні, також приймають участь у роботі ISO. У сфері оцінки відповідності ISO та Міжнародна електротехнічна комісія (IEC) розробляють спільні документи ISO/IEC під керівництвом Комітету з оцінки відповідності ISO (ISO/CASCO). Процедури, що були використані під час розроблення цього Стандарту та документів, що призначені для його подальшої підтримки, описані в Директивах ISO/IEC. </w:t>
      </w:r>
    </w:p>
    <w:p w14:paraId="02C8E7E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Стандарт містить означення стосовно наступних компонентів: </w:t>
      </w:r>
    </w:p>
    <w:p w14:paraId="70742CB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Сфера застосування; Нормативні посилання; Терміни та визначення.</w:t>
      </w:r>
    </w:p>
    <w:p w14:paraId="33E3D54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В розділі Загальні вимоги  - Неупередженість, Конфіденційність, Вимоги до структури та ресурсів (персонал, умови навколишнього середовища, обладнання, метрологічна </w:t>
      </w:r>
      <w:proofErr w:type="spellStart"/>
      <w:r w:rsidRPr="00EE2AAB">
        <w:rPr>
          <w:rFonts w:ascii="Times New Roman" w:hAnsi="Times New Roman"/>
          <w:sz w:val="28"/>
          <w:szCs w:val="28"/>
          <w:lang w:val="uk-UA"/>
        </w:rPr>
        <w:t>простежуваність</w:t>
      </w:r>
      <w:proofErr w:type="spellEnd"/>
      <w:r w:rsidRPr="00EE2AAB">
        <w:rPr>
          <w:rFonts w:ascii="Times New Roman" w:hAnsi="Times New Roman"/>
          <w:sz w:val="28"/>
          <w:szCs w:val="28"/>
          <w:lang w:val="uk-UA"/>
        </w:rPr>
        <w:t>, продукти та послуги постачальників.</w:t>
      </w:r>
    </w:p>
    <w:p w14:paraId="467AC8B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В розділі вимоги до процесів визначено принципи аналізу запитів, тендерів та договорів; вибір, верифікація та </w:t>
      </w:r>
      <w:proofErr w:type="spellStart"/>
      <w:r w:rsidRPr="00EE2AAB">
        <w:rPr>
          <w:rFonts w:ascii="Times New Roman" w:hAnsi="Times New Roman"/>
          <w:sz w:val="28"/>
          <w:szCs w:val="28"/>
          <w:lang w:val="uk-UA"/>
        </w:rPr>
        <w:t>валідація</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методик</w:t>
      </w:r>
      <w:proofErr w:type="spellEnd"/>
      <w:r w:rsidRPr="00EE2AAB">
        <w:rPr>
          <w:rFonts w:ascii="Times New Roman" w:hAnsi="Times New Roman"/>
          <w:sz w:val="28"/>
          <w:szCs w:val="28"/>
          <w:lang w:val="uk-UA"/>
        </w:rPr>
        <w:t>, Відбирання зразків, Поводження зі зразками для випробування чи калібрування.</w:t>
      </w:r>
    </w:p>
    <w:p w14:paraId="6F72AA8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Також визначено вимоги до технічних записів, оцінювання невизначеності вимірювання, забезпечення достовірності результатів, звітування про результати. </w:t>
      </w:r>
    </w:p>
    <w:p w14:paraId="1D04268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hAnsi="Times New Roman"/>
          <w:sz w:val="28"/>
          <w:szCs w:val="28"/>
          <w:lang w:val="uk-UA"/>
        </w:rPr>
        <w:t xml:space="preserve">В стандартах як правило визначаються і спеціальні вимоги, зокрема у даному ДСТУ </w:t>
      </w:r>
      <w:r w:rsidRPr="00EE2AAB">
        <w:rPr>
          <w:rFonts w:ascii="Times New Roman" w:eastAsiaTheme="minorHAnsi" w:hAnsi="Times New Roman"/>
          <w:kern w:val="2"/>
          <w:sz w:val="28"/>
          <w:szCs w:val="28"/>
          <w14:ligatures w14:val="standardContextual"/>
        </w:rPr>
        <w:t>ISO</w:t>
      </w:r>
      <w:r w:rsidRPr="00EE2AAB">
        <w:rPr>
          <w:rFonts w:ascii="Times New Roman" w:eastAsiaTheme="minorHAnsi" w:hAnsi="Times New Roman"/>
          <w:kern w:val="2"/>
          <w:sz w:val="28"/>
          <w:szCs w:val="28"/>
          <w:lang w:val="uk-UA"/>
          <w14:ligatures w14:val="standardContextual"/>
        </w:rPr>
        <w:t>/</w:t>
      </w:r>
      <w:r w:rsidRPr="00EE2AAB">
        <w:rPr>
          <w:rFonts w:ascii="Times New Roman" w:eastAsiaTheme="minorHAnsi" w:hAnsi="Times New Roman"/>
          <w:kern w:val="2"/>
          <w:sz w:val="28"/>
          <w:szCs w:val="28"/>
          <w14:ligatures w14:val="standardContextual"/>
        </w:rPr>
        <w:t>IEC</w:t>
      </w:r>
      <w:r w:rsidRPr="00EE2AAB">
        <w:rPr>
          <w:rFonts w:ascii="Times New Roman" w:eastAsiaTheme="minorHAnsi" w:hAnsi="Times New Roman"/>
          <w:kern w:val="2"/>
          <w:sz w:val="28"/>
          <w:szCs w:val="28"/>
          <w:lang w:val="uk-UA"/>
          <w14:ligatures w14:val="standardContextual"/>
        </w:rPr>
        <w:t xml:space="preserve"> встановлено вимоги до  звітів випробувань, сертифікатів випробувань, судження, трактування та тлумачення результатів, інтерпретація.</w:t>
      </w:r>
    </w:p>
    <w:p w14:paraId="4345DE4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eastAsiaTheme="minorHAnsi" w:hAnsi="Times New Roman"/>
          <w:kern w:val="2"/>
          <w:sz w:val="28"/>
          <w:szCs w:val="28"/>
          <w:lang w:val="uk-UA"/>
          <w14:ligatures w14:val="standardContextual"/>
        </w:rPr>
        <w:t>Також означено принципи процедур роботи зі скаргами, невідповідною роботою обладнання, у</w:t>
      </w:r>
      <w:r w:rsidRPr="00EE2AAB">
        <w:rPr>
          <w:rFonts w:ascii="Times New Roman" w:hAnsi="Times New Roman"/>
          <w:sz w:val="28"/>
          <w:szCs w:val="28"/>
          <w:lang w:val="uk-UA"/>
        </w:rPr>
        <w:t>правління даними та інформацією, а також вимоги до менеджменту.</w:t>
      </w:r>
    </w:p>
    <w:p w14:paraId="6A6D4B9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hAnsi="Times New Roman"/>
          <w:sz w:val="28"/>
          <w:szCs w:val="28"/>
          <w:lang w:val="uk-UA"/>
        </w:rPr>
        <w:t xml:space="preserve">Стандарт ДСТУ </w:t>
      </w:r>
      <w:r w:rsidRPr="00EE2AAB">
        <w:rPr>
          <w:rFonts w:ascii="Times New Roman" w:eastAsiaTheme="minorHAnsi" w:hAnsi="Times New Roman"/>
          <w:kern w:val="2"/>
          <w:sz w:val="28"/>
          <w:szCs w:val="28"/>
          <w14:ligatures w14:val="standardContextual"/>
        </w:rPr>
        <w:t>ISO</w:t>
      </w:r>
      <w:r w:rsidRPr="00EE2AAB">
        <w:rPr>
          <w:rFonts w:ascii="Times New Roman" w:eastAsiaTheme="minorHAnsi" w:hAnsi="Times New Roman"/>
          <w:kern w:val="2"/>
          <w:sz w:val="28"/>
          <w:szCs w:val="28"/>
          <w:lang w:val="uk-UA"/>
          <w14:ligatures w14:val="standardContextual"/>
        </w:rPr>
        <w:t>/</w:t>
      </w:r>
      <w:r w:rsidRPr="00EE2AAB">
        <w:rPr>
          <w:rFonts w:ascii="Times New Roman" w:eastAsiaTheme="minorHAnsi" w:hAnsi="Times New Roman"/>
          <w:kern w:val="2"/>
          <w:sz w:val="28"/>
          <w:szCs w:val="28"/>
          <w14:ligatures w14:val="standardContextual"/>
        </w:rPr>
        <w:t>IEC</w:t>
      </w:r>
      <w:r w:rsidRPr="00EE2AAB">
        <w:rPr>
          <w:rFonts w:ascii="Times New Roman" w:eastAsiaTheme="minorHAnsi" w:hAnsi="Times New Roman"/>
          <w:kern w:val="2"/>
          <w:sz w:val="28"/>
          <w:szCs w:val="28"/>
          <w:lang w:val="uk-UA"/>
          <w14:ligatures w14:val="standardContextual"/>
        </w:rPr>
        <w:t xml:space="preserve"> визначає загальні принципи, підходи та правила, і не обмежує у розробці власних процедур, які повинні відповідати даному стандарту.</w:t>
      </w:r>
    </w:p>
    <w:p w14:paraId="7DF8EA97" w14:textId="1F8CEFEF"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За умови підтвердженої акредитації, усі сертифікаційні документи, у тому числі результати випробувань зразків матеріалів, продукції, ресурсів (ґрунтових зразків) та їх протоколи маркуються відповідними знаками (приклад комбінованого маркування – рис.</w:t>
      </w:r>
      <w:r w:rsidR="00642CC4">
        <w:rPr>
          <w:rFonts w:ascii="Times New Roman" w:eastAsiaTheme="minorHAnsi" w:hAnsi="Times New Roman"/>
          <w:kern w:val="2"/>
          <w:sz w:val="28"/>
          <w:szCs w:val="28"/>
          <w:lang w:val="uk-UA"/>
          <w14:ligatures w14:val="standardContextual"/>
        </w:rPr>
        <w:t>5.</w:t>
      </w:r>
      <w:r w:rsidRPr="00EE2AAB">
        <w:rPr>
          <w:rFonts w:ascii="Times New Roman" w:eastAsiaTheme="minorHAnsi" w:hAnsi="Times New Roman"/>
          <w:kern w:val="2"/>
          <w:sz w:val="28"/>
          <w:szCs w:val="28"/>
          <w:lang w:val="uk-UA"/>
          <w14:ligatures w14:val="standardContextual"/>
        </w:rPr>
        <w:t>1).</w:t>
      </w:r>
    </w:p>
    <w:p w14:paraId="514C98C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p>
    <w:p w14:paraId="028E79FE" w14:textId="77777777" w:rsidR="00E26A31" w:rsidRPr="00EE2AAB" w:rsidRDefault="00E26A31" w:rsidP="00EE2AAB">
      <w:pPr>
        <w:pStyle w:val="a9"/>
        <w:ind w:firstLine="567"/>
        <w:jc w:val="center"/>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noProof/>
          <w:kern w:val="2"/>
          <w:sz w:val="28"/>
          <w:szCs w:val="28"/>
          <w:lang w:eastAsia="ru-RU"/>
          <w14:ligatures w14:val="standardContextual"/>
        </w:rPr>
        <w:lastRenderedPageBreak/>
        <w:drawing>
          <wp:inline distT="0" distB="0" distL="0" distR="0" wp14:anchorId="5E628180" wp14:editId="040EE44B">
            <wp:extent cx="2905530" cy="1533739"/>
            <wp:effectExtent l="0" t="0" r="9525" b="9525"/>
            <wp:docPr id="948047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47728" name=""/>
                    <pic:cNvPicPr/>
                  </pic:nvPicPr>
                  <pic:blipFill>
                    <a:blip r:embed="rId83"/>
                    <a:stretch>
                      <a:fillRect/>
                    </a:stretch>
                  </pic:blipFill>
                  <pic:spPr>
                    <a:xfrm>
                      <a:off x="0" y="0"/>
                      <a:ext cx="2905530" cy="1533739"/>
                    </a:xfrm>
                    <a:prstGeom prst="rect">
                      <a:avLst/>
                    </a:prstGeom>
                  </pic:spPr>
                </pic:pic>
              </a:graphicData>
            </a:graphic>
          </wp:inline>
        </w:drawing>
      </w:r>
    </w:p>
    <w:p w14:paraId="2EEABB5F"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p>
    <w:p w14:paraId="7E230AE5" w14:textId="553E54B6" w:rsidR="00E26A31" w:rsidRPr="00EE2AAB" w:rsidRDefault="00E26A31" w:rsidP="00EE2AAB">
      <w:pPr>
        <w:pStyle w:val="a9"/>
        <w:ind w:firstLine="567"/>
        <w:jc w:val="both"/>
        <w:rPr>
          <w:rFonts w:ascii="Times New Roman" w:hAnsi="Times New Roman"/>
          <w:color w:val="000000"/>
          <w:sz w:val="28"/>
          <w:szCs w:val="28"/>
          <w:lang w:val="uk-UA"/>
        </w:rPr>
      </w:pPr>
      <w:r w:rsidRPr="00EE2AAB">
        <w:rPr>
          <w:rFonts w:ascii="Times New Roman" w:eastAsiaTheme="minorHAnsi" w:hAnsi="Times New Roman"/>
          <w:kern w:val="2"/>
          <w:sz w:val="28"/>
          <w:szCs w:val="28"/>
          <w:lang w:val="uk-UA"/>
          <w14:ligatures w14:val="standardContextual"/>
        </w:rPr>
        <w:t>Рис</w:t>
      </w:r>
      <w:r w:rsidR="00642CC4">
        <w:rPr>
          <w:rFonts w:ascii="Times New Roman" w:eastAsiaTheme="minorHAnsi" w:hAnsi="Times New Roman"/>
          <w:kern w:val="2"/>
          <w:sz w:val="28"/>
          <w:szCs w:val="28"/>
          <w:lang w:val="uk-UA"/>
          <w14:ligatures w14:val="standardContextual"/>
        </w:rPr>
        <w:t>унок 5.</w:t>
      </w:r>
      <w:r w:rsidRPr="00EE2AAB">
        <w:rPr>
          <w:rFonts w:ascii="Times New Roman" w:eastAsiaTheme="minorHAnsi" w:hAnsi="Times New Roman"/>
          <w:kern w:val="2"/>
          <w:sz w:val="28"/>
          <w:szCs w:val="28"/>
          <w:lang w:val="uk-UA"/>
          <w14:ligatures w14:val="standardContextual"/>
        </w:rPr>
        <w:t xml:space="preserve">1 - Приклад комбінованого маркування ДСТУ </w:t>
      </w:r>
      <w:r w:rsidRPr="00EE2AAB">
        <w:rPr>
          <w:rFonts w:ascii="Times New Roman" w:hAnsi="Times New Roman"/>
          <w:color w:val="000000"/>
          <w:sz w:val="28"/>
          <w:szCs w:val="28"/>
        </w:rPr>
        <w:t>ISO</w:t>
      </w:r>
      <w:r w:rsidRPr="00EE2AAB">
        <w:rPr>
          <w:rFonts w:ascii="Times New Roman" w:hAnsi="Times New Roman"/>
          <w:color w:val="000000"/>
          <w:sz w:val="28"/>
          <w:szCs w:val="28"/>
          <w:lang w:val="uk-UA"/>
        </w:rPr>
        <w:t>/</w:t>
      </w:r>
      <w:r w:rsidRPr="00EE2AAB">
        <w:rPr>
          <w:rFonts w:ascii="Times New Roman" w:hAnsi="Times New Roman"/>
          <w:color w:val="000000"/>
          <w:sz w:val="28"/>
          <w:szCs w:val="28"/>
        </w:rPr>
        <w:t>IEC</w:t>
      </w:r>
      <w:r w:rsidRPr="00EE2AAB">
        <w:rPr>
          <w:rFonts w:ascii="Times New Roman" w:hAnsi="Times New Roman"/>
          <w:color w:val="000000"/>
          <w:sz w:val="28"/>
          <w:szCs w:val="28"/>
          <w:lang w:val="uk-UA"/>
        </w:rPr>
        <w:t xml:space="preserve"> 17025:2017 та </w:t>
      </w:r>
      <w:r w:rsidRPr="00EE2AAB">
        <w:rPr>
          <w:rFonts w:ascii="Times New Roman" w:hAnsi="Times New Roman"/>
          <w:color w:val="000000"/>
          <w:sz w:val="28"/>
          <w:szCs w:val="28"/>
          <w:lang w:val="en-US"/>
        </w:rPr>
        <w:t>ILAC</w:t>
      </w:r>
      <w:r w:rsidRPr="00EE2AAB">
        <w:rPr>
          <w:rFonts w:ascii="Times New Roman" w:hAnsi="Times New Roman"/>
          <w:color w:val="000000"/>
          <w:sz w:val="28"/>
          <w:szCs w:val="28"/>
          <w:lang w:val="uk-UA"/>
        </w:rPr>
        <w:t>-</w:t>
      </w:r>
      <w:r w:rsidRPr="00EE2AAB">
        <w:rPr>
          <w:rFonts w:ascii="Times New Roman" w:hAnsi="Times New Roman"/>
          <w:color w:val="000000"/>
          <w:sz w:val="28"/>
          <w:szCs w:val="28"/>
          <w:lang w:val="en-US"/>
        </w:rPr>
        <w:t>MRA</w:t>
      </w:r>
      <w:r w:rsidRPr="00EE2AAB">
        <w:rPr>
          <w:rFonts w:ascii="Times New Roman" w:hAnsi="Times New Roman"/>
          <w:color w:val="000000"/>
          <w:sz w:val="28"/>
          <w:szCs w:val="28"/>
          <w:lang w:val="uk-UA"/>
        </w:rPr>
        <w:t>.</w:t>
      </w:r>
    </w:p>
    <w:p w14:paraId="2165ECCD" w14:textId="77777777" w:rsidR="00E26A31" w:rsidRPr="00EE2AAB" w:rsidRDefault="00E26A31" w:rsidP="00EE2AAB">
      <w:pPr>
        <w:pStyle w:val="a9"/>
        <w:ind w:firstLine="567"/>
        <w:jc w:val="both"/>
        <w:rPr>
          <w:rFonts w:ascii="Times New Roman" w:hAnsi="Times New Roman"/>
          <w:color w:val="000000"/>
          <w:sz w:val="28"/>
          <w:szCs w:val="28"/>
          <w:lang w:val="uk-UA"/>
        </w:rPr>
      </w:pPr>
    </w:p>
    <w:p w14:paraId="5E3A46D1" w14:textId="77777777" w:rsidR="00E26A31" w:rsidRPr="00EE2AAB" w:rsidRDefault="00E26A31" w:rsidP="00EE2AAB">
      <w:pPr>
        <w:pStyle w:val="5"/>
        <w:shd w:val="clear" w:color="auto" w:fill="FFFFFF"/>
        <w:spacing w:before="0" w:line="240" w:lineRule="auto"/>
        <w:jc w:val="center"/>
        <w:rPr>
          <w:rFonts w:ascii="Times New Roman" w:eastAsia="Times New Roman" w:hAnsi="Times New Roman" w:cs="Times New Roman"/>
          <w:b/>
          <w:bCs/>
          <w:color w:val="2A363B"/>
          <w:sz w:val="28"/>
          <w:szCs w:val="28"/>
          <w:lang w:eastAsia="uk-UA"/>
        </w:rPr>
      </w:pPr>
      <w:r w:rsidRPr="00EE2AAB">
        <w:rPr>
          <w:rFonts w:ascii="Times New Roman" w:eastAsiaTheme="minorHAnsi" w:hAnsi="Times New Roman" w:cs="Times New Roman"/>
          <w:b/>
          <w:bCs/>
          <w:color w:val="auto"/>
          <w:sz w:val="28"/>
          <w:szCs w:val="28"/>
        </w:rPr>
        <w:t>5.2. Система сертифікації виробництв серії  ISO 9000</w:t>
      </w:r>
    </w:p>
    <w:p w14:paraId="7CBBB1AA"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ISO 9000  - серія стандартів </w:t>
      </w:r>
      <w:hyperlink r:id="rId84" w:tooltip="Міжнародна організація зі стандартизації" w:history="1">
        <w:r w:rsidRPr="00EE2AAB">
          <w:rPr>
            <w:rFonts w:ascii="Times New Roman" w:eastAsiaTheme="minorHAnsi" w:hAnsi="Times New Roman"/>
            <w:kern w:val="2"/>
            <w:sz w:val="28"/>
            <w:szCs w:val="28"/>
            <w:lang w:val="uk-UA"/>
            <w14:ligatures w14:val="standardContextual"/>
          </w:rPr>
          <w:t>Міжнародної організації зі стандартизації</w:t>
        </w:r>
      </w:hyperlink>
      <w:r w:rsidRPr="00EE2AAB">
        <w:rPr>
          <w:rFonts w:ascii="Times New Roman" w:eastAsiaTheme="minorHAnsi" w:hAnsi="Times New Roman"/>
          <w:kern w:val="2"/>
          <w:sz w:val="28"/>
          <w:szCs w:val="28"/>
          <w:lang w:val="uk-UA"/>
          <w14:ligatures w14:val="standardContextual"/>
        </w:rPr>
        <w:t> (ISO), які застосовуються при створенні та удосконаленні систем менеджменту якості організацій.</w:t>
      </w:r>
    </w:p>
    <w:p w14:paraId="479BBC9F"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Стандарти ISO серії 9000 були розроблені технічним комітетом ISO/TK 176 в результаті узагальнення накопиченого національного досвіду різних країн щодо розроблення, впровадження та функціонування систем якості. Комітет керувався попередніми розробками Британського інституту стандартів, що знайшли своє відображення в Британському стандарті BS 5750.</w:t>
      </w:r>
    </w:p>
    <w:p w14:paraId="3C9FEEF6"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Стандарти серії ISO 9000, прийняті більш ніж 90 країнами світу як національні, застосовуються до будь-яких підприємств, незалежно від їх розміру, форм власності та сфери діяльності.</w:t>
      </w:r>
    </w:p>
    <w:p w14:paraId="5E9F2CF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Мета серії стандартів ISO 9000  - стабільне функціонування документованої системи менеджменту якості підприємства-постачальника. Вихідна спрямованість стандартів серії ISO 9000 спрямована на відносини між компаніями у формі споживач/постачальник. З прийняттям у 2000 році чергової версії стандартів ISO серії 9000 більша увага стала приділятися здібностям організації задовольняти вимоги всіх зацікавлених сторін: власників, співробітників, суспільства, споживачів, постачальників. ISO 9004 робить акцент на досягнення сталого успіху.</w:t>
      </w:r>
    </w:p>
    <w:p w14:paraId="1B8D7C5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Значення серії 9000: Стандарти допомагають підприємствам формалізувати їх систему менеджменту, вводячи, зокрема, такі </w:t>
      </w:r>
      <w:proofErr w:type="spellStart"/>
      <w:r w:rsidRPr="00EE2AAB">
        <w:rPr>
          <w:rFonts w:ascii="Times New Roman" w:eastAsiaTheme="minorHAnsi" w:hAnsi="Times New Roman"/>
          <w:kern w:val="2"/>
          <w:sz w:val="28"/>
          <w:szCs w:val="28"/>
          <w:lang w:val="uk-UA"/>
          <w14:ligatures w14:val="standardContextual"/>
        </w:rPr>
        <w:t>системоутворюючі</w:t>
      </w:r>
      <w:proofErr w:type="spellEnd"/>
      <w:r w:rsidRPr="00EE2AAB">
        <w:rPr>
          <w:rFonts w:ascii="Times New Roman" w:eastAsiaTheme="minorHAnsi" w:hAnsi="Times New Roman"/>
          <w:kern w:val="2"/>
          <w:sz w:val="28"/>
          <w:szCs w:val="28"/>
          <w:lang w:val="uk-UA"/>
          <w14:ligatures w14:val="standardContextual"/>
        </w:rPr>
        <w:t xml:space="preserve"> поняття, як внутрішній аудит, процесний підхід, коригувальні та запобіжні дії.</w:t>
      </w:r>
    </w:p>
    <w:p w14:paraId="1DE6EED1" w14:textId="77777777" w:rsidR="00E26A31" w:rsidRPr="00EE2AAB" w:rsidRDefault="00E26A31" w:rsidP="00EE2AAB">
      <w:pPr>
        <w:pStyle w:val="a9"/>
        <w:ind w:firstLine="567"/>
        <w:jc w:val="both"/>
        <w:rPr>
          <w:rFonts w:ascii="Times New Roman" w:eastAsiaTheme="minorHAnsi" w:hAnsi="Times New Roman"/>
          <w:kern w:val="2"/>
          <w:sz w:val="28"/>
          <w:szCs w:val="28"/>
          <w14:ligatures w14:val="standardContextual"/>
        </w:rPr>
      </w:pPr>
      <w:r w:rsidRPr="00EE2AAB">
        <w:rPr>
          <w:rFonts w:ascii="Times New Roman" w:eastAsiaTheme="minorHAnsi" w:hAnsi="Times New Roman"/>
          <w:kern w:val="2"/>
          <w:sz w:val="28"/>
          <w:szCs w:val="28"/>
          <w:lang w:val="uk-UA"/>
          <w14:ligatures w14:val="standardContextual"/>
        </w:rPr>
        <w:t>Стандарт ISO 9000 є фундаментальним, прийняті в ньому терміни і визначення використовуються у всіх стандартах серії 9000. Цей стандарт закладає основу для розуміння базових елементів системи менеджменту якості згідно зі стандартами ISO.</w:t>
      </w:r>
    </w:p>
    <w:p w14:paraId="3F64950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Основні положення управління системою якості викладено в Національному стандарті України - ДСТУ КО 9000:2015</w:t>
      </w:r>
      <w:r w:rsidRPr="00EE2AAB">
        <w:rPr>
          <w:rFonts w:ascii="Times New Roman" w:eastAsiaTheme="minorHAnsi" w:hAnsi="Times New Roman"/>
          <w:kern w:val="2"/>
          <w:sz w:val="28"/>
          <w:szCs w:val="28"/>
          <w14:ligatures w14:val="standardContextual"/>
        </w:rPr>
        <w:t>.</w:t>
      </w:r>
    </w:p>
    <w:p w14:paraId="10B603DD"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ISO 9001 – це система управління якістю, сертифікація за якою гарантує, що підприємство може випускати продукцію на стабільному рівні якості та постійно його підвищувати. В Україні аналогом цього стандарту є ДСТУ ISO </w:t>
      </w:r>
      <w:r w:rsidRPr="00EE2AAB">
        <w:rPr>
          <w:rFonts w:ascii="Times New Roman" w:eastAsiaTheme="minorHAnsi" w:hAnsi="Times New Roman"/>
          <w:kern w:val="2"/>
          <w:sz w:val="28"/>
          <w:szCs w:val="28"/>
          <w:lang w:val="uk-UA"/>
          <w14:ligatures w14:val="standardContextual"/>
        </w:rPr>
        <w:lastRenderedPageBreak/>
        <w:t>9001:2015. Робота за принципами ISO 9001 означає, що компанія контролює якість на виробництві.</w:t>
      </w:r>
    </w:p>
    <w:p w14:paraId="31BEF25A"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Сертифікат відповідності вимогам ISO 9001 необхідний підприємствам:</w:t>
      </w:r>
    </w:p>
    <w:p w14:paraId="056441F6"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працюючим на таких ринках або з такими замовниками, які вимагають наявності такого сертифіката;</w:t>
      </w:r>
    </w:p>
    <w:p w14:paraId="724336FB"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працюючим у секторах економіки, державно або </w:t>
      </w:r>
      <w:proofErr w:type="spellStart"/>
      <w:r w:rsidRPr="00EE2AAB">
        <w:rPr>
          <w:rFonts w:ascii="Times New Roman" w:eastAsiaTheme="minorHAnsi" w:hAnsi="Times New Roman"/>
          <w:kern w:val="2"/>
          <w:sz w:val="28"/>
          <w:szCs w:val="28"/>
          <w:lang w:val="uk-UA"/>
          <w14:ligatures w14:val="standardContextual"/>
        </w:rPr>
        <w:t>корпоративно</w:t>
      </w:r>
      <w:proofErr w:type="spellEnd"/>
      <w:r w:rsidRPr="00EE2AAB">
        <w:rPr>
          <w:rFonts w:ascii="Times New Roman" w:eastAsiaTheme="minorHAnsi" w:hAnsi="Times New Roman"/>
          <w:kern w:val="2"/>
          <w:sz w:val="28"/>
          <w:szCs w:val="28"/>
          <w:lang w:val="uk-UA"/>
          <w14:ligatures w14:val="standardContextual"/>
        </w:rPr>
        <w:t xml:space="preserve"> регульованих таким чином, що наявність сертифіката відповідності ISO 9001 є обов'язковим;</w:t>
      </w:r>
    </w:p>
    <w:p w14:paraId="17A1395E"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для членства в </w:t>
      </w:r>
      <w:proofErr w:type="spellStart"/>
      <w:r w:rsidRPr="00EE2AAB">
        <w:rPr>
          <w:rFonts w:ascii="Times New Roman" w:eastAsiaTheme="minorHAnsi" w:hAnsi="Times New Roman"/>
          <w:kern w:val="2"/>
          <w:sz w:val="28"/>
          <w:szCs w:val="28"/>
          <w:lang w:val="uk-UA"/>
          <w14:ligatures w14:val="standardContextual"/>
        </w:rPr>
        <w:t>партнерствах</w:t>
      </w:r>
      <w:proofErr w:type="spellEnd"/>
      <w:r w:rsidRPr="00EE2AAB">
        <w:rPr>
          <w:rFonts w:ascii="Times New Roman" w:eastAsiaTheme="minorHAnsi" w:hAnsi="Times New Roman"/>
          <w:kern w:val="2"/>
          <w:sz w:val="28"/>
          <w:szCs w:val="28"/>
          <w:lang w:val="uk-UA"/>
          <w14:ligatures w14:val="standardContextual"/>
        </w:rPr>
        <w:t>, організаціях (наприклад СРО), де сертифікат ISO </w:t>
      </w:r>
      <w:r w:rsidRPr="00EE2AAB">
        <w:rPr>
          <w:rFonts w:ascii="Times New Roman" w:eastAsiaTheme="minorHAnsi" w:hAnsi="Times New Roman"/>
          <w:kern w:val="2"/>
          <w:sz w:val="28"/>
          <w:szCs w:val="28"/>
          <w14:ligatures w14:val="standardContextual"/>
        </w:rPr>
        <w:t>-</w:t>
      </w:r>
      <w:r w:rsidRPr="00EE2AAB">
        <w:rPr>
          <w:rFonts w:ascii="Times New Roman" w:eastAsiaTheme="minorHAnsi" w:hAnsi="Times New Roman"/>
          <w:kern w:val="2"/>
          <w:sz w:val="28"/>
          <w:szCs w:val="28"/>
          <w:lang w:val="uk-UA"/>
          <w14:ligatures w14:val="standardContextual"/>
        </w:rPr>
        <w:t xml:space="preserve"> необхідна умова для вступу;</w:t>
      </w:r>
    </w:p>
    <w:p w14:paraId="1F227A21"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для розширення конкурентних переваг компанії в умовах сучасних ринків;</w:t>
      </w:r>
    </w:p>
    <w:p w14:paraId="08B4198F"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бажаючим підтвердити впроваджену систему менеджменту, спрямовану на безперервну оптимізацію товарів і послуг підприємства; </w:t>
      </w:r>
    </w:p>
    <w:p w14:paraId="00454710"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для експорту на ринки Європи та інших країн;</w:t>
      </w:r>
    </w:p>
    <w:p w14:paraId="7CC3E88E"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незалежна оцінка відповідності стандартам якості, прийнятим в світі.</w:t>
      </w:r>
    </w:p>
    <w:p w14:paraId="02BD953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Міжнародний стандарт ISO 9001 прийнятий і визнаний більш ніж в 140 країнах світу, і являє собою набір вимог до системи менеджменту якості підприємства.</w:t>
      </w:r>
    </w:p>
    <w:p w14:paraId="3E110F3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proofErr w:type="spellStart"/>
      <w:r w:rsidRPr="00EE2AAB">
        <w:rPr>
          <w:rFonts w:ascii="Times New Roman" w:eastAsiaTheme="minorHAnsi" w:hAnsi="Times New Roman"/>
          <w:kern w:val="2"/>
          <w:sz w:val="28"/>
          <w:szCs w:val="28"/>
          <w:lang w:val="uk-UA"/>
          <w14:ligatures w14:val="standardContextual"/>
        </w:rPr>
        <w:t>Грамотно</w:t>
      </w:r>
      <w:proofErr w:type="spellEnd"/>
      <w:r w:rsidRPr="00EE2AAB">
        <w:rPr>
          <w:rFonts w:ascii="Times New Roman" w:eastAsiaTheme="minorHAnsi" w:hAnsi="Times New Roman"/>
          <w:kern w:val="2"/>
          <w:sz w:val="28"/>
          <w:szCs w:val="28"/>
          <w:lang w:val="uk-UA"/>
          <w14:ligatures w14:val="standardContextual"/>
        </w:rPr>
        <w:t xml:space="preserve"> розроблена, правильно впроваджена і сертифікована Система управління якістю несе низку стратегічних і економічних переваг для підприємства:</w:t>
      </w:r>
    </w:p>
    <w:p w14:paraId="2F8123A6"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переваги перед конкурентами при участі в національних і міжнародних тендерах, виставках, торгах;</w:t>
      </w:r>
    </w:p>
    <w:p w14:paraId="0841550D"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proofErr w:type="spellStart"/>
      <w:r w:rsidRPr="00EE2AAB">
        <w:rPr>
          <w:rFonts w:ascii="Times New Roman" w:eastAsiaTheme="minorHAnsi" w:hAnsi="Times New Roman"/>
          <w:kern w:val="2"/>
          <w:sz w:val="28"/>
          <w:szCs w:val="28"/>
          <w:lang w:val="uk-UA"/>
          <w14:ligatures w14:val="standardContextual"/>
        </w:rPr>
        <w:t>ідвищення</w:t>
      </w:r>
      <w:proofErr w:type="spellEnd"/>
      <w:r w:rsidRPr="00EE2AAB">
        <w:rPr>
          <w:rFonts w:ascii="Times New Roman" w:eastAsiaTheme="minorHAnsi" w:hAnsi="Times New Roman"/>
          <w:kern w:val="2"/>
          <w:sz w:val="28"/>
          <w:szCs w:val="28"/>
          <w:lang w:val="uk-UA"/>
          <w14:ligatures w14:val="standardContextual"/>
        </w:rPr>
        <w:t xml:space="preserve"> якості продукції / послуг;</w:t>
      </w:r>
    </w:p>
    <w:p w14:paraId="4D687A9C"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підвищення інвестиційної привабливості;</w:t>
      </w:r>
    </w:p>
    <w:p w14:paraId="3C3496ED"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оптимізація документообігу компанії;</w:t>
      </w:r>
    </w:p>
    <w:p w14:paraId="488EDD49"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задоволення вимог постачальників і споживачів про наявність в компанії діючої Системи управління якістю;</w:t>
      </w:r>
    </w:p>
    <w:p w14:paraId="2BCC1588"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зниження рівня браку або невідповідної продукції;</w:t>
      </w:r>
    </w:p>
    <w:p w14:paraId="4F62DE58"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можливість виходу на нові, в тому числі міжнародні ринки;</w:t>
      </w:r>
    </w:p>
    <w:p w14:paraId="1EF8AAF1" w14:textId="77777777" w:rsidR="00E26A31" w:rsidRPr="00EE2AAB" w:rsidRDefault="00E26A31" w:rsidP="00EE2AAB">
      <w:pPr>
        <w:pStyle w:val="a9"/>
        <w:numPr>
          <w:ilvl w:val="0"/>
          <w:numId w:val="64"/>
        </w:numPr>
        <w:ind w:left="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отримання додаткових переваг в рекламі і просуванні на ринку.</w:t>
      </w:r>
    </w:p>
    <w:p w14:paraId="44C29247" w14:textId="77777777" w:rsidR="00E26A31" w:rsidRPr="00EE2AAB" w:rsidRDefault="00E26A31" w:rsidP="00EE2AAB">
      <w:pPr>
        <w:pStyle w:val="a9"/>
        <w:jc w:val="both"/>
        <w:rPr>
          <w:rFonts w:ascii="Times New Roman" w:eastAsiaTheme="minorHAnsi" w:hAnsi="Times New Roman"/>
          <w:kern w:val="2"/>
          <w:sz w:val="28"/>
          <w:szCs w:val="28"/>
          <w:lang w:val="uk-UA"/>
          <w14:ligatures w14:val="standardContextual"/>
        </w:rPr>
      </w:pPr>
    </w:p>
    <w:p w14:paraId="77728681"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r w:rsidRPr="00EE2AAB">
        <w:rPr>
          <w:rFonts w:ascii="Times New Roman" w:eastAsiaTheme="minorHAnsi" w:hAnsi="Times New Roman"/>
          <w:b/>
          <w:bCs/>
          <w:kern w:val="2"/>
          <w:sz w:val="28"/>
          <w:szCs w:val="28"/>
          <w:lang w:val="uk-UA"/>
          <w14:ligatures w14:val="standardContextual"/>
        </w:rPr>
        <w:t>5.3. Атестація виробництва та порядок її проведення</w:t>
      </w:r>
    </w:p>
    <w:p w14:paraId="7F9F0576"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p>
    <w:p w14:paraId="12A170CA"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b/>
          <w:bCs/>
          <w:kern w:val="2"/>
          <w:sz w:val="28"/>
          <w:szCs w:val="28"/>
          <w:lang w:val="uk-UA"/>
          <w14:ligatures w14:val="standardContextual"/>
        </w:rPr>
        <w:t>Атестація виробництва</w:t>
      </w:r>
      <w:r w:rsidRPr="00EE2AAB">
        <w:rPr>
          <w:rFonts w:ascii="Times New Roman" w:eastAsiaTheme="minorHAnsi" w:hAnsi="Times New Roman"/>
          <w:kern w:val="2"/>
          <w:sz w:val="28"/>
          <w:szCs w:val="28"/>
          <w:lang w:val="uk-UA"/>
          <w14:ligatures w14:val="standardContextual"/>
        </w:rPr>
        <w:t xml:space="preserve"> – це процедура оцінки технічних можливостей підприємства-заявника щодо забезпечення стабільного випуску продукції/надання послуг, які відповідають вимогам нормативних документів (національних стандартів, стандартів підприємств та ін.).</w:t>
      </w:r>
    </w:p>
    <w:p w14:paraId="56709EA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Процедура атестації представляє собою комплексну перевірку відповідності матеріально-технічної бази, нормативної та нормативно-технічної документації, рівня професійної підготовки персоналу, організаційних заходів, спрямованих на забезпечення стабільності якісних показників кожного виду продукції чи послуг, що надаються.</w:t>
      </w:r>
    </w:p>
    <w:p w14:paraId="3983E32F"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За позитивного результату проходження процедури атестації заявнику видається Атестат виробництва з терміном дії до 3 років. У подальшому </w:t>
      </w:r>
      <w:r w:rsidRPr="00EE2AAB">
        <w:rPr>
          <w:rFonts w:ascii="Times New Roman" w:eastAsiaTheme="minorHAnsi" w:hAnsi="Times New Roman"/>
          <w:kern w:val="2"/>
          <w:sz w:val="28"/>
          <w:szCs w:val="28"/>
          <w:lang w:val="uk-UA"/>
          <w14:ligatures w14:val="standardContextual"/>
        </w:rPr>
        <w:lastRenderedPageBreak/>
        <w:t>Атестат виробництва може бути використаний в процедурі оцінки відповідності для отримання сертифікату відповідності чи оформлення декларації при підтвердженні вимог технічних регламентів.</w:t>
      </w:r>
    </w:p>
    <w:p w14:paraId="13AF4C7B" w14:textId="77777777" w:rsidR="00E26A31" w:rsidRPr="00EE2AAB" w:rsidRDefault="00E26A31" w:rsidP="00EE2AAB">
      <w:pPr>
        <w:pStyle w:val="a9"/>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ab/>
        <w:t>ДП «</w:t>
      </w:r>
      <w:proofErr w:type="spellStart"/>
      <w:r w:rsidRPr="00EE2AAB">
        <w:rPr>
          <w:rFonts w:ascii="Times New Roman" w:eastAsiaTheme="minorHAnsi" w:hAnsi="Times New Roman"/>
          <w:kern w:val="2"/>
          <w:sz w:val="28"/>
          <w:szCs w:val="28"/>
          <w:lang w:val="uk-UA"/>
          <w14:ligatures w14:val="standardContextual"/>
        </w:rPr>
        <w:t>УкрМетрТестСтандарт</w:t>
      </w:r>
      <w:proofErr w:type="spellEnd"/>
      <w:r w:rsidRPr="00EE2AAB">
        <w:rPr>
          <w:rFonts w:ascii="Times New Roman" w:eastAsiaTheme="minorHAnsi" w:hAnsi="Times New Roman"/>
          <w:kern w:val="2"/>
          <w:sz w:val="28"/>
          <w:szCs w:val="28"/>
          <w:lang w:val="uk-UA"/>
          <w14:ligatures w14:val="standardContextual"/>
        </w:rPr>
        <w:t xml:space="preserve">» у 2018 році розробило «Порядок </w:t>
      </w:r>
      <w:proofErr w:type="spellStart"/>
      <w:r w:rsidRPr="00EE2AAB">
        <w:rPr>
          <w:rFonts w:ascii="Times New Roman" w:eastAsiaTheme="minorHAnsi" w:hAnsi="Times New Roman"/>
          <w:kern w:val="2"/>
          <w:sz w:val="28"/>
          <w:szCs w:val="28"/>
          <w:lang w:val="uk-UA"/>
          <w14:ligatures w14:val="standardContextual"/>
        </w:rPr>
        <w:t>проведеення</w:t>
      </w:r>
      <w:proofErr w:type="spellEnd"/>
      <w:r w:rsidRPr="00EE2AAB">
        <w:rPr>
          <w:rFonts w:ascii="Times New Roman" w:eastAsiaTheme="minorHAnsi" w:hAnsi="Times New Roman"/>
          <w:kern w:val="2"/>
          <w:sz w:val="28"/>
          <w:szCs w:val="28"/>
          <w:lang w:val="uk-UA"/>
          <w14:ligatures w14:val="standardContextual"/>
        </w:rPr>
        <w:t xml:space="preserve"> атестації виробництва» в добровільній системі УкрСЕПРО </w:t>
      </w:r>
      <w:r w:rsidRPr="00EE2AAB">
        <w:rPr>
          <w:rFonts w:ascii="Times New Roman" w:eastAsiaTheme="minorHAnsi" w:hAnsi="Times New Roman"/>
          <w:kern w:val="2"/>
          <w:sz w:val="28"/>
          <w:szCs w:val="28"/>
          <w14:ligatures w14:val="standardContextual"/>
        </w:rPr>
        <w:t>[15]</w:t>
      </w:r>
      <w:r w:rsidRPr="00EE2AAB">
        <w:rPr>
          <w:rFonts w:ascii="Times New Roman" w:eastAsiaTheme="minorHAnsi" w:hAnsi="Times New Roman"/>
          <w:kern w:val="2"/>
          <w:sz w:val="28"/>
          <w:szCs w:val="28"/>
          <w:lang w:val="uk-UA"/>
          <w14:ligatures w14:val="standardContextual"/>
        </w:rPr>
        <w:t>. Даний  Порядок встановлює наступне:</w:t>
      </w:r>
    </w:p>
    <w:p w14:paraId="4715CC52"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загальні вимоги до проведення робіт з атестації виробництва продукції у Добровільній системі </w:t>
      </w:r>
      <w:proofErr w:type="spellStart"/>
      <w:r w:rsidRPr="00EE2AAB">
        <w:rPr>
          <w:rFonts w:ascii="Times New Roman" w:eastAsiaTheme="minorHAnsi" w:hAnsi="Times New Roman"/>
          <w:kern w:val="2"/>
          <w:sz w:val="28"/>
          <w:szCs w:val="28"/>
          <w:lang w:val="uk-UA"/>
          <w14:ligatures w14:val="standardContextual"/>
        </w:rPr>
        <w:t>УкрСЕПРОАтестація</w:t>
      </w:r>
      <w:proofErr w:type="spellEnd"/>
      <w:r w:rsidRPr="00EE2AAB">
        <w:rPr>
          <w:rFonts w:ascii="Times New Roman" w:eastAsiaTheme="minorHAnsi" w:hAnsi="Times New Roman"/>
          <w:kern w:val="2"/>
          <w:sz w:val="28"/>
          <w:szCs w:val="28"/>
          <w:lang w:val="uk-UA"/>
          <w14:ligatures w14:val="standardContextual"/>
        </w:rPr>
        <w:t xml:space="preserve"> виробництва здійснюється з метою оцінки організації виробництва та технічних можливостей підприємства - виробника забезпечити відповідність продукції заявленим вимогам щодо її якості та безпеки. </w:t>
      </w:r>
    </w:p>
    <w:p w14:paraId="2A4C4420"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14:ligatures w14:val="standardContextual"/>
        </w:rPr>
      </w:pPr>
      <w:r w:rsidRPr="00EE2AAB">
        <w:rPr>
          <w:rFonts w:ascii="Times New Roman" w:eastAsiaTheme="minorHAnsi" w:hAnsi="Times New Roman"/>
          <w:kern w:val="2"/>
          <w:sz w:val="28"/>
          <w:szCs w:val="28"/>
          <w:lang w:val="uk-UA"/>
          <w14:ligatures w14:val="standardContextual"/>
        </w:rPr>
        <w:t xml:space="preserve"> атестація виробництв проводиться за ініціативою підприємства - виробника. </w:t>
      </w:r>
    </w:p>
    <w:p w14:paraId="4ADE4D66"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атестація виробництва проводиться акредитованими органами з сертифікації – членами Добровільної системи УкрСЕПРО. </w:t>
      </w:r>
    </w:p>
    <w:p w14:paraId="4D4C30B9"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цей порядок застосовується також з метою атестації виробництва для цілей сертифікації продукції. </w:t>
      </w:r>
    </w:p>
    <w:p w14:paraId="7EF60DE8"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роботи з атестації виробництва продукції виконуються на підставі господарських договорів. </w:t>
      </w:r>
    </w:p>
    <w:p w14:paraId="40808247" w14:textId="77777777" w:rsidR="00E26A31" w:rsidRPr="00EE2AAB" w:rsidRDefault="00E26A31" w:rsidP="00642CC4">
      <w:pPr>
        <w:pStyle w:val="a9"/>
        <w:numPr>
          <w:ilvl w:val="0"/>
          <w:numId w:val="64"/>
        </w:numPr>
        <w:ind w:left="0" w:firstLine="0"/>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виробник – підприємство (організація) або фізична особа-підприємець, відповідальна за виробництво кінцевої продукції, її випробування та маркування.</w:t>
      </w:r>
    </w:p>
    <w:p w14:paraId="1D12C785"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За даним порядком, Підприємство до початку атестації виробництва повинно мати відповідні дозвільні документи (дозволи, ліцензії, висновки, погодження тощо) щодо забезпечення життя та здоров'я людей, охорони довкілля, відповідності санітарним, пожежним, екологічним нормам і правилам на заявлений вид діяльності, видані державними органами, якщо це передбачено законодавством. </w:t>
      </w:r>
    </w:p>
    <w:p w14:paraId="747CF81A"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Також, Підприємство, що має намір атестувати виробництво, повинно мати комплект документів – нормативних і технічних (специфікації, креслення, рецептури, технологічні регламенти та інструкції тощо), а також документів, які засвідчують, що його технічні можливості можуть забезпечити стабільний випуск продукції відповідно до вимог НД. Ці документи мають охоплювати відомості щодо: </w:t>
      </w:r>
    </w:p>
    <w:p w14:paraId="794705E3"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розподілу функцій, відповідальності і повноважень керівного, виробничого, контрольного та іншого персоналу за якість виготовлення продукції та виконання робіт; </w:t>
      </w:r>
    </w:p>
    <w:p w14:paraId="34B9CCD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порядку управління нормативною, технічною та організаційною документацією стосовно виробництва та контролю продукції, охоплюючи розроблення, затвердження, ідентифікацію, розповсюдження, зберігання, внесення змін, перегляд тощо; </w:t>
      </w:r>
    </w:p>
    <w:p w14:paraId="56F3A22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наявності необхідного технологічного устаткування, яке застосовується під час виробництва продукції, його відповідність вимогам технологічної документації та порядок його технічного обслуговування;</w:t>
      </w:r>
    </w:p>
    <w:p w14:paraId="5B9F9FE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lastRenderedPageBreak/>
        <w:t>- наявності виробничої лабораторії або підрозділу з контролю якості продукції або договору зі сторонньою випробувальною лабораторією (ВЛ);</w:t>
      </w:r>
    </w:p>
    <w:p w14:paraId="15C671E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 засобів вимірювальної техніки і контролю та випробувального устаткування, які використовують у виробництві та контролі продукції, а також </w:t>
      </w:r>
      <w:proofErr w:type="spellStart"/>
      <w:r w:rsidRPr="00EE2AAB">
        <w:rPr>
          <w:rFonts w:ascii="Times New Roman" w:eastAsiaTheme="minorHAnsi" w:hAnsi="Times New Roman"/>
          <w:kern w:val="2"/>
          <w:sz w:val="28"/>
          <w:szCs w:val="28"/>
          <w:lang w:val="uk-UA"/>
          <w14:ligatures w14:val="standardContextual"/>
        </w:rPr>
        <w:t>методик</w:t>
      </w:r>
      <w:proofErr w:type="spellEnd"/>
      <w:r w:rsidRPr="00EE2AAB">
        <w:rPr>
          <w:rFonts w:ascii="Times New Roman" w:eastAsiaTheme="minorHAnsi" w:hAnsi="Times New Roman"/>
          <w:kern w:val="2"/>
          <w:sz w:val="28"/>
          <w:szCs w:val="28"/>
          <w:lang w:val="uk-UA"/>
          <w14:ligatures w14:val="standardContextual"/>
        </w:rPr>
        <w:t xml:space="preserve"> виконання випробувань (вимірювань); </w:t>
      </w:r>
    </w:p>
    <w:p w14:paraId="790C96F6"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наявності системи повірки та калібрування засобів вимірювальної техніки, які перебувають в експлуатації та підлягають повірці та калібруванню (їх переліки та програми калібрування); </w:t>
      </w:r>
    </w:p>
    <w:p w14:paraId="730858B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системи контролю якості продукції, в тому числі вхідного контролю сировини, матеріалів та комплектувальних виробів, контролю технологічного процесу під час виробництва, охоплюючи контроль технологічних параметрів, і контролю готової продукції (для харчової продукції - наявність системи технохімічного та мікробіологічного контролю, а також контролю дотримання санітарно-гігієнічних умов на виробництві); </w:t>
      </w:r>
    </w:p>
    <w:p w14:paraId="224086B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визначення головних стадій технологічного процесу, визначення критичних точок контролю під час виробництва продукції та встановлення системи моніторингу кожної з них на відповідних стадіях технологічного процесу, переліку операцій технологічного процесу, які мають критичний вплив на якість та безпеку кінцевої продукції, із зазначенням параметрів та умов, які підлягають контролю; </w:t>
      </w:r>
    </w:p>
    <w:p w14:paraId="207C649C"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порядку управління протоколами моніторингу, контролю та випробувань, охоплюючи ідентифікацію, збереження, захист, забезпечення доступу, дотримання строків зберігання та вилучення протоколів; </w:t>
      </w:r>
    </w:p>
    <w:p w14:paraId="5F2C7782"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системи управління невідповідною продукцією, охоплюючи встановлення та виконання коригувань, коригувальних і запобіжних дій, а також оцінювання їх результативності ; </w:t>
      </w:r>
    </w:p>
    <w:p w14:paraId="47F190F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порядку формування та позначення партій продукції; </w:t>
      </w:r>
    </w:p>
    <w:p w14:paraId="19532C4C"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забезпечення умов пакування, маркування, зберігання;</w:t>
      </w:r>
    </w:p>
    <w:p w14:paraId="26D72DE9"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порядку реєстрації і розгляду претензій (рекламацій) на продукцію, аналізування причин та прийняття коригувальних заходів. </w:t>
      </w:r>
    </w:p>
    <w:p w14:paraId="2809165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Склад технічної документації визначається особливостями продукції та технологією її виробництва.</w:t>
      </w:r>
    </w:p>
    <w:p w14:paraId="7FABDC0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b/>
          <w:bCs/>
          <w:kern w:val="2"/>
          <w:sz w:val="28"/>
          <w:szCs w:val="28"/>
          <w:lang w:val="uk-UA"/>
          <w14:ligatures w14:val="standardContextual"/>
        </w:rPr>
        <w:t>Порядок проведення робіт з атестації виробництва</w:t>
      </w:r>
      <w:r w:rsidRPr="00EE2AAB">
        <w:rPr>
          <w:rFonts w:ascii="Times New Roman" w:eastAsiaTheme="minorHAnsi" w:hAnsi="Times New Roman"/>
          <w:kern w:val="2"/>
          <w:sz w:val="28"/>
          <w:szCs w:val="28"/>
          <w:lang w:val="uk-UA"/>
          <w14:ligatures w14:val="standardContextual"/>
        </w:rPr>
        <w:t xml:space="preserve"> в загальному випадку передбачає виконання таких етапів:</w:t>
      </w:r>
    </w:p>
    <w:p w14:paraId="7F23F39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подання заявки (якщо атестація здійснюється за ініціативою підприємства);</w:t>
      </w:r>
    </w:p>
    <w:p w14:paraId="2145EBE9"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попередня оцінка;</w:t>
      </w:r>
    </w:p>
    <w:p w14:paraId="127818B2"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складання програми та методики атестації;</w:t>
      </w:r>
    </w:p>
    <w:p w14:paraId="2458305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перевірка виробництва і атестація його технічних можливостей;</w:t>
      </w:r>
    </w:p>
    <w:p w14:paraId="664364FA"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технічний нагляд за атестованим виробництвом.</w:t>
      </w:r>
    </w:p>
    <w:p w14:paraId="4285AFD3"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У випадку, коли атестація виробництва здійснюється за ініціативою підприємства, воно складає заявку за формою, яку направляє до органу з сертифікації продукції разом з двома примірниками інструкції з атестації технічних можливостей та відомостями про виробництво.</w:t>
      </w:r>
    </w:p>
    <w:p w14:paraId="1DB705CD"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lastRenderedPageBreak/>
        <w:t>Якщо атестація виробництва запроваджується за вимогою органу з сертифікації продукції, два примірники інструкції з атестації технічних можливостей та відомості про виробництво надаються до органу з сертифікації на його запит.</w:t>
      </w:r>
    </w:p>
    <w:p w14:paraId="11663C4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Попередня оцінка виконується комісією експертів органу з сертифікації продукції в погоджені терміни. Склад комісії експертів затверджується керівником органу з сертифікації продукції.</w:t>
      </w:r>
    </w:p>
    <w:p w14:paraId="1A23291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Попередня оцінка вміщує: експертизу вихідних матеріалів, наданих підприємством; складання висновку щодо готовності підприємства до проведення атестації виробництва.</w:t>
      </w:r>
    </w:p>
    <w:p w14:paraId="51ED15A6"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Експертиза вихідних матеріалів повинна передбачити:</w:t>
      </w:r>
    </w:p>
    <w:p w14:paraId="0F647286"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1) перевірку відповідності показників і характеристик продукції, установлених технічною Документацією, вимогам стандартів та інших нормативних документів, що поширюються на продукцію та технологічні процеси її виготовлення;</w:t>
      </w:r>
    </w:p>
    <w:p w14:paraId="1B8A43C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2) оцінку достатності контрольних операцій і випробувань, передбачених технологічною документацією, для забезпечення певності в повній відповідності продукції, яка випускається, вимогам стандартів, що на неї поширюються;</w:t>
      </w:r>
    </w:p>
    <w:p w14:paraId="22567BD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3) перевірку відповідності переліку показників технічних можливостей виробництва, що атестується, переліку показників і характеристик продукції, що випускається;</w:t>
      </w:r>
    </w:p>
    <w:p w14:paraId="6AD8AA95"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4) оцінку повноти програми випробувань для підтвердження технічних можливостей виробництва, що атестується;</w:t>
      </w:r>
    </w:p>
    <w:p w14:paraId="15151609"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5) оцінку вірності вибору головних етапів технологічного процесу;</w:t>
      </w:r>
    </w:p>
    <w:p w14:paraId="64FB0D2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6) оцінку слушності методів випробувань для підтвердження технічних можливостей виробництва, що атестується;</w:t>
      </w:r>
    </w:p>
    <w:p w14:paraId="0E340EEC"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7) наявність системи контролю якості виготовлення в ході технологічного процесу, включаючи контроль матеріалів та комплектувальних виробів;</w:t>
      </w:r>
    </w:p>
    <w:p w14:paraId="7E2D3C56"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8) перевірку відповідності показників точності засобів вимірювальної техніки, </w:t>
      </w:r>
      <w:proofErr w:type="spellStart"/>
      <w:r w:rsidRPr="00EE2AAB">
        <w:rPr>
          <w:rFonts w:ascii="Times New Roman" w:eastAsiaTheme="minorHAnsi" w:hAnsi="Times New Roman"/>
          <w:kern w:val="2"/>
          <w:sz w:val="28"/>
          <w:szCs w:val="28"/>
          <w:lang w:val="uk-UA"/>
          <w14:ligatures w14:val="standardContextual"/>
        </w:rPr>
        <w:t>методик</w:t>
      </w:r>
      <w:proofErr w:type="spellEnd"/>
      <w:r w:rsidRPr="00EE2AAB">
        <w:rPr>
          <w:rFonts w:ascii="Times New Roman" w:eastAsiaTheme="minorHAnsi" w:hAnsi="Times New Roman"/>
          <w:kern w:val="2"/>
          <w:sz w:val="28"/>
          <w:szCs w:val="28"/>
          <w:lang w:val="uk-UA"/>
          <w14:ligatures w14:val="standardContextual"/>
        </w:rPr>
        <w:t xml:space="preserve"> вимірювань та контролю, що застосовуються, вимогам конструкторської і технологічної документації щодо дозволених відхилень показників і характеристик;</w:t>
      </w:r>
    </w:p>
    <w:p w14:paraId="2870AFD2"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9) перевірку наявності системи метрологічного забезпечення засобів вимірювальної техніки, контролю та випробувань, які застосовуються.</w:t>
      </w:r>
    </w:p>
    <w:p w14:paraId="0615D97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Комісія експертів може, в разі необхідності: запитувати у підприємства інші відомості, якщо вони необхідні для попередньої оцінки; направляти власного представника для збирання додаткової інформації безпосередньо на підприємство.</w:t>
      </w:r>
    </w:p>
    <w:p w14:paraId="0F4388D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За результатами попередньої оцінки складається висновок, у якому показуються готовність підприємства до атестації виробництва та доцільність проведення подальших етапів робіт. Висновок підписує керівник комісії експертів.</w:t>
      </w:r>
    </w:p>
    <w:p w14:paraId="2CE549D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У разі негативного висновку підприємство може вдруге направити заявку.</w:t>
      </w:r>
    </w:p>
    <w:p w14:paraId="734E9D9C"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lastRenderedPageBreak/>
        <w:t>Програма та методика атестації розробляються комісією експертів, що виконували попередню оцінку і затверджуються керівником органу з сертифікації продукції.</w:t>
      </w:r>
    </w:p>
    <w:p w14:paraId="2A01681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Програма та методика атестації повинні вміщати об'єкти перевірки, процедури перевірки та правила прийняття рішень. У них допускаються посилання на інструкцію з атестації технічних можливостей.</w:t>
      </w:r>
    </w:p>
    <w:p w14:paraId="13028B3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Основним завданням перевірки виробництва є оцінка відповідності інформації, що наведена у вихідних матеріалах, фактичному стану безпосередньо на підприємстві, а також проведення необхідних випробувань для атестації технічних можливостей виробництва.</w:t>
      </w:r>
    </w:p>
    <w:p w14:paraId="63A4003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Перевірка здійснюється комісією експертів, яка призначається керівником органу з сертифікації продукції. До неї входять експерти, що виконували попередню оцінку, та фахівець, компетентний в оцінці відповідної технології. Перевірка виконується відповідно до затвердженої програми та методики атестації.</w:t>
      </w:r>
    </w:p>
    <w:p w14:paraId="25AA320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Перед початком роботи комісії, її експерти разом з керівництвом підприємства: розглядають мету та завдання перевірки; обговорюють програму та методику атестації; установлюють форми спілкування між членами комісії, керівництвом та робітниками підприємства.</w:t>
      </w:r>
    </w:p>
    <w:p w14:paraId="0D4CFDEC"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За результатами перевірки комісія протягом місяця складає звіт, який містить аналіз результатів перевірки та обґрунтовані висновки.</w:t>
      </w:r>
    </w:p>
    <w:p w14:paraId="5DB60AF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Звіт повинен містити таку інформацію: відомості про всі вироби, що використовувались для підтвердження технічних можливостей виробництва; таблицю їх меж; одержані результати випробувань для підтвердження технічних можливостей та стислу інформацію щодо виявлених відмов, дефектів тощо. Звіт підписують усі члени комісії та затверджує керівник органу з сертифікації.</w:t>
      </w:r>
    </w:p>
    <w:p w14:paraId="2BD09E52"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На підставі позитивних висновків комісії орган з сертифікації оформлює атестат виробництва, реєструє його в Реєстрі Системи і видає підприємству.</w:t>
      </w:r>
    </w:p>
    <w:p w14:paraId="7D5686C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Керівник органу з сертифікації затверджує інструкцію з атестації технічних можливостей і передає один примірник підприємству. Другий примірник інструкції зберігається в органі з сертифікації.</w:t>
      </w:r>
    </w:p>
    <w:p w14:paraId="7B7D7C12"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Термін дії атестату встановлюється органом з сертифікації залежно від результатів перевірки, але не більше, як три роки. Його дія не продовжується. Для отримання атестату на новий термін підприємство не пізніше, як за три місяці до закінчення дії атестату направляє до органу з сертифікації відповідні документи. Далі виконуються роботи попередньої оцінки та встановлюється необхідність виконання подальших етапів з урахуванням результатів технічного нагляду за період дії атестату виробництва.</w:t>
      </w:r>
    </w:p>
    <w:p w14:paraId="180DC171"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Протягом терміну дії атестату орган з сертифікації здійснює нагляд за стабільністю якості виготовлення продукції. Процедури технічного нагляду обираються відповідно до методів атестації виробництва та регламентуються програмою технічного нагляду за атестованим виробництвом, яка затверджується керівником органу із сертифікації. В програмі викладається </w:t>
      </w:r>
      <w:r w:rsidRPr="00EE2AAB">
        <w:rPr>
          <w:rFonts w:ascii="Times New Roman" w:eastAsiaTheme="minorHAnsi" w:hAnsi="Times New Roman"/>
          <w:kern w:val="2"/>
          <w:sz w:val="28"/>
          <w:szCs w:val="28"/>
          <w:lang w:val="uk-UA"/>
          <w14:ligatures w14:val="standardContextual"/>
        </w:rPr>
        <w:lastRenderedPageBreak/>
        <w:t>методика проведення, періодичність, виконавці та правила прийняття рішень за кожною процедурою.</w:t>
      </w:r>
    </w:p>
    <w:p w14:paraId="62C2CC1D"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p>
    <w:p w14:paraId="661D59FC"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r w:rsidRPr="00EE2AAB">
        <w:rPr>
          <w:rFonts w:ascii="Times New Roman" w:eastAsiaTheme="minorHAnsi" w:hAnsi="Times New Roman"/>
          <w:b/>
          <w:bCs/>
          <w:kern w:val="2"/>
          <w:sz w:val="28"/>
          <w:szCs w:val="28"/>
          <w:lang w:val="uk-UA"/>
          <w14:ligatures w14:val="standardContextual"/>
        </w:rPr>
        <w:t>5.4. Системи сертифікації у сільськогосподарському виробництві</w:t>
      </w:r>
    </w:p>
    <w:p w14:paraId="0F121681"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p>
    <w:p w14:paraId="43F6134D"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r w:rsidRPr="00EE2AAB">
        <w:rPr>
          <w:rFonts w:ascii="Times New Roman" w:eastAsiaTheme="minorHAnsi" w:hAnsi="Times New Roman"/>
          <w:b/>
          <w:bCs/>
          <w:kern w:val="2"/>
          <w:sz w:val="28"/>
          <w:szCs w:val="28"/>
          <w14:ligatures w14:val="standardContextual"/>
        </w:rPr>
        <w:t xml:space="preserve">5.4.1. </w:t>
      </w:r>
      <w:r w:rsidRPr="00EE2AAB">
        <w:rPr>
          <w:rFonts w:ascii="Times New Roman" w:eastAsiaTheme="minorHAnsi" w:hAnsi="Times New Roman"/>
          <w:b/>
          <w:bCs/>
          <w:kern w:val="2"/>
          <w:sz w:val="28"/>
          <w:szCs w:val="28"/>
          <w:lang w:val="uk-UA"/>
          <w14:ligatures w14:val="standardContextual"/>
        </w:rPr>
        <w:t>Агрохімічна паспортизація земель сільськогосподарського призначення</w:t>
      </w:r>
    </w:p>
    <w:p w14:paraId="524F52E7"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hAnsi="Times New Roman"/>
          <w:sz w:val="28"/>
          <w:szCs w:val="28"/>
          <w:lang w:val="uk-UA"/>
        </w:rPr>
        <w:t xml:space="preserve">Агрохімічна паспортизація земель сільськогосподарського призначення – це перша і найважливіша ланка оцінки та  контролю якості </w:t>
      </w:r>
      <w:proofErr w:type="spellStart"/>
      <w:r w:rsidRPr="00EE2AAB">
        <w:rPr>
          <w:rFonts w:ascii="Times New Roman" w:hAnsi="Times New Roman"/>
          <w:sz w:val="28"/>
          <w:szCs w:val="28"/>
          <w:lang w:val="uk-UA"/>
        </w:rPr>
        <w:t>грунтового</w:t>
      </w:r>
      <w:proofErr w:type="spellEnd"/>
      <w:r w:rsidRPr="00EE2AAB">
        <w:rPr>
          <w:rFonts w:ascii="Times New Roman" w:hAnsi="Times New Roman"/>
          <w:sz w:val="28"/>
          <w:szCs w:val="28"/>
          <w:lang w:val="uk-UA"/>
        </w:rPr>
        <w:t xml:space="preserve"> покриву, що є базовим рівнем у різних видах сертифікації в сільськогосподарському виробництві. Її головним завданням є масовий відбір ґрунтових зразків з метою кількісного визначення показників родючості ґрунтів і рівнів забруднення їх важкими металами, радіонуклідами та залишковими кількостями пестицидів із подальшим виготовленням агрохімічних картограм, еколого-агрохімічних паспортів полів або земельних ділянок і розробленням на цій основі конкретних науково обґрунтованих рекомендацій щодо ефективного, </w:t>
      </w:r>
      <w:proofErr w:type="spellStart"/>
      <w:r w:rsidRPr="00EE2AAB">
        <w:rPr>
          <w:rFonts w:ascii="Times New Roman" w:hAnsi="Times New Roman"/>
          <w:sz w:val="28"/>
          <w:szCs w:val="28"/>
          <w:lang w:val="uk-UA"/>
        </w:rPr>
        <w:t>екологобезпечного</w:t>
      </w:r>
      <w:proofErr w:type="spellEnd"/>
      <w:r w:rsidRPr="00EE2AAB">
        <w:rPr>
          <w:rFonts w:ascii="Times New Roman" w:hAnsi="Times New Roman"/>
          <w:sz w:val="28"/>
          <w:szCs w:val="28"/>
          <w:lang w:val="uk-UA"/>
        </w:rPr>
        <w:t xml:space="preserve"> застосування мінеральних та органічних добрив, мікродобрив, хімічних </w:t>
      </w:r>
      <w:proofErr w:type="spellStart"/>
      <w:r w:rsidRPr="00EE2AAB">
        <w:rPr>
          <w:rFonts w:ascii="Times New Roman" w:hAnsi="Times New Roman"/>
          <w:sz w:val="28"/>
          <w:szCs w:val="28"/>
          <w:lang w:val="uk-UA"/>
        </w:rPr>
        <w:t>меліорантів</w:t>
      </w:r>
      <w:proofErr w:type="spellEnd"/>
      <w:r w:rsidRPr="00EE2AAB">
        <w:rPr>
          <w:rFonts w:ascii="Times New Roman" w:hAnsi="Times New Roman"/>
          <w:sz w:val="28"/>
          <w:szCs w:val="28"/>
          <w:lang w:val="uk-UA"/>
        </w:rPr>
        <w:t xml:space="preserve">, мікробіологічних препаратів, регуляторів росту рослин, застосування сидеральних культур. </w:t>
      </w:r>
      <w:r w:rsidRPr="00EE2AAB">
        <w:rPr>
          <w:rFonts w:ascii="Times New Roman" w:hAnsi="Times New Roman"/>
          <w:sz w:val="28"/>
          <w:szCs w:val="28"/>
        </w:rPr>
        <w:t xml:space="preserve">У </w:t>
      </w:r>
      <w:proofErr w:type="spellStart"/>
      <w:r w:rsidRPr="00EE2AAB">
        <w:rPr>
          <w:rFonts w:ascii="Times New Roman" w:hAnsi="Times New Roman"/>
          <w:sz w:val="28"/>
          <w:szCs w:val="28"/>
        </w:rPr>
        <w:t>радіоактивно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забруднених</w:t>
      </w:r>
      <w:proofErr w:type="spellEnd"/>
      <w:r w:rsidRPr="00EE2AAB">
        <w:rPr>
          <w:rFonts w:ascii="Times New Roman" w:hAnsi="Times New Roman"/>
          <w:sz w:val="28"/>
          <w:szCs w:val="28"/>
        </w:rPr>
        <w:t xml:space="preserve"> районах </w:t>
      </w:r>
      <w:proofErr w:type="spellStart"/>
      <w:r w:rsidRPr="00EE2AAB">
        <w:rPr>
          <w:rFonts w:ascii="Times New Roman" w:hAnsi="Times New Roman"/>
          <w:sz w:val="28"/>
          <w:szCs w:val="28"/>
        </w:rPr>
        <w:t>скла</w:t>
      </w:r>
      <w:proofErr w:type="spellEnd"/>
      <w:r w:rsidRPr="00EE2AAB">
        <w:rPr>
          <w:rFonts w:ascii="Times New Roman" w:eastAsiaTheme="minorHAnsi" w:hAnsi="Times New Roman"/>
          <w:kern w:val="2"/>
          <w:sz w:val="28"/>
          <w:szCs w:val="28"/>
          <w:lang w:val="uk-UA"/>
          <w14:ligatures w14:val="standardContextual"/>
        </w:rPr>
        <w:t xml:space="preserve">даються проекти реабілітації земель сільськогосподарського призначення. </w:t>
      </w:r>
    </w:p>
    <w:p w14:paraId="482C5144"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Агрохімічна паспортизація земель сільськогосподарського призначення проводиться з метою визначення показників якісного стану ґрунту, їх зміни внаслідок господарської діяльності, оцінювання ґрунту, обліку, розробки пропозицій і заходів щодо охорони, збереження та відтворення родючості ґрунтів, ефективного використання мінеральних та органічних добрив, хімічних </w:t>
      </w:r>
      <w:proofErr w:type="spellStart"/>
      <w:r w:rsidRPr="00EE2AAB">
        <w:rPr>
          <w:rFonts w:ascii="Times New Roman" w:eastAsiaTheme="minorHAnsi" w:hAnsi="Times New Roman"/>
          <w:kern w:val="2"/>
          <w:sz w:val="28"/>
          <w:szCs w:val="28"/>
          <w:lang w:val="uk-UA"/>
          <w14:ligatures w14:val="standardContextual"/>
        </w:rPr>
        <w:t>меліорантів</w:t>
      </w:r>
      <w:proofErr w:type="spellEnd"/>
      <w:r w:rsidRPr="00EE2AAB">
        <w:rPr>
          <w:rFonts w:ascii="Times New Roman" w:eastAsiaTheme="minorHAnsi" w:hAnsi="Times New Roman"/>
          <w:kern w:val="2"/>
          <w:sz w:val="28"/>
          <w:szCs w:val="28"/>
          <w:lang w:val="uk-UA"/>
          <w14:ligatures w14:val="standardContextual"/>
        </w:rPr>
        <w:t xml:space="preserve"> та  створення на цій основі умов для забезпечення державного контролю у сфері охорони родючості ґрунтів. </w:t>
      </w:r>
    </w:p>
    <w:p w14:paraId="6736866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Агрохімічній паспортизації підлягають земельні ділянки усіх форм власності розташовані в межах державного кордону України. Агрохімічна паспортизація орних земель проводиться через кожні 5 років, сіножатей, пасовищ та багаторічних насаджень (сади, ягідники, хмільники, виноградники) – через кожні 10 років. </w:t>
      </w:r>
    </w:p>
    <w:p w14:paraId="31CE0790"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Відповідно до закону України «Про державний контроль за використанням та охороною земель» агрохімічну паспортизацію проводить спеціально уповноважений орган виконавчої влади з питань аграрної політики, який делегував цю функцію державній установі «Державний науково-технологічний центр охорони родючості ґрунтів» (наказ Мінагрополітики від 16.10.2012 № 626).</w:t>
      </w:r>
    </w:p>
    <w:p w14:paraId="4804EE5D"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 Основними замовниками робіт з агрохімічної паспортизації земель сільськогосподарського призначення є землевласники, землекористувачі, сільські, селищні ради.</w:t>
      </w:r>
    </w:p>
    <w:p w14:paraId="00393178"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У разі зміни землевласника або землекористувача земельної ділянки, в тому числі при передачі її в оренду, агрохімічну паспортизацію здійснюють в </w:t>
      </w:r>
      <w:r w:rsidRPr="00EE2AAB">
        <w:rPr>
          <w:rFonts w:ascii="Times New Roman" w:eastAsiaTheme="minorHAnsi" w:hAnsi="Times New Roman"/>
          <w:kern w:val="2"/>
          <w:sz w:val="28"/>
          <w:szCs w:val="28"/>
          <w:lang w:val="uk-UA"/>
          <w14:ligatures w14:val="standardContextual"/>
        </w:rPr>
        <w:lastRenderedPageBreak/>
        <w:t>обов’язковому порядку, незалежно від часу останнього обстеження. Крім того,  вона може проводиться на замовлення землекористувачів та землевласників.</w:t>
      </w:r>
    </w:p>
    <w:p w14:paraId="2D2B673E"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Оцінка якості земельної ділянки (агрохімічний та еколого-агрохімічний бали, клас якості і потенційна врожайність) здійснюється на основі проведеної агрохімічної паспортизації земель сільськогосподарського призначення, результати досліджень якої зафіксовані в агрохімічному паспорті поля, земельної ділянки.</w:t>
      </w:r>
    </w:p>
    <w:p w14:paraId="75247429"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Порядок та методологія проведення агрохімічної паспортизації наведені в нормативному документі</w:t>
      </w:r>
      <w:r w:rsidRPr="00EE2AAB">
        <w:rPr>
          <w:rFonts w:ascii="Times New Roman" w:eastAsiaTheme="minorHAnsi" w:hAnsi="Times New Roman"/>
          <w:kern w:val="2"/>
          <w:sz w:val="28"/>
          <w:szCs w:val="28"/>
          <w14:ligatures w14:val="standardContextual"/>
        </w:rPr>
        <w:t>.</w:t>
      </w:r>
    </w:p>
    <w:p w14:paraId="128951C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p>
    <w:p w14:paraId="391386D4"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p>
    <w:p w14:paraId="3D2841B1" w14:textId="77777777" w:rsidR="00E26A31" w:rsidRPr="00EE2AAB" w:rsidRDefault="00E26A31" w:rsidP="00EE2AAB">
      <w:pPr>
        <w:pStyle w:val="a9"/>
        <w:jc w:val="center"/>
        <w:rPr>
          <w:rFonts w:ascii="Times New Roman" w:eastAsiaTheme="minorHAnsi" w:hAnsi="Times New Roman"/>
          <w:b/>
          <w:bCs/>
          <w:kern w:val="2"/>
          <w:sz w:val="28"/>
          <w:szCs w:val="28"/>
          <w:lang w:val="uk-UA"/>
          <w14:ligatures w14:val="standardContextual"/>
        </w:rPr>
      </w:pPr>
      <w:r w:rsidRPr="00EE2AAB">
        <w:rPr>
          <w:rFonts w:ascii="Times New Roman" w:eastAsiaTheme="minorHAnsi" w:hAnsi="Times New Roman"/>
          <w:b/>
          <w:bCs/>
          <w:kern w:val="2"/>
          <w:sz w:val="28"/>
          <w:szCs w:val="28"/>
          <w:lang w:val="uk-UA"/>
          <w14:ligatures w14:val="standardContextual"/>
        </w:rPr>
        <w:t>5.4.</w:t>
      </w:r>
      <w:r w:rsidRPr="00EE2AAB">
        <w:rPr>
          <w:rFonts w:ascii="Times New Roman" w:eastAsiaTheme="minorHAnsi" w:hAnsi="Times New Roman"/>
          <w:b/>
          <w:bCs/>
          <w:kern w:val="2"/>
          <w:sz w:val="28"/>
          <w:szCs w:val="28"/>
          <w14:ligatures w14:val="standardContextual"/>
        </w:rPr>
        <w:t>2</w:t>
      </w:r>
      <w:r w:rsidRPr="00EE2AAB">
        <w:rPr>
          <w:rFonts w:ascii="Times New Roman" w:eastAsiaTheme="minorHAnsi" w:hAnsi="Times New Roman"/>
          <w:b/>
          <w:bCs/>
          <w:kern w:val="2"/>
          <w:sz w:val="28"/>
          <w:szCs w:val="28"/>
          <w:lang w:val="uk-UA"/>
          <w14:ligatures w14:val="standardContextual"/>
        </w:rPr>
        <w:t>. Система сертифікації земель (ґрунтів) сільськогосподарського призначення</w:t>
      </w:r>
    </w:p>
    <w:p w14:paraId="0A9FF21E" w14:textId="77777777" w:rsidR="00E26A31" w:rsidRPr="00EE2AAB" w:rsidRDefault="00E26A31"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Українським законодавством земельні ресурси визначено як основне національне багатство, що перебуває під особливою охороною держави. Тому, впровадження системи сертифікації земель (ґрунтів) </w:t>
      </w:r>
      <w:proofErr w:type="spellStart"/>
      <w:r w:rsidRPr="00EE2AAB">
        <w:rPr>
          <w:rFonts w:ascii="Times New Roman" w:hAnsi="Times New Roman" w:cs="Times New Roman"/>
          <w:sz w:val="28"/>
          <w:szCs w:val="28"/>
        </w:rPr>
        <w:t>сільськогоспо-дарського</w:t>
      </w:r>
      <w:proofErr w:type="spellEnd"/>
      <w:r w:rsidRPr="00EE2AAB">
        <w:rPr>
          <w:rFonts w:ascii="Times New Roman" w:hAnsi="Times New Roman" w:cs="Times New Roman"/>
          <w:sz w:val="28"/>
          <w:szCs w:val="28"/>
        </w:rPr>
        <w:t xml:space="preserve"> призначення є важливим і необхідним для цільового використання земель, для здійснення державного контролю за зміною показників родючості та забруднення ґрунтів токсичними речовинами та радіонуклідами, для їх раціонального використання. </w:t>
      </w:r>
    </w:p>
    <w:p w14:paraId="351825A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Сертифікація земель (ґрунтів) сільськогосподарського призначення є інструментом об'єктивної оцінки якості і грошової вартості земельної ділянки, стимулом її раціонального використання та виробництва сільськогосподарської </w:t>
      </w:r>
      <w:proofErr w:type="spellStart"/>
      <w:r w:rsidRPr="00EE2AAB">
        <w:rPr>
          <w:rFonts w:ascii="Times New Roman" w:hAnsi="Times New Roman"/>
          <w:sz w:val="28"/>
          <w:szCs w:val="28"/>
          <w:lang w:val="uk-UA"/>
        </w:rPr>
        <w:t>конкурентноспроможної</w:t>
      </w:r>
      <w:proofErr w:type="spellEnd"/>
      <w:r w:rsidRPr="00EE2AAB">
        <w:rPr>
          <w:rFonts w:ascii="Times New Roman" w:hAnsi="Times New Roman"/>
          <w:sz w:val="28"/>
          <w:szCs w:val="28"/>
          <w:lang w:val="uk-UA"/>
        </w:rPr>
        <w:t xml:space="preserve"> продукції.</w:t>
      </w:r>
    </w:p>
    <w:p w14:paraId="7A69D08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rPr>
        <w:t xml:space="preserve">Дана сфера </w:t>
      </w:r>
      <w:proofErr w:type="spellStart"/>
      <w:r w:rsidRPr="00EE2AAB">
        <w:rPr>
          <w:rFonts w:ascii="Times New Roman" w:hAnsi="Times New Roman"/>
          <w:sz w:val="28"/>
          <w:szCs w:val="28"/>
        </w:rPr>
        <w:t>діяльності</w:t>
      </w:r>
      <w:proofErr w:type="spellEnd"/>
      <w:r w:rsidRPr="00EE2AAB">
        <w:rPr>
          <w:rFonts w:ascii="Times New Roman" w:hAnsi="Times New Roman"/>
          <w:sz w:val="28"/>
          <w:szCs w:val="28"/>
        </w:rPr>
        <w:t xml:space="preserve"> в </w:t>
      </w:r>
      <w:proofErr w:type="spellStart"/>
      <w:r w:rsidRPr="00EE2AAB">
        <w:rPr>
          <w:rFonts w:ascii="Times New Roman" w:hAnsi="Times New Roman"/>
          <w:sz w:val="28"/>
          <w:szCs w:val="28"/>
        </w:rPr>
        <w:t>Україні</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законодавчо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нерегульована</w:t>
      </w:r>
      <w:proofErr w:type="spellEnd"/>
      <w:r w:rsidRPr="00EE2AAB">
        <w:rPr>
          <w:rFonts w:ascii="Times New Roman" w:hAnsi="Times New Roman"/>
          <w:sz w:val="28"/>
          <w:szCs w:val="28"/>
        </w:rPr>
        <w:t xml:space="preserve"> (не </w:t>
      </w:r>
      <w:proofErr w:type="spellStart"/>
      <w:r w:rsidRPr="00EE2AAB">
        <w:rPr>
          <w:rFonts w:ascii="Times New Roman" w:hAnsi="Times New Roman"/>
          <w:sz w:val="28"/>
          <w:szCs w:val="28"/>
        </w:rPr>
        <w:t>регламентується</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чинним</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законодавством</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проте</w:t>
      </w:r>
      <w:proofErr w:type="spellEnd"/>
      <w:r w:rsidRPr="00EE2AAB">
        <w:rPr>
          <w:rFonts w:ascii="Times New Roman" w:hAnsi="Times New Roman"/>
          <w:sz w:val="28"/>
          <w:szCs w:val="28"/>
        </w:rPr>
        <w:t xml:space="preserve"> з </w:t>
      </w:r>
      <w:proofErr w:type="spellStart"/>
      <w:r w:rsidRPr="00EE2AAB">
        <w:rPr>
          <w:rFonts w:ascii="Times New Roman" w:hAnsi="Times New Roman"/>
          <w:sz w:val="28"/>
          <w:szCs w:val="28"/>
        </w:rPr>
        <w:t>розвитком</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земельної</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реформи</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створенням</w:t>
      </w:r>
      <w:proofErr w:type="spellEnd"/>
      <w:r w:rsidRPr="00EE2AAB">
        <w:rPr>
          <w:rFonts w:ascii="Times New Roman" w:hAnsi="Times New Roman"/>
          <w:sz w:val="28"/>
          <w:szCs w:val="28"/>
        </w:rPr>
        <w:t xml:space="preserve"> ринку </w:t>
      </w:r>
      <w:proofErr w:type="spellStart"/>
      <w:r w:rsidRPr="00EE2AAB">
        <w:rPr>
          <w:rFonts w:ascii="Times New Roman" w:hAnsi="Times New Roman"/>
          <w:sz w:val="28"/>
          <w:szCs w:val="28"/>
        </w:rPr>
        <w:t>землі</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прийняттям</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Законів</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України</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стосовно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охорони</w:t>
      </w:r>
      <w:proofErr w:type="spellEnd"/>
      <w:r w:rsidRPr="00EE2AAB">
        <w:rPr>
          <w:rFonts w:ascii="Times New Roman" w:hAnsi="Times New Roman"/>
          <w:sz w:val="28"/>
          <w:szCs w:val="28"/>
        </w:rPr>
        <w:t xml:space="preserve"> і </w:t>
      </w:r>
      <w:proofErr w:type="spellStart"/>
      <w:r w:rsidRPr="00EE2AAB">
        <w:rPr>
          <w:rFonts w:ascii="Times New Roman" w:hAnsi="Times New Roman"/>
          <w:sz w:val="28"/>
          <w:szCs w:val="28"/>
        </w:rPr>
        <w:t>раціонального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використання</w:t>
      </w:r>
      <w:proofErr w:type="spellEnd"/>
      <w:r w:rsidRPr="00EE2AAB">
        <w:rPr>
          <w:rFonts w:ascii="Times New Roman" w:hAnsi="Times New Roman"/>
          <w:sz w:val="28"/>
          <w:szCs w:val="28"/>
        </w:rPr>
        <w:t xml:space="preserve"> земель </w:t>
      </w:r>
      <w:proofErr w:type="spellStart"/>
      <w:r w:rsidRPr="00EE2AAB">
        <w:rPr>
          <w:rFonts w:ascii="Times New Roman" w:hAnsi="Times New Roman"/>
          <w:sz w:val="28"/>
          <w:szCs w:val="28"/>
        </w:rPr>
        <w:t>набуло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особливої</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актуальності</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створення</w:t>
      </w:r>
      <w:proofErr w:type="spellEnd"/>
      <w:r w:rsidRPr="00EE2AAB">
        <w:rPr>
          <w:rFonts w:ascii="Times New Roman" w:hAnsi="Times New Roman"/>
          <w:sz w:val="28"/>
          <w:szCs w:val="28"/>
        </w:rPr>
        <w:t xml:space="preserve"> комплексу </w:t>
      </w:r>
      <w:proofErr w:type="spellStart"/>
      <w:r w:rsidRPr="00EE2AAB">
        <w:rPr>
          <w:rFonts w:ascii="Times New Roman" w:hAnsi="Times New Roman"/>
          <w:sz w:val="28"/>
          <w:szCs w:val="28"/>
        </w:rPr>
        <w:t>стандартів</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щодо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сертифікації</w:t>
      </w:r>
      <w:proofErr w:type="spellEnd"/>
      <w:r w:rsidRPr="00EE2AAB">
        <w:rPr>
          <w:rFonts w:ascii="Times New Roman" w:hAnsi="Times New Roman"/>
          <w:sz w:val="28"/>
          <w:szCs w:val="28"/>
        </w:rPr>
        <w:t xml:space="preserve"> земель (</w:t>
      </w:r>
      <w:proofErr w:type="spellStart"/>
      <w:r w:rsidRPr="00EE2AAB">
        <w:rPr>
          <w:rFonts w:ascii="Times New Roman" w:hAnsi="Times New Roman"/>
          <w:sz w:val="28"/>
          <w:szCs w:val="28"/>
        </w:rPr>
        <w:t>ґрунтів</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сільськогосподарського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призначення</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Цей</w:t>
      </w:r>
      <w:proofErr w:type="spellEnd"/>
      <w:r w:rsidRPr="00EE2AAB">
        <w:rPr>
          <w:rFonts w:ascii="Times New Roman" w:hAnsi="Times New Roman"/>
          <w:sz w:val="28"/>
          <w:szCs w:val="28"/>
        </w:rPr>
        <w:t xml:space="preserve"> комплекс </w:t>
      </w:r>
      <w:proofErr w:type="spellStart"/>
      <w:r w:rsidRPr="00EE2AAB">
        <w:rPr>
          <w:rFonts w:ascii="Times New Roman" w:hAnsi="Times New Roman"/>
          <w:sz w:val="28"/>
          <w:szCs w:val="28"/>
        </w:rPr>
        <w:t>придатний</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також</w:t>
      </w:r>
      <w:proofErr w:type="spellEnd"/>
      <w:r w:rsidRPr="00EE2AAB">
        <w:rPr>
          <w:rFonts w:ascii="Times New Roman" w:hAnsi="Times New Roman"/>
          <w:sz w:val="28"/>
          <w:szCs w:val="28"/>
        </w:rPr>
        <w:t xml:space="preserve"> для </w:t>
      </w:r>
      <w:proofErr w:type="spellStart"/>
      <w:r w:rsidRPr="00EE2AAB">
        <w:rPr>
          <w:rFonts w:ascii="Times New Roman" w:hAnsi="Times New Roman"/>
          <w:sz w:val="28"/>
          <w:szCs w:val="28"/>
        </w:rPr>
        <w:t>проведення</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робіт</w:t>
      </w:r>
      <w:proofErr w:type="spellEnd"/>
      <w:r w:rsidRPr="00EE2AAB">
        <w:rPr>
          <w:rFonts w:ascii="Times New Roman" w:hAnsi="Times New Roman"/>
          <w:sz w:val="28"/>
          <w:szCs w:val="28"/>
        </w:rPr>
        <w:t xml:space="preserve"> з </w:t>
      </w:r>
      <w:proofErr w:type="spellStart"/>
      <w:r w:rsidRPr="00EE2AAB">
        <w:rPr>
          <w:rFonts w:ascii="Times New Roman" w:hAnsi="Times New Roman"/>
          <w:sz w:val="28"/>
          <w:szCs w:val="28"/>
        </w:rPr>
        <w:t>органічного</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землеробства</w:t>
      </w:r>
      <w:proofErr w:type="spellEnd"/>
      <w:r w:rsidRPr="00EE2AAB">
        <w:rPr>
          <w:rFonts w:ascii="Times New Roman" w:hAnsi="Times New Roman"/>
          <w:sz w:val="28"/>
          <w:szCs w:val="28"/>
        </w:rPr>
        <w:t xml:space="preserve">, </w:t>
      </w:r>
      <w:proofErr w:type="spellStart"/>
      <w:r w:rsidRPr="00EE2AAB">
        <w:rPr>
          <w:rFonts w:ascii="Times New Roman" w:hAnsi="Times New Roman"/>
          <w:sz w:val="28"/>
          <w:szCs w:val="28"/>
        </w:rPr>
        <w:t>що</w:t>
      </w:r>
      <w:proofErr w:type="spellEnd"/>
      <w:r w:rsidRPr="00EE2AAB">
        <w:rPr>
          <w:rFonts w:ascii="Times New Roman" w:hAnsi="Times New Roman"/>
          <w:sz w:val="28"/>
          <w:szCs w:val="28"/>
        </w:rPr>
        <w:t xml:space="preserve"> на </w:t>
      </w:r>
      <w:proofErr w:type="spellStart"/>
      <w:r w:rsidRPr="00EE2AAB">
        <w:rPr>
          <w:rFonts w:ascii="Times New Roman" w:hAnsi="Times New Roman"/>
          <w:sz w:val="28"/>
          <w:szCs w:val="28"/>
        </w:rPr>
        <w:t>сьогодні</w:t>
      </w:r>
      <w:proofErr w:type="spellEnd"/>
      <w:r w:rsidRPr="00EE2AAB">
        <w:rPr>
          <w:rFonts w:ascii="Times New Roman" w:hAnsi="Times New Roman"/>
          <w:sz w:val="28"/>
          <w:szCs w:val="28"/>
        </w:rPr>
        <w:t xml:space="preserve"> є перс</w:t>
      </w:r>
      <w:proofErr w:type="spellStart"/>
      <w:r w:rsidRPr="00EE2AAB">
        <w:rPr>
          <w:rFonts w:ascii="Times New Roman" w:hAnsi="Times New Roman"/>
          <w:sz w:val="28"/>
          <w:szCs w:val="28"/>
          <w:lang w:val="uk-UA"/>
        </w:rPr>
        <w:t>пективним</w:t>
      </w:r>
      <w:proofErr w:type="spellEnd"/>
      <w:r w:rsidRPr="00EE2AAB">
        <w:rPr>
          <w:rFonts w:ascii="Times New Roman" w:hAnsi="Times New Roman"/>
          <w:sz w:val="28"/>
          <w:szCs w:val="28"/>
          <w:lang w:val="uk-UA"/>
        </w:rPr>
        <w:t xml:space="preserve"> напрямком в системі землекористування України.</w:t>
      </w:r>
    </w:p>
    <w:p w14:paraId="4870FEB1"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Вимоги організаційно-методичних і нормативних документів можуть бути доповнені чи змінені за згодою заявника та органу із сертифікації земель відповідно до певної потреби.</w:t>
      </w:r>
    </w:p>
    <w:p w14:paraId="31E7A2B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Сертифікація земельних ділянок повинна охоплювати вимоги, встановлені щодо використання та охорони земель, а саме:</w:t>
      </w:r>
    </w:p>
    <w:p w14:paraId="1E594AB4"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оцінку сучасного стану земель, зокрема, якості ґрунтів земельних ділянок;</w:t>
      </w:r>
    </w:p>
    <w:p w14:paraId="62938C2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ab/>
        <w:t>- оцінку родючості ґрунтів;</w:t>
      </w:r>
    </w:p>
    <w:p w14:paraId="517530FA"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визначення придатності земель для ведення органічного землеробства, вирощування певних сільськогосподарських культур, у тому числі отримання екологічно безпечних продуктів і продовольчої сировини, продуктів для дитячого та дієтичного харчування;</w:t>
      </w:r>
    </w:p>
    <w:p w14:paraId="17E4BB1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lastRenderedPageBreak/>
        <w:t>- бонітування ґрунтів;</w:t>
      </w:r>
    </w:p>
    <w:p w14:paraId="3CEB2EA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 розроблення сучасних </w:t>
      </w:r>
      <w:proofErr w:type="spellStart"/>
      <w:r w:rsidRPr="00EE2AAB">
        <w:rPr>
          <w:rFonts w:ascii="Times New Roman" w:hAnsi="Times New Roman"/>
          <w:sz w:val="28"/>
          <w:szCs w:val="28"/>
          <w:lang w:val="uk-UA"/>
        </w:rPr>
        <w:t>агротехнологій</w:t>
      </w:r>
      <w:proofErr w:type="spellEnd"/>
      <w:r w:rsidRPr="00EE2AAB">
        <w:rPr>
          <w:rFonts w:ascii="Times New Roman" w:hAnsi="Times New Roman"/>
          <w:sz w:val="28"/>
          <w:szCs w:val="28"/>
          <w:lang w:val="uk-UA"/>
        </w:rPr>
        <w:t xml:space="preserve"> щодо охорони і підвищення родючості ґрунтів;</w:t>
      </w:r>
    </w:p>
    <w:p w14:paraId="2568FAA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визначення особливо цінних земель, якісних показників продукції та кількісних показників врожайності сільськогосподарських культур;</w:t>
      </w:r>
    </w:p>
    <w:p w14:paraId="4764D7E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надання рекомендацій щодо застосування пестицидів, агрохімікатів тощо;</w:t>
      </w:r>
    </w:p>
    <w:p w14:paraId="02BB565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установлення обмежень використання родючих ґрунтів не за призначенням.</w:t>
      </w:r>
    </w:p>
    <w:p w14:paraId="67ED166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Сертифікація земельних ділянок передбачає на основі чинних законодавчо-правових актів, стандартів, регламентів інших відповідних нормативів, згідно із заявкою власника даної земельної ділянки об'єктивну оцінку:</w:t>
      </w:r>
    </w:p>
    <w:p w14:paraId="0D809D5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ab/>
        <w:t>- агрофізичних і агрохімічних властивостей ґрунту (техногенна і антропогенна забрудненість, рівень зволоженості, потреба в агрохімічних засобах захисту і підвищення родючості ґрунту, придатності до вирощування певних сільськогосподарських культур тощо);</w:t>
      </w:r>
    </w:p>
    <w:p w14:paraId="1A203CF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ab/>
        <w:t>- природного стану земельної ділянки (загальний опис, географічні, геометричні, морфологічні, кліматичні показники);</w:t>
      </w:r>
    </w:p>
    <w:p w14:paraId="61CF91F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ab/>
        <w:t>- агрохімічних характеристик земельної ділянки (продуктивна здатність ґрунту тощо).</w:t>
      </w:r>
    </w:p>
    <w:p w14:paraId="731FA07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Організаційну структуру сертифікації земель утворюють: головний орган із сертифікації земель – орган керування системою; науково-технічна комісія; органи із сертифікації земель; вимірювальні (аналітичні) лабораторії; аудитори; науково-методичний та інформаційний центр.</w:t>
      </w:r>
    </w:p>
    <w:p w14:paraId="1F5B2EF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При цьому загальне керівництво роботами із сертифікації земельних ділянок, їх організація та координація покладається на головний орган із сертифікації земель – Державний технологічний центр охорони родючості ґрунтів.</w:t>
      </w:r>
    </w:p>
    <w:p w14:paraId="0824EBBC"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Головний орган із сертифікації земель залучає до своєї діяльності за їх згодою представників центральних органів виконавчої влади з питань аграрної політики, охорони навколишнього природного середовища, земельних ресурсів, Української академії аграрних наук та інших зацікавлених сторін.</w:t>
      </w:r>
    </w:p>
    <w:p w14:paraId="0B743B6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Головний орган із сертифікації земель має статус юридичної особи, яка організаційно підпорядковується Міністерству аграрної політики України.</w:t>
      </w:r>
    </w:p>
    <w:p w14:paraId="0517A96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Органи із сертифікації повинні також мати статус юридичної особи та бути здатними нести відповідальність згідно з чинним законодавством за роботи щодо сертифікації земельних ділянок.</w:t>
      </w:r>
    </w:p>
    <w:p w14:paraId="77CB674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Науково-методичним та інформаційним центром, що узагальнює набутий досвід, формулює пропозиції до Міністерства аграрної політики України та головного органу із сертифікації земель щодо напрямків та наукових основ сертифікації земель може бути Національний науковий центр "Інститут ґрунтознавства та агрохімії імені О.Н. Соколовського". </w:t>
      </w:r>
    </w:p>
    <w:p w14:paraId="51450C5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lastRenderedPageBreak/>
        <w:t>Порядок проведення сертифікації земельних ділянок у загальному випадку передбачає: подання та розгляд заявки на сертифікацію земель; призначення аудиторів; аналіз наданої документації; визначення необхідних показників та оцінка якості земельних ділянок, що сертифікуються; прийняття рішення про можливість видачі сертифіката відповідності; видача сертифіката відповідності та внесення даних до Реєстру; технічний нагляд за додержанням умов, зазначених у сертифікаті відповідності.</w:t>
      </w:r>
    </w:p>
    <w:p w14:paraId="60F75CD1"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Під час сертифікації доцільно застосувати такі документи:</w:t>
      </w:r>
    </w:p>
    <w:p w14:paraId="0CB0976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кадастровий план земельної ділянки з координатами та прив'язкою поля;</w:t>
      </w:r>
    </w:p>
    <w:p w14:paraId="6DACAC8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технічний паспорт земельної ділянки;</w:t>
      </w:r>
    </w:p>
    <w:p w14:paraId="1463585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агрохімічний паспорт земельної ділянки;</w:t>
      </w:r>
    </w:p>
    <w:p w14:paraId="423FC16A"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паспорт ґрунту;</w:t>
      </w:r>
    </w:p>
    <w:p w14:paraId="22EBDCD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документ, що підтверджує право власності на землю або право оренди тощо.</w:t>
      </w:r>
    </w:p>
    <w:p w14:paraId="4D8516E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Всі наведені вище положення відображає розроблений комплекс стандартів щодо сертифікації земель (ґрунтів) сільськогосподарського призначення, а саме:</w:t>
      </w:r>
    </w:p>
    <w:p w14:paraId="05CD599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основні положення (ГСТУ 46.075-2004). Стандарт установлює загальні положення, організаційну структуру діяльності щодо сертифікації земель (ґрунтів) сільськогосподарського призначення у законодавчо нерегульованій сфері, її основні принципи та загальні правила;</w:t>
      </w:r>
    </w:p>
    <w:p w14:paraId="31F3BBD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вимоги до органів з сертифікації земель та порядок їх акредитації (ГСТУ 46.081-2004). Стандарт установлює основні вимоги до органів з добровільної сертифікації земель (ґрунтів) сільськогосподарського призначення, їх функції, а також порядок їх акредитації;</w:t>
      </w:r>
    </w:p>
    <w:p w14:paraId="6E7B19B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правила визначення вартості робіт з сертифікації земель  (СОУ 73.1-37-216:2005). Стандарт установлює загальні положення, основні принципи, порядок  визначення трудомісткості та вартості робіт із добровільної сертифікації земель (ґрунтів) сільськогосподарського призначення відповідно до ГСТУ 46.075;</w:t>
      </w:r>
    </w:p>
    <w:p w14:paraId="0395D10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вимоги до аудиторів із сертифікації земель та порядок їх атестації (СОУ 73.1-37-217:2005). Стандарт установлює кваліфікаційні вимоги до аудиторів із сертифікації земель, їх обов'язки та права, порядок підготовки та атестації на право проведення робіт із сертифікації земель (ґрунтів) відповідно до ГСТУ 46.075;</w:t>
      </w:r>
    </w:p>
    <w:p w14:paraId="257FD946"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порядок реєстрації сертифікатів відповідності на земельні ділянки (СОУ 73.1-37-218:2005). Стандарт установлює правила та порядок проведення реєстрації сертифікатів відповідності  на земельні ділянки, виданих в системі добровільної сертифікації земель (ґрунтів) відповідно до ГСТУ 46.075 та ведення реєстру сертифікованих земельних ділянок (сертифікатів відповідності);</w:t>
      </w:r>
    </w:p>
    <w:p w14:paraId="34BF17F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 порядок вибору і застосування </w:t>
      </w:r>
      <w:proofErr w:type="spellStart"/>
      <w:r w:rsidRPr="00EE2AAB">
        <w:rPr>
          <w:rFonts w:ascii="Times New Roman" w:hAnsi="Times New Roman"/>
          <w:sz w:val="28"/>
          <w:szCs w:val="28"/>
          <w:lang w:val="uk-UA"/>
        </w:rPr>
        <w:t>методик</w:t>
      </w:r>
      <w:proofErr w:type="spellEnd"/>
      <w:r w:rsidRPr="00EE2AAB">
        <w:rPr>
          <w:rFonts w:ascii="Times New Roman" w:hAnsi="Times New Roman"/>
          <w:sz w:val="28"/>
          <w:szCs w:val="28"/>
          <w:lang w:val="uk-UA"/>
        </w:rPr>
        <w:t xml:space="preserve"> виконання вимірювань та стандартних зразків для аналізу характеристик ґрунту земельних ділянок (СОУ 73.1-37-222:2007). Стандарт установлює порядок вибору і застосування </w:t>
      </w:r>
      <w:proofErr w:type="spellStart"/>
      <w:r w:rsidRPr="00EE2AAB">
        <w:rPr>
          <w:rFonts w:ascii="Times New Roman" w:hAnsi="Times New Roman"/>
          <w:sz w:val="28"/>
          <w:szCs w:val="28"/>
          <w:lang w:val="uk-UA"/>
        </w:rPr>
        <w:lastRenderedPageBreak/>
        <w:t>методик</w:t>
      </w:r>
      <w:proofErr w:type="spellEnd"/>
      <w:r w:rsidRPr="00EE2AAB">
        <w:rPr>
          <w:rFonts w:ascii="Times New Roman" w:hAnsi="Times New Roman"/>
          <w:sz w:val="28"/>
          <w:szCs w:val="28"/>
          <w:lang w:val="uk-UA"/>
        </w:rPr>
        <w:t xml:space="preserve"> виконання вимірювань та стандартних зразків для виконання вимірювань, досліджень і аналізу складу та властивостей ґрунту земельної ділянки (далі – ЗД), оцінки і встановлення категорії якості ЗД у процесі їх сертифікації та технічного нагляду за станом і використанням ЗД щодо цільового призначення;</w:t>
      </w:r>
    </w:p>
    <w:p w14:paraId="220727CA"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оцінювання та встановлення категорії якості земельної ділянки (СОУ 73.1-37-223:2007). Стандарт установлює загальні положення щодо виконання робіт із оцінювання та встановлення категорії якості земельної ділянки сільськогосподарського призначення, що заявлена до сертифікації;</w:t>
      </w:r>
    </w:p>
    <w:p w14:paraId="078E27A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технічний нагляд за використанням земельних ділянок, що сертифіковані (СОУ 73.1-37-224:2007). Стандарт установлює загальні положення щодо змісту і порядку підготовки і проведення робіт з технічного нагляду за станом та використанням ЗД, що мають сертифікат відповідності, отриманий юридичною або фізичною особою – власником (землекористувачем) конкретної ЗД, а також щодо прав, обов’язків та відповідальності персоналу, що залучається до виконання технічного нагляду;</w:t>
      </w:r>
    </w:p>
    <w:p w14:paraId="739519F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номенклатура показників (СОУ 73.1-37-225:2008). Стандарт визначає і установлює перелік обов`язкових і додаткових показників якості і родючості ґрунтів земельних ділянок, за якими проводиться добровільна сертифікація земель (ґрунтів) сільськогосподарського призначення у законодавчо нерегульованій сфері;</w:t>
      </w:r>
    </w:p>
    <w:p w14:paraId="3A13390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органи з сертифікації земель (СОУ 73.1-37-226:2008). Стандарт установлює загальні положення щодо органів з добровільної сертифікації земель (ґрунтів) сільськогосподарського призначення у законодавчо нерегульованій сфері;</w:t>
      </w:r>
    </w:p>
    <w:p w14:paraId="0E7FC93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науково-методичний та інформаційний центр з питань сертифікації земель (СОУ 73.1-37-227:2008). Стандарт визначає і установлює загальні положення щодо науково-методичного та інформаційного центру з питань добровільної сертифікації земель (ґрунтів) земельних ділянок сільськогосподарського призначення у законодавчо нерегульованій сфері;</w:t>
      </w:r>
    </w:p>
    <w:p w14:paraId="5758012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загальні вимоги до вимірювальних лабораторій (СОУ 73.1-37-228:2008). Стандарт установлює загальні вимоги до вимірювальних лабораторій, які функціонують в системах Мінагрополітики України та Української академії аграрних наук та залучаються до робіт з добровільної сертифікації земель (ґрунтів) земельних ділянок сільськогосподарського призначення у законодавчо нерегульованій сфері;</w:t>
      </w:r>
    </w:p>
    <w:p w14:paraId="66300BE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порядок обстеження та ідентифікації земельних ділянок, що заявлені до сертифікації (СОУ 73.1-37-229:2009). Стандарт установлює порядок підготовлення та проведення робіт з обстеження та ідентифікації ЗД, що заявлені до сертифікації, в тому числі перевіряння наданих заявником (землекористувачем) відповідних документів з фактичним станом ЗД, а також оформлення результатів обстеження та ідентифікації.</w:t>
      </w:r>
    </w:p>
    <w:p w14:paraId="5C45909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Принципово новий комплекс стандартів є невід’ємною складовою частиною створюваної національної комплексної нормативної бази, </w:t>
      </w:r>
      <w:r w:rsidRPr="00EE2AAB">
        <w:rPr>
          <w:rFonts w:ascii="Times New Roman" w:hAnsi="Times New Roman"/>
          <w:sz w:val="28"/>
          <w:szCs w:val="28"/>
          <w:lang w:val="uk-UA"/>
        </w:rPr>
        <w:lastRenderedPageBreak/>
        <w:t>регламентує принципово нові підходи до засобів охорони та раціонального використання земель, до того ж на добровільній основі. та впроваджений наказом Міністерства аграрної політики України "Про добровільну сертифікацію земель (ґрунтів) сільськогосподарського призначення" від 9 квітня 2008 року № 235.</w:t>
      </w:r>
    </w:p>
    <w:p w14:paraId="73C97587" w14:textId="77777777" w:rsidR="00E26A31" w:rsidRPr="00EE2AAB" w:rsidRDefault="00E26A31" w:rsidP="00EE2AAB">
      <w:pPr>
        <w:pStyle w:val="a9"/>
        <w:ind w:firstLine="567"/>
        <w:jc w:val="both"/>
        <w:rPr>
          <w:rFonts w:ascii="Times New Roman" w:hAnsi="Times New Roman"/>
          <w:sz w:val="28"/>
          <w:szCs w:val="28"/>
          <w:lang w:val="uk-UA"/>
        </w:rPr>
      </w:pPr>
    </w:p>
    <w:p w14:paraId="12AEB97A" w14:textId="77777777" w:rsidR="00E26A31" w:rsidRPr="00EE2AAB" w:rsidRDefault="00E26A31" w:rsidP="00EE2AAB">
      <w:pPr>
        <w:pStyle w:val="a9"/>
        <w:ind w:firstLine="567"/>
        <w:jc w:val="center"/>
        <w:rPr>
          <w:rFonts w:ascii="Times New Roman" w:hAnsi="Times New Roman"/>
          <w:b/>
          <w:bCs/>
          <w:sz w:val="28"/>
          <w:szCs w:val="28"/>
          <w:lang w:val="uk-UA"/>
        </w:rPr>
      </w:pPr>
      <w:r w:rsidRPr="00EE2AAB">
        <w:rPr>
          <w:rFonts w:ascii="Times New Roman" w:hAnsi="Times New Roman"/>
          <w:b/>
          <w:bCs/>
          <w:sz w:val="28"/>
          <w:szCs w:val="28"/>
          <w:lang w:val="uk-UA"/>
        </w:rPr>
        <w:t>5.4.3. Сертифікація органічного виробництва</w:t>
      </w:r>
    </w:p>
    <w:p w14:paraId="540E337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Для функціонування світових ринків органічної продукції та розвитку органічного сільського господарства надзвичайно велику роль відіграє гарантійна система, що включає в себе певні стандарти, а також установи з інспекції та сертифікації. Ця система забезпечує відповідність органічним стандартам усього процесу аграрного виробництва та переробки сільськогосподарської сировини до рівня кінцевої продукції, включно з її упаковкою та маркуванням. Таким чином, </w:t>
      </w:r>
      <w:r w:rsidRPr="00EE2AAB">
        <w:rPr>
          <w:rFonts w:ascii="Times New Roman" w:hAnsi="Times New Roman"/>
          <w:b/>
          <w:bCs/>
          <w:sz w:val="28"/>
          <w:szCs w:val="28"/>
          <w:lang w:val="uk-UA"/>
        </w:rPr>
        <w:t>сертифікація органічної продукції</w:t>
      </w:r>
      <w:r w:rsidRPr="00EE2AAB">
        <w:rPr>
          <w:rFonts w:ascii="Times New Roman" w:hAnsi="Times New Roman"/>
          <w:sz w:val="28"/>
          <w:szCs w:val="28"/>
          <w:lang w:val="uk-UA"/>
        </w:rPr>
        <w:t> спрямована на методи й засоби як сільськогосподарського виробництва, так і переробки сировини, виготовлення харчових продуктів та їх доставки до споживача.</w:t>
      </w:r>
    </w:p>
    <w:p w14:paraId="3FDA4F2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 основу тієї чи іншої сертифікації органічної продукції покладаються бізнесові стандарти та/або правові норми. </w:t>
      </w:r>
      <w:r w:rsidRPr="00EE2AAB">
        <w:rPr>
          <w:rFonts w:ascii="Times New Roman" w:hAnsi="Times New Roman"/>
          <w:b/>
          <w:bCs/>
          <w:sz w:val="28"/>
          <w:szCs w:val="28"/>
          <w:lang w:val="uk-UA"/>
        </w:rPr>
        <w:t>Стандарти</w:t>
      </w:r>
      <w:r w:rsidRPr="00EE2AAB">
        <w:rPr>
          <w:rFonts w:ascii="Times New Roman" w:hAnsi="Times New Roman"/>
          <w:sz w:val="28"/>
          <w:szCs w:val="28"/>
          <w:lang w:val="uk-UA"/>
        </w:rPr>
        <w:t> є добровільними угодами – результатом досягнення певного консенсусу споживачів та виробників товарів і послуг, тоді як </w:t>
      </w:r>
      <w:r w:rsidRPr="00EE2AAB">
        <w:rPr>
          <w:rFonts w:ascii="Times New Roman" w:hAnsi="Times New Roman"/>
          <w:b/>
          <w:bCs/>
          <w:sz w:val="28"/>
          <w:szCs w:val="28"/>
          <w:lang w:val="uk-UA"/>
        </w:rPr>
        <w:t>правові норми</w:t>
      </w:r>
      <w:r w:rsidRPr="00EE2AAB">
        <w:rPr>
          <w:rFonts w:ascii="Times New Roman" w:hAnsi="Times New Roman"/>
          <w:sz w:val="28"/>
          <w:szCs w:val="28"/>
          <w:lang w:val="uk-UA"/>
        </w:rPr>
        <w:t> встановлюють обов’язкові вимоги, що використовуються для державного регулювання. Змішаним варіантом є державне регулювання, що базується на бізнесових стандартах. В сучасному світі переважає тенденція до заміни правових норм щодо органічної продукції стандартами, оскільки останні простіші у застосуванні та легше піддаються міжнародній гармонізації, а також через політику дерегулювання, що здійснюється в багатьох країнах.</w:t>
      </w:r>
    </w:p>
    <w:p w14:paraId="351A5D1C"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Провідну роль у формуванні стандартів та міжнародній акредитації установ, що займаються сертифікацією органічної продукції на відповідність цим стандартам, відіграє </w:t>
      </w:r>
      <w:r w:rsidRPr="00EE2AAB">
        <w:rPr>
          <w:rFonts w:ascii="Times New Roman" w:hAnsi="Times New Roman"/>
          <w:b/>
          <w:bCs/>
          <w:sz w:val="28"/>
          <w:szCs w:val="28"/>
          <w:lang w:val="uk-UA"/>
        </w:rPr>
        <w:t>Міжнародна федерація органічного сільськогосподарського руху</w:t>
      </w:r>
      <w:r w:rsidRPr="00EE2AAB">
        <w:rPr>
          <w:rFonts w:ascii="Times New Roman" w:hAnsi="Times New Roman"/>
          <w:sz w:val="28"/>
          <w:szCs w:val="28"/>
          <w:lang w:val="uk-UA"/>
        </w:rPr>
        <w:t> (IFOAM) – міжнародна неурядова організація, що єднає понад 700 активних організацій-учасників у близько 110 країнах світу. Ще в 1980 році Федерація сформулювала перші “Базові стандарти IFOAM щодо органічного виробництва і переробки”, а згодом почала здійснювати оцінку сертифікаційних установ на врахування ними зазначених базових стандартів, використовуючи для цього розроблений нею “Акредитаційний критерій IFOAM”.</w:t>
      </w:r>
    </w:p>
    <w:p w14:paraId="4F72D6E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Сьогодні ці базові стандарти та акредитаційний критерій, що були удосконалені в результаті тривалих та інтенсивних консультацій, широко визнані в світі, зокрема зареєстровані як “міжнародні стандарти ISO”. Базові стандарти IFOAM фактично виконують функцію “</w:t>
      </w:r>
      <w:r w:rsidRPr="00EE2AAB">
        <w:rPr>
          <w:rFonts w:ascii="Times New Roman" w:hAnsi="Times New Roman"/>
          <w:b/>
          <w:bCs/>
          <w:sz w:val="28"/>
          <w:szCs w:val="28"/>
          <w:lang w:val="uk-UA"/>
        </w:rPr>
        <w:t>стандартів для стандартів</w:t>
      </w:r>
      <w:r w:rsidRPr="00EE2AAB">
        <w:rPr>
          <w:rFonts w:ascii="Times New Roman" w:hAnsi="Times New Roman"/>
          <w:sz w:val="28"/>
          <w:szCs w:val="28"/>
          <w:lang w:val="uk-UA"/>
        </w:rPr>
        <w:t>”, дозволяючи різні варіації, і тому покладені в основу як багатьох стандартів у приватному секторі, так і державного регулювання в різних країнах, зокрема Директиви ЄС №834/2007.</w:t>
      </w:r>
    </w:p>
    <w:p w14:paraId="03AA828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lastRenderedPageBreak/>
        <w:t>Міжнародна федерація має програму добровільної міжнародної акредитації сертифікаційних установ – як членів IFOAM, так і установ, що не входять до числа її членів. Акредитація, що побудована на базових стандартах й акредитаційному критерії IFOAM, провадиться незалежною компанією IOAS, заснованою федерацією. Між акредитованими IOAS установами діє багатостороння угода, а також двосторонні угоди, які забезпечують взаємне визнання їхніх сертифікацій.</w:t>
      </w:r>
    </w:p>
    <w:p w14:paraId="3F5E5A7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 Європейському Союзі державне регулювання в сфері органічної продукції здійснюється за допомогою Директиви ЄС №834/2007, яка, зокрема, визначає загальні рамки і принципи органічного сільського господарства, вимоги до процесу виробництва сільськогосподарської продукції, її переробки та виготовлення харчових продуктів, ознаки і маркування органічної продукції; систему інспекції/контролю органічної продукції, в тому числі при її імпорті в країни ЄС.</w:t>
      </w:r>
    </w:p>
    <w:p w14:paraId="21C291B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Система інспекції органічної продукції в ЄС є змішаною – </w:t>
      </w:r>
      <w:r w:rsidRPr="00EE2AAB">
        <w:rPr>
          <w:rFonts w:ascii="Times New Roman" w:hAnsi="Times New Roman"/>
          <w:b/>
          <w:bCs/>
          <w:sz w:val="28"/>
          <w:szCs w:val="28"/>
          <w:lang w:val="uk-UA"/>
        </w:rPr>
        <w:t>державно-приватною</w:t>
      </w:r>
      <w:r w:rsidRPr="00EE2AAB">
        <w:rPr>
          <w:rFonts w:ascii="Times New Roman" w:hAnsi="Times New Roman"/>
          <w:sz w:val="28"/>
          <w:szCs w:val="28"/>
          <w:lang w:val="uk-UA"/>
        </w:rPr>
        <w:t>. Державні органи в країнах ЄС уповноважені здійснювати акредитацію приватних сертифікаційних установ та нагляд за їх діяльністю. В свою чергу, ці установи контролюють фермерські господарства, харчову промисловість й імпортерів з інших країн, а також сертифікують їхню продукцію відповідно до тих чи інших бізнесових стандартів, які мають відповідати вимогам законодавства ЄС (фактично базовим стандартам IFOAM). Експорт органічної продукції до ЄС з інших країн передбачає обов’язкову наявність сертифікату, виданого сертифікаційною установою акредитованою в ЄС.</w:t>
      </w:r>
    </w:p>
    <w:p w14:paraId="405D735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Існуючі відмінності в державному регулюванні органічного сільського господарства різних країн, а також в приватних стандартах, стримують зростання світових ринків органічної продукції та створюють перешкоди в торгівлі нею. Програма акредитації сертифікаційних установ, яку здійснює IFOAM, дозволяє досягти </w:t>
      </w:r>
      <w:r w:rsidRPr="00EE2AAB">
        <w:rPr>
          <w:rFonts w:ascii="Times New Roman" w:hAnsi="Times New Roman"/>
          <w:b/>
          <w:bCs/>
          <w:sz w:val="28"/>
          <w:szCs w:val="28"/>
          <w:lang w:val="uk-UA"/>
        </w:rPr>
        <w:t>міжнародної гармонізації</w:t>
      </w:r>
      <w:r w:rsidRPr="00EE2AAB">
        <w:rPr>
          <w:rFonts w:ascii="Times New Roman" w:hAnsi="Times New Roman"/>
          <w:sz w:val="28"/>
          <w:szCs w:val="28"/>
          <w:lang w:val="uk-UA"/>
        </w:rPr>
        <w:t> базових вимог до органічної продукції. Водночас, лише покупці та споживачі органічної продукції можуть визначати, яким конкретним бізнесовим стандартам вони віддають перевагу, і тільки вони можуть приймати рішення, якій саме сертифікації вони довіряють.</w:t>
      </w:r>
    </w:p>
    <w:p w14:paraId="5C1FE571"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Використання розробок IFOAM як основи для державного регулювання органічної продукції в певній країні дозволяє вирішити проблему міжнародної узгодженості, суттєво спрощує національне законодавство, заощаджує ресурси і кошти, та дозволяє уникнути багатьох перешкод для виробників. Можливими варіантами цього є включення в законодавство посилань на базові стандарти та акредитаційний критерій IFOAM, визнання акредитації IFOAM для роботи сертифікаційних установ в країні, а також використання послуг IOAS національними сертифікаційними установами.</w:t>
      </w:r>
    </w:p>
    <w:p w14:paraId="4EB20966"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r w:rsidRPr="00EE2AAB">
        <w:rPr>
          <w:rFonts w:eastAsia="Calibri"/>
          <w:sz w:val="28"/>
          <w:szCs w:val="28"/>
          <w:lang w:val="uk-UA" w:eastAsia="en-US"/>
        </w:rPr>
        <w:t xml:space="preserve">До 2018 року виробництво органічної продукції у країні сертифікувалося представниками іноземних компаній, які діють у відповідності до норм та стандартів, дійсних для країн ЄС, а іноді – США та інших. Іноземних </w:t>
      </w:r>
      <w:proofErr w:type="spellStart"/>
      <w:r w:rsidRPr="00EE2AAB">
        <w:rPr>
          <w:rFonts w:eastAsia="Calibri"/>
          <w:sz w:val="28"/>
          <w:szCs w:val="28"/>
          <w:lang w:val="uk-UA" w:eastAsia="en-US"/>
        </w:rPr>
        <w:lastRenderedPageBreak/>
        <w:t>сертифікуючих</w:t>
      </w:r>
      <w:proofErr w:type="spellEnd"/>
      <w:r w:rsidRPr="00EE2AAB">
        <w:rPr>
          <w:rFonts w:eastAsia="Calibri"/>
          <w:sz w:val="28"/>
          <w:szCs w:val="28"/>
          <w:lang w:val="uk-UA" w:eastAsia="en-US"/>
        </w:rPr>
        <w:t xml:space="preserve"> структур в Україні близько двадцяти, це представники Нідерландів, </w:t>
      </w:r>
      <w:proofErr w:type="spellStart"/>
      <w:r w:rsidRPr="00EE2AAB">
        <w:rPr>
          <w:rFonts w:eastAsia="Calibri"/>
          <w:sz w:val="28"/>
          <w:szCs w:val="28"/>
          <w:lang w:val="uk-UA" w:eastAsia="en-US"/>
        </w:rPr>
        <w:t>Швецарії</w:t>
      </w:r>
      <w:proofErr w:type="spellEnd"/>
      <w:r w:rsidRPr="00EE2AAB">
        <w:rPr>
          <w:rFonts w:eastAsia="Calibri"/>
          <w:sz w:val="28"/>
          <w:szCs w:val="28"/>
          <w:lang w:val="uk-UA" w:eastAsia="en-US"/>
        </w:rPr>
        <w:t xml:space="preserve">, Італії, Німеччини, Угорщини, Литви, Польщі, Вірменії тощо. </w:t>
      </w:r>
      <w:r w:rsidRPr="00EE2AAB">
        <w:rPr>
          <w:rFonts w:eastAsia="Calibri"/>
          <w:sz w:val="28"/>
          <w:szCs w:val="28"/>
          <w:lang w:eastAsia="en-US"/>
        </w:rPr>
        <w:t xml:space="preserve">З 2009 р. </w:t>
      </w:r>
      <w:proofErr w:type="spellStart"/>
      <w:r w:rsidRPr="00EE2AAB">
        <w:rPr>
          <w:rFonts w:eastAsia="Calibri"/>
          <w:sz w:val="28"/>
          <w:szCs w:val="28"/>
          <w:lang w:eastAsia="en-US"/>
        </w:rPr>
        <w:t>міжнародну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акредитацію</w:t>
      </w:r>
      <w:proofErr w:type="spellEnd"/>
      <w:r w:rsidRPr="00EE2AAB">
        <w:rPr>
          <w:rFonts w:eastAsia="Calibri"/>
          <w:sz w:val="28"/>
          <w:szCs w:val="28"/>
          <w:lang w:eastAsia="en-US"/>
        </w:rPr>
        <w:t xml:space="preserve"> на право </w:t>
      </w:r>
      <w:proofErr w:type="spellStart"/>
      <w:r w:rsidRPr="00EE2AAB">
        <w:rPr>
          <w:rFonts w:eastAsia="Calibri"/>
          <w:sz w:val="28"/>
          <w:szCs w:val="28"/>
          <w:lang w:eastAsia="en-US"/>
        </w:rPr>
        <w:t>проводити</w:t>
      </w:r>
      <w:proofErr w:type="spellEnd"/>
      <w:r w:rsidRPr="00EE2AAB">
        <w:rPr>
          <w:rFonts w:eastAsia="Calibri"/>
          <w:sz w:val="28"/>
          <w:szCs w:val="28"/>
          <w:lang w:eastAsia="en-US"/>
        </w:rPr>
        <w:t xml:space="preserve"> й </w:t>
      </w:r>
      <w:proofErr w:type="spellStart"/>
      <w:r w:rsidRPr="00EE2AAB">
        <w:rPr>
          <w:rFonts w:eastAsia="Calibri"/>
          <w:sz w:val="28"/>
          <w:szCs w:val="28"/>
          <w:lang w:eastAsia="en-US"/>
        </w:rPr>
        <w:t>визнання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органічної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сертифікації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отримала</w:t>
      </w:r>
      <w:proofErr w:type="spellEnd"/>
      <w:r w:rsidRPr="00EE2AAB">
        <w:rPr>
          <w:rFonts w:eastAsia="Calibri"/>
          <w:sz w:val="28"/>
          <w:szCs w:val="28"/>
          <w:lang w:eastAsia="en-US"/>
        </w:rPr>
        <w:t xml:space="preserve"> й </w:t>
      </w:r>
      <w:proofErr w:type="spellStart"/>
      <w:r w:rsidRPr="00EE2AAB">
        <w:rPr>
          <w:rFonts w:eastAsia="Calibri"/>
          <w:sz w:val="28"/>
          <w:szCs w:val="28"/>
          <w:lang w:eastAsia="en-US"/>
        </w:rPr>
        <w:t>українська</w:t>
      </w:r>
      <w:proofErr w:type="spellEnd"/>
      <w:r w:rsidRPr="00EE2AAB">
        <w:rPr>
          <w:rFonts w:eastAsia="Calibri"/>
          <w:sz w:val="28"/>
          <w:szCs w:val="28"/>
          <w:lang w:eastAsia="en-US"/>
        </w:rPr>
        <w:t xml:space="preserve"> структура “</w:t>
      </w:r>
      <w:proofErr w:type="spellStart"/>
      <w:r w:rsidRPr="00EE2AAB">
        <w:rPr>
          <w:rFonts w:eastAsia="Calibri"/>
          <w:sz w:val="28"/>
          <w:szCs w:val="28"/>
          <w:lang w:eastAsia="en-US"/>
        </w:rPr>
        <w:t>Органік</w:t>
      </w:r>
      <w:proofErr w:type="spellEnd"/>
      <w:r w:rsidRPr="00EE2AAB">
        <w:rPr>
          <w:rFonts w:eastAsia="Calibri"/>
          <w:sz w:val="28"/>
          <w:szCs w:val="28"/>
          <w:lang w:eastAsia="en-US"/>
        </w:rPr>
        <w:t xml:space="preserve"> Стандарт”. </w:t>
      </w:r>
      <w:proofErr w:type="spellStart"/>
      <w:r w:rsidRPr="00EE2AAB">
        <w:rPr>
          <w:rFonts w:eastAsia="Calibri"/>
          <w:sz w:val="28"/>
          <w:szCs w:val="28"/>
          <w:lang w:eastAsia="en-US"/>
        </w:rPr>
        <w:t>Підприємства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мають</w:t>
      </w:r>
      <w:proofErr w:type="spellEnd"/>
      <w:r w:rsidRPr="00EE2AAB">
        <w:rPr>
          <w:rFonts w:eastAsia="Calibri"/>
          <w:sz w:val="28"/>
          <w:szCs w:val="28"/>
          <w:lang w:eastAsia="en-US"/>
        </w:rPr>
        <w:t xml:space="preserve"> право </w:t>
      </w:r>
      <w:proofErr w:type="spellStart"/>
      <w:r w:rsidRPr="00EE2AAB">
        <w:rPr>
          <w:rFonts w:eastAsia="Calibri"/>
          <w:sz w:val="28"/>
          <w:szCs w:val="28"/>
          <w:lang w:eastAsia="en-US"/>
        </w:rPr>
        <w:t>самостійно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вибирати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сертифікуючу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установу</w:t>
      </w:r>
      <w:proofErr w:type="spellEnd"/>
      <w:r w:rsidRPr="00EE2AAB">
        <w:rPr>
          <w:rFonts w:eastAsia="Calibri"/>
          <w:sz w:val="28"/>
          <w:szCs w:val="28"/>
          <w:lang w:eastAsia="en-US"/>
        </w:rPr>
        <w:t>.</w:t>
      </w:r>
    </w:p>
    <w:p w14:paraId="1F1F76BB"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r w:rsidRPr="00EE2AAB">
        <w:rPr>
          <w:rFonts w:eastAsia="Calibri"/>
          <w:sz w:val="28"/>
          <w:szCs w:val="28"/>
          <w:lang w:eastAsia="en-US"/>
        </w:rPr>
        <w:t xml:space="preserve">Для </w:t>
      </w:r>
      <w:proofErr w:type="spellStart"/>
      <w:r w:rsidRPr="00EE2AAB">
        <w:rPr>
          <w:rFonts w:eastAsia="Calibri"/>
          <w:sz w:val="28"/>
          <w:szCs w:val="28"/>
          <w:lang w:eastAsia="en-US"/>
        </w:rPr>
        <w:t>ведення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органічного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землеробства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сільськогосподарські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землі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повинні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відповідати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певним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вимогам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щодо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рівня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їх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забруднення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шкідливими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речовинами</w:t>
      </w:r>
      <w:proofErr w:type="spellEnd"/>
      <w:r w:rsidRPr="00EE2AAB">
        <w:rPr>
          <w:rFonts w:eastAsia="Calibri"/>
          <w:sz w:val="28"/>
          <w:szCs w:val="28"/>
          <w:lang w:eastAsia="en-US"/>
        </w:rPr>
        <w:t xml:space="preserve">: пестицидами, </w:t>
      </w:r>
      <w:proofErr w:type="spellStart"/>
      <w:r w:rsidRPr="00EE2AAB">
        <w:rPr>
          <w:rFonts w:eastAsia="Calibri"/>
          <w:sz w:val="28"/>
          <w:szCs w:val="28"/>
          <w:lang w:eastAsia="en-US"/>
        </w:rPr>
        <w:t>важкими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металами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радіонуклідами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тощо</w:t>
      </w:r>
      <w:proofErr w:type="spellEnd"/>
      <w:r w:rsidRPr="00EE2AAB">
        <w:rPr>
          <w:rFonts w:eastAsia="Calibri"/>
          <w:sz w:val="28"/>
          <w:szCs w:val="28"/>
          <w:lang w:eastAsia="en-US"/>
        </w:rPr>
        <w:t xml:space="preserve">. Але </w:t>
      </w:r>
      <w:proofErr w:type="spellStart"/>
      <w:r w:rsidRPr="00EE2AAB">
        <w:rPr>
          <w:rFonts w:eastAsia="Calibri"/>
          <w:sz w:val="28"/>
          <w:szCs w:val="28"/>
          <w:lang w:eastAsia="en-US"/>
        </w:rPr>
        <w:t>лише</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наявності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територій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потенційно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придатних</w:t>
      </w:r>
      <w:proofErr w:type="spellEnd"/>
      <w:r w:rsidRPr="00EE2AAB">
        <w:rPr>
          <w:rFonts w:eastAsia="Calibri"/>
          <w:sz w:val="28"/>
          <w:szCs w:val="28"/>
          <w:lang w:eastAsia="en-US"/>
        </w:rPr>
        <w:t xml:space="preserve"> для </w:t>
      </w:r>
      <w:proofErr w:type="spellStart"/>
      <w:r w:rsidRPr="00EE2AAB">
        <w:rPr>
          <w:rFonts w:eastAsia="Calibri"/>
          <w:sz w:val="28"/>
          <w:szCs w:val="28"/>
          <w:lang w:eastAsia="en-US"/>
        </w:rPr>
        <w:t>ведення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органічного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землеробства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недостатньо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Слід</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чітко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уявляти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перехід</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від</w:t>
      </w:r>
      <w:proofErr w:type="spellEnd"/>
      <w:r w:rsidRPr="00EE2AAB">
        <w:rPr>
          <w:rFonts w:eastAsia="Calibri"/>
          <w:sz w:val="28"/>
          <w:szCs w:val="28"/>
          <w:lang w:eastAsia="en-US"/>
        </w:rPr>
        <w:t xml:space="preserve"> так </w:t>
      </w:r>
      <w:proofErr w:type="spellStart"/>
      <w:r w:rsidRPr="00EE2AAB">
        <w:rPr>
          <w:rFonts w:eastAsia="Calibri"/>
          <w:sz w:val="28"/>
          <w:szCs w:val="28"/>
          <w:lang w:eastAsia="en-US"/>
        </w:rPr>
        <w:t>званих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звичайних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інтенсивних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технологій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агровиробництва</w:t>
      </w:r>
      <w:proofErr w:type="spellEnd"/>
      <w:r w:rsidRPr="00EE2AAB">
        <w:rPr>
          <w:rFonts w:eastAsia="Calibri"/>
          <w:sz w:val="28"/>
          <w:szCs w:val="28"/>
          <w:lang w:eastAsia="en-US"/>
        </w:rPr>
        <w:t xml:space="preserve"> до </w:t>
      </w:r>
      <w:proofErr w:type="spellStart"/>
      <w:r w:rsidRPr="00EE2AAB">
        <w:rPr>
          <w:rFonts w:eastAsia="Calibri"/>
          <w:sz w:val="28"/>
          <w:szCs w:val="28"/>
          <w:lang w:eastAsia="en-US"/>
        </w:rPr>
        <w:t>органічного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землеробства</w:t>
      </w:r>
      <w:proofErr w:type="spellEnd"/>
      <w:r w:rsidRPr="00EE2AAB">
        <w:rPr>
          <w:rFonts w:eastAsia="Calibri"/>
          <w:sz w:val="28"/>
          <w:szCs w:val="28"/>
          <w:lang w:eastAsia="en-US"/>
        </w:rPr>
        <w:t xml:space="preserve"> (так званий </w:t>
      </w:r>
      <w:proofErr w:type="spellStart"/>
      <w:r w:rsidRPr="00EE2AAB">
        <w:rPr>
          <w:rFonts w:eastAsia="Calibri"/>
          <w:sz w:val="28"/>
          <w:szCs w:val="28"/>
          <w:lang w:eastAsia="en-US"/>
        </w:rPr>
        <w:t>конверсійний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період</w:t>
      </w:r>
      <w:proofErr w:type="spellEnd"/>
      <w:r w:rsidRPr="00EE2AAB">
        <w:rPr>
          <w:rFonts w:eastAsia="Calibri"/>
          <w:sz w:val="28"/>
          <w:szCs w:val="28"/>
          <w:lang w:eastAsia="en-US"/>
        </w:rPr>
        <w:t xml:space="preserve">) є </w:t>
      </w:r>
      <w:proofErr w:type="spellStart"/>
      <w:r w:rsidRPr="00EE2AAB">
        <w:rPr>
          <w:rFonts w:eastAsia="Calibri"/>
          <w:sz w:val="28"/>
          <w:szCs w:val="28"/>
          <w:lang w:eastAsia="en-US"/>
        </w:rPr>
        <w:t>досить</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тривалим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процесом</w:t>
      </w:r>
      <w:proofErr w:type="spellEnd"/>
      <w:r w:rsidRPr="00EE2AAB">
        <w:rPr>
          <w:rFonts w:eastAsia="Calibri"/>
          <w:sz w:val="28"/>
          <w:szCs w:val="28"/>
          <w:lang w:eastAsia="en-US"/>
        </w:rPr>
        <w:t xml:space="preserve"> (2-3 роки).</w:t>
      </w:r>
    </w:p>
    <w:p w14:paraId="151AB442"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r w:rsidRPr="00EE2AAB">
        <w:rPr>
          <w:rFonts w:eastAsia="Calibri"/>
          <w:sz w:val="28"/>
          <w:szCs w:val="28"/>
          <w:lang w:eastAsia="en-US"/>
        </w:rPr>
        <w:t xml:space="preserve">В </w:t>
      </w:r>
      <w:proofErr w:type="spellStart"/>
      <w:r w:rsidRPr="00EE2AAB">
        <w:rPr>
          <w:rFonts w:eastAsia="Calibri"/>
          <w:sz w:val="28"/>
          <w:szCs w:val="28"/>
          <w:lang w:eastAsia="en-US"/>
        </w:rPr>
        <w:t>Україні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якщо</w:t>
      </w:r>
      <w:proofErr w:type="spellEnd"/>
      <w:r w:rsidRPr="00EE2AAB">
        <w:rPr>
          <w:rFonts w:eastAsia="Calibri"/>
          <w:sz w:val="28"/>
          <w:szCs w:val="28"/>
          <w:lang w:eastAsia="en-US"/>
        </w:rPr>
        <w:t xml:space="preserve"> правильно </w:t>
      </w:r>
      <w:proofErr w:type="spellStart"/>
      <w:r w:rsidRPr="00EE2AAB">
        <w:rPr>
          <w:rFonts w:eastAsia="Calibri"/>
          <w:sz w:val="28"/>
          <w:szCs w:val="28"/>
          <w:lang w:eastAsia="en-US"/>
        </w:rPr>
        <w:t>велася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історія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полів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хімічні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показники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ґрунту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відповідають</w:t>
      </w:r>
      <w:proofErr w:type="spellEnd"/>
      <w:r w:rsidRPr="00EE2AAB">
        <w:rPr>
          <w:rFonts w:eastAsia="Calibri"/>
          <w:sz w:val="28"/>
          <w:szCs w:val="28"/>
          <w:lang w:eastAsia="en-US"/>
        </w:rPr>
        <w:t xml:space="preserve"> допустимому </w:t>
      </w:r>
      <w:proofErr w:type="spellStart"/>
      <w:r w:rsidRPr="00EE2AAB">
        <w:rPr>
          <w:rFonts w:eastAsia="Calibri"/>
          <w:sz w:val="28"/>
          <w:szCs w:val="28"/>
          <w:lang w:eastAsia="en-US"/>
        </w:rPr>
        <w:t>рівню</w:t>
      </w:r>
      <w:proofErr w:type="spellEnd"/>
      <w:r w:rsidRPr="00EE2AAB">
        <w:rPr>
          <w:rFonts w:eastAsia="Calibri"/>
          <w:sz w:val="28"/>
          <w:szCs w:val="28"/>
          <w:lang w:eastAsia="en-US"/>
        </w:rPr>
        <w:t xml:space="preserve">, то </w:t>
      </w:r>
      <w:proofErr w:type="spellStart"/>
      <w:r w:rsidRPr="00EE2AAB">
        <w:rPr>
          <w:rFonts w:eastAsia="Calibri"/>
          <w:sz w:val="28"/>
          <w:szCs w:val="28"/>
          <w:lang w:eastAsia="en-US"/>
        </w:rPr>
        <w:t>сертифікація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може</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зайняти</w:t>
      </w:r>
      <w:proofErr w:type="spellEnd"/>
      <w:r w:rsidRPr="00EE2AAB">
        <w:rPr>
          <w:rFonts w:eastAsia="Calibri"/>
          <w:sz w:val="28"/>
          <w:szCs w:val="28"/>
          <w:lang w:eastAsia="en-US"/>
        </w:rPr>
        <w:t xml:space="preserve"> і </w:t>
      </w:r>
      <w:proofErr w:type="spellStart"/>
      <w:r w:rsidRPr="00EE2AAB">
        <w:rPr>
          <w:rFonts w:eastAsia="Calibri"/>
          <w:sz w:val="28"/>
          <w:szCs w:val="28"/>
          <w:lang w:eastAsia="en-US"/>
        </w:rPr>
        <w:t>менший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період</w:t>
      </w:r>
      <w:proofErr w:type="spellEnd"/>
      <w:r w:rsidRPr="00EE2AAB">
        <w:rPr>
          <w:rFonts w:eastAsia="Calibri"/>
          <w:sz w:val="28"/>
          <w:szCs w:val="28"/>
          <w:lang w:eastAsia="en-US"/>
        </w:rPr>
        <w:t xml:space="preserve"> – </w:t>
      </w:r>
      <w:proofErr w:type="spellStart"/>
      <w:r w:rsidRPr="00EE2AAB">
        <w:rPr>
          <w:rFonts w:eastAsia="Calibri"/>
          <w:sz w:val="28"/>
          <w:szCs w:val="28"/>
          <w:lang w:eastAsia="en-US"/>
        </w:rPr>
        <w:t>інколи</w:t>
      </w:r>
      <w:proofErr w:type="spellEnd"/>
      <w:r w:rsidRPr="00EE2AAB">
        <w:rPr>
          <w:rFonts w:eastAsia="Calibri"/>
          <w:sz w:val="28"/>
          <w:szCs w:val="28"/>
          <w:lang w:eastAsia="en-US"/>
        </w:rPr>
        <w:t xml:space="preserve"> до 2 </w:t>
      </w:r>
      <w:proofErr w:type="spellStart"/>
      <w:r w:rsidRPr="00EE2AAB">
        <w:rPr>
          <w:rFonts w:eastAsia="Calibri"/>
          <w:sz w:val="28"/>
          <w:szCs w:val="28"/>
          <w:lang w:eastAsia="en-US"/>
        </w:rPr>
        <w:t>років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Сертифікація</w:t>
      </w:r>
      <w:proofErr w:type="spellEnd"/>
      <w:r w:rsidRPr="00EE2AAB">
        <w:rPr>
          <w:rFonts w:eastAsia="Calibri"/>
          <w:sz w:val="28"/>
          <w:szCs w:val="28"/>
          <w:lang w:eastAsia="en-US"/>
        </w:rPr>
        <w:t xml:space="preserve"> проводиться не </w:t>
      </w:r>
      <w:proofErr w:type="spellStart"/>
      <w:r w:rsidRPr="00EE2AAB">
        <w:rPr>
          <w:rFonts w:eastAsia="Calibri"/>
          <w:sz w:val="28"/>
          <w:szCs w:val="28"/>
          <w:lang w:eastAsia="en-US"/>
        </w:rPr>
        <w:t>менше</w:t>
      </w:r>
      <w:proofErr w:type="spellEnd"/>
      <w:r w:rsidRPr="00EE2AAB">
        <w:rPr>
          <w:rFonts w:eastAsia="Calibri"/>
          <w:sz w:val="28"/>
          <w:szCs w:val="28"/>
          <w:lang w:eastAsia="en-US"/>
        </w:rPr>
        <w:t xml:space="preserve"> 1 разу, а в </w:t>
      </w:r>
      <w:proofErr w:type="spellStart"/>
      <w:r w:rsidRPr="00EE2AAB">
        <w:rPr>
          <w:rFonts w:eastAsia="Calibri"/>
          <w:sz w:val="28"/>
          <w:szCs w:val="28"/>
          <w:lang w:eastAsia="en-US"/>
        </w:rPr>
        <w:t>більшості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випадків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двічі</w:t>
      </w:r>
      <w:proofErr w:type="spellEnd"/>
      <w:r w:rsidRPr="00EE2AAB">
        <w:rPr>
          <w:rFonts w:eastAsia="Calibri"/>
          <w:sz w:val="28"/>
          <w:szCs w:val="28"/>
          <w:lang w:eastAsia="en-US"/>
        </w:rPr>
        <w:t xml:space="preserve"> на </w:t>
      </w:r>
      <w:proofErr w:type="spellStart"/>
      <w:r w:rsidRPr="00EE2AAB">
        <w:rPr>
          <w:rFonts w:eastAsia="Calibri"/>
          <w:sz w:val="28"/>
          <w:szCs w:val="28"/>
          <w:lang w:eastAsia="en-US"/>
        </w:rPr>
        <w:t>рік</w:t>
      </w:r>
      <w:proofErr w:type="spellEnd"/>
      <w:r w:rsidRPr="00EE2AAB">
        <w:rPr>
          <w:rFonts w:eastAsia="Calibri"/>
          <w:sz w:val="28"/>
          <w:szCs w:val="28"/>
          <w:lang w:eastAsia="en-US"/>
        </w:rPr>
        <w:t xml:space="preserve"> і </w:t>
      </w:r>
      <w:proofErr w:type="spellStart"/>
      <w:r w:rsidRPr="00EE2AAB">
        <w:rPr>
          <w:rFonts w:eastAsia="Calibri"/>
          <w:sz w:val="28"/>
          <w:szCs w:val="28"/>
          <w:lang w:eastAsia="en-US"/>
        </w:rPr>
        <w:t>сертифікат</w:t>
      </w:r>
      <w:proofErr w:type="spellEnd"/>
      <w:r w:rsidRPr="00EE2AAB">
        <w:rPr>
          <w:rFonts w:eastAsia="Calibri"/>
          <w:sz w:val="28"/>
          <w:szCs w:val="28"/>
          <w:lang w:eastAsia="en-US"/>
        </w:rPr>
        <w:t xml:space="preserve"> є </w:t>
      </w:r>
      <w:proofErr w:type="spellStart"/>
      <w:r w:rsidRPr="00EE2AAB">
        <w:rPr>
          <w:rFonts w:eastAsia="Calibri"/>
          <w:sz w:val="28"/>
          <w:szCs w:val="28"/>
          <w:lang w:eastAsia="en-US"/>
        </w:rPr>
        <w:t>дійсним</w:t>
      </w:r>
      <w:proofErr w:type="spellEnd"/>
      <w:r w:rsidRPr="00EE2AAB">
        <w:rPr>
          <w:rFonts w:eastAsia="Calibri"/>
          <w:sz w:val="28"/>
          <w:szCs w:val="28"/>
          <w:lang w:eastAsia="en-US"/>
        </w:rPr>
        <w:t xml:space="preserve"> на </w:t>
      </w:r>
      <w:proofErr w:type="spellStart"/>
      <w:r w:rsidRPr="00EE2AAB">
        <w:rPr>
          <w:rFonts w:eastAsia="Calibri"/>
          <w:sz w:val="28"/>
          <w:szCs w:val="28"/>
          <w:lang w:eastAsia="en-US"/>
        </w:rPr>
        <w:t>протязі</w:t>
      </w:r>
      <w:proofErr w:type="spellEnd"/>
      <w:r w:rsidRPr="00EE2AAB">
        <w:rPr>
          <w:rFonts w:eastAsia="Calibri"/>
          <w:sz w:val="28"/>
          <w:szCs w:val="28"/>
          <w:lang w:eastAsia="en-US"/>
        </w:rPr>
        <w:t xml:space="preserve"> одного року, </w:t>
      </w:r>
      <w:proofErr w:type="spellStart"/>
      <w:r w:rsidRPr="00EE2AAB">
        <w:rPr>
          <w:rFonts w:eastAsia="Calibri"/>
          <w:sz w:val="28"/>
          <w:szCs w:val="28"/>
          <w:lang w:eastAsia="en-US"/>
        </w:rPr>
        <w:t>наступного</w:t>
      </w:r>
      <w:proofErr w:type="spellEnd"/>
      <w:r w:rsidRPr="00EE2AAB">
        <w:rPr>
          <w:rFonts w:eastAsia="Calibri"/>
          <w:sz w:val="28"/>
          <w:szCs w:val="28"/>
          <w:lang w:eastAsia="en-US"/>
        </w:rPr>
        <w:t xml:space="preserve"> року уже </w:t>
      </w:r>
      <w:proofErr w:type="spellStart"/>
      <w:r w:rsidRPr="00EE2AAB">
        <w:rPr>
          <w:rFonts w:eastAsia="Calibri"/>
          <w:sz w:val="28"/>
          <w:szCs w:val="28"/>
          <w:lang w:eastAsia="en-US"/>
        </w:rPr>
        <w:t>слід</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проводити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пересертифікацію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Адже</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якщо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пропрацювало</w:t>
      </w:r>
      <w:proofErr w:type="spellEnd"/>
      <w:r w:rsidRPr="00EE2AAB">
        <w:rPr>
          <w:rFonts w:eastAsia="Calibri"/>
          <w:sz w:val="28"/>
          <w:szCs w:val="28"/>
          <w:lang w:eastAsia="en-US"/>
        </w:rPr>
        <w:t xml:space="preserve"> один </w:t>
      </w:r>
      <w:proofErr w:type="spellStart"/>
      <w:r w:rsidRPr="00EE2AAB">
        <w:rPr>
          <w:rFonts w:eastAsia="Calibri"/>
          <w:sz w:val="28"/>
          <w:szCs w:val="28"/>
          <w:lang w:eastAsia="en-US"/>
        </w:rPr>
        <w:t>рік</w:t>
      </w:r>
      <w:proofErr w:type="spellEnd"/>
      <w:r w:rsidRPr="00EE2AAB">
        <w:rPr>
          <w:rFonts w:eastAsia="Calibri"/>
          <w:sz w:val="28"/>
          <w:szCs w:val="28"/>
          <w:lang w:eastAsia="en-US"/>
        </w:rPr>
        <w:t xml:space="preserve"> без </w:t>
      </w:r>
      <w:proofErr w:type="spellStart"/>
      <w:r w:rsidRPr="00EE2AAB">
        <w:rPr>
          <w:rFonts w:eastAsia="Calibri"/>
          <w:sz w:val="28"/>
          <w:szCs w:val="28"/>
          <w:lang w:eastAsia="en-US"/>
        </w:rPr>
        <w:t>використання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хімічних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засобів</w:t>
      </w:r>
      <w:proofErr w:type="spellEnd"/>
      <w:r w:rsidRPr="00EE2AAB">
        <w:rPr>
          <w:rFonts w:eastAsia="Calibri"/>
          <w:sz w:val="28"/>
          <w:szCs w:val="28"/>
          <w:lang w:eastAsia="en-US"/>
        </w:rPr>
        <w:t xml:space="preserve">, то </w:t>
      </w:r>
      <w:proofErr w:type="spellStart"/>
      <w:r w:rsidRPr="00EE2AAB">
        <w:rPr>
          <w:rFonts w:eastAsia="Calibri"/>
          <w:sz w:val="28"/>
          <w:szCs w:val="28"/>
          <w:lang w:eastAsia="en-US"/>
        </w:rPr>
        <w:t>це</w:t>
      </w:r>
      <w:proofErr w:type="spellEnd"/>
      <w:r w:rsidRPr="00EE2AAB">
        <w:rPr>
          <w:rFonts w:eastAsia="Calibri"/>
          <w:sz w:val="28"/>
          <w:szCs w:val="28"/>
          <w:lang w:eastAsia="en-US"/>
        </w:rPr>
        <w:t xml:space="preserve"> не є </w:t>
      </w:r>
      <w:proofErr w:type="spellStart"/>
      <w:r w:rsidRPr="00EE2AAB">
        <w:rPr>
          <w:rFonts w:eastAsia="Calibri"/>
          <w:sz w:val="28"/>
          <w:szCs w:val="28"/>
          <w:lang w:eastAsia="en-US"/>
        </w:rPr>
        <w:t>гарантією</w:t>
      </w:r>
      <w:proofErr w:type="spellEnd"/>
      <w:r w:rsidRPr="00EE2AAB">
        <w:rPr>
          <w:rFonts w:eastAsia="Calibri"/>
          <w:sz w:val="28"/>
          <w:szCs w:val="28"/>
          <w:lang w:eastAsia="en-US"/>
        </w:rPr>
        <w:t xml:space="preserve"> того, </w:t>
      </w:r>
      <w:proofErr w:type="spellStart"/>
      <w:r w:rsidRPr="00EE2AAB">
        <w:rPr>
          <w:rFonts w:eastAsia="Calibri"/>
          <w:sz w:val="28"/>
          <w:szCs w:val="28"/>
          <w:lang w:eastAsia="en-US"/>
        </w:rPr>
        <w:t>що</w:t>
      </w:r>
      <w:proofErr w:type="spellEnd"/>
      <w:r w:rsidRPr="00EE2AAB">
        <w:rPr>
          <w:rFonts w:eastAsia="Calibri"/>
          <w:sz w:val="28"/>
          <w:szCs w:val="28"/>
          <w:lang w:eastAsia="en-US"/>
        </w:rPr>
        <w:t xml:space="preserve"> в </w:t>
      </w:r>
      <w:proofErr w:type="spellStart"/>
      <w:r w:rsidRPr="00EE2AAB">
        <w:rPr>
          <w:rFonts w:eastAsia="Calibri"/>
          <w:sz w:val="28"/>
          <w:szCs w:val="28"/>
          <w:lang w:eastAsia="en-US"/>
        </w:rPr>
        <w:t>наступному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році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воно</w:t>
      </w:r>
      <w:proofErr w:type="spellEnd"/>
      <w:r w:rsidRPr="00EE2AAB">
        <w:rPr>
          <w:rFonts w:eastAsia="Calibri"/>
          <w:sz w:val="28"/>
          <w:szCs w:val="28"/>
          <w:lang w:eastAsia="en-US"/>
        </w:rPr>
        <w:t xml:space="preserve"> не </w:t>
      </w:r>
      <w:proofErr w:type="spellStart"/>
      <w:r w:rsidRPr="00EE2AAB">
        <w:rPr>
          <w:rFonts w:eastAsia="Calibri"/>
          <w:sz w:val="28"/>
          <w:szCs w:val="28"/>
          <w:lang w:eastAsia="en-US"/>
        </w:rPr>
        <w:t>використає</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недопустимі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елементи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Сертифікуються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всі</w:t>
      </w:r>
      <w:proofErr w:type="spellEnd"/>
      <w:r w:rsidRPr="00EE2AAB">
        <w:rPr>
          <w:rFonts w:eastAsia="Calibri"/>
          <w:sz w:val="28"/>
          <w:szCs w:val="28"/>
          <w:lang w:eastAsia="en-US"/>
        </w:rPr>
        <w:t xml:space="preserve"> ланки </w:t>
      </w:r>
      <w:proofErr w:type="spellStart"/>
      <w:r w:rsidRPr="00EE2AAB">
        <w:rPr>
          <w:rFonts w:eastAsia="Calibri"/>
          <w:sz w:val="28"/>
          <w:szCs w:val="28"/>
          <w:lang w:eastAsia="en-US"/>
        </w:rPr>
        <w:t>діяльності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господарства</w:t>
      </w:r>
      <w:proofErr w:type="spellEnd"/>
      <w:r w:rsidRPr="00EE2AAB">
        <w:rPr>
          <w:rFonts w:eastAsia="Calibri"/>
          <w:sz w:val="28"/>
          <w:szCs w:val="28"/>
          <w:lang w:eastAsia="en-US"/>
        </w:rPr>
        <w:t xml:space="preserve"> – поля, луки, </w:t>
      </w:r>
      <w:proofErr w:type="spellStart"/>
      <w:r w:rsidRPr="00EE2AAB">
        <w:rPr>
          <w:rFonts w:eastAsia="Calibri"/>
          <w:sz w:val="28"/>
          <w:szCs w:val="28"/>
          <w:lang w:eastAsia="en-US"/>
        </w:rPr>
        <w:t>тваринницькі</w:t>
      </w:r>
      <w:proofErr w:type="spellEnd"/>
      <w:r w:rsidRPr="00EE2AAB">
        <w:rPr>
          <w:rFonts w:eastAsia="Calibri"/>
          <w:sz w:val="28"/>
          <w:szCs w:val="28"/>
          <w:lang w:eastAsia="en-US"/>
        </w:rPr>
        <w:t xml:space="preserve"> ферми, </w:t>
      </w:r>
      <w:proofErr w:type="spellStart"/>
      <w:r w:rsidRPr="00EE2AAB">
        <w:rPr>
          <w:rFonts w:eastAsia="Calibri"/>
          <w:sz w:val="28"/>
          <w:szCs w:val="28"/>
          <w:lang w:eastAsia="en-US"/>
        </w:rPr>
        <w:t>склади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господарство</w:t>
      </w:r>
      <w:proofErr w:type="spellEnd"/>
      <w:r w:rsidRPr="00EE2AAB">
        <w:rPr>
          <w:rFonts w:eastAsia="Calibri"/>
          <w:sz w:val="28"/>
          <w:szCs w:val="28"/>
          <w:lang w:eastAsia="en-US"/>
        </w:rPr>
        <w:t xml:space="preserve"> в </w:t>
      </w:r>
      <w:proofErr w:type="spellStart"/>
      <w:r w:rsidRPr="00EE2AAB">
        <w:rPr>
          <w:rFonts w:eastAsia="Calibri"/>
          <w:sz w:val="28"/>
          <w:szCs w:val="28"/>
          <w:lang w:eastAsia="en-US"/>
        </w:rPr>
        <w:t>цілому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елеватори</w:t>
      </w:r>
      <w:proofErr w:type="spellEnd"/>
      <w:r w:rsidRPr="00EE2AAB">
        <w:rPr>
          <w:rFonts w:eastAsia="Calibri"/>
          <w:sz w:val="28"/>
          <w:szCs w:val="28"/>
          <w:lang w:eastAsia="en-US"/>
        </w:rPr>
        <w:t xml:space="preserve"> – для </w:t>
      </w:r>
      <w:proofErr w:type="spellStart"/>
      <w:r w:rsidRPr="00EE2AAB">
        <w:rPr>
          <w:rFonts w:eastAsia="Calibri"/>
          <w:sz w:val="28"/>
          <w:szCs w:val="28"/>
          <w:lang w:eastAsia="en-US"/>
        </w:rPr>
        <w:t>уникнення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змішування</w:t>
      </w:r>
      <w:proofErr w:type="spellEnd"/>
      <w:r w:rsidRPr="00EE2AAB">
        <w:rPr>
          <w:rFonts w:eastAsia="Calibri"/>
          <w:sz w:val="28"/>
          <w:szCs w:val="28"/>
          <w:lang w:eastAsia="en-US"/>
        </w:rPr>
        <w:t xml:space="preserve"> з </w:t>
      </w:r>
      <w:proofErr w:type="spellStart"/>
      <w:r w:rsidRPr="00EE2AAB">
        <w:rPr>
          <w:rFonts w:eastAsia="Calibri"/>
          <w:sz w:val="28"/>
          <w:szCs w:val="28"/>
          <w:lang w:eastAsia="en-US"/>
        </w:rPr>
        <w:t>іншими</w:t>
      </w:r>
      <w:proofErr w:type="spellEnd"/>
      <w:r w:rsidRPr="00EE2AAB">
        <w:rPr>
          <w:rFonts w:eastAsia="Calibri"/>
          <w:sz w:val="28"/>
          <w:szCs w:val="28"/>
          <w:lang w:eastAsia="en-US"/>
        </w:rPr>
        <w:t xml:space="preserve"> видами зерна </w:t>
      </w:r>
      <w:proofErr w:type="spellStart"/>
      <w:r w:rsidRPr="00EE2AAB">
        <w:rPr>
          <w:rFonts w:eastAsia="Calibri"/>
          <w:sz w:val="28"/>
          <w:szCs w:val="28"/>
          <w:lang w:eastAsia="en-US"/>
        </w:rPr>
        <w:t>чи</w:t>
      </w:r>
      <w:proofErr w:type="spellEnd"/>
      <w:r w:rsidRPr="00EE2AAB">
        <w:rPr>
          <w:rFonts w:eastAsia="Calibri"/>
          <w:sz w:val="28"/>
          <w:szCs w:val="28"/>
          <w:lang w:eastAsia="en-US"/>
        </w:rPr>
        <w:t xml:space="preserve"> з </w:t>
      </w:r>
      <w:proofErr w:type="spellStart"/>
      <w:r w:rsidRPr="00EE2AAB">
        <w:rPr>
          <w:rFonts w:eastAsia="Calibri"/>
          <w:sz w:val="28"/>
          <w:szCs w:val="28"/>
          <w:lang w:eastAsia="en-US"/>
        </w:rPr>
        <w:t>конвенційним</w:t>
      </w:r>
      <w:proofErr w:type="spellEnd"/>
      <w:r w:rsidRPr="00EE2AAB">
        <w:rPr>
          <w:rFonts w:eastAsia="Calibri"/>
          <w:sz w:val="28"/>
          <w:szCs w:val="28"/>
          <w:lang w:eastAsia="en-US"/>
        </w:rPr>
        <w:t xml:space="preserve"> зерном. </w:t>
      </w:r>
      <w:proofErr w:type="spellStart"/>
      <w:r w:rsidRPr="00EE2AAB">
        <w:rPr>
          <w:rFonts w:eastAsia="Calibri"/>
          <w:sz w:val="28"/>
          <w:szCs w:val="28"/>
          <w:lang w:eastAsia="en-US"/>
        </w:rPr>
        <w:t>Також</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обов’язково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сертифікується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організація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безпосередньо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займається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експортно-імпортними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операціями</w:t>
      </w:r>
      <w:proofErr w:type="spellEnd"/>
      <w:r w:rsidRPr="00EE2AAB">
        <w:rPr>
          <w:rFonts w:eastAsia="Calibri"/>
          <w:sz w:val="28"/>
          <w:szCs w:val="28"/>
          <w:lang w:eastAsia="en-US"/>
        </w:rPr>
        <w:t>.</w:t>
      </w:r>
    </w:p>
    <w:p w14:paraId="3C821707"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r w:rsidRPr="00EE2AAB">
        <w:rPr>
          <w:rFonts w:eastAsia="Calibri"/>
          <w:sz w:val="28"/>
          <w:szCs w:val="28"/>
          <w:lang w:eastAsia="en-US"/>
        </w:rPr>
        <w:t xml:space="preserve">Перший крок </w:t>
      </w:r>
      <w:proofErr w:type="gramStart"/>
      <w:r w:rsidRPr="00EE2AAB">
        <w:rPr>
          <w:rFonts w:eastAsia="Calibri"/>
          <w:sz w:val="28"/>
          <w:szCs w:val="28"/>
          <w:lang w:eastAsia="en-US"/>
        </w:rPr>
        <w:t>на шляху</w:t>
      </w:r>
      <w:proofErr w:type="gramEnd"/>
      <w:r w:rsidRPr="00EE2AAB">
        <w:rPr>
          <w:rFonts w:eastAsia="Calibri"/>
          <w:sz w:val="28"/>
          <w:szCs w:val="28"/>
          <w:lang w:eastAsia="en-US"/>
        </w:rPr>
        <w:t xml:space="preserve"> до </w:t>
      </w:r>
      <w:proofErr w:type="spellStart"/>
      <w:r w:rsidRPr="00EE2AAB">
        <w:rPr>
          <w:rFonts w:eastAsia="Calibri"/>
          <w:sz w:val="28"/>
          <w:szCs w:val="28"/>
          <w:lang w:eastAsia="en-US"/>
        </w:rPr>
        <w:t>сертифікації</w:t>
      </w:r>
      <w:proofErr w:type="spellEnd"/>
      <w:r w:rsidRPr="00EE2AAB">
        <w:rPr>
          <w:rFonts w:eastAsia="Calibri"/>
          <w:sz w:val="28"/>
          <w:szCs w:val="28"/>
          <w:lang w:eastAsia="en-US"/>
        </w:rPr>
        <w:t xml:space="preserve"> – </w:t>
      </w:r>
      <w:proofErr w:type="spellStart"/>
      <w:r w:rsidRPr="00EE2AAB">
        <w:rPr>
          <w:rFonts w:eastAsia="Calibri"/>
          <w:sz w:val="28"/>
          <w:szCs w:val="28"/>
          <w:lang w:eastAsia="en-US"/>
        </w:rPr>
        <w:t>це</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укладення</w:t>
      </w:r>
      <w:proofErr w:type="spellEnd"/>
      <w:r w:rsidRPr="00EE2AAB">
        <w:rPr>
          <w:rFonts w:eastAsia="Calibri"/>
          <w:sz w:val="28"/>
          <w:szCs w:val="28"/>
          <w:lang w:eastAsia="en-US"/>
        </w:rPr>
        <w:t xml:space="preserve"> контракту </w:t>
      </w:r>
      <w:proofErr w:type="spellStart"/>
      <w:r w:rsidRPr="00EE2AAB">
        <w:rPr>
          <w:rFonts w:eastAsia="Calibri"/>
          <w:sz w:val="28"/>
          <w:szCs w:val="28"/>
          <w:lang w:eastAsia="en-US"/>
        </w:rPr>
        <w:t>між</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підприємством</w:t>
      </w:r>
      <w:proofErr w:type="spellEnd"/>
      <w:r w:rsidRPr="00EE2AAB">
        <w:rPr>
          <w:rFonts w:eastAsia="Calibri"/>
          <w:sz w:val="28"/>
          <w:szCs w:val="28"/>
          <w:lang w:eastAsia="en-US"/>
        </w:rPr>
        <w:t xml:space="preserve"> та </w:t>
      </w:r>
      <w:proofErr w:type="spellStart"/>
      <w:r w:rsidRPr="00EE2AAB">
        <w:rPr>
          <w:rFonts w:eastAsia="Calibri"/>
          <w:sz w:val="28"/>
          <w:szCs w:val="28"/>
          <w:lang w:eastAsia="en-US"/>
        </w:rPr>
        <w:t>акредитованою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сертифікуючою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установою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Далі</w:t>
      </w:r>
      <w:proofErr w:type="spellEnd"/>
      <w:r w:rsidRPr="00EE2AAB">
        <w:rPr>
          <w:rFonts w:eastAsia="Calibri"/>
          <w:sz w:val="28"/>
          <w:szCs w:val="28"/>
          <w:lang w:eastAsia="en-US"/>
        </w:rPr>
        <w:t xml:space="preserve"> проводиться </w:t>
      </w:r>
      <w:proofErr w:type="spellStart"/>
      <w:r w:rsidRPr="00EE2AAB">
        <w:rPr>
          <w:rFonts w:eastAsia="Calibri"/>
          <w:sz w:val="28"/>
          <w:szCs w:val="28"/>
          <w:lang w:eastAsia="en-US"/>
        </w:rPr>
        <w:t>інспекція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господарства</w:t>
      </w:r>
      <w:proofErr w:type="spellEnd"/>
      <w:r w:rsidRPr="00EE2AAB">
        <w:rPr>
          <w:rFonts w:eastAsia="Calibri"/>
          <w:sz w:val="28"/>
          <w:szCs w:val="28"/>
          <w:lang w:eastAsia="en-US"/>
        </w:rPr>
        <w:t xml:space="preserve">, яка є, перш за все, заходом контролю за </w:t>
      </w:r>
      <w:proofErr w:type="spellStart"/>
      <w:r w:rsidRPr="00EE2AAB">
        <w:rPr>
          <w:rFonts w:eastAsia="Calibri"/>
          <w:sz w:val="28"/>
          <w:szCs w:val="28"/>
          <w:lang w:eastAsia="en-US"/>
        </w:rPr>
        <w:t>дотриманням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усіх</w:t>
      </w:r>
      <w:proofErr w:type="spellEnd"/>
      <w:r w:rsidRPr="00EE2AAB">
        <w:rPr>
          <w:rFonts w:eastAsia="Calibri"/>
          <w:sz w:val="28"/>
          <w:szCs w:val="28"/>
          <w:lang w:eastAsia="en-US"/>
        </w:rPr>
        <w:t xml:space="preserve"> процедур, </w:t>
      </w:r>
      <w:proofErr w:type="spellStart"/>
      <w:r w:rsidRPr="00EE2AAB">
        <w:rPr>
          <w:rFonts w:eastAsia="Calibri"/>
          <w:sz w:val="28"/>
          <w:szCs w:val="28"/>
          <w:lang w:eastAsia="en-US"/>
        </w:rPr>
        <w:t>визначених</w:t>
      </w:r>
      <w:proofErr w:type="spellEnd"/>
      <w:r w:rsidRPr="00EE2AAB">
        <w:rPr>
          <w:rFonts w:eastAsia="Calibri"/>
          <w:sz w:val="28"/>
          <w:szCs w:val="28"/>
          <w:lang w:eastAsia="en-US"/>
        </w:rPr>
        <w:t xml:space="preserve"> стандартами. </w:t>
      </w:r>
      <w:proofErr w:type="spellStart"/>
      <w:r w:rsidRPr="00EE2AAB">
        <w:rPr>
          <w:rFonts w:eastAsia="Calibri"/>
          <w:sz w:val="28"/>
          <w:szCs w:val="28"/>
          <w:lang w:eastAsia="en-US"/>
        </w:rPr>
        <w:t>Відбираються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проби</w:t>
      </w:r>
      <w:proofErr w:type="spellEnd"/>
      <w:r w:rsidRPr="00EE2AAB">
        <w:rPr>
          <w:rFonts w:eastAsia="Calibri"/>
          <w:sz w:val="28"/>
          <w:szCs w:val="28"/>
          <w:lang w:eastAsia="en-US"/>
        </w:rPr>
        <w:t xml:space="preserve"> грунту для </w:t>
      </w:r>
      <w:proofErr w:type="spellStart"/>
      <w:r w:rsidRPr="00EE2AAB">
        <w:rPr>
          <w:rFonts w:eastAsia="Calibri"/>
          <w:sz w:val="28"/>
          <w:szCs w:val="28"/>
          <w:lang w:eastAsia="en-US"/>
        </w:rPr>
        <w:t>проведення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аналізів</w:t>
      </w:r>
      <w:proofErr w:type="spellEnd"/>
      <w:r w:rsidRPr="00EE2AAB">
        <w:rPr>
          <w:rFonts w:eastAsia="Calibri"/>
          <w:sz w:val="28"/>
          <w:szCs w:val="28"/>
          <w:lang w:eastAsia="en-US"/>
        </w:rPr>
        <w:t xml:space="preserve"> на </w:t>
      </w:r>
      <w:proofErr w:type="spellStart"/>
      <w:r w:rsidRPr="00EE2AAB">
        <w:rPr>
          <w:rFonts w:eastAsia="Calibri"/>
          <w:sz w:val="28"/>
          <w:szCs w:val="28"/>
          <w:lang w:eastAsia="en-US"/>
        </w:rPr>
        <w:t>наявність</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шкідливих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залишків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Інспектором</w:t>
      </w:r>
      <w:proofErr w:type="spellEnd"/>
      <w:r w:rsidRPr="00EE2AAB">
        <w:rPr>
          <w:rFonts w:eastAsia="Calibri"/>
          <w:sz w:val="28"/>
          <w:szCs w:val="28"/>
          <w:lang w:eastAsia="en-US"/>
        </w:rPr>
        <w:t xml:space="preserve"> проводиться </w:t>
      </w:r>
      <w:proofErr w:type="spellStart"/>
      <w:r w:rsidRPr="00EE2AAB">
        <w:rPr>
          <w:rFonts w:eastAsia="Calibri"/>
          <w:sz w:val="28"/>
          <w:szCs w:val="28"/>
          <w:lang w:eastAsia="en-US"/>
        </w:rPr>
        <w:t>попередній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огляд</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підприємства</w:t>
      </w:r>
      <w:proofErr w:type="spellEnd"/>
      <w:r w:rsidRPr="00EE2AAB">
        <w:rPr>
          <w:rFonts w:eastAsia="Calibri"/>
          <w:sz w:val="28"/>
          <w:szCs w:val="28"/>
          <w:lang w:eastAsia="en-US"/>
        </w:rPr>
        <w:t xml:space="preserve"> та </w:t>
      </w:r>
      <w:proofErr w:type="spellStart"/>
      <w:r w:rsidRPr="00EE2AAB">
        <w:rPr>
          <w:rFonts w:eastAsia="Calibri"/>
          <w:sz w:val="28"/>
          <w:szCs w:val="28"/>
          <w:lang w:eastAsia="en-US"/>
        </w:rPr>
        <w:t>здійснюється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опис</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визначаються</w:t>
      </w:r>
      <w:proofErr w:type="spellEnd"/>
      <w:r w:rsidRPr="00EE2AAB">
        <w:rPr>
          <w:rFonts w:eastAsia="Calibri"/>
          <w:sz w:val="28"/>
          <w:szCs w:val="28"/>
          <w:lang w:eastAsia="en-US"/>
        </w:rPr>
        <w:t xml:space="preserve"> план </w:t>
      </w:r>
      <w:proofErr w:type="spellStart"/>
      <w:r w:rsidRPr="00EE2AAB">
        <w:rPr>
          <w:rFonts w:eastAsia="Calibri"/>
          <w:sz w:val="28"/>
          <w:szCs w:val="28"/>
          <w:lang w:eastAsia="en-US"/>
        </w:rPr>
        <w:t>господарських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будівель</w:t>
      </w:r>
      <w:proofErr w:type="spellEnd"/>
      <w:r w:rsidRPr="00EE2AAB">
        <w:rPr>
          <w:rFonts w:eastAsia="Calibri"/>
          <w:sz w:val="28"/>
          <w:szCs w:val="28"/>
          <w:lang w:eastAsia="en-US"/>
        </w:rPr>
        <w:t xml:space="preserve"> та земель (</w:t>
      </w:r>
      <w:proofErr w:type="spellStart"/>
      <w:r w:rsidRPr="00EE2AAB">
        <w:rPr>
          <w:rFonts w:eastAsia="Calibri"/>
          <w:sz w:val="28"/>
          <w:szCs w:val="28"/>
          <w:lang w:eastAsia="en-US"/>
        </w:rPr>
        <w:t>наприклад</w:t>
      </w:r>
      <w:proofErr w:type="spellEnd"/>
      <w:r w:rsidRPr="00EE2AAB">
        <w:rPr>
          <w:rFonts w:eastAsia="Calibri"/>
          <w:sz w:val="28"/>
          <w:szCs w:val="28"/>
          <w:lang w:eastAsia="en-US"/>
        </w:rPr>
        <w:t xml:space="preserve">, для контролю за </w:t>
      </w:r>
      <w:proofErr w:type="spellStart"/>
      <w:r w:rsidRPr="00EE2AAB">
        <w:rPr>
          <w:rFonts w:eastAsia="Calibri"/>
          <w:sz w:val="28"/>
          <w:szCs w:val="28"/>
          <w:lang w:eastAsia="en-US"/>
        </w:rPr>
        <w:t>дотриманням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вимог</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щодо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мінімальної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площі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утримання</w:t>
      </w:r>
      <w:proofErr w:type="spellEnd"/>
      <w:r w:rsidRPr="00EE2AAB">
        <w:rPr>
          <w:rFonts w:eastAsia="Calibri"/>
          <w:sz w:val="28"/>
          <w:szCs w:val="28"/>
          <w:lang w:eastAsia="en-US"/>
        </w:rPr>
        <w:t xml:space="preserve"> для тварин на </w:t>
      </w:r>
      <w:proofErr w:type="spellStart"/>
      <w:r w:rsidRPr="00EE2AAB">
        <w:rPr>
          <w:rFonts w:eastAsia="Calibri"/>
          <w:sz w:val="28"/>
          <w:szCs w:val="28"/>
          <w:lang w:eastAsia="en-US"/>
        </w:rPr>
        <w:t>твариннницьких</w:t>
      </w:r>
      <w:proofErr w:type="spellEnd"/>
      <w:r w:rsidRPr="00EE2AAB">
        <w:rPr>
          <w:rFonts w:eastAsia="Calibri"/>
          <w:sz w:val="28"/>
          <w:szCs w:val="28"/>
          <w:lang w:eastAsia="en-US"/>
        </w:rPr>
        <w:t xml:space="preserve"> фермах); </w:t>
      </w:r>
      <w:proofErr w:type="spellStart"/>
      <w:r w:rsidRPr="00EE2AAB">
        <w:rPr>
          <w:rFonts w:eastAsia="Calibri"/>
          <w:sz w:val="28"/>
          <w:szCs w:val="28"/>
          <w:lang w:eastAsia="en-US"/>
        </w:rPr>
        <w:t>фіксується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інформація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щодо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загальної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площі</w:t>
      </w:r>
      <w:proofErr w:type="spellEnd"/>
      <w:r w:rsidRPr="00EE2AAB">
        <w:rPr>
          <w:rFonts w:eastAsia="Calibri"/>
          <w:sz w:val="28"/>
          <w:szCs w:val="28"/>
          <w:lang w:eastAsia="en-US"/>
        </w:rPr>
        <w:t xml:space="preserve"> земель, </w:t>
      </w:r>
      <w:proofErr w:type="spellStart"/>
      <w:r w:rsidRPr="00EE2AAB">
        <w:rPr>
          <w:rFonts w:eastAsia="Calibri"/>
          <w:sz w:val="28"/>
          <w:szCs w:val="28"/>
          <w:lang w:eastAsia="en-US"/>
        </w:rPr>
        <w:t>використовуваних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сортів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рослин</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насіння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джерела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його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надходження</w:t>
      </w:r>
      <w:proofErr w:type="spellEnd"/>
      <w:r w:rsidRPr="00EE2AAB">
        <w:rPr>
          <w:rFonts w:eastAsia="Calibri"/>
          <w:sz w:val="28"/>
          <w:szCs w:val="28"/>
          <w:lang w:eastAsia="en-US"/>
        </w:rPr>
        <w:t xml:space="preserve"> та </w:t>
      </w:r>
      <w:proofErr w:type="spellStart"/>
      <w:r w:rsidRPr="00EE2AAB">
        <w:rPr>
          <w:rFonts w:eastAsia="Calibri"/>
          <w:sz w:val="28"/>
          <w:szCs w:val="28"/>
          <w:lang w:eastAsia="en-US"/>
        </w:rPr>
        <w:t>насіннєвий</w:t>
      </w:r>
      <w:proofErr w:type="spellEnd"/>
      <w:r w:rsidRPr="00EE2AAB">
        <w:rPr>
          <w:rFonts w:eastAsia="Calibri"/>
          <w:sz w:val="28"/>
          <w:szCs w:val="28"/>
          <w:lang w:eastAsia="en-US"/>
        </w:rPr>
        <w:t xml:space="preserve"> фонд, про </w:t>
      </w:r>
      <w:proofErr w:type="spellStart"/>
      <w:r w:rsidRPr="00EE2AAB">
        <w:rPr>
          <w:rFonts w:eastAsia="Calibri"/>
          <w:sz w:val="28"/>
          <w:szCs w:val="28"/>
          <w:lang w:eastAsia="en-US"/>
        </w:rPr>
        <w:t>використовувані</w:t>
      </w:r>
      <w:proofErr w:type="spellEnd"/>
      <w:r w:rsidRPr="00EE2AAB">
        <w:rPr>
          <w:rFonts w:eastAsia="Calibri"/>
          <w:sz w:val="28"/>
          <w:szCs w:val="28"/>
          <w:lang w:eastAsia="en-US"/>
        </w:rPr>
        <w:t xml:space="preserve"> в </w:t>
      </w:r>
      <w:proofErr w:type="spellStart"/>
      <w:r w:rsidRPr="00EE2AAB">
        <w:rPr>
          <w:rFonts w:eastAsia="Calibri"/>
          <w:sz w:val="28"/>
          <w:szCs w:val="28"/>
          <w:lang w:eastAsia="en-US"/>
        </w:rPr>
        <w:t>господарстві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власні</w:t>
      </w:r>
      <w:proofErr w:type="spellEnd"/>
      <w:r w:rsidRPr="00EE2AAB">
        <w:rPr>
          <w:rFonts w:eastAsia="Calibri"/>
          <w:sz w:val="28"/>
          <w:szCs w:val="28"/>
          <w:lang w:eastAsia="en-US"/>
        </w:rPr>
        <w:t xml:space="preserve"> та </w:t>
      </w:r>
      <w:proofErr w:type="spellStart"/>
      <w:r w:rsidRPr="00EE2AAB">
        <w:rPr>
          <w:rFonts w:eastAsia="Calibri"/>
          <w:sz w:val="28"/>
          <w:szCs w:val="28"/>
          <w:lang w:eastAsia="en-US"/>
        </w:rPr>
        <w:t>покупні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дозволені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добрива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пишеться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звіт</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технології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вирощування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кожної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культури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перевіряється</w:t>
      </w:r>
      <w:proofErr w:type="spellEnd"/>
      <w:r w:rsidRPr="00EE2AAB">
        <w:rPr>
          <w:rFonts w:eastAsia="Calibri"/>
          <w:sz w:val="28"/>
          <w:szCs w:val="28"/>
          <w:lang w:eastAsia="en-US"/>
        </w:rPr>
        <w:t xml:space="preserve"> книга </w:t>
      </w:r>
      <w:proofErr w:type="spellStart"/>
      <w:r w:rsidRPr="00EE2AAB">
        <w:rPr>
          <w:rFonts w:eastAsia="Calibri"/>
          <w:sz w:val="28"/>
          <w:szCs w:val="28"/>
          <w:lang w:eastAsia="en-US"/>
        </w:rPr>
        <w:t>ведення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історії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полів</w:t>
      </w:r>
      <w:proofErr w:type="spellEnd"/>
      <w:r w:rsidRPr="00EE2AAB">
        <w:rPr>
          <w:rFonts w:eastAsia="Calibri"/>
          <w:sz w:val="28"/>
          <w:szCs w:val="28"/>
          <w:lang w:eastAsia="en-US"/>
        </w:rPr>
        <w:t xml:space="preserve"> з </w:t>
      </w:r>
      <w:proofErr w:type="spellStart"/>
      <w:r w:rsidRPr="00EE2AAB">
        <w:rPr>
          <w:rFonts w:eastAsia="Calibri"/>
          <w:sz w:val="28"/>
          <w:szCs w:val="28"/>
          <w:lang w:eastAsia="en-US"/>
        </w:rPr>
        <w:t>вирощуваними</w:t>
      </w:r>
      <w:proofErr w:type="spellEnd"/>
      <w:r w:rsidRPr="00EE2AAB">
        <w:rPr>
          <w:rFonts w:eastAsia="Calibri"/>
          <w:sz w:val="28"/>
          <w:szCs w:val="28"/>
          <w:lang w:eastAsia="en-US"/>
        </w:rPr>
        <w:t xml:space="preserve"> на них культурами; </w:t>
      </w:r>
      <w:proofErr w:type="spellStart"/>
      <w:r w:rsidRPr="00EE2AAB">
        <w:rPr>
          <w:rFonts w:eastAsia="Calibri"/>
          <w:sz w:val="28"/>
          <w:szCs w:val="28"/>
          <w:lang w:eastAsia="en-US"/>
        </w:rPr>
        <w:t>вибірково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перевіряються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бухгалтерські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документи</w:t>
      </w:r>
      <w:proofErr w:type="spellEnd"/>
      <w:r w:rsidRPr="00EE2AAB">
        <w:rPr>
          <w:rFonts w:eastAsia="Calibri"/>
          <w:sz w:val="28"/>
          <w:szCs w:val="28"/>
          <w:lang w:eastAsia="en-US"/>
        </w:rPr>
        <w:t>.</w:t>
      </w:r>
    </w:p>
    <w:p w14:paraId="65BA3338"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r w:rsidRPr="00EE2AAB">
        <w:rPr>
          <w:rFonts w:eastAsia="Calibri"/>
          <w:sz w:val="28"/>
          <w:szCs w:val="28"/>
          <w:lang w:eastAsia="en-US"/>
        </w:rPr>
        <w:t xml:space="preserve">В </w:t>
      </w:r>
      <w:proofErr w:type="spellStart"/>
      <w:r w:rsidRPr="00EE2AAB">
        <w:rPr>
          <w:rFonts w:eastAsia="Calibri"/>
          <w:sz w:val="28"/>
          <w:szCs w:val="28"/>
          <w:lang w:eastAsia="en-US"/>
        </w:rPr>
        <w:t>інспектованому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серед</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обов’язкової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документації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мають</w:t>
      </w:r>
      <w:proofErr w:type="spellEnd"/>
      <w:r w:rsidRPr="00EE2AAB">
        <w:rPr>
          <w:rFonts w:eastAsia="Calibri"/>
          <w:sz w:val="28"/>
          <w:szCs w:val="28"/>
          <w:lang w:eastAsia="en-US"/>
        </w:rPr>
        <w:t xml:space="preserve"> бути: </w:t>
      </w:r>
      <w:proofErr w:type="spellStart"/>
      <w:r w:rsidRPr="00EE2AAB">
        <w:rPr>
          <w:rFonts w:eastAsia="Calibri"/>
          <w:sz w:val="28"/>
          <w:szCs w:val="28"/>
          <w:lang w:eastAsia="en-US"/>
        </w:rPr>
        <w:t>щорічний</w:t>
      </w:r>
      <w:proofErr w:type="spellEnd"/>
      <w:r w:rsidRPr="00EE2AAB">
        <w:rPr>
          <w:rFonts w:eastAsia="Calibri"/>
          <w:sz w:val="28"/>
          <w:szCs w:val="28"/>
          <w:lang w:eastAsia="en-US"/>
        </w:rPr>
        <w:t xml:space="preserve"> план </w:t>
      </w:r>
      <w:proofErr w:type="spellStart"/>
      <w:r w:rsidRPr="00EE2AAB">
        <w:rPr>
          <w:rFonts w:eastAsia="Calibri"/>
          <w:sz w:val="28"/>
          <w:szCs w:val="28"/>
          <w:lang w:eastAsia="en-US"/>
        </w:rPr>
        <w:t>вирощування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рослин</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сівозміни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сорти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використання</w:t>
      </w:r>
      <w:proofErr w:type="spellEnd"/>
      <w:r w:rsidRPr="00EE2AAB">
        <w:rPr>
          <w:rFonts w:eastAsia="Calibri"/>
          <w:sz w:val="28"/>
          <w:szCs w:val="28"/>
          <w:lang w:eastAsia="en-US"/>
        </w:rPr>
        <w:t xml:space="preserve"> в </w:t>
      </w:r>
      <w:proofErr w:type="spellStart"/>
      <w:r w:rsidRPr="00EE2AAB">
        <w:rPr>
          <w:rFonts w:eastAsia="Calibri"/>
          <w:sz w:val="28"/>
          <w:szCs w:val="28"/>
          <w:lang w:eastAsia="en-US"/>
        </w:rPr>
        <w:t>господарстві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дозволених</w:t>
      </w:r>
      <w:proofErr w:type="spellEnd"/>
      <w:r w:rsidRPr="00EE2AAB">
        <w:rPr>
          <w:rFonts w:eastAsia="Calibri"/>
          <w:sz w:val="28"/>
          <w:szCs w:val="28"/>
          <w:lang w:eastAsia="en-US"/>
        </w:rPr>
        <w:t xml:space="preserve"> добрив та </w:t>
      </w:r>
      <w:proofErr w:type="spellStart"/>
      <w:r w:rsidRPr="00EE2AAB">
        <w:rPr>
          <w:rFonts w:eastAsia="Calibri"/>
          <w:sz w:val="28"/>
          <w:szCs w:val="28"/>
          <w:lang w:eastAsia="en-US"/>
        </w:rPr>
        <w:t>засобів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захисту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рослин</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звіт</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щодо</w:t>
      </w:r>
      <w:proofErr w:type="spellEnd"/>
      <w:r w:rsidRPr="00EE2AAB">
        <w:rPr>
          <w:rFonts w:eastAsia="Calibri"/>
          <w:sz w:val="28"/>
          <w:szCs w:val="28"/>
          <w:lang w:eastAsia="en-US"/>
        </w:rPr>
        <w:t xml:space="preserve"> руху тварин, </w:t>
      </w:r>
      <w:proofErr w:type="spellStart"/>
      <w:r w:rsidRPr="00EE2AAB">
        <w:rPr>
          <w:rFonts w:eastAsia="Calibri"/>
          <w:sz w:val="28"/>
          <w:szCs w:val="28"/>
          <w:lang w:eastAsia="en-US"/>
        </w:rPr>
        <w:t>інформація</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падіж</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використовувані</w:t>
      </w:r>
      <w:proofErr w:type="spellEnd"/>
      <w:r w:rsidRPr="00EE2AAB">
        <w:rPr>
          <w:rFonts w:eastAsia="Calibri"/>
          <w:sz w:val="28"/>
          <w:szCs w:val="28"/>
          <w:lang w:eastAsia="en-US"/>
        </w:rPr>
        <w:t xml:space="preserve"> корми та </w:t>
      </w:r>
      <w:proofErr w:type="spellStart"/>
      <w:r w:rsidRPr="00EE2AAB">
        <w:rPr>
          <w:rFonts w:eastAsia="Calibri"/>
          <w:sz w:val="28"/>
          <w:szCs w:val="28"/>
          <w:lang w:eastAsia="en-US"/>
        </w:rPr>
        <w:t>раціони</w:t>
      </w:r>
      <w:proofErr w:type="spellEnd"/>
      <w:r w:rsidRPr="00EE2AAB">
        <w:rPr>
          <w:rFonts w:eastAsia="Calibri"/>
          <w:sz w:val="28"/>
          <w:szCs w:val="28"/>
          <w:lang w:eastAsia="en-US"/>
        </w:rPr>
        <w:t xml:space="preserve">, заходи </w:t>
      </w:r>
      <w:proofErr w:type="spellStart"/>
      <w:r w:rsidRPr="00EE2AAB">
        <w:rPr>
          <w:rFonts w:eastAsia="Calibri"/>
          <w:sz w:val="28"/>
          <w:szCs w:val="28"/>
          <w:lang w:eastAsia="en-US"/>
        </w:rPr>
        <w:t>щодо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lastRenderedPageBreak/>
        <w:t>профілактики</w:t>
      </w:r>
      <w:proofErr w:type="spellEnd"/>
      <w:r w:rsidRPr="00EE2AAB">
        <w:rPr>
          <w:rFonts w:eastAsia="Calibri"/>
          <w:sz w:val="28"/>
          <w:szCs w:val="28"/>
          <w:lang w:eastAsia="en-US"/>
        </w:rPr>
        <w:t xml:space="preserve"> хвороб, </w:t>
      </w:r>
      <w:proofErr w:type="spellStart"/>
      <w:r w:rsidRPr="00EE2AAB">
        <w:rPr>
          <w:rFonts w:eastAsia="Calibri"/>
          <w:sz w:val="28"/>
          <w:szCs w:val="28"/>
          <w:lang w:eastAsia="en-US"/>
        </w:rPr>
        <w:t>інформація</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терапевтичне</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лікування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звіт</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походження</w:t>
      </w:r>
      <w:proofErr w:type="spellEnd"/>
      <w:r w:rsidRPr="00EE2AAB">
        <w:rPr>
          <w:rFonts w:eastAsia="Calibri"/>
          <w:sz w:val="28"/>
          <w:szCs w:val="28"/>
          <w:lang w:eastAsia="en-US"/>
        </w:rPr>
        <w:t xml:space="preserve">, тип, склад та </w:t>
      </w:r>
      <w:proofErr w:type="spellStart"/>
      <w:r w:rsidRPr="00EE2AAB">
        <w:rPr>
          <w:rFonts w:eastAsia="Calibri"/>
          <w:sz w:val="28"/>
          <w:szCs w:val="28"/>
          <w:lang w:eastAsia="en-US"/>
        </w:rPr>
        <w:t>використання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закупленої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підприємством</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продукції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звіт</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відносно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походження</w:t>
      </w:r>
      <w:proofErr w:type="spellEnd"/>
      <w:r w:rsidRPr="00EE2AAB">
        <w:rPr>
          <w:rFonts w:eastAsia="Calibri"/>
          <w:sz w:val="28"/>
          <w:szCs w:val="28"/>
          <w:lang w:eastAsia="en-US"/>
        </w:rPr>
        <w:t xml:space="preserve">, типу, складу та </w:t>
      </w:r>
      <w:proofErr w:type="spellStart"/>
      <w:r w:rsidRPr="00EE2AAB">
        <w:rPr>
          <w:rFonts w:eastAsia="Calibri"/>
          <w:sz w:val="28"/>
          <w:szCs w:val="28"/>
          <w:lang w:eastAsia="en-US"/>
        </w:rPr>
        <w:t>використання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продуктів</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господарства</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звіт</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реалізацію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продукції</w:t>
      </w:r>
      <w:proofErr w:type="spellEnd"/>
      <w:r w:rsidRPr="00EE2AAB">
        <w:rPr>
          <w:rFonts w:eastAsia="Calibri"/>
          <w:sz w:val="28"/>
          <w:szCs w:val="28"/>
          <w:lang w:eastAsia="en-US"/>
        </w:rPr>
        <w:t xml:space="preserve"> на </w:t>
      </w:r>
      <w:proofErr w:type="spellStart"/>
      <w:r w:rsidRPr="00EE2AAB">
        <w:rPr>
          <w:rFonts w:eastAsia="Calibri"/>
          <w:sz w:val="28"/>
          <w:szCs w:val="28"/>
          <w:lang w:eastAsia="en-US"/>
        </w:rPr>
        <w:t>місцевому</w:t>
      </w:r>
      <w:proofErr w:type="spellEnd"/>
      <w:r w:rsidRPr="00EE2AAB">
        <w:rPr>
          <w:rFonts w:eastAsia="Calibri"/>
          <w:sz w:val="28"/>
          <w:szCs w:val="28"/>
          <w:lang w:eastAsia="en-US"/>
        </w:rPr>
        <w:t xml:space="preserve"> ринку.</w:t>
      </w:r>
    </w:p>
    <w:p w14:paraId="334BD6B8" w14:textId="77777777" w:rsidR="00E26A31" w:rsidRPr="00EE2AAB" w:rsidRDefault="00E26A31" w:rsidP="00EE2AAB">
      <w:pPr>
        <w:pStyle w:val="a3"/>
        <w:shd w:val="clear" w:color="auto" w:fill="FFFFFF"/>
        <w:spacing w:before="0" w:beforeAutospacing="0" w:after="0" w:afterAutospacing="0"/>
        <w:ind w:firstLine="567"/>
        <w:jc w:val="both"/>
        <w:textAlignment w:val="baseline"/>
        <w:rPr>
          <w:rFonts w:eastAsia="Calibri"/>
          <w:sz w:val="28"/>
          <w:szCs w:val="28"/>
          <w:lang w:eastAsia="en-US"/>
        </w:rPr>
      </w:pPr>
      <w:proofErr w:type="spellStart"/>
      <w:r w:rsidRPr="00EE2AAB">
        <w:rPr>
          <w:rFonts w:eastAsia="Calibri"/>
          <w:sz w:val="28"/>
          <w:szCs w:val="28"/>
          <w:lang w:eastAsia="en-US"/>
        </w:rPr>
        <w:t>Аналіз</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готової</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продукції</w:t>
      </w:r>
      <w:proofErr w:type="spellEnd"/>
      <w:r w:rsidRPr="00EE2AAB">
        <w:rPr>
          <w:rFonts w:eastAsia="Calibri"/>
          <w:sz w:val="28"/>
          <w:szCs w:val="28"/>
          <w:lang w:eastAsia="en-US"/>
        </w:rPr>
        <w:t xml:space="preserve"> проводиться </w:t>
      </w:r>
      <w:proofErr w:type="spellStart"/>
      <w:r w:rsidRPr="00EE2AAB">
        <w:rPr>
          <w:rFonts w:eastAsia="Calibri"/>
          <w:sz w:val="28"/>
          <w:szCs w:val="28"/>
          <w:lang w:eastAsia="en-US"/>
        </w:rPr>
        <w:t>вибірково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чи</w:t>
      </w:r>
      <w:proofErr w:type="spellEnd"/>
      <w:r w:rsidRPr="00EE2AAB">
        <w:rPr>
          <w:rFonts w:eastAsia="Calibri"/>
          <w:sz w:val="28"/>
          <w:szCs w:val="28"/>
          <w:lang w:eastAsia="en-US"/>
        </w:rPr>
        <w:t xml:space="preserve"> при </w:t>
      </w:r>
      <w:proofErr w:type="spellStart"/>
      <w:r w:rsidRPr="00EE2AAB">
        <w:rPr>
          <w:rFonts w:eastAsia="Calibri"/>
          <w:sz w:val="28"/>
          <w:szCs w:val="28"/>
          <w:lang w:eastAsia="en-US"/>
        </w:rPr>
        <w:t>наявності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обгрунтованих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підозр</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суттєві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зміни</w:t>
      </w:r>
      <w:proofErr w:type="spellEnd"/>
      <w:r w:rsidRPr="00EE2AAB">
        <w:rPr>
          <w:rFonts w:eastAsia="Calibri"/>
          <w:sz w:val="28"/>
          <w:szCs w:val="28"/>
          <w:lang w:eastAsia="en-US"/>
        </w:rPr>
        <w:t xml:space="preserve"> у </w:t>
      </w:r>
      <w:proofErr w:type="spellStart"/>
      <w:r w:rsidRPr="00EE2AAB">
        <w:rPr>
          <w:rFonts w:eastAsia="Calibri"/>
          <w:sz w:val="28"/>
          <w:szCs w:val="28"/>
          <w:lang w:eastAsia="en-US"/>
        </w:rPr>
        <w:t>господарському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процесі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підприємству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потрібно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повідомляти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сертифікуючій</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установі</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Рішення</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сертифікацію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приймається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після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проведення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інспекції</w:t>
      </w:r>
      <w:proofErr w:type="spellEnd"/>
      <w:r w:rsidRPr="00EE2AAB">
        <w:rPr>
          <w:rFonts w:eastAsia="Calibri"/>
          <w:sz w:val="28"/>
          <w:szCs w:val="28"/>
          <w:lang w:eastAsia="en-US"/>
        </w:rPr>
        <w:t xml:space="preserve"> та </w:t>
      </w:r>
      <w:proofErr w:type="spellStart"/>
      <w:r w:rsidRPr="00EE2AAB">
        <w:rPr>
          <w:rFonts w:eastAsia="Calibri"/>
          <w:sz w:val="28"/>
          <w:szCs w:val="28"/>
          <w:lang w:eastAsia="en-US"/>
        </w:rPr>
        <w:t>аналізу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отриманих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даних</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Якщо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рішення</w:t>
      </w:r>
      <w:proofErr w:type="spellEnd"/>
      <w:r w:rsidRPr="00EE2AAB">
        <w:rPr>
          <w:rFonts w:eastAsia="Calibri"/>
          <w:sz w:val="28"/>
          <w:szCs w:val="28"/>
          <w:lang w:eastAsia="en-US"/>
        </w:rPr>
        <w:t xml:space="preserve"> про </w:t>
      </w:r>
      <w:proofErr w:type="spellStart"/>
      <w:r w:rsidRPr="00EE2AAB">
        <w:rPr>
          <w:rFonts w:eastAsia="Calibri"/>
          <w:sz w:val="28"/>
          <w:szCs w:val="28"/>
          <w:lang w:eastAsia="en-US"/>
        </w:rPr>
        <w:t>сертифікацію</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прийнято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господарство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має</w:t>
      </w:r>
      <w:proofErr w:type="spellEnd"/>
      <w:r w:rsidRPr="00EE2AAB">
        <w:rPr>
          <w:rFonts w:eastAsia="Calibri"/>
          <w:sz w:val="28"/>
          <w:szCs w:val="28"/>
          <w:lang w:eastAsia="en-US"/>
        </w:rPr>
        <w:t xml:space="preserve"> право </w:t>
      </w:r>
      <w:proofErr w:type="spellStart"/>
      <w:r w:rsidRPr="00EE2AAB">
        <w:rPr>
          <w:rFonts w:eastAsia="Calibri"/>
          <w:sz w:val="28"/>
          <w:szCs w:val="28"/>
          <w:lang w:eastAsia="en-US"/>
        </w:rPr>
        <w:t>продавати</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продукцію</w:t>
      </w:r>
      <w:proofErr w:type="spellEnd"/>
      <w:r w:rsidRPr="00EE2AAB">
        <w:rPr>
          <w:rFonts w:eastAsia="Calibri"/>
          <w:sz w:val="28"/>
          <w:szCs w:val="28"/>
          <w:lang w:eastAsia="en-US"/>
        </w:rPr>
        <w:t xml:space="preserve"> як </w:t>
      </w:r>
      <w:proofErr w:type="spellStart"/>
      <w:r w:rsidRPr="00EE2AAB">
        <w:rPr>
          <w:rFonts w:eastAsia="Calibri"/>
          <w:sz w:val="28"/>
          <w:szCs w:val="28"/>
          <w:lang w:eastAsia="en-US"/>
        </w:rPr>
        <w:t>таку</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вироблена</w:t>
      </w:r>
      <w:proofErr w:type="spellEnd"/>
      <w:r w:rsidRPr="00EE2AAB">
        <w:rPr>
          <w:rFonts w:eastAsia="Calibri"/>
          <w:sz w:val="28"/>
          <w:szCs w:val="28"/>
          <w:lang w:eastAsia="en-US"/>
        </w:rPr>
        <w:t xml:space="preserve"> за </w:t>
      </w:r>
      <w:proofErr w:type="spellStart"/>
      <w:r w:rsidRPr="00EE2AAB">
        <w:rPr>
          <w:rFonts w:eastAsia="Calibri"/>
          <w:sz w:val="28"/>
          <w:szCs w:val="28"/>
          <w:lang w:eastAsia="en-US"/>
        </w:rPr>
        <w:t>органічними</w:t>
      </w:r>
      <w:proofErr w:type="spellEnd"/>
      <w:r w:rsidRPr="00EE2AAB">
        <w:rPr>
          <w:rFonts w:eastAsia="Calibri"/>
          <w:sz w:val="28"/>
          <w:szCs w:val="28"/>
          <w:lang w:eastAsia="en-US"/>
        </w:rPr>
        <w:t xml:space="preserve"> стандартами. </w:t>
      </w:r>
      <w:proofErr w:type="spellStart"/>
      <w:r w:rsidRPr="00EE2AAB">
        <w:rPr>
          <w:rFonts w:eastAsia="Calibri"/>
          <w:sz w:val="28"/>
          <w:szCs w:val="28"/>
          <w:lang w:eastAsia="en-US"/>
        </w:rPr>
        <w:t>Підтвердження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сертифікату</w:t>
      </w:r>
      <w:proofErr w:type="spellEnd"/>
      <w:r w:rsidRPr="00EE2AAB">
        <w:rPr>
          <w:rFonts w:eastAsia="Calibri"/>
          <w:sz w:val="28"/>
          <w:szCs w:val="28"/>
          <w:lang w:eastAsia="en-US"/>
        </w:rPr>
        <w:t xml:space="preserve"> повинно </w:t>
      </w:r>
      <w:proofErr w:type="spellStart"/>
      <w:r w:rsidRPr="00EE2AAB">
        <w:rPr>
          <w:rFonts w:eastAsia="Calibri"/>
          <w:sz w:val="28"/>
          <w:szCs w:val="28"/>
          <w:lang w:eastAsia="en-US"/>
        </w:rPr>
        <w:t>відбуватися</w:t>
      </w:r>
      <w:proofErr w:type="spellEnd"/>
      <w:r w:rsidRPr="00EE2AAB">
        <w:rPr>
          <w:rFonts w:eastAsia="Calibri"/>
          <w:sz w:val="28"/>
          <w:szCs w:val="28"/>
          <w:lang w:eastAsia="en-US"/>
        </w:rPr>
        <w:t xml:space="preserve"> </w:t>
      </w:r>
      <w:proofErr w:type="spellStart"/>
      <w:r w:rsidRPr="00EE2AAB">
        <w:rPr>
          <w:rFonts w:eastAsia="Calibri"/>
          <w:sz w:val="28"/>
          <w:szCs w:val="28"/>
          <w:lang w:eastAsia="en-US"/>
        </w:rPr>
        <w:t>щорічно</w:t>
      </w:r>
      <w:proofErr w:type="spellEnd"/>
      <w:r w:rsidRPr="00EE2AAB">
        <w:rPr>
          <w:rFonts w:eastAsia="Calibri"/>
          <w:sz w:val="28"/>
          <w:szCs w:val="28"/>
          <w:lang w:eastAsia="en-US"/>
        </w:rPr>
        <w:t>.</w:t>
      </w:r>
    </w:p>
    <w:p w14:paraId="7F790F7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У 2018 році в Україні прийнято ЗУ «</w:t>
      </w:r>
      <w:r w:rsidRPr="00EE2AAB">
        <w:rPr>
          <w:rFonts w:ascii="Times New Roman" w:eastAsia="Times New Roman" w:hAnsi="Times New Roman"/>
          <w:color w:val="333333"/>
          <w:sz w:val="28"/>
          <w:szCs w:val="28"/>
          <w:lang w:val="uk-UA" w:eastAsia="uk-UA"/>
        </w:rPr>
        <w:t xml:space="preserve">Про основні принципи та вимоги до органічного виробництва, обігу та маркування органічної продукції», який в значній мірі успадкував принципи сертифікації органічного виробництва та обігу органічної продукції започатковані </w:t>
      </w:r>
      <w:r w:rsidRPr="00EE2AAB">
        <w:rPr>
          <w:rFonts w:ascii="Times New Roman" w:hAnsi="Times New Roman"/>
          <w:sz w:val="28"/>
          <w:szCs w:val="28"/>
          <w:lang w:val="uk-UA"/>
        </w:rPr>
        <w:t>IFOAM. З положеннями даного закону можна ознайомитись за посиланням.</w:t>
      </w:r>
    </w:p>
    <w:p w14:paraId="6253DC31"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 xml:space="preserve">На виконання положень даного закону Постановами КМУ </w:t>
      </w:r>
      <w:proofErr w:type="spellStart"/>
      <w:r w:rsidRPr="00EE2AAB">
        <w:rPr>
          <w:rFonts w:ascii="Times New Roman" w:eastAsia="Times New Roman" w:hAnsi="Times New Roman"/>
          <w:color w:val="333333"/>
          <w:sz w:val="28"/>
          <w:szCs w:val="28"/>
          <w:lang w:val="uk-UA" w:eastAsia="uk-UA"/>
        </w:rPr>
        <w:t>затведжено</w:t>
      </w:r>
      <w:proofErr w:type="spellEnd"/>
      <w:r w:rsidRPr="00EE2AAB">
        <w:rPr>
          <w:rFonts w:ascii="Times New Roman" w:eastAsia="Times New Roman" w:hAnsi="Times New Roman"/>
          <w:color w:val="333333"/>
          <w:sz w:val="28"/>
          <w:szCs w:val="28"/>
          <w:lang w:val="uk-UA" w:eastAsia="uk-UA"/>
        </w:rPr>
        <w:t xml:space="preserve"> </w:t>
      </w:r>
      <w:r w:rsidRPr="00EE2AAB">
        <w:rPr>
          <w:rFonts w:ascii="Times New Roman" w:eastAsia="Times New Roman" w:hAnsi="Times New Roman"/>
          <w:sz w:val="28"/>
          <w:szCs w:val="28"/>
          <w:lang w:val="uk-UA" w:eastAsia="uk-UA"/>
        </w:rPr>
        <w:t>ПОРЯДОК (детальні правила) органічного виробництва та обігу органічної продукції (</w:t>
      </w:r>
      <w:r w:rsidRPr="00EE2AAB">
        <w:rPr>
          <w:rFonts w:ascii="Times New Roman" w:eastAsia="Times New Roman" w:hAnsi="Times New Roman"/>
          <w:color w:val="333333"/>
          <w:sz w:val="28"/>
          <w:szCs w:val="28"/>
          <w:lang w:val="uk-UA" w:eastAsia="uk-UA"/>
        </w:rPr>
        <w:t xml:space="preserve">від 23 жовтня 2019 р. № 970) та </w:t>
      </w:r>
      <w:r w:rsidRPr="00EE2AAB">
        <w:rPr>
          <w:rFonts w:ascii="Times New Roman" w:eastAsia="Times New Roman" w:hAnsi="Times New Roman"/>
          <w:sz w:val="28"/>
          <w:szCs w:val="28"/>
          <w:lang w:val="uk-UA" w:eastAsia="uk-UA"/>
        </w:rPr>
        <w:t>ПОРЯДОК</w:t>
      </w:r>
      <w:r w:rsidRPr="00EE2AAB">
        <w:rPr>
          <w:rFonts w:ascii="Times New Roman" w:eastAsia="Times New Roman" w:hAnsi="Times New Roman"/>
          <w:color w:val="333333"/>
          <w:sz w:val="28"/>
          <w:szCs w:val="28"/>
          <w:lang w:val="uk-UA" w:eastAsia="uk-UA"/>
        </w:rPr>
        <w:br/>
      </w:r>
      <w:r w:rsidRPr="00EE2AAB">
        <w:rPr>
          <w:rFonts w:ascii="Times New Roman" w:eastAsia="Times New Roman" w:hAnsi="Times New Roman"/>
          <w:sz w:val="28"/>
          <w:szCs w:val="28"/>
          <w:lang w:val="uk-UA" w:eastAsia="uk-UA"/>
        </w:rPr>
        <w:t>сертифікації органічного виробництва та/або обігу органічної продукції (</w:t>
      </w:r>
      <w:r w:rsidRPr="00EE2AAB">
        <w:rPr>
          <w:rFonts w:ascii="Times New Roman" w:eastAsia="Times New Roman" w:hAnsi="Times New Roman"/>
          <w:color w:val="333333"/>
          <w:sz w:val="28"/>
          <w:szCs w:val="28"/>
          <w:lang w:val="uk-UA" w:eastAsia="uk-UA"/>
        </w:rPr>
        <w:t>від 21 жовтня 2020 р. № 1032).</w:t>
      </w:r>
    </w:p>
    <w:p w14:paraId="46331D0A" w14:textId="77777777" w:rsidR="00E26A31" w:rsidRPr="00EE2AAB" w:rsidRDefault="00E26A31" w:rsidP="00EE2AAB">
      <w:pPr>
        <w:pStyle w:val="a9"/>
        <w:ind w:firstLine="567"/>
        <w:jc w:val="both"/>
        <w:rPr>
          <w:rFonts w:ascii="Times New Roman" w:hAnsi="Times New Roman"/>
          <w:sz w:val="28"/>
          <w:szCs w:val="28"/>
          <w:lang w:val="uk-UA"/>
        </w:rPr>
      </w:pPr>
    </w:p>
    <w:p w14:paraId="31EDEF49" w14:textId="77777777" w:rsidR="00E26A31" w:rsidRPr="00EE2AAB" w:rsidRDefault="00E26A31" w:rsidP="00EE2AAB">
      <w:pPr>
        <w:pStyle w:val="a9"/>
        <w:ind w:firstLine="567"/>
        <w:jc w:val="center"/>
        <w:rPr>
          <w:rFonts w:ascii="Times New Roman" w:eastAsia="Times New Roman" w:hAnsi="Times New Roman"/>
          <w:b/>
          <w:bCs/>
          <w:color w:val="333333"/>
          <w:sz w:val="28"/>
          <w:szCs w:val="28"/>
          <w:lang w:val="uk-UA" w:eastAsia="uk-UA"/>
        </w:rPr>
      </w:pPr>
      <w:r w:rsidRPr="00EE2AAB">
        <w:rPr>
          <w:rFonts w:ascii="Times New Roman" w:eastAsia="Times New Roman" w:hAnsi="Times New Roman"/>
          <w:b/>
          <w:bCs/>
          <w:color w:val="333333"/>
          <w:sz w:val="28"/>
          <w:szCs w:val="28"/>
          <w:lang w:val="uk-UA" w:eastAsia="uk-UA"/>
        </w:rPr>
        <w:t>5.5. Маркування харчових продуктів та кормів</w:t>
      </w:r>
    </w:p>
    <w:p w14:paraId="10019784"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Знаки маркування – це інформація для споживача про безпеку, якість, екологічні чи інші характеристики продуктів, товарів, виробів, технологій, систем оцінювання.  може бути на документі, етикетці, ярлику з текстом, бирці або етикетці зі штрих-кодами. Одним із видів маркування є нанесення товарних знаків на пакування, символів чи малюнків безпосередньо на виріб.</w:t>
      </w:r>
    </w:p>
    <w:p w14:paraId="281E6E2F"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Правила маркування визначаються законними та підзаконними актами, а також можуть бути окремими об’єктами інтелектуальної власності.</w:t>
      </w:r>
    </w:p>
    <w:p w14:paraId="3275C2A3"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 xml:space="preserve">Згідно ЗУ «Про інформацію для споживачів щодо харчових продуктів» від 6 грудня 2018 року № 2639-VIII, маркування - слова, описи, знаки для товарів і послуг (торговельні марки), графічні зображення або символи, що стосуються харчових продуктів, які розміщуються на будь-якій упаковці, етикетці (стікері), </w:t>
      </w:r>
      <w:proofErr w:type="spellStart"/>
      <w:r w:rsidRPr="00EE2AAB">
        <w:rPr>
          <w:rFonts w:ascii="Times New Roman" w:eastAsia="Times New Roman" w:hAnsi="Times New Roman"/>
          <w:color w:val="333333"/>
          <w:sz w:val="28"/>
          <w:szCs w:val="28"/>
          <w:lang w:val="uk-UA" w:eastAsia="uk-UA"/>
        </w:rPr>
        <w:t>кольєретці</w:t>
      </w:r>
      <w:proofErr w:type="spellEnd"/>
      <w:r w:rsidRPr="00EE2AAB">
        <w:rPr>
          <w:rFonts w:ascii="Times New Roman" w:eastAsia="Times New Roman" w:hAnsi="Times New Roman"/>
          <w:color w:val="333333"/>
          <w:sz w:val="28"/>
          <w:szCs w:val="28"/>
          <w:lang w:val="uk-UA" w:eastAsia="uk-UA"/>
        </w:rPr>
        <w:t>, а за відсутності упаковки, у документі або повідомленні, що супроводжують харчовий продукт або посилаються на нього.</w:t>
      </w:r>
    </w:p>
    <w:p w14:paraId="6AB8BE94"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 xml:space="preserve">Даний закон містить широкий перелік показників та їх граничних норм, які виробник (оператор) зобов1язаний вказувати на упаковці, або супровідних документах. Для прикладу, за наявності у харчовому продукті генетично модифікованих організмів (ГМО), якщо їх частка перевищує 0,9 відсотка в будь-якому інгредієнті харчового продукту, що містить, складається або вироблений з генетично модифікованих організмів, маркування харчового продукту повинно включати позначку "з ГМО". При цьому, за бажанням може </w:t>
      </w:r>
      <w:r w:rsidRPr="00EE2AAB">
        <w:rPr>
          <w:rFonts w:ascii="Times New Roman" w:eastAsia="Times New Roman" w:hAnsi="Times New Roman"/>
          <w:color w:val="333333"/>
          <w:sz w:val="28"/>
          <w:szCs w:val="28"/>
          <w:lang w:val="uk-UA" w:eastAsia="uk-UA"/>
        </w:rPr>
        <w:lastRenderedPageBreak/>
        <w:t xml:space="preserve">включити до маркування позначку "без ГМО". У такому разі відсутність ГМО у харчовому продукті має бути підтверджена відповідно до вимог законодавства про безпечність та окремі показники якості харчових продуктів. Відсутність даних від постачальників про наявність в інгредієнтах харчового продукту ГМО є достатнім підтвердженням для нанесення такої позначки на харчовий продукт. З повним переліком </w:t>
      </w:r>
      <w:proofErr w:type="spellStart"/>
      <w:r w:rsidRPr="00EE2AAB">
        <w:rPr>
          <w:rFonts w:ascii="Times New Roman" w:eastAsia="Times New Roman" w:hAnsi="Times New Roman"/>
          <w:color w:val="333333"/>
          <w:sz w:val="28"/>
          <w:szCs w:val="28"/>
          <w:lang w:val="uk-UA" w:eastAsia="uk-UA"/>
        </w:rPr>
        <w:t>інградієнтів</w:t>
      </w:r>
      <w:proofErr w:type="spellEnd"/>
      <w:r w:rsidRPr="00EE2AAB">
        <w:rPr>
          <w:rFonts w:ascii="Times New Roman" w:eastAsia="Times New Roman" w:hAnsi="Times New Roman"/>
          <w:color w:val="333333"/>
          <w:sz w:val="28"/>
          <w:szCs w:val="28"/>
          <w:lang w:val="uk-UA" w:eastAsia="uk-UA"/>
        </w:rPr>
        <w:t xml:space="preserve"> та умов їх зазначення можна ознайомитись за посиланням.</w:t>
      </w:r>
    </w:p>
    <w:p w14:paraId="4C742C06"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proofErr w:type="spellStart"/>
      <w:r w:rsidRPr="00EE2AAB">
        <w:rPr>
          <w:rFonts w:ascii="Times New Roman" w:eastAsia="Times New Roman" w:hAnsi="Times New Roman"/>
          <w:color w:val="333333"/>
          <w:sz w:val="28"/>
          <w:szCs w:val="28"/>
          <w:lang w:val="uk-UA" w:eastAsia="uk-UA"/>
        </w:rPr>
        <w:t>Макркування</w:t>
      </w:r>
      <w:proofErr w:type="spellEnd"/>
      <w:r w:rsidRPr="00EE2AAB">
        <w:rPr>
          <w:rFonts w:ascii="Times New Roman" w:eastAsia="Times New Roman" w:hAnsi="Times New Roman"/>
          <w:color w:val="333333"/>
          <w:sz w:val="28"/>
          <w:szCs w:val="28"/>
          <w:lang w:val="uk-UA" w:eastAsia="uk-UA"/>
        </w:rPr>
        <w:t xml:space="preserve"> слід проводити за визначеними правилами, а при використання акронімів (знаків, логотипів) – з дотриманням їх розмірів, форм та пропорцій.</w:t>
      </w:r>
    </w:p>
    <w:p w14:paraId="1FC9D07A"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 xml:space="preserve">Щодо маркування органічної продукції (у </w:t>
      </w:r>
      <w:proofErr w:type="spellStart"/>
      <w:r w:rsidRPr="00EE2AAB">
        <w:rPr>
          <w:rFonts w:ascii="Times New Roman" w:eastAsia="Times New Roman" w:hAnsi="Times New Roman"/>
          <w:color w:val="333333"/>
          <w:sz w:val="28"/>
          <w:szCs w:val="28"/>
          <w:lang w:val="uk-UA" w:eastAsia="uk-UA"/>
        </w:rPr>
        <w:t>т.ч</w:t>
      </w:r>
      <w:proofErr w:type="spellEnd"/>
      <w:r w:rsidRPr="00EE2AAB">
        <w:rPr>
          <w:rFonts w:ascii="Times New Roman" w:eastAsia="Times New Roman" w:hAnsi="Times New Roman"/>
          <w:color w:val="333333"/>
          <w:sz w:val="28"/>
          <w:szCs w:val="28"/>
          <w:lang w:val="uk-UA" w:eastAsia="uk-UA"/>
        </w:rPr>
        <w:t xml:space="preserve">. кормів), Закон України «Про основні принципи та вимоги до органічного виробництва, обігу та маркування органічної продукції» визначає маркування як: інформація про органічну продукцію, у тому числі державний логотип для органічної продукції, нанесена на етикетку, упаковку, тару, контейнер, </w:t>
      </w:r>
      <w:proofErr w:type="spellStart"/>
      <w:r w:rsidRPr="00EE2AAB">
        <w:rPr>
          <w:rFonts w:ascii="Times New Roman" w:eastAsia="Times New Roman" w:hAnsi="Times New Roman"/>
          <w:color w:val="333333"/>
          <w:sz w:val="28"/>
          <w:szCs w:val="28"/>
          <w:lang w:val="uk-UA" w:eastAsia="uk-UA"/>
        </w:rPr>
        <w:t>контретикетку</w:t>
      </w:r>
      <w:proofErr w:type="spellEnd"/>
      <w:r w:rsidRPr="00EE2AAB">
        <w:rPr>
          <w:rFonts w:ascii="Times New Roman" w:eastAsia="Times New Roman" w:hAnsi="Times New Roman"/>
          <w:color w:val="333333"/>
          <w:sz w:val="28"/>
          <w:szCs w:val="28"/>
          <w:lang w:val="uk-UA" w:eastAsia="uk-UA"/>
        </w:rPr>
        <w:t xml:space="preserve">, </w:t>
      </w:r>
      <w:proofErr w:type="spellStart"/>
      <w:r w:rsidRPr="00EE2AAB">
        <w:rPr>
          <w:rFonts w:ascii="Times New Roman" w:eastAsia="Times New Roman" w:hAnsi="Times New Roman"/>
          <w:color w:val="333333"/>
          <w:sz w:val="28"/>
          <w:szCs w:val="28"/>
          <w:lang w:val="uk-UA" w:eastAsia="uk-UA"/>
        </w:rPr>
        <w:t>кольєретку</w:t>
      </w:r>
      <w:proofErr w:type="spellEnd"/>
      <w:r w:rsidRPr="00EE2AAB">
        <w:rPr>
          <w:rFonts w:ascii="Times New Roman" w:eastAsia="Times New Roman" w:hAnsi="Times New Roman"/>
          <w:color w:val="333333"/>
          <w:sz w:val="28"/>
          <w:szCs w:val="28"/>
          <w:lang w:val="uk-UA" w:eastAsia="uk-UA"/>
        </w:rPr>
        <w:t xml:space="preserve">, ярлик, пробку, листок-вкладиш або на інші елементи упаковки, що супроводжує таку продукцію або </w:t>
      </w:r>
      <w:proofErr w:type="spellStart"/>
      <w:r w:rsidRPr="00EE2AAB">
        <w:rPr>
          <w:rFonts w:ascii="Times New Roman" w:eastAsia="Times New Roman" w:hAnsi="Times New Roman"/>
          <w:color w:val="333333"/>
          <w:sz w:val="28"/>
          <w:szCs w:val="28"/>
          <w:lang w:val="uk-UA" w:eastAsia="uk-UA"/>
        </w:rPr>
        <w:t>посилаться</w:t>
      </w:r>
      <w:proofErr w:type="spellEnd"/>
      <w:r w:rsidRPr="00EE2AAB">
        <w:rPr>
          <w:rFonts w:ascii="Times New Roman" w:eastAsia="Times New Roman" w:hAnsi="Times New Roman"/>
          <w:color w:val="333333"/>
          <w:sz w:val="28"/>
          <w:szCs w:val="28"/>
          <w:lang w:val="uk-UA" w:eastAsia="uk-UA"/>
        </w:rPr>
        <w:t xml:space="preserve"> на неї відповідно до вимог законодавства у сфері органічного виробництва, обігу та маркування органічної продукції.</w:t>
      </w:r>
    </w:p>
    <w:p w14:paraId="1C4F9A2F" w14:textId="67D43EC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 xml:space="preserve">В Україні законодавчо визначено логотип органічної продукції наведений на рис. </w:t>
      </w:r>
      <w:r w:rsidR="00642CC4">
        <w:rPr>
          <w:rFonts w:ascii="Times New Roman" w:eastAsia="Times New Roman" w:hAnsi="Times New Roman"/>
          <w:color w:val="333333"/>
          <w:sz w:val="28"/>
          <w:szCs w:val="28"/>
          <w:lang w:val="uk-UA" w:eastAsia="uk-UA"/>
        </w:rPr>
        <w:t>5.</w:t>
      </w:r>
      <w:r w:rsidRPr="00EE2AAB">
        <w:rPr>
          <w:rFonts w:ascii="Times New Roman" w:eastAsia="Times New Roman" w:hAnsi="Times New Roman"/>
          <w:color w:val="333333"/>
          <w:sz w:val="28"/>
          <w:szCs w:val="28"/>
          <w:lang w:val="uk-UA" w:eastAsia="uk-UA"/>
        </w:rPr>
        <w:t>2.</w:t>
      </w:r>
    </w:p>
    <w:p w14:paraId="34DAC9F4"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p>
    <w:p w14:paraId="4882570E"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noProof/>
          <w:color w:val="333333"/>
          <w:sz w:val="28"/>
          <w:szCs w:val="28"/>
          <w:lang w:eastAsia="ru-RU"/>
        </w:rPr>
        <w:drawing>
          <wp:inline distT="0" distB="0" distL="0" distR="0" wp14:anchorId="4A58CE16" wp14:editId="4BE70EB6">
            <wp:extent cx="5067300" cy="2290674"/>
            <wp:effectExtent l="0" t="0" r="0" b="0"/>
            <wp:docPr id="437580880" name="Рисунок 1" descr="Зображення, що містить текст, Шрифт, логотип,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80880" name="Рисунок 1" descr="Зображення, що містить текст, Шрифт, логотип, Графіка&#10;&#10;Автоматично згенерований опис"/>
                    <pic:cNvPicPr/>
                  </pic:nvPicPr>
                  <pic:blipFill>
                    <a:blip r:embed="rId85"/>
                    <a:stretch>
                      <a:fillRect/>
                    </a:stretch>
                  </pic:blipFill>
                  <pic:spPr>
                    <a:xfrm>
                      <a:off x="0" y="0"/>
                      <a:ext cx="5072579" cy="2293060"/>
                    </a:xfrm>
                    <a:prstGeom prst="rect">
                      <a:avLst/>
                    </a:prstGeom>
                  </pic:spPr>
                </pic:pic>
              </a:graphicData>
            </a:graphic>
          </wp:inline>
        </w:drawing>
      </w:r>
    </w:p>
    <w:p w14:paraId="4B527D84" w14:textId="08356FA9"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r w:rsidRPr="00EE2AAB">
        <w:rPr>
          <w:rFonts w:ascii="Times New Roman" w:eastAsia="Times New Roman" w:hAnsi="Times New Roman"/>
          <w:color w:val="333333"/>
          <w:sz w:val="28"/>
          <w:szCs w:val="28"/>
          <w:lang w:val="uk-UA" w:eastAsia="uk-UA"/>
        </w:rPr>
        <w:t>Рис</w:t>
      </w:r>
      <w:r w:rsidR="00642CC4">
        <w:rPr>
          <w:rFonts w:ascii="Times New Roman" w:eastAsia="Times New Roman" w:hAnsi="Times New Roman"/>
          <w:color w:val="333333"/>
          <w:sz w:val="28"/>
          <w:szCs w:val="28"/>
          <w:lang w:val="uk-UA" w:eastAsia="uk-UA"/>
        </w:rPr>
        <w:t>унок 5.</w:t>
      </w:r>
      <w:r w:rsidRPr="00EE2AAB">
        <w:rPr>
          <w:rFonts w:ascii="Times New Roman" w:eastAsia="Times New Roman" w:hAnsi="Times New Roman"/>
          <w:color w:val="333333"/>
          <w:sz w:val="28"/>
          <w:szCs w:val="28"/>
          <w:lang w:val="uk-UA" w:eastAsia="uk-UA"/>
        </w:rPr>
        <w:t xml:space="preserve"> 2 – Логотип органічної продукції прийнятий в Україні</w:t>
      </w:r>
    </w:p>
    <w:p w14:paraId="36A60B18" w14:textId="77777777" w:rsidR="00E26A31" w:rsidRPr="00EE2AAB" w:rsidRDefault="00E26A31" w:rsidP="00EE2AAB">
      <w:pPr>
        <w:pStyle w:val="a9"/>
        <w:ind w:firstLine="567"/>
        <w:jc w:val="both"/>
        <w:rPr>
          <w:rFonts w:ascii="Times New Roman" w:eastAsia="Times New Roman" w:hAnsi="Times New Roman"/>
          <w:color w:val="333333"/>
          <w:sz w:val="28"/>
          <w:szCs w:val="28"/>
          <w:lang w:val="uk-UA" w:eastAsia="uk-UA"/>
        </w:rPr>
      </w:pPr>
    </w:p>
    <w:p w14:paraId="1B045EE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Вимогою до маркування органічної продукції українського виробництва є: </w:t>
      </w:r>
    </w:p>
    <w:p w14:paraId="11B98CD4"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 продукт вироблений відповідно до вимог законодавства у сфері органічного виробництва, обігу та маркування органічної продукції; </w:t>
      </w:r>
    </w:p>
    <w:p w14:paraId="165C4A61"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2) містить не менше ніж 95 % органічних інгредієнтів сільськогосподарського походження;</w:t>
      </w:r>
    </w:p>
    <w:p w14:paraId="6D9E28E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3) містить не більше 5% неорганічних інгредієнтів, внесених до Переліку речовин, що дозволяється використовувати у процесі органічного виробництва; </w:t>
      </w:r>
    </w:p>
    <w:p w14:paraId="6794129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lastRenderedPageBreak/>
        <w:t>4) органічне виробництво такого продукту підтверджується сертифікатом.</w:t>
      </w:r>
    </w:p>
    <w:p w14:paraId="369906D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До обов’язкових  елементів  маркування органічних продуктів віднесено:</w:t>
      </w:r>
    </w:p>
    <w:p w14:paraId="27A8287E"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 Назва харчового продукту; </w:t>
      </w:r>
    </w:p>
    <w:p w14:paraId="7926411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2. Перелік інгредієнтів; </w:t>
      </w:r>
    </w:p>
    <w:p w14:paraId="4B9AF41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3. Будь-які інгредієнти або допоміжні матеріали для переробки, які використовуються у виробництві або приготуванні харчового продукту і залишаються присутніми у готовому продукті, навіть у зміненій формі; </w:t>
      </w:r>
    </w:p>
    <w:p w14:paraId="12937BD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4. Кількість певних інгредієнтів або категорій інгредієнтів; </w:t>
      </w:r>
    </w:p>
    <w:p w14:paraId="3F038EC6"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5. Кількість харчового продукту в установлених одиницях вимірювання; </w:t>
      </w:r>
    </w:p>
    <w:p w14:paraId="0689125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6. Мінімальний термін придатності або дата «вжити до»; </w:t>
      </w:r>
    </w:p>
    <w:p w14:paraId="5390F68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7. Будь-які особливі умови зберігання та/або умови використання (за потреби); </w:t>
      </w:r>
    </w:p>
    <w:p w14:paraId="7B4EAD5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8. Найменування та місцезнаходження оператора ринку харчових продуктів, відповідального за інформацію про харчовий продукт, а для імпортованих харчових продуктів – найменування та місцезнаходження імпортера; </w:t>
      </w:r>
    </w:p>
    <w:p w14:paraId="145C34E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9. Країна походження або місце походження; </w:t>
      </w:r>
    </w:p>
    <w:p w14:paraId="30663D3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10. Інструкції з використання – у разі якщо відсутність таких інструкцій ускладнює належне використання харчового продукту; </w:t>
      </w:r>
    </w:p>
    <w:p w14:paraId="5D4627E9"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11. Для напоїв із вмістом спирту етилового понад 1,2 % об’ємних одиниць – фактичний вміст спирту у напої; </w:t>
      </w:r>
    </w:p>
    <w:p w14:paraId="67760EC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12. Інформація про поживну цінність харчового продукту.</w:t>
      </w:r>
    </w:p>
    <w:p w14:paraId="3722C3A9"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 Під час маркування дозволяється додатково використовувати інші логотипи, якщо вони не заборонені. При цьому, обов’язковим елементом маркування органічної продукції є кодовий номер, що розміщується під державним логотипом для органічної продукції: </w:t>
      </w:r>
    </w:p>
    <w:p w14:paraId="4BB9078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 Акронім, що ідентифікує державу походження; </w:t>
      </w:r>
    </w:p>
    <w:p w14:paraId="1462BDC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2. Напис «</w:t>
      </w:r>
      <w:proofErr w:type="spellStart"/>
      <w:r w:rsidRPr="00EE2AAB">
        <w:rPr>
          <w:rFonts w:ascii="Times New Roman" w:hAnsi="Times New Roman"/>
          <w:sz w:val="28"/>
          <w:szCs w:val="28"/>
          <w:lang w:val="uk-UA"/>
        </w:rPr>
        <w:t>organic</w:t>
      </w:r>
      <w:proofErr w:type="spellEnd"/>
      <w:r w:rsidRPr="00EE2AAB">
        <w:rPr>
          <w:rFonts w:ascii="Times New Roman" w:hAnsi="Times New Roman"/>
          <w:sz w:val="28"/>
          <w:szCs w:val="28"/>
          <w:lang w:val="uk-UA"/>
        </w:rPr>
        <w:t xml:space="preserve">»; </w:t>
      </w:r>
    </w:p>
    <w:p w14:paraId="2B175F2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3. Реєстраційний код органу сертифікації, що здійснив сертифікацію органічного виробництва.</w:t>
      </w:r>
    </w:p>
    <w:p w14:paraId="3AAAF9B2"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 Важливою вимогою до виробництва органічних харчових продуктів є ідентифікація кожної партії таких продуктів.</w:t>
      </w:r>
    </w:p>
    <w:p w14:paraId="4C39EBE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Ввезена для реалізації на митній території України продукція, яка супроводжується відповідним сертифікатом, що засвідчує органічне виробництво та/або обіг такої продукції у державі походження, визнається в Україні як органічна продукція, а написи на оригінальному маркуванні «органічний», «біодинамічний», «біологічний», «екологічний», «органік» та будь-які однокореневі та/або похідні слова від цих слів з префіксами «</w:t>
      </w:r>
      <w:proofErr w:type="spellStart"/>
      <w:r w:rsidRPr="00EE2AAB">
        <w:rPr>
          <w:rFonts w:ascii="Times New Roman" w:hAnsi="Times New Roman"/>
          <w:sz w:val="28"/>
          <w:szCs w:val="28"/>
          <w:lang w:val="uk-UA"/>
        </w:rPr>
        <w:t>біо</w:t>
      </w:r>
      <w:proofErr w:type="spellEnd"/>
      <w:r w:rsidRPr="00EE2AAB">
        <w:rPr>
          <w:rFonts w:ascii="Times New Roman" w:hAnsi="Times New Roman"/>
          <w:sz w:val="28"/>
          <w:szCs w:val="28"/>
          <w:lang w:val="uk-UA"/>
        </w:rPr>
        <w:t>-», «еко-» тощо українською мовою позначаються написом «органічний продукт».</w:t>
      </w:r>
    </w:p>
    <w:p w14:paraId="651C706F"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Реалізація імпортованої продукції на митній території України, як органічної, дозволена за умови внесення органу іноземної сертифікації до Переліку органів іноземної сертифікації.</w:t>
      </w:r>
    </w:p>
    <w:p w14:paraId="0F1238E8"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lastRenderedPageBreak/>
        <w:t>Здійснення державного контролю (нагляду) за дотриманням суб’єктами ринку органічної продукції законодавства у сфері органічного виробництва, обігу та маркування органічної продукції відноситься до повноважень Державної служби України з питань безпечності харчових продуктів та захисту споживачів.</w:t>
      </w:r>
    </w:p>
    <w:p w14:paraId="491DC2F2" w14:textId="77777777" w:rsidR="00E26A31" w:rsidRPr="00EE2AAB" w:rsidRDefault="00E26A31" w:rsidP="00EE2AAB">
      <w:pPr>
        <w:pStyle w:val="a9"/>
        <w:ind w:firstLine="567"/>
        <w:jc w:val="both"/>
        <w:rPr>
          <w:rFonts w:ascii="Times New Roman" w:hAnsi="Times New Roman"/>
          <w:sz w:val="28"/>
          <w:szCs w:val="28"/>
          <w:lang w:val="uk-UA"/>
        </w:rPr>
      </w:pPr>
    </w:p>
    <w:p w14:paraId="15CC8D44" w14:textId="77777777" w:rsidR="0022164D" w:rsidRPr="00EE2AAB" w:rsidRDefault="0022164D" w:rsidP="00EE2AAB">
      <w:pPr>
        <w:pStyle w:val="a7"/>
        <w:tabs>
          <w:tab w:val="left" w:pos="709"/>
        </w:tabs>
        <w:jc w:val="center"/>
        <w:rPr>
          <w:rFonts w:ascii="Times New Roman" w:hAnsi="Times New Roman" w:cs="Times New Roman"/>
          <w:b/>
          <w:bCs/>
          <w:color w:val="000000"/>
          <w:sz w:val="28"/>
          <w:szCs w:val="28"/>
          <w:lang w:val="ru-RU"/>
        </w:rPr>
      </w:pPr>
      <w:r w:rsidRPr="00EE2AAB">
        <w:rPr>
          <w:rFonts w:ascii="Times New Roman" w:hAnsi="Times New Roman" w:cs="Times New Roman"/>
          <w:b/>
          <w:sz w:val="28"/>
          <w:szCs w:val="28"/>
          <w:lang w:val="uk-UA"/>
        </w:rPr>
        <w:t>5.6.</w:t>
      </w:r>
      <w:r w:rsidRPr="00EE2AAB">
        <w:rPr>
          <w:rFonts w:ascii="Times New Roman" w:hAnsi="Times New Roman" w:cs="Times New Roman"/>
          <w:b/>
          <w:bCs/>
          <w:sz w:val="28"/>
          <w:szCs w:val="28"/>
          <w:lang w:val="ru-RU"/>
        </w:rPr>
        <w:t xml:space="preserve"> Практична </w:t>
      </w:r>
      <w:proofErr w:type="spellStart"/>
      <w:r w:rsidRPr="00EE2AAB">
        <w:rPr>
          <w:rFonts w:ascii="Times New Roman" w:hAnsi="Times New Roman" w:cs="Times New Roman"/>
          <w:b/>
          <w:bCs/>
          <w:sz w:val="28"/>
          <w:szCs w:val="28"/>
          <w:lang w:val="ru-RU"/>
        </w:rPr>
        <w:t>частина</w:t>
      </w:r>
      <w:proofErr w:type="spellEnd"/>
      <w:r w:rsidRPr="00EE2AAB">
        <w:rPr>
          <w:rFonts w:ascii="Times New Roman" w:hAnsi="Times New Roman" w:cs="Times New Roman"/>
          <w:b/>
          <w:bCs/>
          <w:sz w:val="28"/>
          <w:szCs w:val="28"/>
          <w:lang w:val="ru-RU"/>
        </w:rPr>
        <w:t xml:space="preserve"> </w:t>
      </w:r>
      <w:r w:rsidRPr="00EE2AAB">
        <w:rPr>
          <w:rFonts w:ascii="Times New Roman" w:hAnsi="Times New Roman" w:cs="Times New Roman"/>
          <w:b/>
          <w:bCs/>
          <w:color w:val="000000"/>
          <w:sz w:val="28"/>
          <w:szCs w:val="28"/>
          <w:lang w:val="ru-RU"/>
        </w:rPr>
        <w:t xml:space="preserve"> </w:t>
      </w:r>
    </w:p>
    <w:p w14:paraId="63542AE4" w14:textId="77777777" w:rsidR="0022164D" w:rsidRPr="00EE2AAB" w:rsidRDefault="0022164D" w:rsidP="00EE2AAB">
      <w:pPr>
        <w:pStyle w:val="a7"/>
        <w:tabs>
          <w:tab w:val="left" w:pos="709"/>
        </w:tabs>
        <w:jc w:val="both"/>
        <w:rPr>
          <w:rFonts w:ascii="Times New Roman" w:hAnsi="Times New Roman" w:cs="Times New Roman"/>
          <w:b/>
          <w:bCs/>
          <w:color w:val="000000"/>
          <w:sz w:val="28"/>
          <w:szCs w:val="28"/>
          <w:lang w:val="ru-RU"/>
        </w:rPr>
      </w:pPr>
    </w:p>
    <w:p w14:paraId="6C121DFB" w14:textId="77777777" w:rsidR="0022164D" w:rsidRPr="00EE2AAB" w:rsidRDefault="0022164D" w:rsidP="00EE2AAB">
      <w:pPr>
        <w:tabs>
          <w:tab w:val="left" w:pos="284"/>
          <w:tab w:val="left" w:pos="567"/>
        </w:tabs>
        <w:spacing w:after="0" w:line="240" w:lineRule="auto"/>
        <w:jc w:val="both"/>
        <w:rPr>
          <w:rFonts w:ascii="Times New Roman" w:hAnsi="Times New Roman" w:cs="Times New Roman"/>
          <w:b/>
          <w:sz w:val="28"/>
          <w:szCs w:val="28"/>
          <w:lang w:val="ru-RU"/>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1</w:t>
      </w:r>
    </w:p>
    <w:p w14:paraId="0E15129C" w14:textId="77777777" w:rsidR="0022164D" w:rsidRPr="00EE2AAB" w:rsidRDefault="0022164D" w:rsidP="00EE2AAB">
      <w:pPr>
        <w:tabs>
          <w:tab w:val="left" w:pos="284"/>
          <w:tab w:val="left" w:pos="567"/>
        </w:tabs>
        <w:spacing w:after="0" w:line="240" w:lineRule="auto"/>
        <w:jc w:val="both"/>
        <w:rPr>
          <w:rFonts w:ascii="Times New Roman" w:hAnsi="Times New Roman" w:cs="Times New Roman"/>
          <w:b/>
          <w:sz w:val="28"/>
          <w:szCs w:val="28"/>
        </w:rPr>
      </w:pPr>
      <w:r w:rsidRPr="00EE2AAB">
        <w:rPr>
          <w:rFonts w:ascii="Times New Roman" w:hAnsi="Times New Roman" w:cs="Times New Roman"/>
          <w:b/>
          <w:sz w:val="28"/>
          <w:szCs w:val="28"/>
        </w:rPr>
        <w:t>Тема</w:t>
      </w:r>
      <w:r w:rsidRPr="00EE2AAB">
        <w:rPr>
          <w:rFonts w:ascii="Times New Roman" w:hAnsi="Times New Roman" w:cs="Times New Roman"/>
          <w:b/>
          <w:sz w:val="28"/>
          <w:szCs w:val="28"/>
          <w:lang w:val="ru-RU"/>
        </w:rPr>
        <w:t>:</w:t>
      </w:r>
      <w:r w:rsidRPr="00EE2AAB">
        <w:rPr>
          <w:rFonts w:ascii="Times New Roman" w:hAnsi="Times New Roman" w:cs="Times New Roman"/>
          <w:b/>
          <w:sz w:val="28"/>
          <w:szCs w:val="28"/>
        </w:rPr>
        <w:t xml:space="preserve"> Сутність оцінювання відповідності. Національна система сертифікації України.</w:t>
      </w:r>
    </w:p>
    <w:p w14:paraId="597797DA"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 xml:space="preserve">Мета: </w:t>
      </w:r>
      <w:r w:rsidRPr="00EE2AAB">
        <w:rPr>
          <w:rFonts w:ascii="Times New Roman" w:hAnsi="Times New Roman" w:cs="Times New Roman"/>
          <w:bCs/>
          <w:sz w:val="28"/>
          <w:szCs w:val="28"/>
        </w:rPr>
        <w:t xml:space="preserve">проаналізувати </w:t>
      </w:r>
      <w:r w:rsidRPr="00EE2AAB">
        <w:rPr>
          <w:rFonts w:ascii="Times New Roman" w:hAnsi="Times New Roman" w:cs="Times New Roman"/>
          <w:sz w:val="28"/>
          <w:szCs w:val="28"/>
        </w:rPr>
        <w:t xml:space="preserve"> підпорядкованість, організаційну структуру Системи. </w:t>
      </w:r>
      <w:r w:rsidRPr="00EE2AAB">
        <w:rPr>
          <w:rFonts w:ascii="Times New Roman" w:hAnsi="Times New Roman" w:cs="Times New Roman"/>
          <w:b/>
          <w:bCs/>
          <w:sz w:val="28"/>
          <w:szCs w:val="28"/>
        </w:rPr>
        <w:t>Завдання:</w:t>
      </w:r>
      <w:r w:rsidRPr="00EE2AAB">
        <w:rPr>
          <w:rFonts w:ascii="Times New Roman" w:hAnsi="Times New Roman" w:cs="Times New Roman"/>
          <w:sz w:val="28"/>
          <w:szCs w:val="28"/>
        </w:rPr>
        <w:t xml:space="preserve"> </w:t>
      </w:r>
    </w:p>
    <w:p w14:paraId="5C097457"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1.освоїти функціональну систему сертифікації та оцінювання відповідності в Україні.</w:t>
      </w:r>
    </w:p>
    <w:p w14:paraId="71C107E4"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2. Вивчити види сертифікації.</w:t>
      </w:r>
    </w:p>
    <w:p w14:paraId="1558B150" w14:textId="77777777" w:rsidR="0022164D" w:rsidRPr="00EE2AAB" w:rsidRDefault="0022164D" w:rsidP="00EE2AAB">
      <w:pPr>
        <w:spacing w:after="0" w:line="240" w:lineRule="auto"/>
        <w:jc w:val="both"/>
        <w:rPr>
          <w:rFonts w:ascii="Times New Roman" w:hAnsi="Times New Roman" w:cs="Times New Roman"/>
          <w:b/>
          <w:sz w:val="28"/>
          <w:szCs w:val="28"/>
        </w:rPr>
      </w:pPr>
    </w:p>
    <w:p w14:paraId="06970ABB"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2</w:t>
      </w:r>
    </w:p>
    <w:p w14:paraId="6B83520A" w14:textId="77777777" w:rsidR="0022164D" w:rsidRPr="00EE2AAB" w:rsidRDefault="0022164D" w:rsidP="00EE2AAB">
      <w:pPr>
        <w:tabs>
          <w:tab w:val="left" w:pos="284"/>
          <w:tab w:val="left" w:pos="567"/>
        </w:tabs>
        <w:spacing w:after="0" w:line="240" w:lineRule="auto"/>
        <w:jc w:val="both"/>
        <w:rPr>
          <w:rFonts w:ascii="Times New Roman" w:hAnsi="Times New Roman" w:cs="Times New Roman"/>
          <w:b/>
          <w:sz w:val="28"/>
          <w:szCs w:val="28"/>
        </w:rPr>
      </w:pPr>
      <w:r w:rsidRPr="00EE2AAB">
        <w:rPr>
          <w:rFonts w:ascii="Times New Roman" w:hAnsi="Times New Roman" w:cs="Times New Roman"/>
          <w:b/>
          <w:sz w:val="28"/>
          <w:szCs w:val="28"/>
        </w:rPr>
        <w:t xml:space="preserve">Тема </w:t>
      </w:r>
      <w:r w:rsidRPr="00EE2AAB">
        <w:rPr>
          <w:rFonts w:ascii="Times New Roman" w:hAnsi="Times New Roman" w:cs="Times New Roman"/>
          <w:b/>
          <w:sz w:val="28"/>
          <w:szCs w:val="28"/>
          <w:lang w:val="ru-RU"/>
        </w:rPr>
        <w:t>:</w:t>
      </w:r>
      <w:r w:rsidRPr="00EE2AAB">
        <w:rPr>
          <w:rFonts w:ascii="Times New Roman" w:hAnsi="Times New Roman" w:cs="Times New Roman"/>
          <w:b/>
          <w:sz w:val="28"/>
          <w:szCs w:val="28"/>
        </w:rPr>
        <w:t xml:space="preserve"> Загальні правила та порядок проведення робіт з сертифікації.</w:t>
      </w:r>
    </w:p>
    <w:p w14:paraId="27EF4CFC" w14:textId="77777777" w:rsidR="0022164D" w:rsidRPr="00EE2AAB" w:rsidRDefault="0022164D" w:rsidP="00EE2AAB">
      <w:pPr>
        <w:spacing w:after="0" w:line="240" w:lineRule="auto"/>
        <w:jc w:val="both"/>
        <w:rPr>
          <w:rFonts w:ascii="Times New Roman" w:hAnsi="Times New Roman" w:cs="Times New Roman"/>
          <w:b/>
          <w:bCs/>
          <w:sz w:val="28"/>
          <w:szCs w:val="28"/>
        </w:rPr>
      </w:pPr>
      <w:r w:rsidRPr="00EE2AAB">
        <w:rPr>
          <w:rFonts w:ascii="Times New Roman" w:hAnsi="Times New Roman" w:cs="Times New Roman"/>
          <w:b/>
          <w:bCs/>
          <w:sz w:val="28"/>
          <w:szCs w:val="28"/>
        </w:rPr>
        <w:t>Технічний нагляд за стабільністю показників сертифікованої продукції.</w:t>
      </w:r>
    </w:p>
    <w:p w14:paraId="2269230F"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 xml:space="preserve">Мета: </w:t>
      </w:r>
      <w:r w:rsidRPr="00EE2AAB">
        <w:rPr>
          <w:rFonts w:ascii="Times New Roman" w:hAnsi="Times New Roman" w:cs="Times New Roman"/>
          <w:sz w:val="28"/>
          <w:szCs w:val="28"/>
        </w:rPr>
        <w:t>проаналізувати порядок проведення, можливі наслідки, документальне оформлення результатів технічного нагляду. Бланки документів із стандартизації: форми та опис.</w:t>
      </w:r>
    </w:p>
    <w:p w14:paraId="3672C32D"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Завдання:</w:t>
      </w:r>
      <w:r w:rsidRPr="00EE2AAB">
        <w:rPr>
          <w:rFonts w:ascii="Times New Roman" w:hAnsi="Times New Roman" w:cs="Times New Roman"/>
          <w:sz w:val="28"/>
          <w:szCs w:val="28"/>
        </w:rPr>
        <w:t xml:space="preserve"> освоїти алгоритм та технічне наповнення системи сертифікації та оцінювання відповідності в Україні.</w:t>
      </w:r>
    </w:p>
    <w:p w14:paraId="6BB66F2F" w14:textId="77777777" w:rsidR="0022164D" w:rsidRPr="00EE2AAB" w:rsidRDefault="0022164D" w:rsidP="00EE2AAB">
      <w:pPr>
        <w:spacing w:after="0" w:line="240" w:lineRule="auto"/>
        <w:jc w:val="both"/>
        <w:rPr>
          <w:rFonts w:ascii="Times New Roman" w:hAnsi="Times New Roman" w:cs="Times New Roman"/>
          <w:b/>
          <w:sz w:val="28"/>
          <w:szCs w:val="28"/>
        </w:rPr>
      </w:pPr>
    </w:p>
    <w:p w14:paraId="50D4561C"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3</w:t>
      </w:r>
    </w:p>
    <w:p w14:paraId="7CF849B5" w14:textId="77777777" w:rsidR="0022164D" w:rsidRPr="00EE2AAB" w:rsidRDefault="0022164D" w:rsidP="00EE2AAB">
      <w:pPr>
        <w:pStyle w:val="a9"/>
        <w:jc w:val="both"/>
        <w:rPr>
          <w:rFonts w:ascii="Times New Roman" w:hAnsi="Times New Roman"/>
          <w:b/>
          <w:sz w:val="28"/>
          <w:szCs w:val="28"/>
        </w:rPr>
      </w:pPr>
      <w:r w:rsidRPr="00EE2AAB">
        <w:rPr>
          <w:rFonts w:ascii="Times New Roman" w:hAnsi="Times New Roman"/>
          <w:b/>
          <w:sz w:val="28"/>
          <w:szCs w:val="28"/>
        </w:rPr>
        <w:t xml:space="preserve">Тема </w:t>
      </w:r>
      <w:r w:rsidRPr="00EE2AAB">
        <w:rPr>
          <w:rFonts w:ascii="Times New Roman" w:hAnsi="Times New Roman"/>
          <w:b/>
          <w:sz w:val="28"/>
          <w:szCs w:val="28"/>
          <w:lang w:val="uk-UA"/>
        </w:rPr>
        <w:t>3</w:t>
      </w:r>
      <w:r w:rsidRPr="00EE2AAB">
        <w:rPr>
          <w:rFonts w:ascii="Times New Roman" w:hAnsi="Times New Roman"/>
          <w:b/>
          <w:sz w:val="28"/>
          <w:szCs w:val="28"/>
        </w:rPr>
        <w:t xml:space="preserve">; </w:t>
      </w:r>
      <w:proofErr w:type="spellStart"/>
      <w:r w:rsidRPr="00EE2AAB">
        <w:rPr>
          <w:rFonts w:ascii="Times New Roman" w:hAnsi="Times New Roman"/>
          <w:b/>
          <w:sz w:val="28"/>
          <w:szCs w:val="28"/>
        </w:rPr>
        <w:t>Атестація</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виробництва</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Загальні</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положення</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Ініціація</w:t>
      </w:r>
      <w:proofErr w:type="spellEnd"/>
      <w:r w:rsidRPr="00EE2AAB">
        <w:rPr>
          <w:rFonts w:ascii="Times New Roman" w:hAnsi="Times New Roman"/>
          <w:b/>
          <w:sz w:val="28"/>
          <w:szCs w:val="28"/>
        </w:rPr>
        <w:t xml:space="preserve"> та</w:t>
      </w:r>
    </w:p>
    <w:p w14:paraId="5C30A747" w14:textId="77777777" w:rsidR="0022164D" w:rsidRPr="00EE2AAB" w:rsidRDefault="0022164D" w:rsidP="00EE2AAB">
      <w:pPr>
        <w:spacing w:after="0" w:line="240" w:lineRule="auto"/>
        <w:jc w:val="both"/>
        <w:rPr>
          <w:rFonts w:ascii="Times New Roman" w:hAnsi="Times New Roman" w:cs="Times New Roman"/>
          <w:b/>
          <w:sz w:val="28"/>
          <w:szCs w:val="28"/>
        </w:rPr>
      </w:pPr>
      <w:r w:rsidRPr="00EE2AAB">
        <w:rPr>
          <w:rFonts w:ascii="Times New Roman" w:hAnsi="Times New Roman" w:cs="Times New Roman"/>
          <w:b/>
          <w:sz w:val="28"/>
          <w:szCs w:val="28"/>
        </w:rPr>
        <w:t>порядок проведення атестації виробництв.</w:t>
      </w:r>
    </w:p>
    <w:p w14:paraId="518E38D1"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color w:val="000000"/>
          <w:sz w:val="28"/>
          <w:szCs w:val="28"/>
        </w:rPr>
        <w:t>Мета:</w:t>
      </w:r>
      <w:r w:rsidRPr="00EE2AAB">
        <w:rPr>
          <w:rFonts w:ascii="Times New Roman" w:hAnsi="Times New Roman" w:cs="Times New Roman"/>
          <w:bCs/>
          <w:color w:val="000000"/>
          <w:sz w:val="28"/>
          <w:szCs w:val="28"/>
        </w:rPr>
        <w:t xml:space="preserve"> </w:t>
      </w:r>
      <w:r w:rsidRPr="00EE2AAB">
        <w:rPr>
          <w:rFonts w:ascii="Times New Roman" w:hAnsi="Times New Roman" w:cs="Times New Roman"/>
          <w:sz w:val="28"/>
          <w:szCs w:val="28"/>
        </w:rPr>
        <w:t>ознайомитися з особливостями атестації виробництв та сертифікації підприємств</w:t>
      </w:r>
    </w:p>
    <w:p w14:paraId="58268496"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 xml:space="preserve">Завдання: </w:t>
      </w:r>
      <w:r w:rsidRPr="00EE2AAB">
        <w:rPr>
          <w:rFonts w:ascii="Times New Roman" w:hAnsi="Times New Roman" w:cs="Times New Roman"/>
          <w:sz w:val="28"/>
          <w:szCs w:val="28"/>
        </w:rPr>
        <w:t>освоїти суть, види та етапи атестації виробництв та сертифікації підприємств  в Україні.</w:t>
      </w:r>
    </w:p>
    <w:p w14:paraId="58B96674" w14:textId="77777777" w:rsidR="0022164D" w:rsidRPr="00EE2AAB" w:rsidRDefault="0022164D" w:rsidP="00EE2AAB">
      <w:pPr>
        <w:spacing w:after="0" w:line="240" w:lineRule="auto"/>
        <w:jc w:val="both"/>
        <w:rPr>
          <w:rFonts w:ascii="Times New Roman" w:hAnsi="Times New Roman" w:cs="Times New Roman"/>
          <w:b/>
          <w:sz w:val="28"/>
          <w:szCs w:val="28"/>
        </w:rPr>
      </w:pPr>
    </w:p>
    <w:p w14:paraId="5B9C428F"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4</w:t>
      </w:r>
    </w:p>
    <w:p w14:paraId="14B260A9" w14:textId="77777777" w:rsidR="0022164D" w:rsidRPr="00EE2AAB" w:rsidRDefault="0022164D" w:rsidP="00EE2AAB">
      <w:pPr>
        <w:pStyle w:val="a9"/>
        <w:jc w:val="both"/>
        <w:rPr>
          <w:rFonts w:ascii="Times New Roman" w:hAnsi="Times New Roman"/>
          <w:sz w:val="28"/>
          <w:szCs w:val="28"/>
          <w:lang w:val="uk-UA"/>
        </w:rPr>
      </w:pPr>
      <w:r w:rsidRPr="00EE2AAB">
        <w:rPr>
          <w:rFonts w:ascii="Times New Roman" w:hAnsi="Times New Roman"/>
          <w:b/>
          <w:sz w:val="28"/>
          <w:szCs w:val="28"/>
        </w:rPr>
        <w:t xml:space="preserve">Тема </w:t>
      </w:r>
      <w:r w:rsidRPr="00EE2AAB">
        <w:rPr>
          <w:rFonts w:ascii="Times New Roman" w:hAnsi="Times New Roman"/>
          <w:b/>
          <w:sz w:val="28"/>
          <w:szCs w:val="28"/>
          <w:lang w:val="uk-UA"/>
        </w:rPr>
        <w:t>4</w:t>
      </w:r>
      <w:r w:rsidRPr="00EE2AAB">
        <w:rPr>
          <w:rFonts w:ascii="Times New Roman" w:hAnsi="Times New Roman"/>
          <w:b/>
          <w:sz w:val="28"/>
          <w:szCs w:val="28"/>
        </w:rPr>
        <w:t xml:space="preserve">: </w:t>
      </w:r>
      <w:proofErr w:type="spellStart"/>
      <w:r w:rsidRPr="00EE2AAB">
        <w:rPr>
          <w:rFonts w:ascii="Times New Roman" w:hAnsi="Times New Roman"/>
          <w:b/>
          <w:sz w:val="28"/>
          <w:szCs w:val="28"/>
        </w:rPr>
        <w:t>Сертифікація</w:t>
      </w:r>
      <w:proofErr w:type="spellEnd"/>
      <w:r w:rsidRPr="00EE2AAB">
        <w:rPr>
          <w:rFonts w:ascii="Times New Roman" w:hAnsi="Times New Roman"/>
          <w:b/>
          <w:sz w:val="28"/>
          <w:szCs w:val="28"/>
        </w:rPr>
        <w:t xml:space="preserve"> </w:t>
      </w:r>
      <w:r w:rsidRPr="00EE2AAB">
        <w:rPr>
          <w:rFonts w:ascii="Times New Roman" w:hAnsi="Times New Roman"/>
          <w:b/>
          <w:sz w:val="28"/>
          <w:szCs w:val="28"/>
          <w:lang w:val="uk-UA"/>
        </w:rPr>
        <w:t>та маркування експортованої/</w:t>
      </w:r>
      <w:proofErr w:type="spellStart"/>
      <w:r w:rsidRPr="00EE2AAB">
        <w:rPr>
          <w:rFonts w:ascii="Times New Roman" w:hAnsi="Times New Roman"/>
          <w:b/>
          <w:sz w:val="28"/>
          <w:szCs w:val="28"/>
        </w:rPr>
        <w:t>імпортованої</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продукції</w:t>
      </w:r>
      <w:proofErr w:type="spellEnd"/>
      <w:r w:rsidRPr="00EE2AAB">
        <w:rPr>
          <w:rFonts w:ascii="Times New Roman" w:hAnsi="Times New Roman"/>
          <w:b/>
          <w:sz w:val="28"/>
          <w:szCs w:val="28"/>
          <w:lang w:val="uk-UA"/>
        </w:rPr>
        <w:t xml:space="preserve">. </w:t>
      </w:r>
    </w:p>
    <w:p w14:paraId="1A32FEC6"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sz w:val="28"/>
          <w:szCs w:val="28"/>
        </w:rPr>
        <w:t>Мета</w:t>
      </w:r>
      <w:r w:rsidRPr="00EE2AAB">
        <w:rPr>
          <w:rFonts w:ascii="Times New Roman" w:hAnsi="Times New Roman" w:cs="Times New Roman"/>
          <w:sz w:val="28"/>
          <w:szCs w:val="28"/>
        </w:rPr>
        <w:t>:  проаналізувати процедури та їх послідовність. Порядок визнання сертифікатів відповідності виданих за кордоном. Показники якості імпортованої продукції, що контролюються при сертифікації першочергово.</w:t>
      </w:r>
    </w:p>
    <w:p w14:paraId="3164C16E" w14:textId="77777777" w:rsidR="0022164D" w:rsidRPr="00EE2AAB" w:rsidRDefault="0022164D" w:rsidP="00EE2AAB">
      <w:pPr>
        <w:pStyle w:val="a9"/>
        <w:jc w:val="both"/>
        <w:rPr>
          <w:rFonts w:ascii="Times New Roman" w:hAnsi="Times New Roman"/>
          <w:b/>
          <w:sz w:val="28"/>
          <w:szCs w:val="28"/>
          <w:lang w:val="uk-UA"/>
        </w:rPr>
      </w:pPr>
      <w:r w:rsidRPr="00EE2AAB">
        <w:rPr>
          <w:rFonts w:ascii="Times New Roman" w:hAnsi="Times New Roman"/>
          <w:b/>
          <w:bCs/>
          <w:sz w:val="28"/>
          <w:szCs w:val="28"/>
          <w:lang w:val="uk-UA"/>
        </w:rPr>
        <w:t>Завдання:</w:t>
      </w:r>
      <w:r w:rsidRPr="00EE2AAB">
        <w:rPr>
          <w:rFonts w:ascii="Times New Roman" w:hAnsi="Times New Roman"/>
          <w:sz w:val="28"/>
          <w:szCs w:val="28"/>
          <w:lang w:val="uk-UA"/>
        </w:rPr>
        <w:t xml:space="preserve"> засвоїти навички </w:t>
      </w:r>
      <w:proofErr w:type="spellStart"/>
      <w:r w:rsidRPr="00EE2AAB">
        <w:rPr>
          <w:rFonts w:ascii="Times New Roman" w:hAnsi="Times New Roman"/>
          <w:sz w:val="28"/>
          <w:szCs w:val="28"/>
          <w:lang w:val="uk-UA"/>
        </w:rPr>
        <w:t>розуміня</w:t>
      </w:r>
      <w:proofErr w:type="spellEnd"/>
      <w:r w:rsidRPr="00EE2AAB">
        <w:rPr>
          <w:rFonts w:ascii="Times New Roman" w:hAnsi="Times New Roman"/>
          <w:sz w:val="28"/>
          <w:szCs w:val="28"/>
          <w:lang w:val="uk-UA"/>
        </w:rPr>
        <w:t xml:space="preserve"> системи сертифікатів </w:t>
      </w:r>
      <w:r w:rsidRPr="00EE2AAB">
        <w:rPr>
          <w:rFonts w:ascii="Times New Roman" w:hAnsi="Times New Roman"/>
          <w:bCs/>
          <w:sz w:val="28"/>
          <w:szCs w:val="28"/>
          <w:lang w:val="uk-UA"/>
        </w:rPr>
        <w:t>експортованої/імпортованої продукції.</w:t>
      </w:r>
    </w:p>
    <w:p w14:paraId="015D6817" w14:textId="77777777" w:rsidR="0022164D" w:rsidRPr="00EE2AAB" w:rsidRDefault="0022164D" w:rsidP="00EE2AAB">
      <w:pPr>
        <w:pStyle w:val="a9"/>
        <w:jc w:val="both"/>
        <w:rPr>
          <w:rFonts w:ascii="Times New Roman" w:hAnsi="Times New Roman"/>
          <w:b/>
          <w:sz w:val="28"/>
          <w:szCs w:val="28"/>
          <w:lang w:val="uk-UA"/>
        </w:rPr>
      </w:pPr>
    </w:p>
    <w:p w14:paraId="776EE6A3"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5</w:t>
      </w:r>
    </w:p>
    <w:p w14:paraId="7492E277" w14:textId="77777777" w:rsidR="0022164D" w:rsidRPr="00EE2AAB" w:rsidRDefault="0022164D" w:rsidP="00EE2AAB">
      <w:pPr>
        <w:spacing w:after="0" w:line="240" w:lineRule="auto"/>
        <w:jc w:val="both"/>
        <w:outlineLvl w:val="0"/>
        <w:rPr>
          <w:rFonts w:ascii="Times New Roman" w:hAnsi="Times New Roman" w:cs="Times New Roman"/>
          <w:b/>
          <w:bCs/>
          <w:sz w:val="28"/>
          <w:szCs w:val="28"/>
        </w:rPr>
      </w:pPr>
      <w:r w:rsidRPr="00EE2AAB">
        <w:rPr>
          <w:rFonts w:ascii="Times New Roman" w:hAnsi="Times New Roman" w:cs="Times New Roman"/>
          <w:b/>
          <w:bCs/>
          <w:sz w:val="28"/>
          <w:szCs w:val="28"/>
        </w:rPr>
        <w:lastRenderedPageBreak/>
        <w:t>Тема</w:t>
      </w:r>
      <w:r w:rsidRPr="00EE2AAB">
        <w:rPr>
          <w:rFonts w:ascii="Times New Roman" w:hAnsi="Times New Roman" w:cs="Times New Roman"/>
          <w:b/>
          <w:bCs/>
          <w:sz w:val="28"/>
          <w:szCs w:val="28"/>
          <w:lang w:val="ru-RU"/>
        </w:rPr>
        <w:t>:</w:t>
      </w:r>
      <w:r w:rsidRPr="00EE2AAB">
        <w:rPr>
          <w:rFonts w:ascii="Times New Roman" w:hAnsi="Times New Roman" w:cs="Times New Roman"/>
          <w:b/>
          <w:bCs/>
          <w:sz w:val="28"/>
          <w:szCs w:val="28"/>
        </w:rPr>
        <w:t xml:space="preserve"> Загальний огляд серії стандартів ISO 9000, 14000.</w:t>
      </w:r>
    </w:p>
    <w:p w14:paraId="4206E026"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color w:val="000000"/>
          <w:sz w:val="28"/>
          <w:szCs w:val="28"/>
        </w:rPr>
        <w:t>Мета:</w:t>
      </w:r>
      <w:r w:rsidRPr="00EE2AAB">
        <w:rPr>
          <w:rFonts w:ascii="Times New Roman" w:hAnsi="Times New Roman" w:cs="Times New Roman"/>
          <w:bCs/>
          <w:color w:val="000000"/>
          <w:sz w:val="28"/>
          <w:szCs w:val="28"/>
        </w:rPr>
        <w:t xml:space="preserve"> </w:t>
      </w:r>
      <w:r w:rsidRPr="00EE2AAB">
        <w:rPr>
          <w:rFonts w:ascii="Times New Roman" w:hAnsi="Times New Roman" w:cs="Times New Roman"/>
          <w:sz w:val="28"/>
          <w:szCs w:val="28"/>
        </w:rPr>
        <w:t>Ознайомлення з міжнародною системою стандартизації ISO.</w:t>
      </w:r>
    </w:p>
    <w:p w14:paraId="1CD1E175" w14:textId="77777777" w:rsidR="0022164D" w:rsidRPr="00EE2AAB" w:rsidRDefault="0022164D"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b/>
          <w:bCs/>
          <w:sz w:val="28"/>
          <w:szCs w:val="28"/>
        </w:rPr>
        <w:t>Завдання:</w:t>
      </w:r>
      <w:r w:rsidRPr="00EE2AAB">
        <w:rPr>
          <w:rFonts w:ascii="Times New Roman" w:hAnsi="Times New Roman" w:cs="Times New Roman"/>
          <w:sz w:val="28"/>
          <w:szCs w:val="28"/>
        </w:rPr>
        <w:t xml:space="preserve"> </w:t>
      </w:r>
    </w:p>
    <w:p w14:paraId="3AC2FC34" w14:textId="77777777" w:rsidR="0022164D" w:rsidRPr="00EE2AAB" w:rsidRDefault="0022164D"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1.З</w:t>
      </w:r>
      <w:proofErr w:type="spellStart"/>
      <w:r w:rsidRPr="00EE2AAB">
        <w:rPr>
          <w:rFonts w:ascii="Times New Roman" w:hAnsi="Times New Roman" w:cs="Times New Roman"/>
          <w:sz w:val="28"/>
          <w:szCs w:val="28"/>
        </w:rPr>
        <w:t>асвоїти</w:t>
      </w:r>
      <w:proofErr w:type="spellEnd"/>
      <w:r w:rsidRPr="00EE2AAB">
        <w:rPr>
          <w:rFonts w:ascii="Times New Roman" w:hAnsi="Times New Roman" w:cs="Times New Roman"/>
          <w:sz w:val="28"/>
          <w:szCs w:val="28"/>
        </w:rPr>
        <w:t xml:space="preserve"> принципи сучасної серії </w:t>
      </w:r>
      <w:proofErr w:type="gramStart"/>
      <w:r w:rsidRPr="00EE2AAB">
        <w:rPr>
          <w:rFonts w:ascii="Times New Roman" w:hAnsi="Times New Roman" w:cs="Times New Roman"/>
          <w:sz w:val="28"/>
          <w:szCs w:val="28"/>
        </w:rPr>
        <w:t>стандартів  ISO</w:t>
      </w:r>
      <w:proofErr w:type="gramEnd"/>
      <w:r w:rsidRPr="00EE2AAB">
        <w:rPr>
          <w:rFonts w:ascii="Times New Roman" w:hAnsi="Times New Roman" w:cs="Times New Roman"/>
          <w:sz w:val="28"/>
          <w:szCs w:val="28"/>
        </w:rPr>
        <w:t xml:space="preserve">. </w:t>
      </w:r>
    </w:p>
    <w:p w14:paraId="6552214B"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lang w:val="ru-RU"/>
        </w:rPr>
        <w:t xml:space="preserve">2. </w:t>
      </w:r>
      <w:proofErr w:type="spellStart"/>
      <w:r w:rsidRPr="00EE2AAB">
        <w:rPr>
          <w:rFonts w:ascii="Times New Roman" w:hAnsi="Times New Roman" w:cs="Times New Roman"/>
          <w:sz w:val="28"/>
          <w:szCs w:val="28"/>
          <w:lang w:val="ru-RU"/>
        </w:rPr>
        <w:t>Записати</w:t>
      </w:r>
      <w:proofErr w:type="spellEnd"/>
      <w:r w:rsidRPr="00EE2AAB">
        <w:rPr>
          <w:rFonts w:ascii="Times New Roman" w:hAnsi="Times New Roman" w:cs="Times New Roman"/>
          <w:sz w:val="28"/>
          <w:szCs w:val="28"/>
          <w:lang w:val="ru-RU"/>
        </w:rPr>
        <w:t xml:space="preserve"> в</w:t>
      </w:r>
      <w:proofErr w:type="spellStart"/>
      <w:r w:rsidRPr="00EE2AAB">
        <w:rPr>
          <w:rFonts w:ascii="Times New Roman" w:hAnsi="Times New Roman" w:cs="Times New Roman"/>
          <w:sz w:val="28"/>
          <w:szCs w:val="28"/>
        </w:rPr>
        <w:t>имоги</w:t>
      </w:r>
      <w:proofErr w:type="spellEnd"/>
      <w:r w:rsidRPr="00EE2AAB">
        <w:rPr>
          <w:rFonts w:ascii="Times New Roman" w:hAnsi="Times New Roman" w:cs="Times New Roman"/>
          <w:sz w:val="28"/>
          <w:szCs w:val="28"/>
        </w:rPr>
        <w:t xml:space="preserve"> ISO 9000, 14000.</w:t>
      </w:r>
    </w:p>
    <w:p w14:paraId="1AD42240" w14:textId="77777777" w:rsidR="0022164D" w:rsidRPr="00EE2AAB" w:rsidRDefault="0022164D" w:rsidP="00EE2AAB">
      <w:pPr>
        <w:spacing w:after="0" w:line="240" w:lineRule="auto"/>
        <w:jc w:val="both"/>
        <w:rPr>
          <w:rFonts w:ascii="Times New Roman" w:hAnsi="Times New Roman" w:cs="Times New Roman"/>
          <w:b/>
          <w:sz w:val="28"/>
          <w:szCs w:val="28"/>
          <w:lang w:val="ru-RU"/>
        </w:rPr>
      </w:pPr>
    </w:p>
    <w:p w14:paraId="5732A938"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Pr="00EE2AAB">
        <w:rPr>
          <w:rFonts w:ascii="Times New Roman" w:hAnsi="Times New Roman" w:cs="Times New Roman"/>
          <w:b/>
          <w:sz w:val="28"/>
          <w:szCs w:val="28"/>
          <w:lang w:val="ru-RU"/>
        </w:rPr>
        <w:t xml:space="preserve"> 6</w:t>
      </w:r>
    </w:p>
    <w:p w14:paraId="4D92BD7B" w14:textId="77777777" w:rsidR="0022164D" w:rsidRPr="00EE2AAB" w:rsidRDefault="0022164D" w:rsidP="00EE2AAB">
      <w:pPr>
        <w:pStyle w:val="a9"/>
        <w:jc w:val="both"/>
        <w:rPr>
          <w:rFonts w:ascii="Times New Roman" w:hAnsi="Times New Roman"/>
          <w:b/>
          <w:sz w:val="28"/>
          <w:szCs w:val="28"/>
          <w:lang w:val="uk-UA"/>
        </w:rPr>
      </w:pPr>
      <w:r w:rsidRPr="00EE2AAB">
        <w:rPr>
          <w:rFonts w:ascii="Times New Roman" w:hAnsi="Times New Roman"/>
          <w:b/>
          <w:sz w:val="28"/>
          <w:szCs w:val="28"/>
        </w:rPr>
        <w:t xml:space="preserve">Тема: </w:t>
      </w:r>
      <w:proofErr w:type="spellStart"/>
      <w:r w:rsidRPr="00EE2AAB">
        <w:rPr>
          <w:rFonts w:ascii="Times New Roman" w:hAnsi="Times New Roman"/>
          <w:b/>
          <w:sz w:val="28"/>
          <w:szCs w:val="28"/>
        </w:rPr>
        <w:t>Теоретичні</w:t>
      </w:r>
      <w:proofErr w:type="spellEnd"/>
      <w:r w:rsidRPr="00EE2AAB">
        <w:rPr>
          <w:rFonts w:ascii="Times New Roman" w:hAnsi="Times New Roman"/>
          <w:b/>
          <w:sz w:val="28"/>
          <w:szCs w:val="28"/>
        </w:rPr>
        <w:t xml:space="preserve"> та </w:t>
      </w:r>
      <w:proofErr w:type="spellStart"/>
      <w:r w:rsidRPr="00EE2AAB">
        <w:rPr>
          <w:rFonts w:ascii="Times New Roman" w:hAnsi="Times New Roman"/>
          <w:b/>
          <w:sz w:val="28"/>
          <w:szCs w:val="28"/>
        </w:rPr>
        <w:t>методичні</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основи</w:t>
      </w:r>
      <w:proofErr w:type="spellEnd"/>
      <w:r w:rsidRPr="00EE2AAB">
        <w:rPr>
          <w:rFonts w:ascii="Times New Roman" w:hAnsi="Times New Roman"/>
          <w:b/>
          <w:sz w:val="28"/>
          <w:szCs w:val="28"/>
        </w:rPr>
        <w:t xml:space="preserve"> контролю </w:t>
      </w:r>
      <w:proofErr w:type="spellStart"/>
      <w:r w:rsidRPr="00EE2AAB">
        <w:rPr>
          <w:rFonts w:ascii="Times New Roman" w:hAnsi="Times New Roman"/>
          <w:b/>
          <w:sz w:val="28"/>
          <w:szCs w:val="28"/>
        </w:rPr>
        <w:t>якості</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продукції</w:t>
      </w:r>
      <w:proofErr w:type="spellEnd"/>
      <w:r w:rsidRPr="00EE2AAB">
        <w:rPr>
          <w:rFonts w:ascii="Times New Roman" w:hAnsi="Times New Roman"/>
          <w:b/>
          <w:sz w:val="28"/>
          <w:szCs w:val="28"/>
          <w:lang w:val="uk-UA"/>
        </w:rPr>
        <w:t xml:space="preserve"> р</w:t>
      </w:r>
      <w:proofErr w:type="spellStart"/>
      <w:r w:rsidRPr="00EE2AAB">
        <w:rPr>
          <w:rFonts w:ascii="Times New Roman" w:hAnsi="Times New Roman"/>
          <w:b/>
          <w:sz w:val="28"/>
          <w:szCs w:val="28"/>
        </w:rPr>
        <w:t>ослинництва</w:t>
      </w:r>
      <w:proofErr w:type="spellEnd"/>
      <w:r w:rsidRPr="00EE2AAB">
        <w:rPr>
          <w:rFonts w:ascii="Times New Roman" w:hAnsi="Times New Roman"/>
          <w:b/>
          <w:sz w:val="28"/>
          <w:szCs w:val="28"/>
          <w:lang w:val="uk-UA"/>
        </w:rPr>
        <w:t>.</w:t>
      </w:r>
    </w:p>
    <w:p w14:paraId="117C065B" w14:textId="77777777" w:rsidR="00F20510" w:rsidRPr="00EE2AAB" w:rsidRDefault="0022164D" w:rsidP="00EE2AAB">
      <w:pPr>
        <w:pStyle w:val="a9"/>
        <w:jc w:val="both"/>
        <w:rPr>
          <w:rFonts w:ascii="Times New Roman" w:hAnsi="Times New Roman"/>
          <w:b/>
          <w:sz w:val="28"/>
          <w:szCs w:val="28"/>
          <w:lang w:val="uk-UA"/>
        </w:rPr>
      </w:pPr>
      <w:proofErr w:type="gramStart"/>
      <w:r w:rsidRPr="00EE2AAB">
        <w:rPr>
          <w:rFonts w:ascii="Times New Roman" w:hAnsi="Times New Roman"/>
          <w:b/>
          <w:bCs/>
          <w:sz w:val="28"/>
          <w:szCs w:val="28"/>
        </w:rPr>
        <w:t xml:space="preserve">Мета: </w:t>
      </w:r>
      <w:r w:rsidRPr="00EE2AAB">
        <w:rPr>
          <w:rFonts w:ascii="Times New Roman" w:hAnsi="Times New Roman"/>
          <w:sz w:val="28"/>
          <w:szCs w:val="28"/>
        </w:rPr>
        <w:t xml:space="preserve"> </w:t>
      </w:r>
      <w:r w:rsidR="00F20510" w:rsidRPr="00EE2AAB">
        <w:rPr>
          <w:rFonts w:ascii="Times New Roman" w:hAnsi="Times New Roman"/>
          <w:sz w:val="28"/>
          <w:szCs w:val="28"/>
          <w:lang w:val="uk-UA"/>
        </w:rPr>
        <w:t>За</w:t>
      </w:r>
      <w:proofErr w:type="spellStart"/>
      <w:r w:rsidR="00F20510" w:rsidRPr="00EE2AAB">
        <w:rPr>
          <w:rFonts w:ascii="Times New Roman" w:hAnsi="Times New Roman"/>
          <w:sz w:val="28"/>
          <w:szCs w:val="28"/>
        </w:rPr>
        <w:t>своїти</w:t>
      </w:r>
      <w:proofErr w:type="spellEnd"/>
      <w:proofErr w:type="gramEnd"/>
      <w:r w:rsidR="00F20510" w:rsidRPr="00EE2AAB">
        <w:rPr>
          <w:rFonts w:ascii="Times New Roman" w:hAnsi="Times New Roman"/>
          <w:sz w:val="28"/>
          <w:szCs w:val="28"/>
        </w:rPr>
        <w:t xml:space="preserve"> </w:t>
      </w:r>
      <w:proofErr w:type="spellStart"/>
      <w:r w:rsidR="00F20510" w:rsidRPr="00EE2AAB">
        <w:rPr>
          <w:rFonts w:ascii="Times New Roman" w:hAnsi="Times New Roman"/>
          <w:sz w:val="28"/>
          <w:szCs w:val="28"/>
        </w:rPr>
        <w:t>основи</w:t>
      </w:r>
      <w:proofErr w:type="spellEnd"/>
      <w:r w:rsidR="00F20510" w:rsidRPr="00EE2AAB">
        <w:rPr>
          <w:rFonts w:ascii="Times New Roman" w:hAnsi="Times New Roman"/>
          <w:sz w:val="28"/>
          <w:szCs w:val="28"/>
        </w:rPr>
        <w:t xml:space="preserve"> контролю </w:t>
      </w:r>
      <w:proofErr w:type="spellStart"/>
      <w:r w:rsidR="00F20510" w:rsidRPr="00EE2AAB">
        <w:rPr>
          <w:rFonts w:ascii="Times New Roman" w:hAnsi="Times New Roman"/>
          <w:sz w:val="28"/>
          <w:szCs w:val="28"/>
        </w:rPr>
        <w:t>якості</w:t>
      </w:r>
      <w:proofErr w:type="spellEnd"/>
      <w:r w:rsidR="00F20510" w:rsidRPr="00EE2AAB">
        <w:rPr>
          <w:rFonts w:ascii="Times New Roman" w:hAnsi="Times New Roman"/>
          <w:sz w:val="28"/>
          <w:szCs w:val="28"/>
        </w:rPr>
        <w:t xml:space="preserve"> </w:t>
      </w:r>
      <w:proofErr w:type="spellStart"/>
      <w:r w:rsidR="00F20510" w:rsidRPr="00EE2AAB">
        <w:rPr>
          <w:rFonts w:ascii="Times New Roman" w:hAnsi="Times New Roman"/>
          <w:sz w:val="28"/>
          <w:szCs w:val="28"/>
        </w:rPr>
        <w:t>продукції</w:t>
      </w:r>
      <w:proofErr w:type="spellEnd"/>
      <w:r w:rsidR="00F20510" w:rsidRPr="00EE2AAB">
        <w:rPr>
          <w:rFonts w:ascii="Times New Roman" w:hAnsi="Times New Roman"/>
          <w:sz w:val="28"/>
          <w:szCs w:val="28"/>
          <w:lang w:val="uk-UA"/>
        </w:rPr>
        <w:t xml:space="preserve"> р</w:t>
      </w:r>
      <w:proofErr w:type="spellStart"/>
      <w:r w:rsidR="00F20510" w:rsidRPr="00EE2AAB">
        <w:rPr>
          <w:rFonts w:ascii="Times New Roman" w:hAnsi="Times New Roman"/>
          <w:sz w:val="28"/>
          <w:szCs w:val="28"/>
        </w:rPr>
        <w:t>ослинництва</w:t>
      </w:r>
      <w:proofErr w:type="spellEnd"/>
      <w:r w:rsidR="00F20510" w:rsidRPr="00EE2AAB">
        <w:rPr>
          <w:rFonts w:ascii="Times New Roman" w:hAnsi="Times New Roman"/>
          <w:sz w:val="28"/>
          <w:szCs w:val="28"/>
          <w:lang w:val="uk-UA"/>
        </w:rPr>
        <w:t>.</w:t>
      </w:r>
    </w:p>
    <w:p w14:paraId="5E0C8F66" w14:textId="77777777" w:rsidR="00FD2759"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Завдання:</w:t>
      </w:r>
    </w:p>
    <w:p w14:paraId="22E61AB1" w14:textId="77777777" w:rsidR="00924477" w:rsidRPr="00EE2AAB" w:rsidRDefault="00FD2759"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1.</w:t>
      </w:r>
      <w:proofErr w:type="gramStart"/>
      <w:r w:rsidRPr="00EE2AAB">
        <w:rPr>
          <w:rFonts w:ascii="Times New Roman" w:hAnsi="Times New Roman" w:cs="Times New Roman"/>
          <w:sz w:val="28"/>
          <w:szCs w:val="28"/>
          <w:lang w:val="ru-RU"/>
        </w:rPr>
        <w:t>П</w:t>
      </w:r>
      <w:proofErr w:type="spellStart"/>
      <w:r w:rsidR="0022164D" w:rsidRPr="00EE2AAB">
        <w:rPr>
          <w:rFonts w:ascii="Times New Roman" w:hAnsi="Times New Roman" w:cs="Times New Roman"/>
          <w:sz w:val="28"/>
          <w:szCs w:val="28"/>
        </w:rPr>
        <w:t>роаналізувати</w:t>
      </w:r>
      <w:proofErr w:type="spellEnd"/>
      <w:r w:rsidR="0022164D" w:rsidRPr="00EE2AAB">
        <w:rPr>
          <w:rFonts w:ascii="Times New Roman" w:hAnsi="Times New Roman" w:cs="Times New Roman"/>
          <w:sz w:val="28"/>
          <w:szCs w:val="28"/>
        </w:rPr>
        <w:t xml:space="preserve">  поняття</w:t>
      </w:r>
      <w:proofErr w:type="gramEnd"/>
      <w:r w:rsidR="0022164D" w:rsidRPr="00EE2AAB">
        <w:rPr>
          <w:rFonts w:ascii="Times New Roman" w:hAnsi="Times New Roman" w:cs="Times New Roman"/>
          <w:sz w:val="28"/>
          <w:szCs w:val="28"/>
        </w:rPr>
        <w:t xml:space="preserve"> про якість, контроль якості продукції та методи контролю. </w:t>
      </w:r>
    </w:p>
    <w:p w14:paraId="709ABB95" w14:textId="77777777" w:rsidR="00FD2759" w:rsidRPr="00EE2AAB" w:rsidRDefault="00FD2759" w:rsidP="00EE2AAB">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2.Законспектувати в</w:t>
      </w:r>
      <w:proofErr w:type="spellStart"/>
      <w:r w:rsidRPr="00EE2AAB">
        <w:rPr>
          <w:rFonts w:ascii="Times New Roman" w:hAnsi="Times New Roman" w:cs="Times New Roman"/>
          <w:sz w:val="28"/>
          <w:szCs w:val="28"/>
        </w:rPr>
        <w:t>иди</w:t>
      </w:r>
      <w:proofErr w:type="spellEnd"/>
      <w:r w:rsidRPr="00EE2AAB">
        <w:rPr>
          <w:rFonts w:ascii="Times New Roman" w:hAnsi="Times New Roman" w:cs="Times New Roman"/>
          <w:sz w:val="28"/>
          <w:szCs w:val="28"/>
        </w:rPr>
        <w:t xml:space="preserve"> показників якості</w:t>
      </w:r>
      <w:r w:rsidRPr="00EE2AAB">
        <w:rPr>
          <w:rFonts w:ascii="Times New Roman" w:hAnsi="Times New Roman" w:cs="Times New Roman"/>
          <w:sz w:val="28"/>
          <w:szCs w:val="28"/>
          <w:lang w:val="ru-RU"/>
        </w:rPr>
        <w:t xml:space="preserve"> та ф</w:t>
      </w:r>
      <w:r w:rsidR="0022164D" w:rsidRPr="00EE2AAB">
        <w:rPr>
          <w:rFonts w:ascii="Times New Roman" w:hAnsi="Times New Roman" w:cs="Times New Roman"/>
          <w:sz w:val="28"/>
          <w:szCs w:val="28"/>
        </w:rPr>
        <w:t xml:space="preserve">актори, що впливають на якість продукції. </w:t>
      </w:r>
    </w:p>
    <w:p w14:paraId="00540938" w14:textId="77777777" w:rsidR="00F20510" w:rsidRPr="00EE2AAB" w:rsidRDefault="00F20510" w:rsidP="00EE2AAB">
      <w:pPr>
        <w:spacing w:after="0" w:line="240" w:lineRule="auto"/>
        <w:jc w:val="both"/>
        <w:rPr>
          <w:rFonts w:ascii="Times New Roman" w:hAnsi="Times New Roman" w:cs="Times New Roman"/>
          <w:b/>
          <w:sz w:val="28"/>
          <w:szCs w:val="28"/>
          <w:lang w:val="ru-RU"/>
        </w:rPr>
      </w:pPr>
    </w:p>
    <w:p w14:paraId="32F269C9"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00F20510" w:rsidRPr="00EE2AAB">
        <w:rPr>
          <w:rFonts w:ascii="Times New Roman" w:hAnsi="Times New Roman" w:cs="Times New Roman"/>
          <w:b/>
          <w:sz w:val="28"/>
          <w:szCs w:val="28"/>
          <w:lang w:val="ru-RU"/>
        </w:rPr>
        <w:t xml:space="preserve"> 7</w:t>
      </w:r>
    </w:p>
    <w:p w14:paraId="18D0FF97" w14:textId="77777777" w:rsidR="0022164D" w:rsidRPr="00EE2AAB" w:rsidRDefault="0022164D" w:rsidP="00EE2AAB">
      <w:pPr>
        <w:pStyle w:val="a9"/>
        <w:jc w:val="both"/>
        <w:rPr>
          <w:rFonts w:ascii="Times New Roman" w:hAnsi="Times New Roman"/>
          <w:b/>
          <w:sz w:val="28"/>
          <w:szCs w:val="28"/>
          <w:lang w:val="uk-UA"/>
        </w:rPr>
      </w:pPr>
      <w:r w:rsidRPr="00EE2AAB">
        <w:rPr>
          <w:rFonts w:ascii="Times New Roman" w:hAnsi="Times New Roman"/>
          <w:b/>
          <w:sz w:val="28"/>
          <w:szCs w:val="28"/>
          <w:lang w:val="uk-UA"/>
        </w:rPr>
        <w:t>Тема</w:t>
      </w:r>
      <w:r w:rsidR="00F20510" w:rsidRPr="00EE2AAB">
        <w:rPr>
          <w:rFonts w:ascii="Times New Roman" w:hAnsi="Times New Roman"/>
          <w:b/>
          <w:sz w:val="28"/>
          <w:szCs w:val="28"/>
          <w:lang w:val="uk-UA"/>
        </w:rPr>
        <w:t>:</w:t>
      </w:r>
      <w:r w:rsidRPr="00EE2AAB">
        <w:rPr>
          <w:rFonts w:ascii="Times New Roman" w:hAnsi="Times New Roman"/>
          <w:sz w:val="28"/>
          <w:szCs w:val="28"/>
        </w:rPr>
        <w:t xml:space="preserve"> </w:t>
      </w:r>
      <w:proofErr w:type="spellStart"/>
      <w:r w:rsidRPr="00EE2AAB">
        <w:rPr>
          <w:rFonts w:ascii="Times New Roman" w:hAnsi="Times New Roman"/>
          <w:b/>
          <w:sz w:val="28"/>
          <w:szCs w:val="28"/>
        </w:rPr>
        <w:t>Оцінювання</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якості</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продукції</w:t>
      </w:r>
      <w:proofErr w:type="spellEnd"/>
      <w:r w:rsidRPr="00EE2AAB">
        <w:rPr>
          <w:rFonts w:ascii="Times New Roman" w:hAnsi="Times New Roman"/>
          <w:b/>
          <w:sz w:val="28"/>
          <w:szCs w:val="28"/>
        </w:rPr>
        <w:t xml:space="preserve"> </w:t>
      </w:r>
      <w:proofErr w:type="spellStart"/>
      <w:r w:rsidRPr="00EE2AAB">
        <w:rPr>
          <w:rFonts w:ascii="Times New Roman" w:hAnsi="Times New Roman"/>
          <w:b/>
          <w:sz w:val="28"/>
          <w:szCs w:val="28"/>
        </w:rPr>
        <w:t>зернових</w:t>
      </w:r>
      <w:proofErr w:type="spellEnd"/>
      <w:r w:rsidRPr="00EE2AAB">
        <w:rPr>
          <w:rFonts w:ascii="Times New Roman" w:hAnsi="Times New Roman"/>
          <w:b/>
          <w:sz w:val="28"/>
          <w:szCs w:val="28"/>
        </w:rPr>
        <w:t xml:space="preserve"> та </w:t>
      </w:r>
      <w:proofErr w:type="spellStart"/>
      <w:r w:rsidRPr="00EE2AAB">
        <w:rPr>
          <w:rFonts w:ascii="Times New Roman" w:hAnsi="Times New Roman"/>
          <w:b/>
          <w:sz w:val="28"/>
          <w:szCs w:val="28"/>
        </w:rPr>
        <w:t>зернобобових</w:t>
      </w:r>
      <w:proofErr w:type="spellEnd"/>
      <w:r w:rsidRPr="00EE2AAB">
        <w:rPr>
          <w:rFonts w:ascii="Times New Roman" w:hAnsi="Times New Roman"/>
          <w:b/>
          <w:sz w:val="28"/>
          <w:szCs w:val="28"/>
        </w:rPr>
        <w:t xml:space="preserve"> культур</w:t>
      </w:r>
      <w:r w:rsidRPr="00EE2AAB">
        <w:rPr>
          <w:rFonts w:ascii="Times New Roman" w:hAnsi="Times New Roman"/>
          <w:b/>
          <w:sz w:val="28"/>
          <w:szCs w:val="28"/>
          <w:lang w:val="uk-UA"/>
        </w:rPr>
        <w:t>.</w:t>
      </w:r>
    </w:p>
    <w:p w14:paraId="24EA153B" w14:textId="77777777" w:rsidR="0022164D" w:rsidRPr="00EE2AAB" w:rsidRDefault="0022164D" w:rsidP="00EE2AAB">
      <w:pPr>
        <w:pStyle w:val="a9"/>
        <w:jc w:val="both"/>
        <w:rPr>
          <w:rFonts w:ascii="Times New Roman" w:hAnsi="Times New Roman"/>
          <w:b/>
          <w:bCs/>
          <w:sz w:val="28"/>
          <w:szCs w:val="28"/>
          <w:lang w:val="uk-UA"/>
        </w:rPr>
      </w:pPr>
      <w:r w:rsidRPr="00EE2AAB">
        <w:rPr>
          <w:rFonts w:ascii="Times New Roman" w:hAnsi="Times New Roman"/>
          <w:b/>
          <w:sz w:val="28"/>
          <w:szCs w:val="28"/>
          <w:lang w:val="uk-UA"/>
        </w:rPr>
        <w:t>Мета:</w:t>
      </w:r>
      <w:r w:rsidRPr="00EE2AAB">
        <w:rPr>
          <w:rFonts w:ascii="Times New Roman" w:hAnsi="Times New Roman"/>
          <w:bCs/>
          <w:sz w:val="28"/>
          <w:szCs w:val="28"/>
          <w:lang w:val="uk-UA"/>
        </w:rPr>
        <w:t xml:space="preserve"> </w:t>
      </w:r>
      <w:r w:rsidR="00F20510" w:rsidRPr="00EE2AAB">
        <w:rPr>
          <w:rFonts w:ascii="Times New Roman" w:hAnsi="Times New Roman"/>
          <w:b/>
          <w:bCs/>
          <w:sz w:val="28"/>
          <w:szCs w:val="28"/>
          <w:lang w:val="uk-UA"/>
        </w:rPr>
        <w:t>О</w:t>
      </w:r>
      <w:r w:rsidRPr="00EE2AAB">
        <w:rPr>
          <w:rFonts w:ascii="Times New Roman" w:hAnsi="Times New Roman"/>
          <w:b/>
          <w:bCs/>
          <w:sz w:val="28"/>
          <w:szCs w:val="28"/>
          <w:lang w:val="uk-UA"/>
        </w:rPr>
        <w:t>працювати перелік показників оцінювання якості зернових.</w:t>
      </w:r>
    </w:p>
    <w:p w14:paraId="433D35F3" w14:textId="77777777" w:rsidR="0022164D" w:rsidRPr="00EE2AAB" w:rsidRDefault="0022164D" w:rsidP="00EE2AAB">
      <w:pPr>
        <w:pStyle w:val="a9"/>
        <w:jc w:val="both"/>
        <w:rPr>
          <w:rFonts w:ascii="Times New Roman" w:hAnsi="Times New Roman"/>
          <w:sz w:val="28"/>
          <w:szCs w:val="28"/>
          <w:lang w:val="uk-UA"/>
        </w:rPr>
      </w:pPr>
      <w:r w:rsidRPr="00EE2AAB">
        <w:rPr>
          <w:rFonts w:ascii="Times New Roman" w:hAnsi="Times New Roman"/>
          <w:b/>
          <w:bCs/>
          <w:sz w:val="28"/>
          <w:szCs w:val="28"/>
          <w:lang w:val="uk-UA"/>
        </w:rPr>
        <w:t>Завдання:</w:t>
      </w:r>
      <w:r w:rsidRPr="00EE2AAB">
        <w:rPr>
          <w:rFonts w:ascii="Times New Roman" w:hAnsi="Times New Roman"/>
          <w:bCs/>
          <w:sz w:val="28"/>
          <w:szCs w:val="28"/>
          <w:lang w:val="uk-UA"/>
        </w:rPr>
        <w:t xml:space="preserve"> кількісно оцінити показники  якості зерна ячменю та вівса, зерна гречки та рису</w:t>
      </w:r>
      <w:r w:rsidRPr="00EE2AAB">
        <w:rPr>
          <w:rFonts w:ascii="Times New Roman" w:hAnsi="Times New Roman"/>
          <w:sz w:val="28"/>
          <w:szCs w:val="28"/>
          <w:lang w:val="uk-UA"/>
        </w:rPr>
        <w:t xml:space="preserve">,  зерна жита та проса пшениці залежно від цільового призначення. </w:t>
      </w:r>
    </w:p>
    <w:p w14:paraId="1E4B89FD" w14:textId="77777777" w:rsidR="00F20510" w:rsidRPr="00EE2AAB" w:rsidRDefault="00F20510" w:rsidP="00EE2AAB">
      <w:pPr>
        <w:spacing w:after="0" w:line="240" w:lineRule="auto"/>
        <w:jc w:val="both"/>
        <w:rPr>
          <w:rFonts w:ascii="Times New Roman" w:hAnsi="Times New Roman" w:cs="Times New Roman"/>
          <w:b/>
          <w:sz w:val="28"/>
          <w:szCs w:val="28"/>
        </w:rPr>
      </w:pPr>
    </w:p>
    <w:p w14:paraId="52F9792A"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00F20510" w:rsidRPr="00EE2AAB">
        <w:rPr>
          <w:rFonts w:ascii="Times New Roman" w:hAnsi="Times New Roman" w:cs="Times New Roman"/>
          <w:b/>
          <w:sz w:val="28"/>
          <w:szCs w:val="28"/>
          <w:lang w:val="ru-RU"/>
        </w:rPr>
        <w:t xml:space="preserve"> 8</w:t>
      </w:r>
    </w:p>
    <w:p w14:paraId="47AA1A52" w14:textId="77777777" w:rsidR="0022164D" w:rsidRPr="00EE2AAB" w:rsidRDefault="0022164D" w:rsidP="00EE2AAB">
      <w:pPr>
        <w:spacing w:after="0" w:line="240" w:lineRule="auto"/>
        <w:jc w:val="both"/>
        <w:rPr>
          <w:rFonts w:ascii="Times New Roman" w:hAnsi="Times New Roman" w:cs="Times New Roman"/>
          <w:b/>
          <w:sz w:val="28"/>
          <w:szCs w:val="28"/>
        </w:rPr>
      </w:pPr>
      <w:r w:rsidRPr="00EE2AAB">
        <w:rPr>
          <w:rFonts w:ascii="Times New Roman" w:hAnsi="Times New Roman" w:cs="Times New Roman"/>
          <w:b/>
          <w:sz w:val="28"/>
          <w:szCs w:val="28"/>
        </w:rPr>
        <w:t>Тема</w:t>
      </w:r>
      <w:r w:rsidR="00F20510" w:rsidRPr="00EE2AAB">
        <w:rPr>
          <w:rFonts w:ascii="Times New Roman" w:hAnsi="Times New Roman" w:cs="Times New Roman"/>
          <w:b/>
          <w:sz w:val="28"/>
          <w:szCs w:val="28"/>
        </w:rPr>
        <w:t>:</w:t>
      </w:r>
      <w:r w:rsidRPr="00EE2AAB">
        <w:rPr>
          <w:rFonts w:ascii="Times New Roman" w:hAnsi="Times New Roman" w:cs="Times New Roman"/>
          <w:b/>
          <w:sz w:val="28"/>
          <w:szCs w:val="28"/>
        </w:rPr>
        <w:t xml:space="preserve">  Оцінювання якості найбільш поширених технічних культур.</w:t>
      </w:r>
    </w:p>
    <w:p w14:paraId="63C0A25D" w14:textId="77777777" w:rsidR="0022164D" w:rsidRPr="00EE2AAB" w:rsidRDefault="0022164D" w:rsidP="00EE2AAB">
      <w:pPr>
        <w:pStyle w:val="a9"/>
        <w:jc w:val="both"/>
        <w:rPr>
          <w:rFonts w:ascii="Times New Roman" w:hAnsi="Times New Roman"/>
          <w:bCs/>
          <w:sz w:val="28"/>
          <w:szCs w:val="28"/>
          <w:lang w:val="uk-UA"/>
        </w:rPr>
      </w:pPr>
      <w:r w:rsidRPr="00EE2AAB">
        <w:rPr>
          <w:rFonts w:ascii="Times New Roman" w:hAnsi="Times New Roman"/>
          <w:b/>
          <w:sz w:val="28"/>
          <w:szCs w:val="28"/>
          <w:lang w:val="uk-UA"/>
        </w:rPr>
        <w:t xml:space="preserve">Мета: </w:t>
      </w:r>
      <w:r w:rsidR="00F20510" w:rsidRPr="00EE2AAB">
        <w:rPr>
          <w:rFonts w:ascii="Times New Roman" w:hAnsi="Times New Roman"/>
          <w:bCs/>
          <w:sz w:val="28"/>
          <w:szCs w:val="28"/>
          <w:lang w:val="uk-UA"/>
        </w:rPr>
        <w:t>О</w:t>
      </w:r>
      <w:r w:rsidRPr="00EE2AAB">
        <w:rPr>
          <w:rFonts w:ascii="Times New Roman" w:hAnsi="Times New Roman"/>
          <w:bCs/>
          <w:sz w:val="28"/>
          <w:szCs w:val="28"/>
          <w:lang w:val="uk-UA"/>
        </w:rPr>
        <w:t>працювати перелік показників оцінювання технічних культур.</w:t>
      </w:r>
    </w:p>
    <w:p w14:paraId="7021BD2C" w14:textId="77777777" w:rsidR="00F20510" w:rsidRPr="00EE2AAB" w:rsidRDefault="0022164D" w:rsidP="00EE2AAB">
      <w:pPr>
        <w:spacing w:after="0" w:line="240" w:lineRule="auto"/>
        <w:jc w:val="both"/>
        <w:rPr>
          <w:rFonts w:ascii="Times New Roman" w:hAnsi="Times New Roman" w:cs="Times New Roman"/>
          <w:b/>
          <w:sz w:val="28"/>
          <w:szCs w:val="28"/>
        </w:rPr>
      </w:pPr>
      <w:r w:rsidRPr="00EE2AAB">
        <w:rPr>
          <w:rFonts w:ascii="Times New Roman" w:hAnsi="Times New Roman" w:cs="Times New Roman"/>
          <w:b/>
          <w:sz w:val="28"/>
          <w:szCs w:val="28"/>
        </w:rPr>
        <w:t xml:space="preserve">Завдання: </w:t>
      </w:r>
    </w:p>
    <w:p w14:paraId="596336B2" w14:textId="77777777" w:rsidR="00F20510" w:rsidRPr="00EE2AAB" w:rsidRDefault="00F20510" w:rsidP="00EE2AAB">
      <w:pPr>
        <w:spacing w:after="0" w:line="240" w:lineRule="auto"/>
        <w:jc w:val="both"/>
        <w:rPr>
          <w:rFonts w:ascii="Times New Roman" w:hAnsi="Times New Roman" w:cs="Times New Roman"/>
          <w:bCs/>
          <w:sz w:val="28"/>
          <w:szCs w:val="28"/>
        </w:rPr>
      </w:pPr>
      <w:r w:rsidRPr="00EE2AAB">
        <w:rPr>
          <w:rFonts w:ascii="Times New Roman" w:hAnsi="Times New Roman" w:cs="Times New Roman"/>
          <w:sz w:val="28"/>
          <w:szCs w:val="28"/>
        </w:rPr>
        <w:t>1.К</w:t>
      </w:r>
      <w:r w:rsidR="0022164D" w:rsidRPr="00EE2AAB">
        <w:rPr>
          <w:rFonts w:ascii="Times New Roman" w:hAnsi="Times New Roman" w:cs="Times New Roman"/>
          <w:bCs/>
          <w:sz w:val="28"/>
          <w:szCs w:val="28"/>
        </w:rPr>
        <w:t xml:space="preserve">ількісно оцінити показники якості зерна кукурудзи та сорго, якості зерна гороху та нуту залежно від цільового призначення. </w:t>
      </w:r>
    </w:p>
    <w:p w14:paraId="4E36324A" w14:textId="77777777" w:rsidR="0022164D"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Cs/>
          <w:sz w:val="28"/>
          <w:szCs w:val="28"/>
        </w:rPr>
        <w:t>2. Засвоїти м</w:t>
      </w:r>
      <w:r w:rsidR="0022164D" w:rsidRPr="00EE2AAB">
        <w:rPr>
          <w:rFonts w:ascii="Times New Roman" w:hAnsi="Times New Roman" w:cs="Times New Roman"/>
          <w:bCs/>
          <w:sz w:val="28"/>
          <w:szCs w:val="28"/>
        </w:rPr>
        <w:t>етодик</w:t>
      </w:r>
      <w:r w:rsidRPr="00EE2AAB">
        <w:rPr>
          <w:rFonts w:ascii="Times New Roman" w:hAnsi="Times New Roman" w:cs="Times New Roman"/>
          <w:bCs/>
          <w:sz w:val="28"/>
          <w:szCs w:val="28"/>
        </w:rPr>
        <w:t>у</w:t>
      </w:r>
      <w:r w:rsidR="0022164D" w:rsidRPr="00EE2AAB">
        <w:rPr>
          <w:rFonts w:ascii="Times New Roman" w:hAnsi="Times New Roman" w:cs="Times New Roman"/>
          <w:bCs/>
          <w:sz w:val="28"/>
          <w:szCs w:val="28"/>
        </w:rPr>
        <w:t xml:space="preserve"> відбору проб та</w:t>
      </w:r>
      <w:r w:rsidR="0022164D" w:rsidRPr="00EE2AAB">
        <w:rPr>
          <w:rFonts w:ascii="Times New Roman" w:hAnsi="Times New Roman" w:cs="Times New Roman"/>
          <w:sz w:val="28"/>
          <w:szCs w:val="28"/>
        </w:rPr>
        <w:t xml:space="preserve"> оцінювання якості хмелю-спресованого, ріпаку, льону та соняшника.</w:t>
      </w:r>
    </w:p>
    <w:p w14:paraId="103422BE" w14:textId="77777777" w:rsidR="00F20510" w:rsidRPr="00EE2AAB" w:rsidRDefault="00F20510" w:rsidP="00EE2AAB">
      <w:pPr>
        <w:spacing w:after="0" w:line="240" w:lineRule="auto"/>
        <w:jc w:val="both"/>
        <w:rPr>
          <w:rFonts w:ascii="Times New Roman" w:hAnsi="Times New Roman" w:cs="Times New Roman"/>
          <w:b/>
          <w:sz w:val="28"/>
          <w:szCs w:val="28"/>
        </w:rPr>
      </w:pPr>
    </w:p>
    <w:p w14:paraId="3B258F0B" w14:textId="77777777" w:rsidR="0022164D" w:rsidRPr="00EE2AAB" w:rsidRDefault="0022164D" w:rsidP="00EE2AAB">
      <w:pPr>
        <w:spacing w:after="0" w:line="240" w:lineRule="auto"/>
        <w:jc w:val="both"/>
        <w:rPr>
          <w:rFonts w:ascii="Times New Roman" w:hAnsi="Times New Roman" w:cs="Times New Roman"/>
          <w:sz w:val="28"/>
          <w:szCs w:val="28"/>
        </w:rPr>
      </w:pPr>
      <w:proofErr w:type="spellStart"/>
      <w:r w:rsidRPr="00EE2AAB">
        <w:rPr>
          <w:rFonts w:ascii="Times New Roman" w:hAnsi="Times New Roman" w:cs="Times New Roman"/>
          <w:b/>
          <w:sz w:val="28"/>
          <w:szCs w:val="28"/>
          <w:lang w:val="ru-RU"/>
        </w:rPr>
        <w:t>Практичне</w:t>
      </w:r>
      <w:proofErr w:type="spellEnd"/>
      <w:r w:rsidRPr="00EE2AAB">
        <w:rPr>
          <w:rFonts w:ascii="Times New Roman" w:hAnsi="Times New Roman" w:cs="Times New Roman"/>
          <w:b/>
          <w:sz w:val="28"/>
          <w:szCs w:val="28"/>
          <w:lang w:val="ru-RU"/>
        </w:rPr>
        <w:t xml:space="preserve"> </w:t>
      </w:r>
      <w:proofErr w:type="spellStart"/>
      <w:r w:rsidRPr="00EE2AAB">
        <w:rPr>
          <w:rFonts w:ascii="Times New Roman" w:hAnsi="Times New Roman" w:cs="Times New Roman"/>
          <w:b/>
          <w:sz w:val="28"/>
          <w:szCs w:val="28"/>
          <w:lang w:val="ru-RU"/>
        </w:rPr>
        <w:t>заняття</w:t>
      </w:r>
      <w:proofErr w:type="spellEnd"/>
      <w:r w:rsidR="00F20510" w:rsidRPr="00EE2AAB">
        <w:rPr>
          <w:rFonts w:ascii="Times New Roman" w:hAnsi="Times New Roman" w:cs="Times New Roman"/>
          <w:b/>
          <w:sz w:val="28"/>
          <w:szCs w:val="28"/>
          <w:lang w:val="ru-RU"/>
        </w:rPr>
        <w:t xml:space="preserve"> 9</w:t>
      </w:r>
    </w:p>
    <w:p w14:paraId="2AED5F6E" w14:textId="77777777" w:rsidR="0022164D" w:rsidRPr="00EE2AAB" w:rsidRDefault="0022164D" w:rsidP="00EE2AAB">
      <w:pPr>
        <w:spacing w:after="0" w:line="240" w:lineRule="auto"/>
        <w:jc w:val="both"/>
        <w:outlineLvl w:val="0"/>
        <w:rPr>
          <w:rFonts w:ascii="Times New Roman" w:hAnsi="Times New Roman" w:cs="Times New Roman"/>
          <w:b/>
          <w:bCs/>
          <w:sz w:val="28"/>
          <w:szCs w:val="28"/>
        </w:rPr>
      </w:pPr>
      <w:r w:rsidRPr="00EE2AAB">
        <w:rPr>
          <w:rFonts w:ascii="Times New Roman" w:hAnsi="Times New Roman" w:cs="Times New Roman"/>
          <w:b/>
          <w:bCs/>
          <w:sz w:val="28"/>
          <w:szCs w:val="28"/>
        </w:rPr>
        <w:t>Тема</w:t>
      </w:r>
      <w:r w:rsidR="00F20510" w:rsidRPr="00EE2AAB">
        <w:rPr>
          <w:rFonts w:ascii="Times New Roman" w:hAnsi="Times New Roman" w:cs="Times New Roman"/>
          <w:b/>
          <w:bCs/>
          <w:sz w:val="28"/>
          <w:szCs w:val="28"/>
        </w:rPr>
        <w:t>:</w:t>
      </w:r>
      <w:r w:rsidRPr="00EE2AAB">
        <w:rPr>
          <w:rFonts w:ascii="Times New Roman" w:hAnsi="Times New Roman" w:cs="Times New Roman"/>
          <w:b/>
          <w:bCs/>
          <w:sz w:val="28"/>
          <w:szCs w:val="28"/>
        </w:rPr>
        <w:t xml:space="preserve"> Екологічне маркування.</w:t>
      </w:r>
    </w:p>
    <w:p w14:paraId="6F72CEE8"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color w:val="000000"/>
          <w:sz w:val="28"/>
          <w:szCs w:val="28"/>
        </w:rPr>
        <w:t>Мета:</w:t>
      </w:r>
      <w:r w:rsidRPr="00EE2AAB">
        <w:rPr>
          <w:rFonts w:ascii="Times New Roman" w:hAnsi="Times New Roman" w:cs="Times New Roman"/>
          <w:bCs/>
          <w:color w:val="000000"/>
          <w:sz w:val="28"/>
          <w:szCs w:val="28"/>
        </w:rPr>
        <w:t xml:space="preserve"> </w:t>
      </w:r>
      <w:r w:rsidR="00F20510" w:rsidRPr="00EE2AAB">
        <w:rPr>
          <w:rFonts w:ascii="Times New Roman" w:hAnsi="Times New Roman" w:cs="Times New Roman"/>
          <w:sz w:val="28"/>
          <w:szCs w:val="28"/>
        </w:rPr>
        <w:t>О</w:t>
      </w:r>
      <w:r w:rsidRPr="00EE2AAB">
        <w:rPr>
          <w:rFonts w:ascii="Times New Roman" w:hAnsi="Times New Roman" w:cs="Times New Roman"/>
          <w:sz w:val="28"/>
          <w:szCs w:val="28"/>
        </w:rPr>
        <w:t>знайомитися з основними принципами та видами екологічного маркування.</w:t>
      </w:r>
    </w:p>
    <w:p w14:paraId="22789338" w14:textId="77777777" w:rsidR="00F20510"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bCs/>
          <w:sz w:val="28"/>
          <w:szCs w:val="28"/>
        </w:rPr>
        <w:t>Завдання:</w:t>
      </w:r>
      <w:r w:rsidRPr="00EE2AAB">
        <w:rPr>
          <w:rFonts w:ascii="Times New Roman" w:hAnsi="Times New Roman" w:cs="Times New Roman"/>
          <w:sz w:val="28"/>
          <w:szCs w:val="28"/>
        </w:rPr>
        <w:t xml:space="preserve"> </w:t>
      </w:r>
    </w:p>
    <w:p w14:paraId="06B4856B" w14:textId="77777777" w:rsidR="00F20510"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1. З</w:t>
      </w:r>
      <w:r w:rsidR="0022164D" w:rsidRPr="00EE2AAB">
        <w:rPr>
          <w:rFonts w:ascii="Times New Roman" w:hAnsi="Times New Roman" w:cs="Times New Roman"/>
          <w:sz w:val="28"/>
          <w:szCs w:val="28"/>
        </w:rPr>
        <w:t xml:space="preserve">асвоїти принципи системи екологічного маркування, її розвиток в Україні. </w:t>
      </w:r>
    </w:p>
    <w:p w14:paraId="566F0494" w14:textId="77777777" w:rsidR="00F20510"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2. Описати </w:t>
      </w:r>
      <w:r w:rsidR="0022164D" w:rsidRPr="00EE2AAB">
        <w:rPr>
          <w:rFonts w:ascii="Times New Roman" w:hAnsi="Times New Roman" w:cs="Times New Roman"/>
          <w:sz w:val="28"/>
          <w:szCs w:val="28"/>
        </w:rPr>
        <w:t xml:space="preserve">Міжнародні стандарти щодо екологічного маркування. </w:t>
      </w:r>
    </w:p>
    <w:p w14:paraId="7C0F9022" w14:textId="77777777" w:rsidR="0022164D"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3. Ознайомитись із </w:t>
      </w:r>
      <w:r w:rsidR="0022164D" w:rsidRPr="00EE2AAB">
        <w:rPr>
          <w:rFonts w:ascii="Times New Roman" w:hAnsi="Times New Roman" w:cs="Times New Roman"/>
          <w:sz w:val="28"/>
          <w:szCs w:val="28"/>
        </w:rPr>
        <w:t>Знак</w:t>
      </w:r>
      <w:r w:rsidRPr="00EE2AAB">
        <w:rPr>
          <w:rFonts w:ascii="Times New Roman" w:hAnsi="Times New Roman" w:cs="Times New Roman"/>
          <w:sz w:val="28"/>
          <w:szCs w:val="28"/>
        </w:rPr>
        <w:t>ами</w:t>
      </w:r>
      <w:r w:rsidR="0022164D" w:rsidRPr="00EE2AAB">
        <w:rPr>
          <w:rFonts w:ascii="Times New Roman" w:hAnsi="Times New Roman" w:cs="Times New Roman"/>
          <w:sz w:val="28"/>
          <w:szCs w:val="28"/>
        </w:rPr>
        <w:t xml:space="preserve"> відповідності</w:t>
      </w:r>
      <w:r w:rsidRPr="00EE2AAB">
        <w:rPr>
          <w:rFonts w:ascii="Times New Roman" w:hAnsi="Times New Roman" w:cs="Times New Roman"/>
          <w:sz w:val="28"/>
          <w:szCs w:val="28"/>
        </w:rPr>
        <w:t xml:space="preserve"> </w:t>
      </w:r>
      <w:r w:rsidR="0022164D" w:rsidRPr="00EE2AAB">
        <w:rPr>
          <w:rFonts w:ascii="Times New Roman" w:hAnsi="Times New Roman" w:cs="Times New Roman"/>
          <w:sz w:val="28"/>
          <w:szCs w:val="28"/>
        </w:rPr>
        <w:t>.</w:t>
      </w:r>
    </w:p>
    <w:p w14:paraId="7C19578B" w14:textId="77777777" w:rsidR="00F20510" w:rsidRPr="00EE2AAB" w:rsidRDefault="00F20510" w:rsidP="00EE2AAB">
      <w:pPr>
        <w:spacing w:after="0" w:line="240" w:lineRule="auto"/>
        <w:jc w:val="both"/>
        <w:rPr>
          <w:rFonts w:ascii="Times New Roman" w:hAnsi="Times New Roman" w:cs="Times New Roman"/>
          <w:b/>
          <w:sz w:val="28"/>
          <w:szCs w:val="28"/>
        </w:rPr>
      </w:pPr>
    </w:p>
    <w:p w14:paraId="73405E9D"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sz w:val="28"/>
          <w:szCs w:val="28"/>
        </w:rPr>
        <w:t>Практичне заняття</w:t>
      </w:r>
      <w:r w:rsidR="00F20510" w:rsidRPr="00EE2AAB">
        <w:rPr>
          <w:rFonts w:ascii="Times New Roman" w:hAnsi="Times New Roman" w:cs="Times New Roman"/>
          <w:b/>
          <w:sz w:val="28"/>
          <w:szCs w:val="28"/>
        </w:rPr>
        <w:t xml:space="preserve"> 10</w:t>
      </w:r>
    </w:p>
    <w:p w14:paraId="077A9544" w14:textId="77777777" w:rsidR="0022164D" w:rsidRPr="00EE2AAB" w:rsidRDefault="0022164D" w:rsidP="00EE2AAB">
      <w:pPr>
        <w:spacing w:after="0" w:line="240" w:lineRule="auto"/>
        <w:jc w:val="both"/>
        <w:outlineLvl w:val="0"/>
        <w:rPr>
          <w:rFonts w:ascii="Times New Roman" w:hAnsi="Times New Roman" w:cs="Times New Roman"/>
          <w:b/>
          <w:bCs/>
          <w:sz w:val="28"/>
          <w:szCs w:val="28"/>
        </w:rPr>
      </w:pPr>
      <w:r w:rsidRPr="00EE2AAB">
        <w:rPr>
          <w:rFonts w:ascii="Times New Roman" w:hAnsi="Times New Roman" w:cs="Times New Roman"/>
          <w:b/>
          <w:bCs/>
          <w:sz w:val="28"/>
          <w:szCs w:val="28"/>
        </w:rPr>
        <w:t>Тема</w:t>
      </w:r>
      <w:r w:rsidR="00F20510" w:rsidRPr="00EE2AAB">
        <w:rPr>
          <w:rFonts w:ascii="Times New Roman" w:hAnsi="Times New Roman" w:cs="Times New Roman"/>
          <w:b/>
          <w:bCs/>
          <w:sz w:val="28"/>
          <w:szCs w:val="28"/>
        </w:rPr>
        <w:t>:</w:t>
      </w:r>
      <w:r w:rsidRPr="00EE2AAB">
        <w:rPr>
          <w:rFonts w:ascii="Times New Roman" w:hAnsi="Times New Roman" w:cs="Times New Roman"/>
          <w:b/>
          <w:bCs/>
          <w:sz w:val="28"/>
          <w:szCs w:val="28"/>
        </w:rPr>
        <w:t xml:space="preserve"> Екологічна сертифікація продукції </w:t>
      </w:r>
    </w:p>
    <w:p w14:paraId="04BCF84C" w14:textId="77777777" w:rsidR="0022164D" w:rsidRPr="00EE2AAB" w:rsidRDefault="0022164D"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color w:val="000000"/>
          <w:sz w:val="28"/>
          <w:szCs w:val="28"/>
        </w:rPr>
        <w:lastRenderedPageBreak/>
        <w:t>Мета:</w:t>
      </w:r>
      <w:r w:rsidRPr="00EE2AAB">
        <w:rPr>
          <w:rFonts w:ascii="Times New Roman" w:hAnsi="Times New Roman" w:cs="Times New Roman"/>
          <w:bCs/>
          <w:color w:val="000000"/>
          <w:sz w:val="28"/>
          <w:szCs w:val="28"/>
        </w:rPr>
        <w:t xml:space="preserve"> </w:t>
      </w:r>
      <w:r w:rsidR="00F20510" w:rsidRPr="00EE2AAB">
        <w:rPr>
          <w:rFonts w:ascii="Times New Roman" w:hAnsi="Times New Roman" w:cs="Times New Roman"/>
          <w:sz w:val="28"/>
          <w:szCs w:val="28"/>
        </w:rPr>
        <w:t>О</w:t>
      </w:r>
      <w:r w:rsidRPr="00EE2AAB">
        <w:rPr>
          <w:rFonts w:ascii="Times New Roman" w:hAnsi="Times New Roman" w:cs="Times New Roman"/>
          <w:sz w:val="28"/>
          <w:szCs w:val="28"/>
        </w:rPr>
        <w:t>знайомитися з основними принципами екологічної сертифікації продукції.</w:t>
      </w:r>
    </w:p>
    <w:p w14:paraId="608E1DA0" w14:textId="77777777" w:rsidR="00F20510" w:rsidRPr="00EE2AAB" w:rsidRDefault="0022164D" w:rsidP="00EE2AAB">
      <w:pPr>
        <w:spacing w:after="0" w:line="240" w:lineRule="auto"/>
        <w:jc w:val="both"/>
        <w:rPr>
          <w:rFonts w:ascii="Times New Roman" w:hAnsi="Times New Roman" w:cs="Times New Roman"/>
          <w:b/>
          <w:bCs/>
          <w:sz w:val="28"/>
          <w:szCs w:val="28"/>
        </w:rPr>
      </w:pPr>
      <w:r w:rsidRPr="00EE2AAB">
        <w:rPr>
          <w:rFonts w:ascii="Times New Roman" w:hAnsi="Times New Roman" w:cs="Times New Roman"/>
          <w:b/>
          <w:bCs/>
          <w:sz w:val="28"/>
          <w:szCs w:val="28"/>
        </w:rPr>
        <w:t xml:space="preserve">Завдання: </w:t>
      </w:r>
    </w:p>
    <w:p w14:paraId="47136ECC" w14:textId="77777777" w:rsidR="00F20510"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Cs/>
          <w:sz w:val="28"/>
          <w:szCs w:val="28"/>
        </w:rPr>
        <w:t>1.О</w:t>
      </w:r>
      <w:r w:rsidR="0022164D" w:rsidRPr="00EE2AAB">
        <w:rPr>
          <w:rFonts w:ascii="Times New Roman" w:hAnsi="Times New Roman" w:cs="Times New Roman"/>
          <w:sz w:val="28"/>
          <w:szCs w:val="28"/>
        </w:rPr>
        <w:t xml:space="preserve">своїти актуальність та історію впровадження екологічної сертифікації. </w:t>
      </w:r>
    </w:p>
    <w:p w14:paraId="4F8E629F" w14:textId="77777777" w:rsidR="00F20510"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2.Описати організацію</w:t>
      </w:r>
      <w:r w:rsidR="0022164D" w:rsidRPr="00EE2AAB">
        <w:rPr>
          <w:rFonts w:ascii="Times New Roman" w:hAnsi="Times New Roman" w:cs="Times New Roman"/>
          <w:sz w:val="28"/>
          <w:szCs w:val="28"/>
        </w:rPr>
        <w:t xml:space="preserve"> процесу екологічної сертифікації в Україні. </w:t>
      </w:r>
    </w:p>
    <w:p w14:paraId="246A57CA" w14:textId="77777777" w:rsidR="0022164D" w:rsidRPr="00EE2AAB" w:rsidRDefault="00F20510"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3. Описати д</w:t>
      </w:r>
      <w:r w:rsidR="0022164D" w:rsidRPr="00EE2AAB">
        <w:rPr>
          <w:rFonts w:ascii="Times New Roman" w:hAnsi="Times New Roman" w:cs="Times New Roman"/>
          <w:sz w:val="28"/>
          <w:szCs w:val="28"/>
        </w:rPr>
        <w:t>еклараці</w:t>
      </w:r>
      <w:r w:rsidRPr="00EE2AAB">
        <w:rPr>
          <w:rFonts w:ascii="Times New Roman" w:hAnsi="Times New Roman" w:cs="Times New Roman"/>
          <w:sz w:val="28"/>
          <w:szCs w:val="28"/>
        </w:rPr>
        <w:t>ю</w:t>
      </w:r>
      <w:r w:rsidR="0022164D" w:rsidRPr="00EE2AAB">
        <w:rPr>
          <w:rFonts w:ascii="Times New Roman" w:hAnsi="Times New Roman" w:cs="Times New Roman"/>
          <w:sz w:val="28"/>
          <w:szCs w:val="28"/>
        </w:rPr>
        <w:t xml:space="preserve"> і маркування екологічної чистоти продукції.</w:t>
      </w:r>
    </w:p>
    <w:p w14:paraId="1EB694AF" w14:textId="77777777" w:rsidR="00F20510" w:rsidRPr="00EE2AAB" w:rsidRDefault="00F20510" w:rsidP="00EE2AAB">
      <w:pPr>
        <w:pStyle w:val="a7"/>
        <w:jc w:val="both"/>
        <w:rPr>
          <w:rFonts w:ascii="Times New Roman" w:hAnsi="Times New Roman" w:cs="Times New Roman"/>
          <w:sz w:val="28"/>
          <w:szCs w:val="28"/>
          <w:lang w:val="uk-UA"/>
        </w:rPr>
      </w:pPr>
    </w:p>
    <w:p w14:paraId="5D72CF2B" w14:textId="77777777" w:rsidR="00E26A31" w:rsidRPr="00EE2AAB" w:rsidRDefault="0022164D" w:rsidP="00642CC4">
      <w:pPr>
        <w:spacing w:after="0" w:line="240" w:lineRule="auto"/>
        <w:jc w:val="center"/>
        <w:rPr>
          <w:rFonts w:ascii="Times New Roman" w:hAnsi="Times New Roman" w:cs="Times New Roman"/>
          <w:b/>
          <w:bCs/>
          <w:iCs/>
          <w:sz w:val="28"/>
          <w:szCs w:val="28"/>
        </w:rPr>
      </w:pPr>
      <w:r w:rsidRPr="00642CC4">
        <w:rPr>
          <w:rFonts w:ascii="Times New Roman" w:hAnsi="Times New Roman" w:cs="Times New Roman"/>
          <w:b/>
          <w:sz w:val="28"/>
          <w:szCs w:val="28"/>
        </w:rPr>
        <w:t>5.7.</w:t>
      </w:r>
      <w:r w:rsidR="00E26A31" w:rsidRPr="00642CC4">
        <w:rPr>
          <w:rFonts w:ascii="Times New Roman" w:hAnsi="Times New Roman" w:cs="Times New Roman"/>
          <w:b/>
          <w:sz w:val="28"/>
          <w:szCs w:val="28"/>
        </w:rPr>
        <w:t>Перелік використаної та рекомендованої літератури до Розділу 5</w:t>
      </w:r>
    </w:p>
    <w:p w14:paraId="18829D69"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 </w:t>
      </w:r>
      <w:proofErr w:type="spellStart"/>
      <w:r w:rsidRPr="00EE2AAB">
        <w:rPr>
          <w:rFonts w:ascii="Times New Roman" w:hAnsi="Times New Roman"/>
          <w:sz w:val="28"/>
          <w:szCs w:val="28"/>
          <w:lang w:val="uk-UA"/>
        </w:rPr>
        <w:t>Милованов</w:t>
      </w:r>
      <w:proofErr w:type="spellEnd"/>
      <w:r w:rsidRPr="00EE2AAB">
        <w:rPr>
          <w:rFonts w:ascii="Times New Roman" w:hAnsi="Times New Roman"/>
          <w:sz w:val="28"/>
          <w:szCs w:val="28"/>
          <w:lang w:val="uk-UA"/>
        </w:rPr>
        <w:t xml:space="preserve"> Є.В. Органічне сільське господарство: перспективи для України // </w:t>
      </w:r>
      <w:proofErr w:type="spellStart"/>
      <w:r w:rsidRPr="00EE2AAB">
        <w:rPr>
          <w:rFonts w:ascii="Times New Roman" w:hAnsi="Times New Roman"/>
          <w:sz w:val="28"/>
          <w:szCs w:val="28"/>
          <w:lang w:val="uk-UA"/>
        </w:rPr>
        <w:t>Посібникиукраїнського</w:t>
      </w:r>
      <w:proofErr w:type="spellEnd"/>
      <w:r w:rsidRPr="00EE2AAB">
        <w:rPr>
          <w:rFonts w:ascii="Times New Roman" w:hAnsi="Times New Roman"/>
          <w:sz w:val="28"/>
          <w:szCs w:val="28"/>
          <w:lang w:val="uk-UA"/>
        </w:rPr>
        <w:t xml:space="preserve"> хлібороба.– 2009. – С. 257–260.</w:t>
      </w:r>
    </w:p>
    <w:p w14:paraId="65DD712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2. </w:t>
      </w:r>
      <w:proofErr w:type="spellStart"/>
      <w:r w:rsidRPr="00EE2AAB">
        <w:rPr>
          <w:rFonts w:ascii="Times New Roman" w:hAnsi="Times New Roman"/>
          <w:sz w:val="28"/>
          <w:szCs w:val="28"/>
          <w:lang w:val="uk-UA"/>
        </w:rPr>
        <w:t>Моклячук</w:t>
      </w:r>
      <w:proofErr w:type="spellEnd"/>
      <w:r w:rsidRPr="00EE2AAB">
        <w:rPr>
          <w:rFonts w:ascii="Times New Roman" w:hAnsi="Times New Roman"/>
          <w:sz w:val="28"/>
          <w:szCs w:val="28"/>
          <w:lang w:val="uk-UA"/>
        </w:rPr>
        <w:t xml:space="preserve"> Л.І., Ліщук А.М., </w:t>
      </w:r>
      <w:proofErr w:type="spellStart"/>
      <w:r w:rsidRPr="00EE2AAB">
        <w:rPr>
          <w:rFonts w:ascii="Times New Roman" w:hAnsi="Times New Roman"/>
          <w:sz w:val="28"/>
          <w:szCs w:val="28"/>
          <w:lang w:val="uk-UA"/>
        </w:rPr>
        <w:t>Зацарінна</w:t>
      </w:r>
      <w:proofErr w:type="spellEnd"/>
      <w:r w:rsidRPr="00EE2AAB">
        <w:rPr>
          <w:rFonts w:ascii="Times New Roman" w:hAnsi="Times New Roman"/>
          <w:sz w:val="28"/>
          <w:szCs w:val="28"/>
          <w:lang w:val="uk-UA"/>
        </w:rPr>
        <w:t xml:space="preserve"> Ю.О., Слободенюк О.А. Принципи сертифікації виробництва органічної продукції в Україні// Агроекологічний журнал.– 2013.– №2. – С. 12–16.</w:t>
      </w:r>
    </w:p>
    <w:p w14:paraId="7B49CA5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3. Правова інформація // Офіційний сайт сертифікаційного органу </w:t>
      </w:r>
      <w:proofErr w:type="spellStart"/>
      <w:r w:rsidRPr="00EE2AAB">
        <w:rPr>
          <w:rFonts w:ascii="Times New Roman" w:hAnsi="Times New Roman"/>
          <w:sz w:val="28"/>
          <w:szCs w:val="28"/>
          <w:lang w:val="uk-UA"/>
        </w:rPr>
        <w:t>БіоЛан</w:t>
      </w:r>
      <w:proofErr w:type="spellEnd"/>
      <w:r w:rsidRPr="00EE2AAB">
        <w:rPr>
          <w:rFonts w:ascii="Times New Roman" w:hAnsi="Times New Roman"/>
          <w:sz w:val="28"/>
          <w:szCs w:val="28"/>
          <w:lang w:val="uk-UA"/>
        </w:rPr>
        <w:t xml:space="preserve"> //www.biolan.org.ua.</w:t>
      </w:r>
    </w:p>
    <w:p w14:paraId="58E547A5"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4.  </w:t>
      </w:r>
      <w:proofErr w:type="spellStart"/>
      <w:r w:rsidRPr="00EE2AAB">
        <w:rPr>
          <w:rFonts w:ascii="Times New Roman" w:hAnsi="Times New Roman"/>
          <w:sz w:val="28"/>
          <w:szCs w:val="28"/>
          <w:lang w:val="uk-UA"/>
        </w:rPr>
        <w:t>Declaration</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of</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conformity</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with</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Bio</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Suisse</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standards</w:t>
      </w:r>
      <w:proofErr w:type="spellEnd"/>
      <w:r w:rsidRPr="00EE2AAB">
        <w:rPr>
          <w:rFonts w:ascii="Times New Roman" w:hAnsi="Times New Roman"/>
          <w:sz w:val="28"/>
          <w:szCs w:val="28"/>
          <w:lang w:val="uk-UA"/>
        </w:rPr>
        <w:t xml:space="preserve"> // </w:t>
      </w:r>
      <w:hyperlink r:id="rId86" w:history="1">
        <w:r w:rsidRPr="00EE2AAB">
          <w:rPr>
            <w:rFonts w:ascii="Times New Roman" w:hAnsi="Times New Roman"/>
            <w:sz w:val="28"/>
            <w:szCs w:val="28"/>
            <w:lang w:val="uk-UA"/>
          </w:rPr>
          <w:t>www.bio-suisse.ch</w:t>
        </w:r>
      </w:hyperlink>
      <w:r w:rsidRPr="00EE2AAB">
        <w:rPr>
          <w:rFonts w:ascii="Times New Roman" w:hAnsi="Times New Roman"/>
          <w:sz w:val="28"/>
          <w:szCs w:val="28"/>
          <w:lang w:val="uk-UA"/>
        </w:rPr>
        <w:t xml:space="preserve">. </w:t>
      </w:r>
    </w:p>
    <w:p w14:paraId="6EFA7A80"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5. </w:t>
      </w:r>
      <w:proofErr w:type="spellStart"/>
      <w:r w:rsidRPr="00EE2AAB">
        <w:rPr>
          <w:rFonts w:ascii="Times New Roman" w:hAnsi="Times New Roman"/>
          <w:sz w:val="28"/>
          <w:szCs w:val="28"/>
          <w:lang w:val="uk-UA"/>
        </w:rPr>
        <w:t>Standards</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for</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labelling</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with</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biodynamic</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and</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the</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demeter</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trademark</w:t>
      </w:r>
      <w:proofErr w:type="spellEnd"/>
      <w:r w:rsidRPr="00EE2AAB">
        <w:rPr>
          <w:rFonts w:ascii="Times New Roman" w:hAnsi="Times New Roman"/>
          <w:sz w:val="28"/>
          <w:szCs w:val="28"/>
          <w:lang w:val="uk-UA"/>
        </w:rPr>
        <w:t xml:space="preserve"> </w:t>
      </w:r>
      <w:proofErr w:type="spellStart"/>
      <w:r w:rsidRPr="00EE2AAB">
        <w:rPr>
          <w:rFonts w:ascii="Times New Roman" w:hAnsi="Times New Roman"/>
          <w:sz w:val="28"/>
          <w:szCs w:val="28"/>
          <w:lang w:val="uk-UA"/>
        </w:rPr>
        <w:t>logo</w:t>
      </w:r>
      <w:proofErr w:type="spellEnd"/>
      <w:r w:rsidRPr="00EE2AAB">
        <w:rPr>
          <w:rFonts w:ascii="Times New Roman" w:hAnsi="Times New Roman"/>
          <w:sz w:val="28"/>
          <w:szCs w:val="28"/>
          <w:lang w:val="uk-UA"/>
        </w:rPr>
        <w:t xml:space="preserve"> // </w:t>
      </w:r>
      <w:hyperlink r:id="rId87" w:history="1">
        <w:r w:rsidRPr="00642CC4">
          <w:rPr>
            <w:rFonts w:ascii="Times New Roman" w:hAnsi="Times New Roman"/>
            <w:sz w:val="28"/>
            <w:szCs w:val="28"/>
            <w:lang w:val="uk-UA"/>
          </w:rPr>
          <w:t>www</w:t>
        </w:r>
        <w:r w:rsidRPr="00EE2AAB">
          <w:rPr>
            <w:rFonts w:ascii="Times New Roman" w:hAnsi="Times New Roman"/>
            <w:sz w:val="28"/>
            <w:szCs w:val="28"/>
            <w:lang w:val="uk-UA"/>
          </w:rPr>
          <w:t>.demeter.net</w:t>
        </w:r>
      </w:hyperlink>
      <w:r w:rsidRPr="00EE2AAB">
        <w:rPr>
          <w:rFonts w:ascii="Times New Roman" w:hAnsi="Times New Roman"/>
          <w:sz w:val="28"/>
          <w:szCs w:val="28"/>
          <w:lang w:val="uk-UA"/>
        </w:rPr>
        <w:t>.</w:t>
      </w:r>
    </w:p>
    <w:p w14:paraId="1A3A807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6. Щодо напрямів розвитку органічного виробництва сільськогосподарської продукції в Україні // </w:t>
      </w:r>
      <w:hyperlink r:id="rId88" w:history="1">
        <w:r w:rsidRPr="00EE2AAB">
          <w:rPr>
            <w:rFonts w:ascii="Times New Roman" w:hAnsi="Times New Roman"/>
            <w:sz w:val="28"/>
            <w:szCs w:val="28"/>
            <w:lang w:val="uk-UA"/>
          </w:rPr>
          <w:t>www.niss.gov.ua</w:t>
        </w:r>
      </w:hyperlink>
      <w:r w:rsidRPr="00EE2AAB">
        <w:rPr>
          <w:rFonts w:ascii="Times New Roman" w:hAnsi="Times New Roman"/>
          <w:sz w:val="28"/>
          <w:szCs w:val="28"/>
          <w:lang w:val="uk-UA"/>
        </w:rPr>
        <w:t>.</w:t>
      </w:r>
    </w:p>
    <w:p w14:paraId="515FAB7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7. </w:t>
      </w:r>
      <w:proofErr w:type="spellStart"/>
      <w:r w:rsidRPr="00EE2AAB">
        <w:rPr>
          <w:rFonts w:ascii="Times New Roman" w:hAnsi="Times New Roman"/>
          <w:sz w:val="28"/>
          <w:szCs w:val="28"/>
          <w:lang w:val="uk-UA"/>
        </w:rPr>
        <w:t>Лазебна</w:t>
      </w:r>
      <w:proofErr w:type="spellEnd"/>
      <w:r w:rsidRPr="00EE2AAB">
        <w:rPr>
          <w:rFonts w:ascii="Times New Roman" w:hAnsi="Times New Roman"/>
          <w:sz w:val="28"/>
          <w:szCs w:val="28"/>
          <w:lang w:val="uk-UA"/>
        </w:rPr>
        <w:t xml:space="preserve"> Н.Є. Реферат наукової роботи «система сертифікації земель (ґрунтів) сільськогосподарського призначення»/ для участі у конкурсі на здобуття щорічної Премії Президента України для молодих вчених. ННЦ «Інститут ґрунтознавства та агрохімії імені </w:t>
      </w:r>
      <w:proofErr w:type="spellStart"/>
      <w:r w:rsidRPr="00EE2AAB">
        <w:rPr>
          <w:rFonts w:ascii="Times New Roman" w:hAnsi="Times New Roman"/>
          <w:sz w:val="28"/>
          <w:szCs w:val="28"/>
          <w:lang w:val="uk-UA"/>
        </w:rPr>
        <w:t>О.Н.Соколовського</w:t>
      </w:r>
      <w:proofErr w:type="spellEnd"/>
      <w:r w:rsidRPr="00EE2AAB">
        <w:rPr>
          <w:rFonts w:ascii="Times New Roman" w:hAnsi="Times New Roman"/>
          <w:sz w:val="28"/>
          <w:szCs w:val="28"/>
          <w:lang w:val="uk-UA"/>
        </w:rPr>
        <w:t>». 2011.</w:t>
      </w:r>
    </w:p>
    <w:p w14:paraId="5E414087"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8. Список міжнародно акредитованих сертифікаційних органів (сертифікація органічного виробництва), визнаних відповідно до Закону Уряду Швейцарської Конфедерації про органічне сільське господарство та маркування органічної непереробленої та переробленої сільськогосподарської продукції і кормів (оновлено 07.08.2014) // </w:t>
      </w:r>
      <w:hyperlink r:id="rId89" w:history="1">
        <w:r w:rsidRPr="00EE2AAB">
          <w:rPr>
            <w:rStyle w:val="af8"/>
            <w:rFonts w:ascii="Times New Roman" w:hAnsi="Times New Roman"/>
            <w:sz w:val="28"/>
            <w:szCs w:val="28"/>
            <w:lang w:val="uk-UA"/>
          </w:rPr>
          <w:t>www.ukraine.fibl.org</w:t>
        </w:r>
      </w:hyperlink>
      <w:r w:rsidRPr="00EE2AAB">
        <w:rPr>
          <w:rFonts w:ascii="Times New Roman" w:hAnsi="Times New Roman"/>
          <w:sz w:val="28"/>
          <w:szCs w:val="28"/>
          <w:lang w:val="uk-UA"/>
        </w:rPr>
        <w:t>.</w:t>
      </w:r>
    </w:p>
    <w:p w14:paraId="08556E83"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9. Сертифікація та підтвердження відповідності/ Кафедра управління якістю </w:t>
      </w:r>
      <w:proofErr w:type="spellStart"/>
      <w:r w:rsidRPr="00EE2AAB">
        <w:rPr>
          <w:rFonts w:ascii="Times New Roman" w:hAnsi="Times New Roman"/>
          <w:sz w:val="28"/>
          <w:szCs w:val="28"/>
          <w:lang w:val="uk-UA"/>
        </w:rPr>
        <w:t>НФаУ</w:t>
      </w:r>
      <w:proofErr w:type="spellEnd"/>
      <w:r w:rsidRPr="00EE2AAB">
        <w:rPr>
          <w:rFonts w:ascii="Times New Roman" w:hAnsi="Times New Roman"/>
          <w:sz w:val="28"/>
          <w:szCs w:val="28"/>
          <w:lang w:val="uk-UA"/>
        </w:rPr>
        <w:t>. 2023. [Електронний ресурс</w:t>
      </w:r>
      <w:r w:rsidRPr="00EE2AAB">
        <w:rPr>
          <w:rFonts w:ascii="Times New Roman" w:hAnsi="Times New Roman"/>
          <w:sz w:val="28"/>
          <w:szCs w:val="28"/>
        </w:rPr>
        <w:t>]</w:t>
      </w:r>
      <w:r w:rsidRPr="00EE2AAB">
        <w:rPr>
          <w:rFonts w:ascii="Times New Roman" w:hAnsi="Times New Roman"/>
          <w:sz w:val="28"/>
          <w:szCs w:val="28"/>
          <w:lang w:val="uk-UA"/>
        </w:rPr>
        <w:t xml:space="preserve">. </w:t>
      </w:r>
      <w:hyperlink r:id="rId90" w:history="1">
        <w:r w:rsidRPr="00EE2AAB">
          <w:rPr>
            <w:rStyle w:val="af8"/>
            <w:rFonts w:ascii="Times New Roman" w:hAnsi="Times New Roman"/>
            <w:sz w:val="28"/>
            <w:szCs w:val="28"/>
            <w:lang w:val="uk-UA"/>
          </w:rPr>
          <w:t>https://quality.nuph.edu.ua/wp-content/uploads/2018/10/</w:t>
        </w:r>
      </w:hyperlink>
    </w:p>
    <w:p w14:paraId="507D478B"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10. Н. Г. </w:t>
      </w:r>
      <w:proofErr w:type="spellStart"/>
      <w:r w:rsidRPr="00EE2AAB">
        <w:rPr>
          <w:rFonts w:ascii="Times New Roman" w:hAnsi="Times New Roman"/>
          <w:sz w:val="28"/>
          <w:szCs w:val="28"/>
          <w:lang w:val="uk-UA"/>
        </w:rPr>
        <w:t>Салухіна</w:t>
      </w:r>
      <w:proofErr w:type="spellEnd"/>
      <w:r w:rsidRPr="00EE2AAB">
        <w:rPr>
          <w:rFonts w:ascii="Times New Roman" w:hAnsi="Times New Roman"/>
          <w:sz w:val="28"/>
          <w:szCs w:val="28"/>
          <w:lang w:val="uk-UA"/>
        </w:rPr>
        <w:t xml:space="preserve">, О. М. </w:t>
      </w:r>
      <w:proofErr w:type="spellStart"/>
      <w:r w:rsidRPr="00EE2AAB">
        <w:rPr>
          <w:rFonts w:ascii="Times New Roman" w:hAnsi="Times New Roman"/>
          <w:sz w:val="28"/>
          <w:szCs w:val="28"/>
          <w:lang w:val="uk-UA"/>
        </w:rPr>
        <w:t>Язвінська</w:t>
      </w:r>
      <w:proofErr w:type="spellEnd"/>
      <w:r w:rsidRPr="00EE2AAB">
        <w:rPr>
          <w:rFonts w:ascii="Times New Roman" w:hAnsi="Times New Roman"/>
          <w:sz w:val="28"/>
          <w:szCs w:val="28"/>
          <w:lang w:val="uk-UA"/>
        </w:rPr>
        <w:t xml:space="preserve">. Стандартизація та сертифікація товарів і послуг. НУБіП. 2010. [Електронний ресурс]. </w:t>
      </w:r>
      <w:hyperlink r:id="rId91" w:history="1">
        <w:r w:rsidRPr="00EE2AAB">
          <w:rPr>
            <w:rStyle w:val="af8"/>
            <w:rFonts w:ascii="Times New Roman" w:hAnsi="Times New Roman"/>
            <w:sz w:val="28"/>
            <w:szCs w:val="28"/>
            <w:lang w:val="uk-UA"/>
          </w:rPr>
          <w:t>https://studfile.net/preview/5797773/</w:t>
        </w:r>
      </w:hyperlink>
    </w:p>
    <w:p w14:paraId="712E82EC" w14:textId="77777777" w:rsidR="00E26A31" w:rsidRPr="00EE2AAB" w:rsidRDefault="00E26A31" w:rsidP="00EE2AAB">
      <w:pPr>
        <w:tabs>
          <w:tab w:val="left" w:pos="284"/>
          <w:tab w:val="left" w:pos="567"/>
        </w:tabs>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11.  Структура національної системи акредитації України. [Електронний ресурс]. </w:t>
      </w:r>
      <w:hyperlink r:id="rId92" w:history="1">
        <w:r w:rsidRPr="00EE2AAB">
          <w:rPr>
            <w:rStyle w:val="af8"/>
            <w:rFonts w:ascii="Times New Roman" w:hAnsi="Times New Roman" w:cs="Times New Roman"/>
            <w:sz w:val="28"/>
            <w:szCs w:val="28"/>
          </w:rPr>
          <w:t>https://naau.org.ua/2-struktura-natsionalnoi-sistemi-akreditatsii</w:t>
        </w:r>
      </w:hyperlink>
      <w:r w:rsidRPr="00EE2AAB">
        <w:rPr>
          <w:rFonts w:ascii="Times New Roman" w:hAnsi="Times New Roman" w:cs="Times New Roman"/>
          <w:sz w:val="28"/>
          <w:szCs w:val="28"/>
        </w:rPr>
        <w:t>.</w:t>
      </w:r>
    </w:p>
    <w:p w14:paraId="2061995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12. Зінчук М.І. Сертифікація, маркування та контроль якості  сільськогосподарської продукції. ЛНТУ. Платформа  </w:t>
      </w:r>
      <w:proofErr w:type="spellStart"/>
      <w:r w:rsidRPr="00EE2AAB">
        <w:rPr>
          <w:rFonts w:ascii="Times New Roman" w:hAnsi="Times New Roman"/>
          <w:sz w:val="28"/>
          <w:szCs w:val="28"/>
          <w:lang w:val="en-US"/>
        </w:rPr>
        <w:t>Moodl</w:t>
      </w:r>
      <w:proofErr w:type="spellEnd"/>
      <w:r w:rsidRPr="00EE2AAB">
        <w:rPr>
          <w:rFonts w:ascii="Times New Roman" w:hAnsi="Times New Roman"/>
          <w:sz w:val="28"/>
          <w:szCs w:val="28"/>
          <w:lang w:val="uk-UA"/>
        </w:rPr>
        <w:t xml:space="preserve">. [Електронний ресурс]. </w:t>
      </w:r>
      <w:hyperlink r:id="rId93" w:history="1">
        <w:r w:rsidRPr="00EE2AAB">
          <w:rPr>
            <w:rStyle w:val="af8"/>
            <w:rFonts w:ascii="Times New Roman" w:hAnsi="Times New Roman"/>
            <w:sz w:val="28"/>
            <w:szCs w:val="28"/>
            <w:lang w:val="uk-UA"/>
          </w:rPr>
          <w:t>https://mdl.lntu.edu.ua/course/view.php?id=7688</w:t>
        </w:r>
      </w:hyperlink>
    </w:p>
    <w:p w14:paraId="5B45418D" w14:textId="77777777" w:rsidR="00E26A31" w:rsidRPr="00EE2AAB" w:rsidRDefault="00E26A31" w:rsidP="00EE2AAB">
      <w:pPr>
        <w:pStyle w:val="a9"/>
        <w:ind w:firstLine="567"/>
        <w:jc w:val="both"/>
        <w:rPr>
          <w:rFonts w:ascii="Times New Roman" w:hAnsi="Times New Roman"/>
          <w:sz w:val="28"/>
          <w:szCs w:val="28"/>
          <w:lang w:val="uk-UA"/>
        </w:rPr>
      </w:pPr>
      <w:r w:rsidRPr="00EE2AAB">
        <w:rPr>
          <w:rFonts w:ascii="Times New Roman" w:hAnsi="Times New Roman"/>
          <w:sz w:val="28"/>
          <w:szCs w:val="28"/>
          <w:lang w:val="uk-UA"/>
        </w:rPr>
        <w:t xml:space="preserve">13. СИСТЕМА УПРАВЛІННЯ. Інструкція «Порядок використання знаків акредитації та посилання на акредитацію» ІН-15.08.02. Національне агентство з акредитації України. ІН-15.08.02 (редакція 20) від 19.04.2022. </w:t>
      </w:r>
      <w:r w:rsidRPr="00EE2AAB">
        <w:rPr>
          <w:rFonts w:ascii="Times New Roman" w:hAnsi="Times New Roman"/>
          <w:sz w:val="28"/>
          <w:szCs w:val="28"/>
        </w:rPr>
        <w:t>[</w:t>
      </w:r>
      <w:r w:rsidRPr="00EE2AAB">
        <w:rPr>
          <w:rFonts w:ascii="Times New Roman" w:hAnsi="Times New Roman"/>
          <w:sz w:val="28"/>
          <w:szCs w:val="28"/>
          <w:lang w:val="uk-UA"/>
        </w:rPr>
        <w:t xml:space="preserve">Електронний ресурс]. </w:t>
      </w:r>
      <w:hyperlink r:id="rId94" w:history="1">
        <w:r w:rsidRPr="00EE2AAB">
          <w:rPr>
            <w:rStyle w:val="af8"/>
            <w:rFonts w:ascii="Times New Roman" w:hAnsi="Times New Roman"/>
            <w:sz w:val="28"/>
            <w:szCs w:val="28"/>
            <w:lang w:val="uk-UA"/>
          </w:rPr>
          <w:t>https://naau.org.ua/userfiles/files/%D0%86%D0%9D-</w:t>
        </w:r>
        <w:r w:rsidRPr="00EE2AAB">
          <w:rPr>
            <w:rStyle w:val="af8"/>
            <w:rFonts w:ascii="Times New Roman" w:hAnsi="Times New Roman"/>
            <w:sz w:val="28"/>
            <w:szCs w:val="28"/>
            <w:lang w:val="uk-UA"/>
          </w:rPr>
          <w:lastRenderedPageBreak/>
          <w:t>15_08_02_%D1%80%D0%B5%D0%B4_20_%D0%92%D0%B8%D0%BA%D0%BE%D1%80%D0%B8%D1%81%D1%82%D0%B0%D0%BD%D0%BD%D1%8F%20%D0%B7%D0%BD%D0%B0%D0%BA%D1%96%D0%B2%20%D0%B0%D0%BA%D1%80%D0%B5%D0%B4%D0%B8%D1%82%D0%B0%D1%86%D1%96%D1%97%20(3).pdf</w:t>
        </w:r>
      </w:hyperlink>
    </w:p>
    <w:p w14:paraId="0AF0A3FB"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hAnsi="Times New Roman"/>
          <w:sz w:val="28"/>
          <w:szCs w:val="28"/>
        </w:rPr>
        <w:t xml:space="preserve">14. </w:t>
      </w:r>
      <w:r w:rsidRPr="00EE2AAB">
        <w:rPr>
          <w:rFonts w:ascii="Times New Roman" w:eastAsiaTheme="minorHAnsi" w:hAnsi="Times New Roman"/>
          <w:kern w:val="2"/>
          <w:sz w:val="28"/>
          <w:szCs w:val="28"/>
          <w:lang w:val="uk-UA"/>
          <w14:ligatures w14:val="standardContextual"/>
        </w:rPr>
        <w:t>ДСТУ КО 9000:2015 (КО 9000:2015, ГОТ) Системи управління якістю. Основні положення та словник термінів. Київ ДП «</w:t>
      </w:r>
      <w:proofErr w:type="spellStart"/>
      <w:r w:rsidRPr="00EE2AAB">
        <w:rPr>
          <w:rFonts w:ascii="Times New Roman" w:eastAsiaTheme="minorHAnsi" w:hAnsi="Times New Roman"/>
          <w:kern w:val="2"/>
          <w:sz w:val="28"/>
          <w:szCs w:val="28"/>
          <w:lang w:val="uk-UA"/>
          <w14:ligatures w14:val="standardContextual"/>
        </w:rPr>
        <w:t>УкрНДНЦ</w:t>
      </w:r>
      <w:proofErr w:type="spellEnd"/>
      <w:r w:rsidRPr="00EE2AAB">
        <w:rPr>
          <w:rFonts w:ascii="Times New Roman" w:eastAsiaTheme="minorHAnsi" w:hAnsi="Times New Roman"/>
          <w:kern w:val="2"/>
          <w:sz w:val="28"/>
          <w:szCs w:val="28"/>
          <w:lang w:val="uk-UA"/>
          <w14:ligatures w14:val="standardContextual"/>
        </w:rPr>
        <w:t>» 2016.</w:t>
      </w:r>
    </w:p>
    <w:p w14:paraId="4CCF7AEC" w14:textId="77777777" w:rsidR="00E26A31" w:rsidRPr="00EE2AAB" w:rsidRDefault="00E26A31" w:rsidP="00EE2AAB">
      <w:pPr>
        <w:pStyle w:val="a9"/>
        <w:jc w:val="both"/>
        <w:rPr>
          <w:rFonts w:ascii="Times New Roman" w:hAnsi="Times New Roman"/>
          <w:sz w:val="28"/>
          <w:szCs w:val="28"/>
          <w:lang w:val="uk-UA"/>
        </w:rPr>
      </w:pPr>
      <w:r w:rsidRPr="00EE2AAB">
        <w:rPr>
          <w:rFonts w:ascii="Times New Roman" w:hAnsi="Times New Roman"/>
          <w:sz w:val="28"/>
          <w:szCs w:val="28"/>
        </w:rPr>
        <w:t>[</w:t>
      </w:r>
      <w:r w:rsidRPr="00EE2AAB">
        <w:rPr>
          <w:rFonts w:ascii="Times New Roman" w:hAnsi="Times New Roman"/>
          <w:sz w:val="28"/>
          <w:szCs w:val="28"/>
          <w:lang w:val="uk-UA"/>
        </w:rPr>
        <w:t xml:space="preserve">Електронний ресурс]. </w:t>
      </w:r>
      <w:hyperlink r:id="rId95" w:history="1">
        <w:r w:rsidRPr="00EE2AAB">
          <w:rPr>
            <w:rStyle w:val="af8"/>
            <w:rFonts w:ascii="Times New Roman" w:hAnsi="Times New Roman"/>
            <w:sz w:val="28"/>
            <w:szCs w:val="28"/>
            <w:lang w:val="uk-UA"/>
          </w:rPr>
          <w:t>https://khoda.gov.ua/image/catalog/files/%209000.pdf</w:t>
        </w:r>
      </w:hyperlink>
      <w:r w:rsidRPr="00EE2AAB">
        <w:rPr>
          <w:rFonts w:ascii="Times New Roman" w:hAnsi="Times New Roman"/>
          <w:sz w:val="28"/>
          <w:szCs w:val="28"/>
          <w:lang w:val="uk-UA"/>
        </w:rPr>
        <w:t>.</w:t>
      </w:r>
    </w:p>
    <w:p w14:paraId="4EAB860D" w14:textId="77777777" w:rsidR="00E26A31" w:rsidRPr="00EE2AAB" w:rsidRDefault="00E26A31" w:rsidP="00EE2AAB">
      <w:pPr>
        <w:pStyle w:val="a9"/>
        <w:jc w:val="both"/>
        <w:rPr>
          <w:rFonts w:ascii="Times New Roman" w:hAnsi="Times New Roman"/>
          <w:sz w:val="28"/>
          <w:szCs w:val="28"/>
          <w:lang w:val="uk-UA"/>
        </w:rPr>
      </w:pPr>
      <w:r w:rsidRPr="00EE2AAB">
        <w:rPr>
          <w:rFonts w:ascii="Times New Roman" w:hAnsi="Times New Roman"/>
          <w:sz w:val="28"/>
          <w:szCs w:val="28"/>
          <w:lang w:val="uk-UA"/>
        </w:rPr>
        <w:t xml:space="preserve">15. </w:t>
      </w:r>
      <w:r w:rsidRPr="00EE2AAB">
        <w:rPr>
          <w:rFonts w:ascii="Times New Roman" w:eastAsiaTheme="minorHAnsi" w:hAnsi="Times New Roman"/>
          <w:kern w:val="2"/>
          <w:sz w:val="28"/>
          <w:szCs w:val="28"/>
          <w:lang w:val="uk-UA"/>
          <w14:ligatures w14:val="standardContextual"/>
        </w:rPr>
        <w:t xml:space="preserve">Порядок </w:t>
      </w:r>
      <w:proofErr w:type="spellStart"/>
      <w:r w:rsidRPr="00EE2AAB">
        <w:rPr>
          <w:rFonts w:ascii="Times New Roman" w:eastAsiaTheme="minorHAnsi" w:hAnsi="Times New Roman"/>
          <w:kern w:val="2"/>
          <w:sz w:val="28"/>
          <w:szCs w:val="28"/>
          <w:lang w:val="uk-UA"/>
          <w14:ligatures w14:val="standardContextual"/>
        </w:rPr>
        <w:t>проведеення</w:t>
      </w:r>
      <w:proofErr w:type="spellEnd"/>
      <w:r w:rsidRPr="00EE2AAB">
        <w:rPr>
          <w:rFonts w:ascii="Times New Roman" w:eastAsiaTheme="minorHAnsi" w:hAnsi="Times New Roman"/>
          <w:kern w:val="2"/>
          <w:sz w:val="28"/>
          <w:szCs w:val="28"/>
          <w:lang w:val="uk-UA"/>
          <w14:ligatures w14:val="standardContextual"/>
        </w:rPr>
        <w:t xml:space="preserve"> атестації виробництва в добровільній системі УкрСЕПРО.  Нормативний документ. ДП «</w:t>
      </w:r>
      <w:proofErr w:type="spellStart"/>
      <w:r w:rsidRPr="00EE2AAB">
        <w:rPr>
          <w:rFonts w:ascii="Times New Roman" w:eastAsiaTheme="minorHAnsi" w:hAnsi="Times New Roman"/>
          <w:kern w:val="2"/>
          <w:sz w:val="28"/>
          <w:szCs w:val="28"/>
          <w:lang w:val="uk-UA"/>
          <w14:ligatures w14:val="standardContextual"/>
        </w:rPr>
        <w:t>УкрМетрТестСтандарт</w:t>
      </w:r>
      <w:proofErr w:type="spellEnd"/>
      <w:r w:rsidRPr="00EE2AAB">
        <w:rPr>
          <w:rFonts w:ascii="Times New Roman" w:eastAsiaTheme="minorHAnsi" w:hAnsi="Times New Roman"/>
          <w:kern w:val="2"/>
          <w:sz w:val="28"/>
          <w:szCs w:val="28"/>
          <w:lang w:val="uk-UA"/>
          <w14:ligatures w14:val="standardContextual"/>
        </w:rPr>
        <w:t xml:space="preserve">». Київ. 2018. </w:t>
      </w:r>
      <w:r w:rsidRPr="00EE2AAB">
        <w:rPr>
          <w:rFonts w:ascii="Times New Roman" w:hAnsi="Times New Roman"/>
          <w:sz w:val="28"/>
          <w:szCs w:val="28"/>
        </w:rPr>
        <w:t>[</w:t>
      </w:r>
      <w:r w:rsidRPr="00EE2AAB">
        <w:rPr>
          <w:rFonts w:ascii="Times New Roman" w:hAnsi="Times New Roman"/>
          <w:sz w:val="28"/>
          <w:szCs w:val="28"/>
          <w:lang w:val="uk-UA"/>
        </w:rPr>
        <w:t>Електронний ресурс].</w:t>
      </w:r>
    </w:p>
    <w:p w14:paraId="25428428" w14:textId="77777777" w:rsidR="00E26A31" w:rsidRPr="00EE2AAB" w:rsidRDefault="00025194" w:rsidP="00EE2AAB">
      <w:pPr>
        <w:pStyle w:val="a9"/>
        <w:jc w:val="both"/>
        <w:rPr>
          <w:rFonts w:ascii="Times New Roman" w:hAnsi="Times New Roman"/>
          <w:sz w:val="28"/>
          <w:szCs w:val="28"/>
          <w:lang w:val="uk-UA"/>
        </w:rPr>
      </w:pPr>
      <w:hyperlink r:id="rId96" w:history="1">
        <w:r w:rsidR="00E26A31" w:rsidRPr="00EE2AAB">
          <w:rPr>
            <w:rStyle w:val="af8"/>
            <w:rFonts w:ascii="Times New Roman" w:hAnsi="Times New Roman"/>
            <w:sz w:val="28"/>
            <w:szCs w:val="28"/>
            <w:lang w:val="uk-UA"/>
          </w:rPr>
          <w:t>https://ukrcsm.kiev.ua/images/files/powers/certification/Poryadok_proved_atast_virob.pdf</w:t>
        </w:r>
      </w:hyperlink>
    </w:p>
    <w:p w14:paraId="03D4A76F" w14:textId="77777777" w:rsidR="00E26A31" w:rsidRPr="00EE2AAB" w:rsidRDefault="00E26A31" w:rsidP="00EE2AAB">
      <w:pPr>
        <w:pStyle w:val="a9"/>
        <w:ind w:firstLine="567"/>
        <w:jc w:val="both"/>
        <w:rPr>
          <w:rFonts w:ascii="Times New Roman" w:eastAsiaTheme="minorHAnsi" w:hAnsi="Times New Roman"/>
          <w:kern w:val="2"/>
          <w:sz w:val="28"/>
          <w:szCs w:val="28"/>
          <w:lang w:val="uk-UA"/>
          <w14:ligatures w14:val="standardContextual"/>
        </w:rPr>
      </w:pPr>
      <w:r w:rsidRPr="00EE2AAB">
        <w:rPr>
          <w:rFonts w:ascii="Times New Roman" w:eastAsiaTheme="minorHAnsi" w:hAnsi="Times New Roman"/>
          <w:kern w:val="2"/>
          <w:sz w:val="28"/>
          <w:szCs w:val="28"/>
          <w:lang w:val="uk-UA"/>
          <w14:ligatures w14:val="standardContextual"/>
        </w:rPr>
        <w:t xml:space="preserve">15. Методика проведення агрохімічної паспортизації земель сільськогосподарського призначення. КНД/ О.А. Демидов, </w:t>
      </w:r>
      <w:proofErr w:type="spellStart"/>
      <w:r w:rsidRPr="00EE2AAB">
        <w:rPr>
          <w:rFonts w:ascii="Times New Roman" w:eastAsiaTheme="minorHAnsi" w:hAnsi="Times New Roman"/>
          <w:kern w:val="2"/>
          <w:sz w:val="28"/>
          <w:szCs w:val="28"/>
          <w:lang w:val="uk-UA"/>
          <w14:ligatures w14:val="standardContextual"/>
        </w:rPr>
        <w:t>І.П.Яцук</w:t>
      </w:r>
      <w:proofErr w:type="spellEnd"/>
      <w:r w:rsidRPr="00EE2AAB">
        <w:rPr>
          <w:rFonts w:ascii="Times New Roman" w:eastAsiaTheme="minorHAnsi" w:hAnsi="Times New Roman"/>
          <w:kern w:val="2"/>
          <w:sz w:val="28"/>
          <w:szCs w:val="28"/>
          <w:lang w:val="uk-UA"/>
          <w14:ligatures w14:val="standardContextual"/>
        </w:rPr>
        <w:t xml:space="preserve">, … </w:t>
      </w:r>
      <w:proofErr w:type="spellStart"/>
      <w:r w:rsidRPr="00EE2AAB">
        <w:rPr>
          <w:rFonts w:ascii="Times New Roman" w:eastAsiaTheme="minorHAnsi" w:hAnsi="Times New Roman"/>
          <w:kern w:val="2"/>
          <w:sz w:val="28"/>
          <w:szCs w:val="28"/>
          <w:lang w:val="uk-UA"/>
          <w14:ligatures w14:val="standardContextual"/>
        </w:rPr>
        <w:t>М.І.Зінчук</w:t>
      </w:r>
      <w:proofErr w:type="spellEnd"/>
      <w:r w:rsidRPr="00EE2AAB">
        <w:rPr>
          <w:rFonts w:ascii="Times New Roman" w:eastAsiaTheme="minorHAnsi" w:hAnsi="Times New Roman"/>
          <w:kern w:val="2"/>
          <w:sz w:val="28"/>
          <w:szCs w:val="28"/>
          <w:lang w:val="uk-UA"/>
          <w14:ligatures w14:val="standardContextual"/>
        </w:rPr>
        <w:t xml:space="preserve"> та ін.., За ред. І.П. </w:t>
      </w:r>
      <w:proofErr w:type="spellStart"/>
      <w:r w:rsidRPr="00EE2AAB">
        <w:rPr>
          <w:rFonts w:ascii="Times New Roman" w:eastAsiaTheme="minorHAnsi" w:hAnsi="Times New Roman"/>
          <w:kern w:val="2"/>
          <w:sz w:val="28"/>
          <w:szCs w:val="28"/>
          <w:lang w:val="uk-UA"/>
          <w14:ligatures w14:val="standardContextual"/>
        </w:rPr>
        <w:t>Яцука</w:t>
      </w:r>
      <w:proofErr w:type="spellEnd"/>
      <w:r w:rsidRPr="00EE2AAB">
        <w:rPr>
          <w:rFonts w:ascii="Times New Roman" w:eastAsiaTheme="minorHAnsi" w:hAnsi="Times New Roman"/>
          <w:kern w:val="2"/>
          <w:sz w:val="28"/>
          <w:szCs w:val="28"/>
          <w:lang w:val="uk-UA"/>
          <w14:ligatures w14:val="standardContextual"/>
        </w:rPr>
        <w:t xml:space="preserve">, С.А. </w:t>
      </w:r>
      <w:proofErr w:type="spellStart"/>
      <w:r w:rsidRPr="00EE2AAB">
        <w:rPr>
          <w:rFonts w:ascii="Times New Roman" w:eastAsiaTheme="minorHAnsi" w:hAnsi="Times New Roman"/>
          <w:kern w:val="2"/>
          <w:sz w:val="28"/>
          <w:szCs w:val="28"/>
          <w:lang w:val="uk-UA"/>
          <w14:ligatures w14:val="standardContextual"/>
        </w:rPr>
        <w:t>Балюка</w:t>
      </w:r>
      <w:proofErr w:type="spellEnd"/>
      <w:r w:rsidRPr="00EE2AAB">
        <w:rPr>
          <w:rFonts w:ascii="Times New Roman" w:eastAsiaTheme="minorHAnsi" w:hAnsi="Times New Roman"/>
          <w:kern w:val="2"/>
          <w:sz w:val="28"/>
          <w:szCs w:val="28"/>
          <w:lang w:val="uk-UA"/>
          <w14:ligatures w14:val="standardContextual"/>
        </w:rPr>
        <w:t>. –2-ге вид. - Київ, 2019. – 108 с.</w:t>
      </w:r>
    </w:p>
    <w:p w14:paraId="102809F2" w14:textId="77777777" w:rsidR="00E26A31" w:rsidRPr="00EE2AAB" w:rsidRDefault="00E26A31" w:rsidP="00EE2AAB">
      <w:pPr>
        <w:pStyle w:val="3"/>
        <w:shd w:val="clear" w:color="auto" w:fill="FFFFFF"/>
        <w:spacing w:before="0" w:line="240" w:lineRule="auto"/>
        <w:ind w:firstLine="567"/>
        <w:textAlignment w:val="baseline"/>
        <w:rPr>
          <w:rFonts w:ascii="Times New Roman" w:hAnsi="Times New Roman" w:cs="Times New Roman"/>
          <w:sz w:val="28"/>
          <w:szCs w:val="28"/>
        </w:rPr>
      </w:pPr>
      <w:r w:rsidRPr="00E12FC9">
        <w:rPr>
          <w:rFonts w:ascii="Times New Roman" w:eastAsiaTheme="minorHAnsi" w:hAnsi="Times New Roman" w:cs="Times New Roman"/>
          <w:b w:val="0"/>
          <w:bCs w:val="0"/>
          <w:color w:val="auto"/>
          <w:sz w:val="28"/>
          <w:szCs w:val="28"/>
        </w:rPr>
        <w:t>16. Сертифікація та маркування. Федерація Органічного Руху України. [Електронний ресурс</w:t>
      </w:r>
      <w:r w:rsidRPr="00EE2AAB">
        <w:rPr>
          <w:rFonts w:ascii="Times New Roman" w:eastAsiaTheme="minorHAnsi" w:hAnsi="Times New Roman" w:cs="Times New Roman"/>
          <w:color w:val="auto"/>
          <w:sz w:val="28"/>
          <w:szCs w:val="28"/>
        </w:rPr>
        <w:t xml:space="preserve">]. </w:t>
      </w:r>
      <w:hyperlink r:id="rId97" w:history="1">
        <w:r w:rsidRPr="00EE2AAB">
          <w:rPr>
            <w:rStyle w:val="af8"/>
            <w:rFonts w:ascii="Times New Roman" w:hAnsi="Times New Roman" w:cs="Times New Roman"/>
            <w:sz w:val="28"/>
            <w:szCs w:val="28"/>
          </w:rPr>
          <w:t>https://organic.com.ua/organichna-platforma-znan/</w:t>
        </w:r>
      </w:hyperlink>
    </w:p>
    <w:p w14:paraId="6B123A5D" w14:textId="77777777" w:rsidR="00E26A31" w:rsidRPr="00EE2AAB" w:rsidRDefault="00E26A31" w:rsidP="00EE2AAB">
      <w:pPr>
        <w:spacing w:after="0" w:line="240" w:lineRule="auto"/>
        <w:ind w:firstLine="567"/>
        <w:rPr>
          <w:rFonts w:ascii="Times New Roman" w:hAnsi="Times New Roman" w:cs="Times New Roman"/>
          <w:sz w:val="28"/>
          <w:szCs w:val="28"/>
        </w:rPr>
      </w:pPr>
      <w:r w:rsidRPr="00EE2AAB">
        <w:rPr>
          <w:rFonts w:ascii="Times New Roman" w:hAnsi="Times New Roman" w:cs="Times New Roman"/>
          <w:sz w:val="28"/>
          <w:szCs w:val="28"/>
        </w:rPr>
        <w:t xml:space="preserve">17. ЗУ «Про основні принципи та вимоги до органічного виробництва, обігу та маркування органічної продукції». № 2496-VIII від 10.07.2018 р. </w:t>
      </w:r>
      <w:r w:rsidRPr="00EE2AAB">
        <w:rPr>
          <w:rFonts w:ascii="Times New Roman" w:hAnsi="Times New Roman" w:cs="Times New Roman"/>
          <w:sz w:val="28"/>
          <w:szCs w:val="28"/>
          <w:lang w:val="ru-RU"/>
        </w:rPr>
        <w:t>[</w:t>
      </w:r>
      <w:r w:rsidRPr="00EE2AAB">
        <w:rPr>
          <w:rFonts w:ascii="Times New Roman" w:hAnsi="Times New Roman" w:cs="Times New Roman"/>
          <w:sz w:val="28"/>
          <w:szCs w:val="28"/>
        </w:rPr>
        <w:t xml:space="preserve">Електронний ресурс]. </w:t>
      </w:r>
      <w:hyperlink r:id="rId98" w:anchor="Text" w:history="1">
        <w:r w:rsidRPr="00EE2AAB">
          <w:rPr>
            <w:rStyle w:val="af8"/>
            <w:rFonts w:ascii="Times New Roman" w:hAnsi="Times New Roman" w:cs="Times New Roman"/>
            <w:sz w:val="28"/>
            <w:szCs w:val="28"/>
          </w:rPr>
          <w:t>https://zakon.rada.gov.ua/laws/show/2496-19#Text</w:t>
        </w:r>
      </w:hyperlink>
    </w:p>
    <w:p w14:paraId="3555FD7E" w14:textId="77777777" w:rsidR="00E26A31" w:rsidRPr="00EE2AAB" w:rsidRDefault="00E26A31" w:rsidP="00EE2AAB">
      <w:pPr>
        <w:spacing w:after="0" w:line="240" w:lineRule="auto"/>
        <w:ind w:firstLine="567"/>
        <w:rPr>
          <w:rFonts w:ascii="Times New Roman" w:eastAsia="Times New Roman" w:hAnsi="Times New Roman" w:cs="Times New Roman"/>
          <w:color w:val="333333"/>
          <w:sz w:val="28"/>
          <w:szCs w:val="28"/>
          <w:lang w:eastAsia="uk-UA"/>
        </w:rPr>
      </w:pPr>
      <w:r w:rsidRPr="00EE2AAB">
        <w:rPr>
          <w:rFonts w:ascii="Times New Roman" w:eastAsia="Times New Roman" w:hAnsi="Times New Roman" w:cs="Times New Roman"/>
          <w:color w:val="333333"/>
          <w:sz w:val="28"/>
          <w:szCs w:val="28"/>
          <w:lang w:eastAsia="uk-UA"/>
        </w:rPr>
        <w:t xml:space="preserve">18. ПКМУ від 23 жовтня 2019 р. № 970. ПОРЯДОК (детальні правила) органічного виробництва та обігу органічної продукції. [Електронний ресурс]. </w:t>
      </w:r>
      <w:hyperlink r:id="rId99" w:anchor="n10" w:history="1">
        <w:r w:rsidRPr="00EE2AAB">
          <w:rPr>
            <w:rFonts w:ascii="Times New Roman" w:eastAsia="Times New Roman" w:hAnsi="Times New Roman" w:cs="Times New Roman"/>
            <w:color w:val="333333"/>
            <w:sz w:val="28"/>
            <w:szCs w:val="28"/>
            <w:lang w:eastAsia="uk-UA"/>
          </w:rPr>
          <w:t>https://zakon.rada.gov.ua/laws/show/970-2019-%D0%BF#n10</w:t>
        </w:r>
      </w:hyperlink>
    </w:p>
    <w:p w14:paraId="3EEAA06B" w14:textId="77777777" w:rsidR="00E26A31" w:rsidRPr="00EE2AAB" w:rsidRDefault="00E26A31" w:rsidP="00EE2AAB">
      <w:pPr>
        <w:spacing w:after="0" w:line="240" w:lineRule="auto"/>
        <w:ind w:firstLine="567"/>
        <w:rPr>
          <w:rFonts w:ascii="Times New Roman" w:eastAsia="Times New Roman" w:hAnsi="Times New Roman" w:cs="Times New Roman"/>
          <w:color w:val="333333"/>
          <w:sz w:val="28"/>
          <w:szCs w:val="28"/>
          <w:lang w:eastAsia="uk-UA"/>
        </w:rPr>
      </w:pPr>
      <w:r w:rsidRPr="00EE2AAB">
        <w:rPr>
          <w:rFonts w:ascii="Times New Roman" w:eastAsia="Times New Roman" w:hAnsi="Times New Roman" w:cs="Times New Roman"/>
          <w:color w:val="333333"/>
          <w:sz w:val="28"/>
          <w:szCs w:val="28"/>
          <w:lang w:eastAsia="uk-UA"/>
        </w:rPr>
        <w:t xml:space="preserve">19. ПКМУ від 21 жовтня 2020 р. № 1032. ПОРЯДОК сертифікації органічного виробництва та/або обігу органічної продукції. [Електронний ресурс]. </w:t>
      </w:r>
      <w:hyperlink r:id="rId100" w:anchor="n9" w:history="1">
        <w:r w:rsidRPr="00EE2AAB">
          <w:rPr>
            <w:rFonts w:ascii="Times New Roman" w:eastAsia="Times New Roman" w:hAnsi="Times New Roman" w:cs="Times New Roman"/>
            <w:color w:val="333333"/>
            <w:sz w:val="28"/>
            <w:szCs w:val="28"/>
            <w:lang w:eastAsia="uk-UA"/>
          </w:rPr>
          <w:t>https://zakon.rada.gov.ua/laws/show/1032-2020-%D0%BF#n9</w:t>
        </w:r>
      </w:hyperlink>
    </w:p>
    <w:p w14:paraId="4A18F3F3" w14:textId="77777777" w:rsidR="00E26A31" w:rsidRPr="00EE2AAB" w:rsidRDefault="00E26A31" w:rsidP="00EE2AAB">
      <w:pPr>
        <w:spacing w:after="0" w:line="240" w:lineRule="auto"/>
        <w:ind w:firstLine="567"/>
        <w:rPr>
          <w:rFonts w:ascii="Times New Roman" w:eastAsia="Times New Roman" w:hAnsi="Times New Roman" w:cs="Times New Roman"/>
          <w:color w:val="333333"/>
          <w:sz w:val="28"/>
          <w:szCs w:val="28"/>
          <w:lang w:eastAsia="uk-UA"/>
        </w:rPr>
      </w:pPr>
      <w:r w:rsidRPr="00EE2AAB">
        <w:rPr>
          <w:rFonts w:ascii="Times New Roman" w:eastAsia="Times New Roman" w:hAnsi="Times New Roman" w:cs="Times New Roman"/>
          <w:color w:val="333333"/>
          <w:sz w:val="28"/>
          <w:szCs w:val="28"/>
          <w:lang w:eastAsia="uk-UA"/>
        </w:rPr>
        <w:t xml:space="preserve">20. ЗУ від 6 грудня 2018 року № 2639-VIII «Про інформацію для споживачів щодо харчових продуктів». [Електронний ресурс]. </w:t>
      </w:r>
      <w:hyperlink r:id="rId101" w:anchor="Text" w:history="1">
        <w:r w:rsidRPr="00EE2AAB">
          <w:rPr>
            <w:rFonts w:ascii="Times New Roman" w:eastAsia="Times New Roman" w:hAnsi="Times New Roman" w:cs="Times New Roman"/>
            <w:color w:val="333333"/>
            <w:sz w:val="28"/>
            <w:szCs w:val="28"/>
            <w:lang w:eastAsia="uk-UA"/>
          </w:rPr>
          <w:t>https://zakon.rada.gov.ua/laws/show/2639-19#Text</w:t>
        </w:r>
      </w:hyperlink>
    </w:p>
    <w:p w14:paraId="3A538B44" w14:textId="77777777" w:rsidR="00E26A31" w:rsidRPr="00EE2AAB" w:rsidRDefault="00E26A31" w:rsidP="00EE2AAB">
      <w:pPr>
        <w:spacing w:after="0" w:line="240" w:lineRule="auto"/>
        <w:ind w:firstLine="567"/>
        <w:rPr>
          <w:rFonts w:ascii="Times New Roman" w:hAnsi="Times New Roman" w:cs="Times New Roman"/>
          <w:sz w:val="28"/>
          <w:szCs w:val="28"/>
        </w:rPr>
      </w:pPr>
      <w:r w:rsidRPr="00EE2AAB">
        <w:rPr>
          <w:rFonts w:ascii="Times New Roman" w:eastAsia="Times New Roman" w:hAnsi="Times New Roman" w:cs="Times New Roman"/>
          <w:color w:val="333333"/>
          <w:sz w:val="28"/>
          <w:szCs w:val="28"/>
          <w:lang w:eastAsia="uk-UA"/>
        </w:rPr>
        <w:t>21. Методичні рекомендації щодо маркування органічних харчових продуктів та кормів. Презентація. Версія станом на 2 серпня 2019 року.  Розроблено Міжнародною благодійною організацією «Інформаційний центр «Зелене досьє» за сприяння Міністерства аграрної політики та продовольства України. [Електронний ресурс</w:t>
      </w:r>
      <w:r w:rsidRPr="00EE2AAB">
        <w:rPr>
          <w:rFonts w:ascii="Times New Roman" w:hAnsi="Times New Roman" w:cs="Times New Roman"/>
          <w:sz w:val="28"/>
          <w:szCs w:val="28"/>
        </w:rPr>
        <w:t xml:space="preserve">]. </w:t>
      </w:r>
      <w:hyperlink r:id="rId102" w:history="1">
        <w:r w:rsidRPr="00EE2AAB">
          <w:rPr>
            <w:rStyle w:val="af8"/>
            <w:rFonts w:ascii="Times New Roman" w:hAnsi="Times New Roman" w:cs="Times New Roman"/>
            <w:sz w:val="28"/>
            <w:szCs w:val="28"/>
            <w:lang w:val="en-US"/>
          </w:rPr>
          <w:t>https</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dpss</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gov</w:t>
        </w:r>
        <w:r w:rsidRPr="00EE2AAB">
          <w:rPr>
            <w:rStyle w:val="af8"/>
            <w:rFonts w:ascii="Times New Roman" w:hAnsi="Times New Roman" w:cs="Times New Roman"/>
            <w:sz w:val="28"/>
            <w:szCs w:val="28"/>
          </w:rPr>
          <w:t>.</w:t>
        </w:r>
        <w:proofErr w:type="spellStart"/>
        <w:r w:rsidRPr="00EE2AAB">
          <w:rPr>
            <w:rStyle w:val="af8"/>
            <w:rFonts w:ascii="Times New Roman" w:hAnsi="Times New Roman" w:cs="Times New Roman"/>
            <w:sz w:val="28"/>
            <w:szCs w:val="28"/>
            <w:lang w:val="en-US"/>
          </w:rPr>
          <w:t>ua</w:t>
        </w:r>
        <w:proofErr w:type="spellEnd"/>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storage</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app</w:t>
        </w:r>
        <w:r w:rsidRPr="00EE2AAB">
          <w:rPr>
            <w:rStyle w:val="af8"/>
            <w:rFonts w:ascii="Times New Roman" w:hAnsi="Times New Roman" w:cs="Times New Roman"/>
            <w:sz w:val="28"/>
            <w:szCs w:val="28"/>
          </w:rPr>
          <w:t>/</w:t>
        </w:r>
        <w:r w:rsidRPr="00EE2AAB">
          <w:rPr>
            <w:rStyle w:val="af8"/>
            <w:rFonts w:ascii="Times New Roman" w:hAnsi="Times New Roman" w:cs="Times New Roman"/>
            <w:sz w:val="28"/>
            <w:szCs w:val="28"/>
            <w:lang w:val="en-US"/>
          </w:rPr>
          <w:t>sites</w:t>
        </w:r>
        <w:r w:rsidRPr="00EE2AAB">
          <w:rPr>
            <w:rStyle w:val="af8"/>
            <w:rFonts w:ascii="Times New Roman" w:hAnsi="Times New Roman" w:cs="Times New Roman"/>
            <w:sz w:val="28"/>
            <w:szCs w:val="28"/>
          </w:rPr>
          <w:t>/12/</w:t>
        </w:r>
      </w:hyperlink>
      <w:r w:rsidRPr="00EE2AAB">
        <w:rPr>
          <w:rFonts w:ascii="Times New Roman" w:hAnsi="Times New Roman" w:cs="Times New Roman"/>
          <w:sz w:val="28"/>
          <w:szCs w:val="28"/>
        </w:rPr>
        <w:t xml:space="preserve"> </w:t>
      </w:r>
    </w:p>
    <w:p w14:paraId="32128F50" w14:textId="77777777" w:rsidR="000F28AF" w:rsidRPr="00EE2AAB" w:rsidRDefault="000F28AF" w:rsidP="00EE2AAB">
      <w:pPr>
        <w:spacing w:after="0" w:line="240" w:lineRule="auto"/>
        <w:ind w:firstLine="567"/>
        <w:rPr>
          <w:rFonts w:ascii="Times New Roman" w:hAnsi="Times New Roman" w:cs="Times New Roman"/>
          <w:color w:val="000000" w:themeColor="text1"/>
          <w:sz w:val="28"/>
          <w:szCs w:val="28"/>
        </w:rPr>
      </w:pPr>
    </w:p>
    <w:p w14:paraId="3D1ADD84"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7D12E31C"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7E1AF1AC"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7092AEA6"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15227DCE"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428BA285"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07B10CAA"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56ABC985"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2F3707F5"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43107D97"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50AD08FE"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1BE11F42"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08BFBF05"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5C3E1CB2"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0259CA55"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11A289DC"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4FD7F63C"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5E543B8B"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3F78A8C3"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78F0C19D"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155CB052"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2FF892A3"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1CF5ADCD"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2098C05C" w14:textId="77777777" w:rsidR="00E12FC9" w:rsidRDefault="00E12FC9" w:rsidP="00EE2AAB">
      <w:pPr>
        <w:spacing w:after="0" w:line="240" w:lineRule="auto"/>
        <w:ind w:firstLine="567"/>
        <w:rPr>
          <w:rFonts w:ascii="Times New Roman" w:hAnsi="Times New Roman" w:cs="Times New Roman"/>
          <w:b/>
          <w:color w:val="000000" w:themeColor="text1"/>
          <w:sz w:val="28"/>
          <w:szCs w:val="28"/>
        </w:rPr>
      </w:pPr>
    </w:p>
    <w:p w14:paraId="0D10C137" w14:textId="5EC8F5E0" w:rsidR="00F20510" w:rsidRPr="00EE2AAB" w:rsidRDefault="000F28AF" w:rsidP="00EE2AAB">
      <w:pPr>
        <w:spacing w:after="0" w:line="240" w:lineRule="auto"/>
        <w:ind w:firstLine="567"/>
        <w:rPr>
          <w:rFonts w:ascii="Times New Roman" w:hAnsi="Times New Roman" w:cs="Times New Roman"/>
          <w:b/>
          <w:color w:val="000000" w:themeColor="text1"/>
          <w:sz w:val="28"/>
          <w:szCs w:val="28"/>
        </w:rPr>
      </w:pPr>
      <w:r w:rsidRPr="00EE2AAB">
        <w:rPr>
          <w:rFonts w:ascii="Times New Roman" w:hAnsi="Times New Roman" w:cs="Times New Roman"/>
          <w:b/>
          <w:color w:val="000000" w:themeColor="text1"/>
          <w:sz w:val="28"/>
          <w:szCs w:val="28"/>
        </w:rPr>
        <w:t>РОЗДІЛ 6. ЗЕМЕЛЬНІ РЕСУРСИ ТА ЗЕМЕЛЬНИЙ КАДАСТР</w:t>
      </w:r>
    </w:p>
    <w:p w14:paraId="56D10397" w14:textId="77777777" w:rsidR="000F28AF" w:rsidRPr="00EE2AAB" w:rsidRDefault="000F28AF" w:rsidP="00E12FC9">
      <w:pPr>
        <w:spacing w:after="0" w:line="240" w:lineRule="auto"/>
        <w:ind w:firstLine="561"/>
        <w:jc w:val="center"/>
        <w:rPr>
          <w:rFonts w:ascii="Times New Roman" w:eastAsia="Times New Roman" w:hAnsi="Times New Roman" w:cs="Times New Roman"/>
          <w:b/>
          <w:bCs/>
          <w:color w:val="000000"/>
          <w:spacing w:val="-3"/>
          <w:sz w:val="28"/>
          <w:szCs w:val="28"/>
          <w:lang w:eastAsia="ru-RU"/>
        </w:rPr>
      </w:pPr>
      <w:r w:rsidRPr="00E12FC9">
        <w:rPr>
          <w:rFonts w:ascii="Times New Roman" w:eastAsia="Times New Roman" w:hAnsi="Times New Roman" w:cs="Times New Roman"/>
          <w:b/>
          <w:bCs/>
          <w:color w:val="000000"/>
          <w:spacing w:val="-3"/>
          <w:sz w:val="28"/>
          <w:szCs w:val="28"/>
          <w:lang w:val="ru-RU" w:eastAsia="ru-RU"/>
        </w:rPr>
        <w:t>6.</w:t>
      </w:r>
      <w:r w:rsidRPr="00E12FC9">
        <w:rPr>
          <w:rFonts w:ascii="Times New Roman" w:eastAsia="Times New Roman" w:hAnsi="Times New Roman" w:cs="Times New Roman"/>
          <w:b/>
          <w:bCs/>
          <w:color w:val="000000"/>
          <w:spacing w:val="-3"/>
          <w:sz w:val="28"/>
          <w:szCs w:val="28"/>
          <w:lang w:eastAsia="ru-RU"/>
        </w:rPr>
        <w:t>1. Природно – сільськогосподарське районування земель</w:t>
      </w:r>
    </w:p>
    <w:p w14:paraId="2B83A2EE"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1"/>
          <w:sz w:val="28"/>
          <w:szCs w:val="28"/>
          <w:lang w:eastAsia="ru-RU"/>
        </w:rPr>
      </w:pPr>
      <w:proofErr w:type="spellStart"/>
      <w:r w:rsidRPr="00EE2AAB">
        <w:rPr>
          <w:rFonts w:ascii="Times New Roman" w:eastAsia="Times New Roman" w:hAnsi="Times New Roman" w:cs="Times New Roman"/>
          <w:color w:val="000000"/>
          <w:spacing w:val="4"/>
          <w:sz w:val="28"/>
          <w:szCs w:val="28"/>
          <w:lang w:val="ru-RU" w:eastAsia="ru-RU"/>
        </w:rPr>
        <w:t>Перші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роботи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щодо</w:t>
      </w:r>
      <w:proofErr w:type="spellEnd"/>
      <w:r w:rsidRPr="00EE2AAB">
        <w:rPr>
          <w:rFonts w:ascii="Times New Roman" w:eastAsia="Times New Roman" w:hAnsi="Times New Roman" w:cs="Times New Roman"/>
          <w:color w:val="000000"/>
          <w:spacing w:val="4"/>
          <w:sz w:val="28"/>
          <w:szCs w:val="28"/>
          <w:lang w:val="ru-RU" w:eastAsia="ru-RU"/>
        </w:rPr>
        <w:t xml:space="preserve"> природно-</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4"/>
          <w:sz w:val="28"/>
          <w:szCs w:val="28"/>
          <w:lang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районування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території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України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виконано</w:t>
      </w:r>
      <w:proofErr w:type="spellEnd"/>
      <w:r w:rsidRPr="00EE2AAB">
        <w:rPr>
          <w:rFonts w:ascii="Times New Roman" w:eastAsia="Times New Roman" w:hAnsi="Times New Roman" w:cs="Times New Roman"/>
          <w:color w:val="000000"/>
          <w:spacing w:val="-1"/>
          <w:sz w:val="28"/>
          <w:szCs w:val="28"/>
          <w:lang w:val="ru-RU" w:eastAsia="ru-RU"/>
        </w:rPr>
        <w:t xml:space="preserve"> у 1971</w:t>
      </w:r>
      <w:r w:rsidRPr="00EE2AAB">
        <w:rPr>
          <w:rFonts w:ascii="Times New Roman" w:eastAsia="Times New Roman" w:hAnsi="Times New Roman" w:cs="Times New Roman"/>
          <w:color w:val="000000"/>
          <w:spacing w:val="-1"/>
          <w:sz w:val="28"/>
          <w:szCs w:val="28"/>
          <w:lang w:eastAsia="ru-RU"/>
        </w:rPr>
        <w:t>-</w:t>
      </w:r>
      <w:r w:rsidRPr="00EE2AAB">
        <w:rPr>
          <w:rFonts w:ascii="Times New Roman" w:eastAsia="Times New Roman" w:hAnsi="Times New Roman" w:cs="Times New Roman"/>
          <w:color w:val="000000"/>
          <w:spacing w:val="-1"/>
          <w:sz w:val="28"/>
          <w:szCs w:val="28"/>
          <w:lang w:val="ru-RU" w:eastAsia="ru-RU"/>
        </w:rPr>
        <w:t xml:space="preserve">1973 роках. </w:t>
      </w:r>
    </w:p>
    <w:p w14:paraId="740E4D9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9"/>
          <w:sz w:val="28"/>
          <w:szCs w:val="28"/>
          <w:lang w:eastAsia="ru-RU"/>
        </w:rPr>
      </w:pPr>
      <w:r w:rsidRPr="00EE2AAB">
        <w:rPr>
          <w:rFonts w:ascii="Times New Roman" w:eastAsia="Times New Roman" w:hAnsi="Times New Roman" w:cs="Times New Roman"/>
          <w:color w:val="000000"/>
          <w:spacing w:val="4"/>
          <w:sz w:val="28"/>
          <w:szCs w:val="28"/>
          <w:lang w:eastAsia="ru-RU"/>
        </w:rPr>
        <w:t>Безпосередньо природно-сільськогосподарське району</w:t>
      </w:r>
      <w:r w:rsidRPr="00EE2AAB">
        <w:rPr>
          <w:rFonts w:ascii="Times New Roman" w:eastAsia="Times New Roman" w:hAnsi="Times New Roman" w:cs="Times New Roman"/>
          <w:color w:val="000000"/>
          <w:spacing w:val="4"/>
          <w:sz w:val="28"/>
          <w:szCs w:val="28"/>
          <w:lang w:eastAsia="ru-RU"/>
        </w:rPr>
        <w:softHyphen/>
      </w:r>
      <w:r w:rsidRPr="00EE2AAB">
        <w:rPr>
          <w:rFonts w:ascii="Times New Roman" w:eastAsia="Times New Roman" w:hAnsi="Times New Roman" w:cs="Times New Roman"/>
          <w:color w:val="000000"/>
          <w:spacing w:val="1"/>
          <w:sz w:val="28"/>
          <w:szCs w:val="28"/>
          <w:lang w:eastAsia="ru-RU"/>
        </w:rPr>
        <w:t>вання України було здійснено науковцями інститутів "</w:t>
      </w:r>
      <w:proofErr w:type="spellStart"/>
      <w:r w:rsidRPr="00EE2AAB">
        <w:rPr>
          <w:rFonts w:ascii="Times New Roman" w:eastAsia="Times New Roman" w:hAnsi="Times New Roman" w:cs="Times New Roman"/>
          <w:color w:val="000000"/>
          <w:spacing w:val="1"/>
          <w:sz w:val="28"/>
          <w:szCs w:val="28"/>
          <w:lang w:eastAsia="ru-RU"/>
        </w:rPr>
        <w:t>Укрз</w:t>
      </w:r>
      <w:r w:rsidRPr="00EE2AAB">
        <w:rPr>
          <w:rFonts w:ascii="Times New Roman" w:eastAsia="Times New Roman" w:hAnsi="Times New Roman" w:cs="Times New Roman"/>
          <w:color w:val="000000"/>
          <w:spacing w:val="3"/>
          <w:sz w:val="28"/>
          <w:szCs w:val="28"/>
          <w:lang w:eastAsia="ru-RU"/>
        </w:rPr>
        <w:t>емпроект</w:t>
      </w:r>
      <w:proofErr w:type="spellEnd"/>
      <w:r w:rsidRPr="00EE2AAB">
        <w:rPr>
          <w:rFonts w:ascii="Times New Roman" w:eastAsia="Times New Roman" w:hAnsi="Times New Roman" w:cs="Times New Roman"/>
          <w:color w:val="000000"/>
          <w:spacing w:val="3"/>
          <w:sz w:val="28"/>
          <w:szCs w:val="28"/>
          <w:lang w:eastAsia="ru-RU"/>
        </w:rPr>
        <w:t xml:space="preserve">" Міністерства сільського господарства України </w:t>
      </w:r>
      <w:r w:rsidRPr="00EE2AAB">
        <w:rPr>
          <w:rFonts w:ascii="Times New Roman" w:eastAsia="Times New Roman" w:hAnsi="Times New Roman" w:cs="Times New Roman"/>
          <w:color w:val="000000"/>
          <w:spacing w:val="4"/>
          <w:sz w:val="28"/>
          <w:szCs w:val="28"/>
          <w:lang w:eastAsia="ru-RU"/>
        </w:rPr>
        <w:t>(</w:t>
      </w:r>
      <w:proofErr w:type="spellStart"/>
      <w:r w:rsidRPr="00EE2AAB">
        <w:rPr>
          <w:rFonts w:ascii="Times New Roman" w:eastAsia="Times New Roman" w:hAnsi="Times New Roman" w:cs="Times New Roman"/>
          <w:color w:val="000000"/>
          <w:spacing w:val="4"/>
          <w:sz w:val="28"/>
          <w:szCs w:val="28"/>
          <w:lang w:eastAsia="ru-RU"/>
        </w:rPr>
        <w:t>Канаш</w:t>
      </w:r>
      <w:proofErr w:type="spellEnd"/>
      <w:r w:rsidRPr="00EE2AAB">
        <w:rPr>
          <w:rFonts w:ascii="Times New Roman" w:eastAsia="Times New Roman" w:hAnsi="Times New Roman" w:cs="Times New Roman"/>
          <w:color w:val="000000"/>
          <w:spacing w:val="4"/>
          <w:sz w:val="28"/>
          <w:szCs w:val="28"/>
          <w:lang w:eastAsia="ru-RU"/>
        </w:rPr>
        <w:t xml:space="preserve"> О.П.) і Ґрунтознавства та агрохімії ім. </w:t>
      </w:r>
      <w:proofErr w:type="spellStart"/>
      <w:r w:rsidRPr="00EE2AAB">
        <w:rPr>
          <w:rFonts w:ascii="Times New Roman" w:eastAsia="Times New Roman" w:hAnsi="Times New Roman" w:cs="Times New Roman"/>
          <w:color w:val="000000"/>
          <w:spacing w:val="4"/>
          <w:sz w:val="28"/>
          <w:szCs w:val="28"/>
          <w:lang w:eastAsia="ru-RU"/>
        </w:rPr>
        <w:t>О.Н.Соколовського</w:t>
      </w:r>
      <w:proofErr w:type="spellEnd"/>
      <w:r w:rsidRPr="00EE2AAB">
        <w:rPr>
          <w:rFonts w:ascii="Times New Roman" w:eastAsia="Times New Roman" w:hAnsi="Times New Roman" w:cs="Times New Roman"/>
          <w:color w:val="000000"/>
          <w:spacing w:val="4"/>
          <w:sz w:val="28"/>
          <w:szCs w:val="28"/>
          <w:lang w:eastAsia="ru-RU"/>
        </w:rPr>
        <w:t xml:space="preserve">, </w:t>
      </w:r>
      <w:r w:rsidRPr="00EE2AAB">
        <w:rPr>
          <w:rFonts w:ascii="Times New Roman" w:eastAsia="Times New Roman" w:hAnsi="Times New Roman" w:cs="Times New Roman"/>
          <w:color w:val="000000"/>
          <w:spacing w:val="3"/>
          <w:sz w:val="28"/>
          <w:szCs w:val="28"/>
          <w:lang w:eastAsia="ru-RU"/>
        </w:rPr>
        <w:t>південного відділення ВАСГНІЛ (</w:t>
      </w:r>
      <w:proofErr w:type="spellStart"/>
      <w:r w:rsidRPr="00EE2AAB">
        <w:rPr>
          <w:rFonts w:ascii="Times New Roman" w:eastAsia="Times New Roman" w:hAnsi="Times New Roman" w:cs="Times New Roman"/>
          <w:color w:val="000000"/>
          <w:spacing w:val="3"/>
          <w:sz w:val="28"/>
          <w:szCs w:val="28"/>
          <w:lang w:eastAsia="ru-RU"/>
        </w:rPr>
        <w:t>Носко</w:t>
      </w:r>
      <w:proofErr w:type="spellEnd"/>
      <w:r w:rsidRPr="00EE2AAB">
        <w:rPr>
          <w:rFonts w:ascii="Times New Roman" w:eastAsia="Times New Roman" w:hAnsi="Times New Roman" w:cs="Times New Roman"/>
          <w:color w:val="000000"/>
          <w:spacing w:val="3"/>
          <w:sz w:val="28"/>
          <w:szCs w:val="28"/>
          <w:lang w:eastAsia="ru-RU"/>
        </w:rPr>
        <w:t xml:space="preserve"> Б.С., Де</w:t>
      </w:r>
      <w:r w:rsidRPr="00EE2AAB">
        <w:rPr>
          <w:rFonts w:ascii="Times New Roman" w:eastAsia="Times New Roman" w:hAnsi="Times New Roman" w:cs="Times New Roman"/>
          <w:color w:val="000000"/>
          <w:spacing w:val="9"/>
          <w:sz w:val="28"/>
          <w:szCs w:val="28"/>
          <w:lang w:eastAsia="ru-RU"/>
        </w:rPr>
        <w:t>рев'янко Р.Г.) у 1985 році.</w:t>
      </w:r>
    </w:p>
    <w:p w14:paraId="63C37E7B"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6"/>
          <w:sz w:val="28"/>
          <w:szCs w:val="28"/>
          <w:lang w:eastAsia="ru-RU"/>
        </w:rPr>
      </w:pPr>
      <w:proofErr w:type="spellStart"/>
      <w:r w:rsidRPr="00EE2AAB">
        <w:rPr>
          <w:rFonts w:ascii="Times New Roman" w:eastAsia="Times New Roman" w:hAnsi="Times New Roman" w:cs="Times New Roman"/>
          <w:color w:val="000000"/>
          <w:spacing w:val="4"/>
          <w:sz w:val="28"/>
          <w:szCs w:val="28"/>
          <w:lang w:val="ru-RU" w:eastAsia="ru-RU"/>
        </w:rPr>
        <w:t>Вихідною</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методологічною</w:t>
      </w:r>
      <w:proofErr w:type="spellEnd"/>
      <w:r w:rsidRPr="00EE2AAB">
        <w:rPr>
          <w:rFonts w:ascii="Times New Roman" w:eastAsia="Times New Roman" w:hAnsi="Times New Roman" w:cs="Times New Roman"/>
          <w:color w:val="000000"/>
          <w:spacing w:val="4"/>
          <w:sz w:val="28"/>
          <w:szCs w:val="28"/>
          <w:lang w:val="ru-RU" w:eastAsia="ru-RU"/>
        </w:rPr>
        <w:t xml:space="preserve"> основою природно-</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районування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України</w:t>
      </w:r>
      <w:proofErr w:type="spellEnd"/>
      <w:r w:rsidRPr="00EE2AAB">
        <w:rPr>
          <w:rFonts w:ascii="Times New Roman" w:eastAsia="Times New Roman" w:hAnsi="Times New Roman" w:cs="Times New Roman"/>
          <w:color w:val="000000"/>
          <w:spacing w:val="4"/>
          <w:sz w:val="28"/>
          <w:szCs w:val="28"/>
          <w:lang w:val="ru-RU" w:eastAsia="ru-RU"/>
        </w:rPr>
        <w:t xml:space="preserve"> є </w:t>
      </w:r>
      <w:proofErr w:type="spellStart"/>
      <w:r w:rsidRPr="00EE2AAB">
        <w:rPr>
          <w:rFonts w:ascii="Times New Roman" w:eastAsia="Times New Roman" w:hAnsi="Times New Roman" w:cs="Times New Roman"/>
          <w:color w:val="000000"/>
          <w:spacing w:val="4"/>
          <w:sz w:val="28"/>
          <w:szCs w:val="28"/>
          <w:lang w:val="ru-RU" w:eastAsia="ru-RU"/>
        </w:rPr>
        <w:t>визначення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його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об'єктивного</w:t>
      </w:r>
      <w:proofErr w:type="spellEnd"/>
      <w:r w:rsidRPr="00EE2AAB">
        <w:rPr>
          <w:rFonts w:ascii="Times New Roman" w:eastAsia="Times New Roman" w:hAnsi="Times New Roman" w:cs="Times New Roman"/>
          <w:color w:val="000000"/>
          <w:spacing w:val="2"/>
          <w:sz w:val="28"/>
          <w:szCs w:val="28"/>
          <w:lang w:val="ru-RU" w:eastAsia="ru-RU"/>
        </w:rPr>
        <w:t xml:space="preserve"> характеру. </w:t>
      </w:r>
      <w:proofErr w:type="spellStart"/>
      <w:r w:rsidRPr="00EE2AAB">
        <w:rPr>
          <w:rFonts w:ascii="Times New Roman" w:eastAsia="Times New Roman" w:hAnsi="Times New Roman" w:cs="Times New Roman"/>
          <w:color w:val="000000"/>
          <w:spacing w:val="2"/>
          <w:sz w:val="28"/>
          <w:szCs w:val="28"/>
          <w:lang w:val="ru-RU" w:eastAsia="ru-RU"/>
        </w:rPr>
        <w:t>Воно</w:t>
      </w:r>
      <w:proofErr w:type="spellEnd"/>
      <w:r w:rsidRPr="00EE2AAB">
        <w:rPr>
          <w:rFonts w:ascii="Times New Roman" w:eastAsia="Times New Roman" w:hAnsi="Times New Roman" w:cs="Times New Roman"/>
          <w:color w:val="000000"/>
          <w:spacing w:val="2"/>
          <w:sz w:val="28"/>
          <w:szCs w:val="28"/>
          <w:lang w:val="ru-RU" w:eastAsia="ru-RU"/>
        </w:rPr>
        <w:t xml:space="preserve"> проведено з </w:t>
      </w:r>
      <w:proofErr w:type="spellStart"/>
      <w:r w:rsidRPr="00EE2AAB">
        <w:rPr>
          <w:rFonts w:ascii="Times New Roman" w:eastAsia="Times New Roman" w:hAnsi="Times New Roman" w:cs="Times New Roman"/>
          <w:color w:val="000000"/>
          <w:spacing w:val="2"/>
          <w:sz w:val="28"/>
          <w:szCs w:val="28"/>
          <w:lang w:val="ru-RU" w:eastAsia="ru-RU"/>
        </w:rPr>
        <w:t>урахуванням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аг</w:t>
      </w:r>
      <w:r w:rsidRPr="00EE2AAB">
        <w:rPr>
          <w:rFonts w:ascii="Times New Roman" w:eastAsia="Times New Roman" w:hAnsi="Times New Roman" w:cs="Times New Roman"/>
          <w:color w:val="000000"/>
          <w:sz w:val="28"/>
          <w:szCs w:val="28"/>
          <w:lang w:val="ru-RU" w:eastAsia="ru-RU"/>
        </w:rPr>
        <w:t>рогрунтового</w:t>
      </w:r>
      <w:proofErr w:type="spellEnd"/>
      <w:r w:rsidRPr="00EE2AAB">
        <w:rPr>
          <w:rFonts w:ascii="Times New Roman" w:eastAsia="Times New Roman" w:hAnsi="Times New Roman" w:cs="Times New Roman"/>
          <w:color w:val="000000"/>
          <w:sz w:val="28"/>
          <w:szCs w:val="28"/>
          <w:lang w:val="ru-RU" w:eastAsia="ru-RU"/>
        </w:rPr>
        <w:t xml:space="preserve"> й </w:t>
      </w:r>
      <w:proofErr w:type="spellStart"/>
      <w:r w:rsidRPr="00EE2AAB">
        <w:rPr>
          <w:rFonts w:ascii="Times New Roman" w:eastAsia="Times New Roman" w:hAnsi="Times New Roman" w:cs="Times New Roman"/>
          <w:color w:val="000000"/>
          <w:sz w:val="28"/>
          <w:szCs w:val="28"/>
          <w:lang w:val="ru-RU" w:eastAsia="ru-RU"/>
        </w:rPr>
        <w:t>агрокліматичного</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районування</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гідромеліорат</w:t>
      </w:r>
      <w:r w:rsidRPr="00EE2AAB">
        <w:rPr>
          <w:rFonts w:ascii="Times New Roman" w:eastAsia="Times New Roman" w:hAnsi="Times New Roman" w:cs="Times New Roman"/>
          <w:color w:val="000000"/>
          <w:spacing w:val="1"/>
          <w:sz w:val="28"/>
          <w:szCs w:val="28"/>
          <w:lang w:val="ru-RU" w:eastAsia="ru-RU"/>
        </w:rPr>
        <w:t>ивного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ерозійного</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інших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прикладних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видів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його</w:t>
      </w:r>
      <w:proofErr w:type="spellEnd"/>
      <w:r w:rsidRPr="00EE2AAB">
        <w:rPr>
          <w:rFonts w:ascii="Times New Roman" w:eastAsia="Times New Roman" w:hAnsi="Times New Roman" w:cs="Times New Roman"/>
          <w:color w:val="000000"/>
          <w:spacing w:val="1"/>
          <w:sz w:val="28"/>
          <w:szCs w:val="28"/>
          <w:lang w:val="ru-RU" w:eastAsia="ru-RU"/>
        </w:rPr>
        <w:t xml:space="preserve">, а </w:t>
      </w:r>
      <w:proofErr w:type="spellStart"/>
      <w:r w:rsidRPr="00EE2AAB">
        <w:rPr>
          <w:rFonts w:ascii="Times New Roman" w:eastAsia="Times New Roman" w:hAnsi="Times New Roman" w:cs="Times New Roman"/>
          <w:color w:val="000000"/>
          <w:spacing w:val="1"/>
          <w:sz w:val="28"/>
          <w:szCs w:val="28"/>
          <w:lang w:val="ru-RU" w:eastAsia="ru-RU"/>
        </w:rPr>
        <w:t>також</w:t>
      </w:r>
      <w:proofErr w:type="spellEnd"/>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z w:val="28"/>
          <w:szCs w:val="28"/>
          <w:lang w:val="ru-RU" w:eastAsia="ru-RU"/>
        </w:rPr>
        <w:t xml:space="preserve">комплексного </w:t>
      </w:r>
      <w:proofErr w:type="spellStart"/>
      <w:r w:rsidRPr="00EE2AAB">
        <w:rPr>
          <w:rFonts w:ascii="Times New Roman" w:eastAsia="Times New Roman" w:hAnsi="Times New Roman" w:cs="Times New Roman"/>
          <w:color w:val="000000"/>
          <w:sz w:val="28"/>
          <w:szCs w:val="28"/>
          <w:lang w:val="ru-RU" w:eastAsia="ru-RU"/>
        </w:rPr>
        <w:t>фізико-географічного</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районування</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Було</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прий</w:t>
      </w:r>
      <w:r w:rsidRPr="00EE2AAB">
        <w:rPr>
          <w:rFonts w:ascii="Times New Roman" w:eastAsia="Times New Roman" w:hAnsi="Times New Roman" w:cs="Times New Roman"/>
          <w:color w:val="000000"/>
          <w:spacing w:val="1"/>
          <w:sz w:val="28"/>
          <w:szCs w:val="28"/>
          <w:lang w:val="ru-RU" w:eastAsia="ru-RU"/>
        </w:rPr>
        <w:t>нято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єдину</w:t>
      </w:r>
      <w:proofErr w:type="spellEnd"/>
      <w:r w:rsidRPr="00EE2AAB">
        <w:rPr>
          <w:rFonts w:ascii="Times New Roman" w:eastAsia="Times New Roman" w:hAnsi="Times New Roman" w:cs="Times New Roman"/>
          <w:color w:val="000000"/>
          <w:spacing w:val="1"/>
          <w:sz w:val="28"/>
          <w:szCs w:val="28"/>
          <w:lang w:val="ru-RU" w:eastAsia="ru-RU"/>
        </w:rPr>
        <w:t xml:space="preserve"> систему </w:t>
      </w:r>
      <w:proofErr w:type="spellStart"/>
      <w:r w:rsidRPr="00EE2AAB">
        <w:rPr>
          <w:rFonts w:ascii="Times New Roman" w:eastAsia="Times New Roman" w:hAnsi="Times New Roman" w:cs="Times New Roman"/>
          <w:color w:val="000000"/>
          <w:spacing w:val="1"/>
          <w:sz w:val="28"/>
          <w:szCs w:val="28"/>
          <w:lang w:val="ru-RU" w:eastAsia="ru-RU"/>
        </w:rPr>
        <w:t>виділення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таксономічних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одиниць</w:t>
      </w:r>
      <w:proofErr w:type="spellEnd"/>
      <w:r w:rsidRPr="00EE2AAB">
        <w:rPr>
          <w:rFonts w:ascii="Times New Roman" w:eastAsia="Times New Roman" w:hAnsi="Times New Roman" w:cs="Times New Roman"/>
          <w:color w:val="000000"/>
          <w:spacing w:val="1"/>
          <w:sz w:val="28"/>
          <w:szCs w:val="28"/>
          <w:lang w:val="ru-RU" w:eastAsia="ru-RU"/>
        </w:rPr>
        <w:t xml:space="preserve"> — </w:t>
      </w:r>
      <w:r w:rsidRPr="00EE2AAB">
        <w:rPr>
          <w:rFonts w:ascii="Times New Roman" w:eastAsia="Times New Roman" w:hAnsi="Times New Roman" w:cs="Times New Roman"/>
          <w:color w:val="000000"/>
          <w:spacing w:val="2"/>
          <w:sz w:val="28"/>
          <w:szCs w:val="28"/>
          <w:lang w:val="ru-RU" w:eastAsia="ru-RU"/>
        </w:rPr>
        <w:t>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сільськогосподарська</w:t>
      </w:r>
      <w:proofErr w:type="spellEnd"/>
      <w:r w:rsidRPr="00EE2AAB">
        <w:rPr>
          <w:rFonts w:ascii="Times New Roman" w:eastAsia="Times New Roman" w:hAnsi="Times New Roman" w:cs="Times New Roman"/>
          <w:color w:val="000000"/>
          <w:spacing w:val="2"/>
          <w:sz w:val="28"/>
          <w:szCs w:val="28"/>
          <w:lang w:val="ru-RU" w:eastAsia="ru-RU"/>
        </w:rPr>
        <w:t xml:space="preserve"> зона (</w:t>
      </w:r>
      <w:proofErr w:type="spellStart"/>
      <w:r w:rsidRPr="00EE2AAB">
        <w:rPr>
          <w:rFonts w:ascii="Times New Roman" w:eastAsia="Times New Roman" w:hAnsi="Times New Roman" w:cs="Times New Roman"/>
          <w:color w:val="000000"/>
          <w:spacing w:val="2"/>
          <w:sz w:val="28"/>
          <w:szCs w:val="28"/>
          <w:lang w:val="ru-RU" w:eastAsia="ru-RU"/>
        </w:rPr>
        <w:t>гірська</w:t>
      </w:r>
      <w:proofErr w:type="spellEnd"/>
      <w:r w:rsidRPr="00EE2AAB">
        <w:rPr>
          <w:rFonts w:ascii="Times New Roman" w:eastAsia="Times New Roman" w:hAnsi="Times New Roman" w:cs="Times New Roman"/>
          <w:color w:val="000000"/>
          <w:spacing w:val="2"/>
          <w:sz w:val="28"/>
          <w:szCs w:val="28"/>
          <w:lang w:val="ru-RU" w:eastAsia="ru-RU"/>
        </w:rPr>
        <w:t xml:space="preserve"> область), </w:t>
      </w:r>
      <w:proofErr w:type="spellStart"/>
      <w:r w:rsidRPr="00EE2AAB">
        <w:rPr>
          <w:rFonts w:ascii="Times New Roman" w:eastAsia="Times New Roman" w:hAnsi="Times New Roman" w:cs="Times New Roman"/>
          <w:color w:val="000000"/>
          <w:spacing w:val="2"/>
          <w:sz w:val="28"/>
          <w:szCs w:val="28"/>
          <w:lang w:val="ru-RU" w:eastAsia="ru-RU"/>
        </w:rPr>
        <w:t>про</w:t>
      </w:r>
      <w:r w:rsidRPr="00EE2AAB">
        <w:rPr>
          <w:rFonts w:ascii="Times New Roman" w:eastAsia="Times New Roman" w:hAnsi="Times New Roman" w:cs="Times New Roman"/>
          <w:color w:val="000000"/>
          <w:spacing w:val="6"/>
          <w:sz w:val="28"/>
          <w:szCs w:val="28"/>
          <w:lang w:val="ru-RU" w:eastAsia="ru-RU"/>
        </w:rPr>
        <w:t>вінція</w:t>
      </w:r>
      <w:proofErr w:type="spellEnd"/>
      <w:r w:rsidRPr="00EE2AAB">
        <w:rPr>
          <w:rFonts w:ascii="Times New Roman" w:eastAsia="Times New Roman" w:hAnsi="Times New Roman" w:cs="Times New Roman"/>
          <w:color w:val="000000"/>
          <w:spacing w:val="6"/>
          <w:sz w:val="28"/>
          <w:szCs w:val="28"/>
          <w:lang w:val="ru-RU" w:eastAsia="ru-RU"/>
        </w:rPr>
        <w:t>, округ, район.</w:t>
      </w:r>
    </w:p>
    <w:p w14:paraId="5DD832C9"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2"/>
          <w:sz w:val="28"/>
          <w:szCs w:val="28"/>
          <w:lang w:eastAsia="ru-RU"/>
        </w:rPr>
      </w:pPr>
      <w:r w:rsidRPr="00EE2AAB">
        <w:rPr>
          <w:rFonts w:ascii="Times New Roman" w:eastAsia="Times New Roman" w:hAnsi="Times New Roman" w:cs="Times New Roman"/>
          <w:color w:val="000000"/>
          <w:spacing w:val="1"/>
          <w:sz w:val="28"/>
          <w:szCs w:val="28"/>
          <w:lang w:eastAsia="ru-RU"/>
        </w:rPr>
        <w:t xml:space="preserve">Зони-території з певними ґрунтово-кліматичними умовами, які визначають напрям </w:t>
      </w:r>
      <w:proofErr w:type="spellStart"/>
      <w:r w:rsidR="00086B85" w:rsidRPr="00EE2AAB">
        <w:rPr>
          <w:rFonts w:ascii="Times New Roman" w:eastAsia="Times New Roman" w:hAnsi="Times New Roman" w:cs="Times New Roman"/>
          <w:color w:val="000000"/>
          <w:spacing w:val="1"/>
          <w:sz w:val="28"/>
          <w:szCs w:val="28"/>
          <w:lang w:eastAsia="ru-RU"/>
        </w:rPr>
        <w:t>г</w:t>
      </w:r>
      <w:r w:rsidRPr="00EE2AAB">
        <w:rPr>
          <w:rFonts w:ascii="Times New Roman" w:eastAsia="Times New Roman" w:hAnsi="Times New Roman" w:cs="Times New Roman"/>
          <w:color w:val="000000"/>
          <w:spacing w:val="1"/>
          <w:sz w:val="28"/>
          <w:szCs w:val="28"/>
          <w:lang w:eastAsia="ru-RU"/>
        </w:rPr>
        <w:t>рунтоутворюючих</w:t>
      </w:r>
      <w:proofErr w:type="spellEnd"/>
      <w:r w:rsidRPr="00EE2AAB">
        <w:rPr>
          <w:rFonts w:ascii="Times New Roman" w:eastAsia="Times New Roman" w:hAnsi="Times New Roman" w:cs="Times New Roman"/>
          <w:color w:val="000000"/>
          <w:spacing w:val="1"/>
          <w:sz w:val="28"/>
          <w:szCs w:val="28"/>
          <w:lang w:eastAsia="ru-RU"/>
        </w:rPr>
        <w:t xml:space="preserve"> процесів і з</w:t>
      </w:r>
      <w:r w:rsidRPr="00EE2AAB">
        <w:rPr>
          <w:rFonts w:ascii="Times New Roman" w:eastAsia="Times New Roman" w:hAnsi="Times New Roman" w:cs="Times New Roman"/>
          <w:smallCaps/>
          <w:color w:val="000000"/>
          <w:spacing w:val="10"/>
          <w:sz w:val="28"/>
          <w:szCs w:val="28"/>
          <w:lang w:eastAsia="ru-RU"/>
        </w:rPr>
        <w:t xml:space="preserve"> </w:t>
      </w:r>
      <w:r w:rsidRPr="00EE2AAB">
        <w:rPr>
          <w:rFonts w:ascii="Times New Roman" w:eastAsia="Times New Roman" w:hAnsi="Times New Roman" w:cs="Times New Roman"/>
          <w:color w:val="000000"/>
          <w:spacing w:val="10"/>
          <w:sz w:val="28"/>
          <w:szCs w:val="28"/>
          <w:lang w:eastAsia="ru-RU"/>
        </w:rPr>
        <w:t xml:space="preserve">якими пов'язано формування зональних типів і підтипів </w:t>
      </w:r>
      <w:proofErr w:type="spellStart"/>
      <w:r w:rsidRPr="00EE2AAB">
        <w:rPr>
          <w:rFonts w:ascii="Times New Roman" w:eastAsia="Times New Roman" w:hAnsi="Times New Roman" w:cs="Times New Roman"/>
          <w:color w:val="000000"/>
          <w:spacing w:val="10"/>
          <w:sz w:val="28"/>
          <w:szCs w:val="28"/>
          <w:lang w:eastAsia="ru-RU"/>
        </w:rPr>
        <w:t>г</w:t>
      </w:r>
      <w:r w:rsidRPr="00EE2AAB">
        <w:rPr>
          <w:rFonts w:ascii="Times New Roman" w:eastAsia="Times New Roman" w:hAnsi="Times New Roman" w:cs="Times New Roman"/>
          <w:color w:val="000000"/>
          <w:spacing w:val="-1"/>
          <w:sz w:val="28"/>
          <w:szCs w:val="28"/>
          <w:lang w:eastAsia="ru-RU"/>
        </w:rPr>
        <w:t>рунтів</w:t>
      </w:r>
      <w:proofErr w:type="spellEnd"/>
      <w:r w:rsidRPr="00EE2AAB">
        <w:rPr>
          <w:rFonts w:ascii="Times New Roman" w:eastAsia="Times New Roman" w:hAnsi="Times New Roman" w:cs="Times New Roman"/>
          <w:color w:val="000000"/>
          <w:spacing w:val="-1"/>
          <w:sz w:val="28"/>
          <w:szCs w:val="28"/>
          <w:lang w:eastAsia="ru-RU"/>
        </w:rPr>
        <w:t xml:space="preserve">. Кожній зоні відповідають </w:t>
      </w:r>
      <w:proofErr w:type="spellStart"/>
      <w:r w:rsidRPr="00EE2AAB">
        <w:rPr>
          <w:rFonts w:ascii="Times New Roman" w:eastAsia="Times New Roman" w:hAnsi="Times New Roman" w:cs="Times New Roman"/>
          <w:color w:val="000000"/>
          <w:spacing w:val="-1"/>
          <w:sz w:val="28"/>
          <w:szCs w:val="28"/>
          <w:lang w:eastAsia="ru-RU"/>
        </w:rPr>
        <w:t>зоншішний</w:t>
      </w:r>
      <w:proofErr w:type="spellEnd"/>
      <w:r w:rsidRPr="00EE2AAB">
        <w:rPr>
          <w:rFonts w:ascii="Times New Roman" w:eastAsia="Times New Roman" w:hAnsi="Times New Roman" w:cs="Times New Roman"/>
          <w:color w:val="000000"/>
          <w:spacing w:val="-1"/>
          <w:sz w:val="28"/>
          <w:szCs w:val="28"/>
          <w:lang w:eastAsia="ru-RU"/>
        </w:rPr>
        <w:t xml:space="preserve"> тип сільськогос</w:t>
      </w:r>
      <w:r w:rsidRPr="00EE2AAB">
        <w:rPr>
          <w:rFonts w:ascii="Times New Roman" w:eastAsia="Times New Roman" w:hAnsi="Times New Roman" w:cs="Times New Roman"/>
          <w:color w:val="000000"/>
          <w:spacing w:val="-1"/>
          <w:sz w:val="28"/>
          <w:szCs w:val="28"/>
          <w:lang w:eastAsia="ru-RU"/>
        </w:rPr>
        <w:softHyphen/>
      </w:r>
      <w:r w:rsidRPr="00EE2AAB">
        <w:rPr>
          <w:rFonts w:ascii="Times New Roman" w:eastAsia="Times New Roman" w:hAnsi="Times New Roman" w:cs="Times New Roman"/>
          <w:color w:val="000000"/>
          <w:spacing w:val="1"/>
          <w:sz w:val="28"/>
          <w:szCs w:val="28"/>
          <w:lang w:eastAsia="ru-RU"/>
        </w:rPr>
        <w:t xml:space="preserve">подарського виробництва, певне співвідношення земельних і </w:t>
      </w:r>
      <w:r w:rsidRPr="00EE2AAB">
        <w:rPr>
          <w:rFonts w:ascii="Times New Roman" w:eastAsia="Times New Roman" w:hAnsi="Times New Roman" w:cs="Times New Roman"/>
          <w:color w:val="000000"/>
          <w:spacing w:val="2"/>
          <w:sz w:val="28"/>
          <w:szCs w:val="28"/>
          <w:lang w:eastAsia="ru-RU"/>
        </w:rPr>
        <w:t>сільськогосподарських угідь.</w:t>
      </w:r>
    </w:p>
    <w:p w14:paraId="4A213DC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z w:val="28"/>
          <w:szCs w:val="28"/>
          <w:lang w:eastAsia="ru-RU"/>
        </w:rPr>
      </w:pPr>
      <w:r w:rsidRPr="00EE2AAB">
        <w:rPr>
          <w:rFonts w:ascii="Times New Roman" w:eastAsia="Times New Roman" w:hAnsi="Times New Roman" w:cs="Times New Roman"/>
          <w:color w:val="000000"/>
          <w:spacing w:val="2"/>
          <w:sz w:val="28"/>
          <w:szCs w:val="28"/>
          <w:lang w:eastAsia="ru-RU"/>
        </w:rPr>
        <w:t xml:space="preserve">Провінції розрізняють за основними </w:t>
      </w:r>
      <w:proofErr w:type="spellStart"/>
      <w:r w:rsidRPr="00EE2AAB">
        <w:rPr>
          <w:rFonts w:ascii="Times New Roman" w:eastAsia="Times New Roman" w:hAnsi="Times New Roman" w:cs="Times New Roman"/>
          <w:color w:val="000000"/>
          <w:spacing w:val="2"/>
          <w:sz w:val="28"/>
          <w:szCs w:val="28"/>
          <w:lang w:eastAsia="ru-RU"/>
        </w:rPr>
        <w:t>агрокліматичними</w:t>
      </w:r>
      <w:proofErr w:type="spellEnd"/>
      <w:r w:rsidRPr="00EE2AAB">
        <w:rPr>
          <w:rFonts w:ascii="Times New Roman" w:eastAsia="Times New Roman" w:hAnsi="Times New Roman" w:cs="Times New Roman"/>
          <w:color w:val="000000"/>
          <w:spacing w:val="2"/>
          <w:sz w:val="28"/>
          <w:szCs w:val="28"/>
          <w:lang w:eastAsia="ru-RU"/>
        </w:rPr>
        <w:t xml:space="preserve"> показниками (континентальність клімату, тепло- та воло</w:t>
      </w:r>
      <w:r w:rsidRPr="00EE2AAB">
        <w:rPr>
          <w:rFonts w:ascii="Times New Roman" w:eastAsia="Times New Roman" w:hAnsi="Times New Roman" w:cs="Times New Roman"/>
          <w:color w:val="000000"/>
          <w:spacing w:val="2"/>
          <w:sz w:val="28"/>
          <w:szCs w:val="28"/>
          <w:lang w:eastAsia="ru-RU"/>
        </w:rPr>
        <w:softHyphen/>
      </w:r>
      <w:r w:rsidRPr="00EE2AAB">
        <w:rPr>
          <w:rFonts w:ascii="Times New Roman" w:eastAsia="Times New Roman" w:hAnsi="Times New Roman" w:cs="Times New Roman"/>
          <w:color w:val="000000"/>
          <w:spacing w:val="-2"/>
          <w:sz w:val="28"/>
          <w:szCs w:val="28"/>
          <w:lang w:eastAsia="ru-RU"/>
        </w:rPr>
        <w:t xml:space="preserve">гозабезпеченість вегетаційного періоду, вираження суховійних </w:t>
      </w:r>
      <w:r w:rsidRPr="00EE2AAB">
        <w:rPr>
          <w:rFonts w:ascii="Times New Roman" w:eastAsia="Times New Roman" w:hAnsi="Times New Roman" w:cs="Times New Roman"/>
          <w:color w:val="000000"/>
          <w:spacing w:val="2"/>
          <w:sz w:val="28"/>
          <w:szCs w:val="28"/>
          <w:lang w:eastAsia="ru-RU"/>
        </w:rPr>
        <w:t xml:space="preserve">явищ, біологічна продуктивність). </w:t>
      </w:r>
      <w:proofErr w:type="spellStart"/>
      <w:r w:rsidRPr="00EE2AAB">
        <w:rPr>
          <w:rFonts w:ascii="Times New Roman" w:eastAsia="Times New Roman" w:hAnsi="Times New Roman" w:cs="Times New Roman"/>
          <w:color w:val="000000"/>
          <w:spacing w:val="2"/>
          <w:sz w:val="28"/>
          <w:szCs w:val="28"/>
          <w:lang w:val="ru-RU" w:eastAsia="ru-RU"/>
        </w:rPr>
        <w:t>Кожній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провінції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прита</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3"/>
          <w:sz w:val="28"/>
          <w:szCs w:val="28"/>
          <w:lang w:val="ru-RU" w:eastAsia="ru-RU"/>
        </w:rPr>
        <w:t>манні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свій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набір</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3"/>
          <w:sz w:val="28"/>
          <w:szCs w:val="28"/>
          <w:lang w:val="ru-RU" w:eastAsia="ru-RU"/>
        </w:rPr>
        <w:t xml:space="preserve"> культур і характер </w:t>
      </w:r>
      <w:proofErr w:type="spellStart"/>
      <w:r w:rsidRPr="00EE2AAB">
        <w:rPr>
          <w:rFonts w:ascii="Times New Roman" w:eastAsia="Times New Roman" w:hAnsi="Times New Roman" w:cs="Times New Roman"/>
          <w:color w:val="000000"/>
          <w:sz w:val="28"/>
          <w:szCs w:val="28"/>
          <w:lang w:val="ru-RU" w:eastAsia="ru-RU"/>
        </w:rPr>
        <w:t>агротехніки</w:t>
      </w:r>
      <w:proofErr w:type="spellEnd"/>
      <w:r w:rsidRPr="00EE2AAB">
        <w:rPr>
          <w:rFonts w:ascii="Times New Roman" w:eastAsia="Times New Roman" w:hAnsi="Times New Roman" w:cs="Times New Roman"/>
          <w:color w:val="000000"/>
          <w:sz w:val="28"/>
          <w:szCs w:val="28"/>
          <w:lang w:val="ru-RU" w:eastAsia="ru-RU"/>
        </w:rPr>
        <w:t>.</w:t>
      </w:r>
    </w:p>
    <w:p w14:paraId="784B152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2"/>
          <w:sz w:val="28"/>
          <w:szCs w:val="28"/>
          <w:lang w:eastAsia="ru-RU"/>
        </w:rPr>
      </w:pPr>
      <w:r w:rsidRPr="00EE2AAB">
        <w:rPr>
          <w:rFonts w:ascii="Times New Roman" w:eastAsia="Times New Roman" w:hAnsi="Times New Roman" w:cs="Times New Roman"/>
          <w:color w:val="000000"/>
          <w:spacing w:val="2"/>
          <w:sz w:val="28"/>
          <w:szCs w:val="28"/>
          <w:lang w:eastAsia="ru-RU"/>
        </w:rPr>
        <w:lastRenderedPageBreak/>
        <w:t>Частина сільськогосподарської провінції з певними гео</w:t>
      </w:r>
      <w:r w:rsidRPr="00EE2AAB">
        <w:rPr>
          <w:rFonts w:ascii="Times New Roman" w:eastAsia="Times New Roman" w:hAnsi="Times New Roman" w:cs="Times New Roman"/>
          <w:color w:val="000000"/>
          <w:spacing w:val="5"/>
          <w:sz w:val="28"/>
          <w:szCs w:val="28"/>
          <w:lang w:eastAsia="ru-RU"/>
        </w:rPr>
        <w:t>морфологічними особливостями території, складом ґрунто</w:t>
      </w:r>
      <w:r w:rsidRPr="00EE2AAB">
        <w:rPr>
          <w:rFonts w:ascii="Times New Roman" w:eastAsia="Times New Roman" w:hAnsi="Times New Roman" w:cs="Times New Roman"/>
          <w:color w:val="000000"/>
          <w:spacing w:val="2"/>
          <w:sz w:val="28"/>
          <w:szCs w:val="28"/>
          <w:lang w:eastAsia="ru-RU"/>
        </w:rPr>
        <w:t xml:space="preserve">утворюючих порід, особливостями ґрунтового покриву, </w:t>
      </w:r>
      <w:proofErr w:type="spellStart"/>
      <w:r w:rsidRPr="00EE2AAB">
        <w:rPr>
          <w:rFonts w:ascii="Times New Roman" w:eastAsia="Times New Roman" w:hAnsi="Times New Roman" w:cs="Times New Roman"/>
          <w:color w:val="000000"/>
          <w:spacing w:val="2"/>
          <w:sz w:val="28"/>
          <w:szCs w:val="28"/>
          <w:lang w:eastAsia="ru-RU"/>
        </w:rPr>
        <w:t>макро</w:t>
      </w:r>
      <w:proofErr w:type="spellEnd"/>
      <w:r w:rsidRPr="00EE2AAB">
        <w:rPr>
          <w:rFonts w:ascii="Times New Roman" w:eastAsia="Times New Roman" w:hAnsi="Times New Roman" w:cs="Times New Roman"/>
          <w:color w:val="000000"/>
          <w:spacing w:val="2"/>
          <w:sz w:val="28"/>
          <w:szCs w:val="28"/>
          <w:lang w:eastAsia="ru-RU"/>
        </w:rPr>
        <w:t>- й мезокліматом утворює природно-сільськогосподар</w:t>
      </w:r>
      <w:r w:rsidRPr="00EE2AAB">
        <w:rPr>
          <w:rFonts w:ascii="Times New Roman" w:eastAsia="Times New Roman" w:hAnsi="Times New Roman" w:cs="Times New Roman"/>
          <w:color w:val="000000"/>
          <w:spacing w:val="1"/>
          <w:sz w:val="28"/>
          <w:szCs w:val="28"/>
          <w:lang w:eastAsia="ru-RU"/>
        </w:rPr>
        <w:t>ський округ. Його природні особливості визначають набір ви</w:t>
      </w:r>
      <w:r w:rsidRPr="00EE2AAB">
        <w:rPr>
          <w:rFonts w:ascii="Times New Roman" w:eastAsia="Times New Roman" w:hAnsi="Times New Roman" w:cs="Times New Roman"/>
          <w:color w:val="000000"/>
          <w:spacing w:val="2"/>
          <w:sz w:val="28"/>
          <w:szCs w:val="28"/>
          <w:lang w:eastAsia="ru-RU"/>
        </w:rPr>
        <w:t xml:space="preserve">рощуваних культур, регіональний режим агротехніки, певні </w:t>
      </w:r>
      <w:r w:rsidRPr="00EE2AAB">
        <w:rPr>
          <w:rFonts w:ascii="Times New Roman" w:eastAsia="Times New Roman" w:hAnsi="Times New Roman" w:cs="Times New Roman"/>
          <w:color w:val="000000"/>
          <w:spacing w:val="1"/>
          <w:sz w:val="28"/>
          <w:szCs w:val="28"/>
          <w:lang w:eastAsia="ru-RU"/>
        </w:rPr>
        <w:t>види меліорації, системи сівозмін і заходи щодо охорони зе</w:t>
      </w:r>
      <w:r w:rsidRPr="00EE2AAB">
        <w:rPr>
          <w:rFonts w:ascii="Times New Roman" w:eastAsia="Times New Roman" w:hAnsi="Times New Roman" w:cs="Times New Roman"/>
          <w:color w:val="000000"/>
          <w:spacing w:val="-2"/>
          <w:sz w:val="28"/>
          <w:szCs w:val="28"/>
          <w:lang w:eastAsia="ru-RU"/>
        </w:rPr>
        <w:t>мель.</w:t>
      </w:r>
    </w:p>
    <w:p w14:paraId="7377D65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eastAsia="ru-RU"/>
        </w:rPr>
      </w:pPr>
      <w:r w:rsidRPr="00EE2AAB">
        <w:rPr>
          <w:rFonts w:ascii="Times New Roman" w:eastAsia="Times New Roman" w:hAnsi="Times New Roman" w:cs="Times New Roman"/>
          <w:color w:val="000000"/>
          <w:spacing w:val="2"/>
          <w:sz w:val="28"/>
          <w:szCs w:val="28"/>
          <w:lang w:eastAsia="ru-RU"/>
        </w:rPr>
        <w:t xml:space="preserve">Природно-сільськогосподарський район характеризується </w:t>
      </w:r>
      <w:r w:rsidRPr="00EE2AAB">
        <w:rPr>
          <w:rFonts w:ascii="Times New Roman" w:eastAsia="Times New Roman" w:hAnsi="Times New Roman" w:cs="Times New Roman"/>
          <w:color w:val="000000"/>
          <w:spacing w:val="1"/>
          <w:sz w:val="28"/>
          <w:szCs w:val="28"/>
          <w:lang w:eastAsia="ru-RU"/>
        </w:rPr>
        <w:t xml:space="preserve">подібністю основних генетичних властивостей </w:t>
      </w:r>
      <w:proofErr w:type="spellStart"/>
      <w:r w:rsidRPr="00EE2AAB">
        <w:rPr>
          <w:rFonts w:ascii="Times New Roman" w:eastAsia="Times New Roman" w:hAnsi="Times New Roman" w:cs="Times New Roman"/>
          <w:color w:val="000000"/>
          <w:spacing w:val="1"/>
          <w:sz w:val="28"/>
          <w:szCs w:val="28"/>
          <w:lang w:eastAsia="ru-RU"/>
        </w:rPr>
        <w:t>грунтів</w:t>
      </w:r>
      <w:proofErr w:type="spellEnd"/>
      <w:r w:rsidRPr="00EE2AAB">
        <w:rPr>
          <w:rFonts w:ascii="Times New Roman" w:eastAsia="Times New Roman" w:hAnsi="Times New Roman" w:cs="Times New Roman"/>
          <w:color w:val="000000"/>
          <w:spacing w:val="1"/>
          <w:sz w:val="28"/>
          <w:szCs w:val="28"/>
          <w:lang w:eastAsia="ru-RU"/>
        </w:rPr>
        <w:t>, спе</w:t>
      </w:r>
      <w:r w:rsidRPr="00EE2AAB">
        <w:rPr>
          <w:rFonts w:ascii="Times New Roman" w:eastAsia="Times New Roman" w:hAnsi="Times New Roman" w:cs="Times New Roman"/>
          <w:color w:val="000000"/>
          <w:spacing w:val="2"/>
          <w:sz w:val="28"/>
          <w:szCs w:val="28"/>
          <w:lang w:eastAsia="ru-RU"/>
        </w:rPr>
        <w:t>цифікою структури ґрунтового покриву, єдністю клімату, гідрологічних та геоморфологічних умов, певним співвідно</w:t>
      </w:r>
      <w:r w:rsidRPr="00EE2AAB">
        <w:rPr>
          <w:rFonts w:ascii="Times New Roman" w:eastAsia="Times New Roman" w:hAnsi="Times New Roman" w:cs="Times New Roman"/>
          <w:color w:val="000000"/>
          <w:spacing w:val="3"/>
          <w:sz w:val="28"/>
          <w:szCs w:val="28"/>
          <w:lang w:eastAsia="ru-RU"/>
        </w:rPr>
        <w:t xml:space="preserve">шенням меліорованих земель, тобто факторів, які значною </w:t>
      </w:r>
      <w:r w:rsidRPr="00EE2AAB">
        <w:rPr>
          <w:rFonts w:ascii="Times New Roman" w:eastAsia="Times New Roman" w:hAnsi="Times New Roman" w:cs="Times New Roman"/>
          <w:color w:val="000000"/>
          <w:spacing w:val="2"/>
          <w:sz w:val="28"/>
          <w:szCs w:val="28"/>
          <w:lang w:eastAsia="ru-RU"/>
        </w:rPr>
        <w:t xml:space="preserve">мірою впливають на продуктивність </w:t>
      </w:r>
      <w:proofErr w:type="spellStart"/>
      <w:r w:rsidRPr="00EE2AAB">
        <w:rPr>
          <w:rFonts w:ascii="Times New Roman" w:eastAsia="Times New Roman" w:hAnsi="Times New Roman" w:cs="Times New Roman"/>
          <w:color w:val="000000"/>
          <w:spacing w:val="2"/>
          <w:sz w:val="28"/>
          <w:szCs w:val="28"/>
          <w:lang w:eastAsia="ru-RU"/>
        </w:rPr>
        <w:t>грунтів</w:t>
      </w:r>
      <w:proofErr w:type="spellEnd"/>
      <w:r w:rsidRPr="00EE2AAB">
        <w:rPr>
          <w:rFonts w:ascii="Times New Roman" w:eastAsia="Times New Roman" w:hAnsi="Times New Roman" w:cs="Times New Roman"/>
          <w:color w:val="000000"/>
          <w:spacing w:val="2"/>
          <w:sz w:val="28"/>
          <w:szCs w:val="28"/>
          <w:lang w:eastAsia="ru-RU"/>
        </w:rPr>
        <w:t>, рівень використання земель і ефективність сільськогосподарського вироб</w:t>
      </w:r>
      <w:r w:rsidRPr="00EE2AAB">
        <w:rPr>
          <w:rFonts w:ascii="Times New Roman" w:eastAsia="Times New Roman" w:hAnsi="Times New Roman" w:cs="Times New Roman"/>
          <w:color w:val="000000"/>
          <w:spacing w:val="1"/>
          <w:sz w:val="28"/>
          <w:szCs w:val="28"/>
          <w:lang w:eastAsia="ru-RU"/>
        </w:rPr>
        <w:t>ництва.</w:t>
      </w:r>
    </w:p>
    <w:p w14:paraId="576742B0"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8"/>
          <w:sz w:val="28"/>
          <w:szCs w:val="28"/>
          <w:lang w:eastAsia="ru-RU"/>
        </w:rPr>
      </w:pPr>
      <w:proofErr w:type="spellStart"/>
      <w:r w:rsidRPr="00EE2AAB">
        <w:rPr>
          <w:rFonts w:ascii="Times New Roman" w:eastAsia="Times New Roman" w:hAnsi="Times New Roman" w:cs="Times New Roman"/>
          <w:color w:val="000000"/>
          <w:spacing w:val="2"/>
          <w:sz w:val="28"/>
          <w:szCs w:val="28"/>
          <w:lang w:val="ru-RU" w:eastAsia="ru-RU"/>
        </w:rPr>
        <w:t>Гірська</w:t>
      </w:r>
      <w:proofErr w:type="spellEnd"/>
      <w:r w:rsidRPr="00EE2AAB">
        <w:rPr>
          <w:rFonts w:ascii="Times New Roman" w:eastAsia="Times New Roman" w:hAnsi="Times New Roman" w:cs="Times New Roman"/>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сільськогосподарська</w:t>
      </w:r>
      <w:proofErr w:type="spellEnd"/>
      <w:r w:rsidRPr="00EE2AAB">
        <w:rPr>
          <w:rFonts w:ascii="Times New Roman" w:eastAsia="Times New Roman" w:hAnsi="Times New Roman" w:cs="Times New Roman"/>
          <w:color w:val="000000"/>
          <w:spacing w:val="2"/>
          <w:sz w:val="28"/>
          <w:szCs w:val="28"/>
          <w:lang w:val="ru-RU" w:eastAsia="ru-RU"/>
        </w:rPr>
        <w:t xml:space="preserve"> область </w:t>
      </w:r>
      <w:proofErr w:type="spellStart"/>
      <w:r w:rsidRPr="00EE2AAB">
        <w:rPr>
          <w:rFonts w:ascii="Times New Roman" w:eastAsia="Times New Roman" w:hAnsi="Times New Roman" w:cs="Times New Roman"/>
          <w:color w:val="000000"/>
          <w:spacing w:val="2"/>
          <w:sz w:val="28"/>
          <w:szCs w:val="28"/>
          <w:lang w:val="ru-RU" w:eastAsia="ru-RU"/>
        </w:rPr>
        <w:t>характе</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5"/>
          <w:sz w:val="28"/>
          <w:szCs w:val="28"/>
          <w:lang w:val="ru-RU" w:eastAsia="ru-RU"/>
        </w:rPr>
        <w:t>ризується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подібними</w:t>
      </w:r>
      <w:proofErr w:type="spellEnd"/>
      <w:r w:rsidRPr="00EE2AAB">
        <w:rPr>
          <w:rFonts w:ascii="Times New Roman" w:eastAsia="Times New Roman" w:hAnsi="Times New Roman" w:cs="Times New Roman"/>
          <w:color w:val="000000"/>
          <w:spacing w:val="5"/>
          <w:sz w:val="28"/>
          <w:szCs w:val="28"/>
          <w:lang w:val="ru-RU" w:eastAsia="ru-RU"/>
        </w:rPr>
        <w:t xml:space="preserve"> типами </w:t>
      </w:r>
      <w:proofErr w:type="spellStart"/>
      <w:r w:rsidRPr="00EE2AAB">
        <w:rPr>
          <w:rFonts w:ascii="Times New Roman" w:eastAsia="Times New Roman" w:hAnsi="Times New Roman" w:cs="Times New Roman"/>
          <w:color w:val="000000"/>
          <w:spacing w:val="5"/>
          <w:sz w:val="28"/>
          <w:szCs w:val="28"/>
          <w:lang w:val="ru-RU" w:eastAsia="ru-RU"/>
        </w:rPr>
        <w:t>висотної</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поясності</w:t>
      </w:r>
      <w:proofErr w:type="spellEnd"/>
      <w:r w:rsidRPr="00EE2AAB">
        <w:rPr>
          <w:rFonts w:ascii="Times New Roman" w:eastAsia="Times New Roman" w:hAnsi="Times New Roman" w:cs="Times New Roman"/>
          <w:color w:val="000000"/>
          <w:spacing w:val="5"/>
          <w:sz w:val="28"/>
          <w:szCs w:val="28"/>
          <w:lang w:val="ru-RU" w:eastAsia="ru-RU"/>
        </w:rPr>
        <w:t xml:space="preserve"> та </w:t>
      </w:r>
      <w:proofErr w:type="spellStart"/>
      <w:r w:rsidRPr="00EE2AAB">
        <w:rPr>
          <w:rFonts w:ascii="Times New Roman" w:eastAsia="Times New Roman" w:hAnsi="Times New Roman" w:cs="Times New Roman"/>
          <w:color w:val="000000"/>
          <w:spacing w:val="5"/>
          <w:sz w:val="28"/>
          <w:szCs w:val="28"/>
          <w:lang w:val="ru-RU" w:eastAsia="ru-RU"/>
        </w:rPr>
        <w:t>спіль</w:t>
      </w:r>
      <w:r w:rsidRPr="00EE2AAB">
        <w:rPr>
          <w:rFonts w:ascii="Times New Roman" w:eastAsia="Times New Roman" w:hAnsi="Times New Roman" w:cs="Times New Roman"/>
          <w:color w:val="000000"/>
          <w:spacing w:val="2"/>
          <w:sz w:val="28"/>
          <w:szCs w:val="28"/>
          <w:lang w:val="ru-RU" w:eastAsia="ru-RU"/>
        </w:rPr>
        <w:t>ністю</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використання</w:t>
      </w:r>
      <w:proofErr w:type="spellEnd"/>
      <w:r w:rsidRPr="00EE2AAB">
        <w:rPr>
          <w:rFonts w:ascii="Times New Roman" w:eastAsia="Times New Roman" w:hAnsi="Times New Roman" w:cs="Times New Roman"/>
          <w:color w:val="000000"/>
          <w:spacing w:val="2"/>
          <w:sz w:val="28"/>
          <w:szCs w:val="28"/>
          <w:lang w:val="ru-RU" w:eastAsia="ru-RU"/>
        </w:rPr>
        <w:t xml:space="preserve"> земель. У </w:t>
      </w:r>
      <w:proofErr w:type="spellStart"/>
      <w:r w:rsidRPr="00EE2AAB">
        <w:rPr>
          <w:rFonts w:ascii="Times New Roman" w:eastAsia="Times New Roman" w:hAnsi="Times New Roman" w:cs="Times New Roman"/>
          <w:color w:val="000000"/>
          <w:spacing w:val="2"/>
          <w:sz w:val="28"/>
          <w:szCs w:val="28"/>
          <w:lang w:val="ru-RU" w:eastAsia="ru-RU"/>
        </w:rPr>
        <w:t>її</w:t>
      </w:r>
      <w:proofErr w:type="spellEnd"/>
      <w:r w:rsidRPr="00EE2AAB">
        <w:rPr>
          <w:rFonts w:ascii="Times New Roman" w:eastAsia="Times New Roman" w:hAnsi="Times New Roman" w:cs="Times New Roman"/>
          <w:color w:val="000000"/>
          <w:spacing w:val="2"/>
          <w:sz w:val="28"/>
          <w:szCs w:val="28"/>
          <w:lang w:val="ru-RU" w:eastAsia="ru-RU"/>
        </w:rPr>
        <w:t xml:space="preserve"> ме</w:t>
      </w:r>
      <w:r w:rsidRPr="00EE2AAB">
        <w:rPr>
          <w:rFonts w:ascii="Times New Roman" w:eastAsia="Times New Roman" w:hAnsi="Times New Roman" w:cs="Times New Roman"/>
          <w:color w:val="000000"/>
          <w:spacing w:val="8"/>
          <w:sz w:val="28"/>
          <w:szCs w:val="28"/>
          <w:lang w:val="ru-RU" w:eastAsia="ru-RU"/>
        </w:rPr>
        <w:t xml:space="preserve">жах </w:t>
      </w:r>
      <w:proofErr w:type="spellStart"/>
      <w:r w:rsidRPr="00EE2AAB">
        <w:rPr>
          <w:rFonts w:ascii="Times New Roman" w:eastAsia="Times New Roman" w:hAnsi="Times New Roman" w:cs="Times New Roman"/>
          <w:color w:val="000000"/>
          <w:spacing w:val="8"/>
          <w:sz w:val="28"/>
          <w:szCs w:val="28"/>
          <w:lang w:val="ru-RU" w:eastAsia="ru-RU"/>
        </w:rPr>
        <w:t>виділяють</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гірські</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провінції</w:t>
      </w:r>
      <w:proofErr w:type="spellEnd"/>
      <w:r w:rsidRPr="00EE2AAB">
        <w:rPr>
          <w:rFonts w:ascii="Times New Roman" w:eastAsia="Times New Roman" w:hAnsi="Times New Roman" w:cs="Times New Roman"/>
          <w:color w:val="000000"/>
          <w:spacing w:val="8"/>
          <w:sz w:val="28"/>
          <w:szCs w:val="28"/>
          <w:lang w:val="ru-RU" w:eastAsia="ru-RU"/>
        </w:rPr>
        <w:t xml:space="preserve">, округи і </w:t>
      </w:r>
      <w:proofErr w:type="spellStart"/>
      <w:r w:rsidRPr="00EE2AAB">
        <w:rPr>
          <w:rFonts w:ascii="Times New Roman" w:eastAsia="Times New Roman" w:hAnsi="Times New Roman" w:cs="Times New Roman"/>
          <w:color w:val="000000"/>
          <w:spacing w:val="8"/>
          <w:sz w:val="28"/>
          <w:szCs w:val="28"/>
          <w:lang w:val="ru-RU" w:eastAsia="ru-RU"/>
        </w:rPr>
        <w:t>райони</w:t>
      </w:r>
      <w:proofErr w:type="spellEnd"/>
      <w:r w:rsidRPr="00EE2AAB">
        <w:rPr>
          <w:rFonts w:ascii="Times New Roman" w:eastAsia="Times New Roman" w:hAnsi="Times New Roman" w:cs="Times New Roman"/>
          <w:color w:val="000000"/>
          <w:spacing w:val="8"/>
          <w:sz w:val="28"/>
          <w:szCs w:val="28"/>
          <w:lang w:val="ru-RU" w:eastAsia="ru-RU"/>
        </w:rPr>
        <w:t>.</w:t>
      </w:r>
    </w:p>
    <w:p w14:paraId="2F764DD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7"/>
          <w:sz w:val="28"/>
          <w:szCs w:val="28"/>
          <w:lang w:eastAsia="ru-RU"/>
        </w:rPr>
      </w:pPr>
      <w:proofErr w:type="spellStart"/>
      <w:r w:rsidRPr="00EE2AAB">
        <w:rPr>
          <w:rFonts w:ascii="Times New Roman" w:eastAsia="Times New Roman" w:hAnsi="Times New Roman" w:cs="Times New Roman"/>
          <w:color w:val="000000"/>
          <w:spacing w:val="2"/>
          <w:sz w:val="28"/>
          <w:szCs w:val="28"/>
          <w:lang w:val="ru-RU" w:eastAsia="ru-RU"/>
        </w:rPr>
        <w:t>Усього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було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виділено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п'ять</w:t>
      </w:r>
      <w:proofErr w:type="spellEnd"/>
      <w:r w:rsidRPr="00EE2AAB">
        <w:rPr>
          <w:rFonts w:ascii="Times New Roman" w:eastAsia="Times New Roman" w:hAnsi="Times New Roman" w:cs="Times New Roman"/>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2"/>
          <w:sz w:val="28"/>
          <w:szCs w:val="28"/>
          <w:lang w:val="ru-RU" w:eastAsia="ru-RU"/>
        </w:rPr>
        <w:t xml:space="preserve"> зон, </w:t>
      </w:r>
      <w:proofErr w:type="spellStart"/>
      <w:r w:rsidRPr="00EE2AAB">
        <w:rPr>
          <w:rFonts w:ascii="Times New Roman" w:eastAsia="Times New Roman" w:hAnsi="Times New Roman" w:cs="Times New Roman"/>
          <w:color w:val="000000"/>
          <w:spacing w:val="2"/>
          <w:sz w:val="28"/>
          <w:szCs w:val="28"/>
          <w:lang w:val="ru-RU" w:eastAsia="ru-RU"/>
        </w:rPr>
        <w:t>дві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гірські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області</w:t>
      </w:r>
      <w:proofErr w:type="spellEnd"/>
      <w:r w:rsidRPr="00EE2AAB">
        <w:rPr>
          <w:rFonts w:ascii="Times New Roman" w:eastAsia="Times New Roman" w:hAnsi="Times New Roman" w:cs="Times New Roman"/>
          <w:color w:val="000000"/>
          <w:spacing w:val="2"/>
          <w:sz w:val="28"/>
          <w:szCs w:val="28"/>
          <w:lang w:val="ru-RU" w:eastAsia="ru-RU"/>
        </w:rPr>
        <w:t xml:space="preserve">, 18 </w:t>
      </w:r>
      <w:proofErr w:type="spellStart"/>
      <w:r w:rsidRPr="00EE2AAB">
        <w:rPr>
          <w:rFonts w:ascii="Times New Roman" w:eastAsia="Times New Roman" w:hAnsi="Times New Roman" w:cs="Times New Roman"/>
          <w:color w:val="000000"/>
          <w:spacing w:val="2"/>
          <w:sz w:val="28"/>
          <w:szCs w:val="28"/>
          <w:lang w:val="ru-RU" w:eastAsia="ru-RU"/>
        </w:rPr>
        <w:t>провінцій</w:t>
      </w:r>
      <w:proofErr w:type="spellEnd"/>
      <w:r w:rsidRPr="00EE2AAB">
        <w:rPr>
          <w:rFonts w:ascii="Times New Roman" w:eastAsia="Times New Roman" w:hAnsi="Times New Roman" w:cs="Times New Roman"/>
          <w:color w:val="000000"/>
          <w:spacing w:val="2"/>
          <w:sz w:val="28"/>
          <w:szCs w:val="28"/>
          <w:lang w:val="ru-RU" w:eastAsia="ru-RU"/>
        </w:rPr>
        <w:t xml:space="preserve">, 31 округ та 196 </w:t>
      </w:r>
      <w:proofErr w:type="spellStart"/>
      <w:r w:rsidRPr="00EE2AAB">
        <w:rPr>
          <w:rFonts w:ascii="Times New Roman" w:eastAsia="Times New Roman" w:hAnsi="Times New Roman" w:cs="Times New Roman"/>
          <w:color w:val="000000"/>
          <w:spacing w:val="2"/>
          <w:sz w:val="28"/>
          <w:szCs w:val="28"/>
          <w:lang w:val="ru-RU" w:eastAsia="ru-RU"/>
        </w:rPr>
        <w:t>районів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Таке</w:t>
      </w:r>
      <w:proofErr w:type="spellEnd"/>
      <w:r w:rsidRPr="00EE2AAB">
        <w:rPr>
          <w:rFonts w:ascii="Times New Roman" w:eastAsia="Times New Roman" w:hAnsi="Times New Roman" w:cs="Times New Roman"/>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сільськогосподарське</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районування</w:t>
      </w:r>
      <w:proofErr w:type="spellEnd"/>
      <w:r w:rsidRPr="00EE2AAB">
        <w:rPr>
          <w:rFonts w:ascii="Times New Roman" w:eastAsia="Times New Roman" w:hAnsi="Times New Roman" w:cs="Times New Roman"/>
          <w:color w:val="000000"/>
          <w:spacing w:val="2"/>
          <w:sz w:val="28"/>
          <w:szCs w:val="28"/>
          <w:lang w:val="ru-RU" w:eastAsia="ru-RU"/>
        </w:rPr>
        <w:t xml:space="preserve"> є </w:t>
      </w:r>
      <w:proofErr w:type="spellStart"/>
      <w:r w:rsidRPr="00EE2AAB">
        <w:rPr>
          <w:rFonts w:ascii="Times New Roman" w:eastAsia="Times New Roman" w:hAnsi="Times New Roman" w:cs="Times New Roman"/>
          <w:color w:val="000000"/>
          <w:spacing w:val="3"/>
          <w:sz w:val="28"/>
          <w:szCs w:val="28"/>
          <w:lang w:val="ru-RU" w:eastAsia="ru-RU"/>
        </w:rPr>
        <w:t>науковою</w:t>
      </w:r>
      <w:proofErr w:type="spellEnd"/>
      <w:r w:rsidRPr="00EE2AAB">
        <w:rPr>
          <w:rFonts w:ascii="Times New Roman" w:eastAsia="Times New Roman" w:hAnsi="Times New Roman" w:cs="Times New Roman"/>
          <w:color w:val="000000"/>
          <w:spacing w:val="3"/>
          <w:sz w:val="28"/>
          <w:szCs w:val="28"/>
          <w:lang w:val="ru-RU" w:eastAsia="ru-RU"/>
        </w:rPr>
        <w:t xml:space="preserve"> основою для </w:t>
      </w:r>
      <w:proofErr w:type="spellStart"/>
      <w:r w:rsidRPr="00EE2AAB">
        <w:rPr>
          <w:rFonts w:ascii="Times New Roman" w:eastAsia="Times New Roman" w:hAnsi="Times New Roman" w:cs="Times New Roman"/>
          <w:color w:val="000000"/>
          <w:spacing w:val="3"/>
          <w:sz w:val="28"/>
          <w:szCs w:val="28"/>
          <w:lang w:val="ru-RU" w:eastAsia="ru-RU"/>
        </w:rPr>
        <w:t>розробки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диференційованих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методів</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ведення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виробництва</w:t>
      </w:r>
      <w:proofErr w:type="spellEnd"/>
      <w:r w:rsidRPr="00EE2AAB">
        <w:rPr>
          <w:rFonts w:ascii="Times New Roman" w:eastAsia="Times New Roman" w:hAnsi="Times New Roman" w:cs="Times New Roman"/>
          <w:color w:val="000000"/>
          <w:spacing w:val="3"/>
          <w:sz w:val="28"/>
          <w:szCs w:val="28"/>
          <w:lang w:val="ru-RU" w:eastAsia="ru-RU"/>
        </w:rPr>
        <w:t xml:space="preserve"> й </w:t>
      </w:r>
      <w:proofErr w:type="spellStart"/>
      <w:r w:rsidRPr="00EE2AAB">
        <w:rPr>
          <w:rFonts w:ascii="Times New Roman" w:eastAsia="Times New Roman" w:hAnsi="Times New Roman" w:cs="Times New Roman"/>
          <w:color w:val="000000"/>
          <w:spacing w:val="3"/>
          <w:sz w:val="28"/>
          <w:szCs w:val="28"/>
          <w:lang w:val="ru-RU" w:eastAsia="ru-RU"/>
        </w:rPr>
        <w:t>економічно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обгрунтованих</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пропозицій</w:t>
      </w:r>
      <w:proofErr w:type="spellEnd"/>
      <w:r w:rsidRPr="00EE2AAB">
        <w:rPr>
          <w:rFonts w:ascii="Times New Roman" w:eastAsia="Times New Roman" w:hAnsi="Times New Roman" w:cs="Times New Roman"/>
          <w:color w:val="000000"/>
          <w:spacing w:val="7"/>
          <w:sz w:val="28"/>
          <w:szCs w:val="28"/>
          <w:lang w:val="ru-RU" w:eastAsia="ru-RU"/>
        </w:rPr>
        <w:t xml:space="preserve"> і </w:t>
      </w:r>
      <w:proofErr w:type="spellStart"/>
      <w:r w:rsidRPr="00EE2AAB">
        <w:rPr>
          <w:rFonts w:ascii="Times New Roman" w:eastAsia="Times New Roman" w:hAnsi="Times New Roman" w:cs="Times New Roman"/>
          <w:color w:val="000000"/>
          <w:spacing w:val="7"/>
          <w:sz w:val="28"/>
          <w:szCs w:val="28"/>
          <w:lang w:val="ru-RU" w:eastAsia="ru-RU"/>
        </w:rPr>
        <w:t>напрямів</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його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розвитку</w:t>
      </w:r>
      <w:proofErr w:type="spellEnd"/>
      <w:r w:rsidRPr="00EE2AAB">
        <w:rPr>
          <w:rFonts w:ascii="Times New Roman" w:eastAsia="Times New Roman" w:hAnsi="Times New Roman" w:cs="Times New Roman"/>
          <w:color w:val="000000"/>
          <w:spacing w:val="7"/>
          <w:sz w:val="28"/>
          <w:szCs w:val="28"/>
          <w:lang w:val="ru-RU" w:eastAsia="ru-RU"/>
        </w:rPr>
        <w:t>.</w:t>
      </w:r>
    </w:p>
    <w:p w14:paraId="68957DF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7"/>
          <w:sz w:val="28"/>
          <w:szCs w:val="28"/>
          <w:lang w:eastAsia="ru-RU"/>
        </w:rPr>
      </w:pPr>
      <w:r w:rsidRPr="00EE2AAB">
        <w:rPr>
          <w:rFonts w:ascii="Times New Roman" w:eastAsia="Times New Roman" w:hAnsi="Times New Roman" w:cs="Times New Roman"/>
          <w:color w:val="000000"/>
          <w:spacing w:val="7"/>
          <w:sz w:val="28"/>
          <w:szCs w:val="28"/>
          <w:lang w:eastAsia="ru-RU"/>
        </w:rPr>
        <w:t xml:space="preserve">Природно-сільськогосподарське районування земель ”здійснюється з урахуванням природних умов, агробіологічних особливостей сільськогосподарських культур, напрямів розвитку господарської діяльності та вимог екологічної безпеки шляхом обстеження стану земель і </w:t>
      </w:r>
      <w:proofErr w:type="spellStart"/>
      <w:r w:rsidRPr="00EE2AAB">
        <w:rPr>
          <w:rFonts w:ascii="Times New Roman" w:eastAsia="Times New Roman" w:hAnsi="Times New Roman" w:cs="Times New Roman"/>
          <w:color w:val="000000"/>
          <w:spacing w:val="7"/>
          <w:sz w:val="28"/>
          <w:szCs w:val="28"/>
          <w:lang w:eastAsia="ru-RU"/>
        </w:rPr>
        <w:t>грунтів</w:t>
      </w:r>
      <w:proofErr w:type="spellEnd"/>
      <w:r w:rsidRPr="00EE2AAB">
        <w:rPr>
          <w:rFonts w:ascii="Times New Roman" w:eastAsia="Times New Roman" w:hAnsi="Times New Roman" w:cs="Times New Roman"/>
          <w:color w:val="000000"/>
          <w:spacing w:val="7"/>
          <w:sz w:val="28"/>
          <w:szCs w:val="28"/>
          <w:lang w:eastAsia="ru-RU"/>
        </w:rPr>
        <w:t xml:space="preserve">, збирання, аналізу, систематизації та узагальнення даних, що характеризують стан та особливості охорони і використання земель за окремими регіонами (зонами, провінціями, округами) або адміністративно-територіальними одиницями, проведення інших робіт”  (п. 2 Порядку здійснення природно-сільськогосподарського, еколого-економічного, протиерозійного та інших видів районування (зонування) земель, затверджено постановою </w:t>
      </w:r>
      <w:r w:rsidRPr="00EE2AAB">
        <w:rPr>
          <w:rFonts w:ascii="Times New Roman" w:eastAsia="Times New Roman" w:hAnsi="Times New Roman" w:cs="Times New Roman"/>
          <w:color w:val="000000"/>
          <w:spacing w:val="7"/>
          <w:sz w:val="28"/>
          <w:szCs w:val="28"/>
          <w:lang w:val="ru-RU" w:eastAsia="ru-RU"/>
        </w:rPr>
        <w:t xml:space="preserve">КМ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від</w:t>
      </w:r>
      <w:proofErr w:type="spellEnd"/>
      <w:r w:rsidRPr="00EE2AAB">
        <w:rPr>
          <w:rFonts w:ascii="Times New Roman" w:eastAsia="Times New Roman" w:hAnsi="Times New Roman" w:cs="Times New Roman"/>
          <w:color w:val="000000"/>
          <w:spacing w:val="7"/>
          <w:sz w:val="28"/>
          <w:szCs w:val="28"/>
          <w:lang w:val="ru-RU" w:eastAsia="ru-RU"/>
        </w:rPr>
        <w:t xml:space="preserve"> 26.05.2004 № 681).</w:t>
      </w:r>
      <w:r w:rsidRPr="00EE2AAB">
        <w:rPr>
          <w:rFonts w:ascii="Times New Roman" w:eastAsia="Times New Roman" w:hAnsi="Times New Roman" w:cs="Times New Roman"/>
          <w:color w:val="000000"/>
          <w:spacing w:val="7"/>
          <w:sz w:val="28"/>
          <w:szCs w:val="28"/>
          <w:lang w:eastAsia="ru-RU"/>
        </w:rPr>
        <w:t xml:space="preserve">   </w:t>
      </w:r>
    </w:p>
    <w:p w14:paraId="4A0E111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7"/>
          <w:sz w:val="28"/>
          <w:szCs w:val="28"/>
          <w:lang w:eastAsia="ru-RU"/>
        </w:rPr>
      </w:pPr>
      <w:proofErr w:type="spellStart"/>
      <w:r w:rsidRPr="00EE2AAB">
        <w:rPr>
          <w:rFonts w:ascii="Times New Roman" w:eastAsia="Times New Roman" w:hAnsi="Times New Roman" w:cs="Times New Roman"/>
          <w:color w:val="000000"/>
          <w:spacing w:val="7"/>
          <w:sz w:val="28"/>
          <w:szCs w:val="28"/>
          <w:lang w:val="ru-RU" w:eastAsia="ru-RU"/>
        </w:rPr>
        <w:t>Районування</w:t>
      </w:r>
      <w:proofErr w:type="spellEnd"/>
      <w:r w:rsidRPr="00EE2AAB">
        <w:rPr>
          <w:rFonts w:ascii="Times New Roman" w:eastAsia="Times New Roman" w:hAnsi="Times New Roman" w:cs="Times New Roman"/>
          <w:color w:val="000000"/>
          <w:spacing w:val="7"/>
          <w:sz w:val="28"/>
          <w:szCs w:val="28"/>
          <w:lang w:val="ru-RU" w:eastAsia="ru-RU"/>
        </w:rPr>
        <w:t xml:space="preserve"> є основою для </w:t>
      </w:r>
      <w:proofErr w:type="spellStart"/>
      <w:r w:rsidRPr="00EE2AAB">
        <w:rPr>
          <w:rFonts w:ascii="Times New Roman" w:eastAsia="Times New Roman" w:hAnsi="Times New Roman" w:cs="Times New Roman"/>
          <w:color w:val="000000"/>
          <w:spacing w:val="7"/>
          <w:sz w:val="28"/>
          <w:szCs w:val="28"/>
          <w:lang w:val="ru-RU" w:eastAsia="ru-RU"/>
        </w:rPr>
        <w:t>розробки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землевпорядної</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документації</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відносно</w:t>
      </w:r>
      <w:proofErr w:type="spellEnd"/>
      <w:r w:rsidRPr="00EE2AAB">
        <w:rPr>
          <w:rFonts w:ascii="Times New Roman" w:eastAsia="Times New Roman" w:hAnsi="Times New Roman" w:cs="Times New Roman"/>
          <w:color w:val="000000"/>
          <w:spacing w:val="7"/>
          <w:sz w:val="28"/>
          <w:szCs w:val="28"/>
          <w:lang w:val="ru-RU" w:eastAsia="ru-RU"/>
        </w:rPr>
        <w:t xml:space="preserve"> земель </w:t>
      </w:r>
      <w:proofErr w:type="spellStart"/>
      <w:r w:rsidRPr="00EE2AAB">
        <w:rPr>
          <w:rFonts w:ascii="Times New Roman" w:eastAsia="Times New Roman" w:hAnsi="Times New Roman" w:cs="Times New Roman"/>
          <w:color w:val="000000"/>
          <w:spacing w:val="7"/>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призначення</w:t>
      </w:r>
      <w:proofErr w:type="spellEnd"/>
      <w:r w:rsidRPr="00EE2AAB">
        <w:rPr>
          <w:rFonts w:ascii="Times New Roman" w:eastAsia="Times New Roman" w:hAnsi="Times New Roman" w:cs="Times New Roman"/>
          <w:color w:val="000000"/>
          <w:spacing w:val="7"/>
          <w:sz w:val="28"/>
          <w:szCs w:val="28"/>
          <w:lang w:val="ru-RU" w:eastAsia="ru-RU"/>
        </w:rPr>
        <w:t>.</w:t>
      </w:r>
    </w:p>
    <w:p w14:paraId="18B1BD0D"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7"/>
          <w:sz w:val="28"/>
          <w:szCs w:val="28"/>
          <w:lang w:eastAsia="ru-RU"/>
        </w:rPr>
      </w:pPr>
      <w:proofErr w:type="spellStart"/>
      <w:r w:rsidRPr="00EE2AAB">
        <w:rPr>
          <w:rFonts w:ascii="Times New Roman" w:eastAsia="Times New Roman" w:hAnsi="Times New Roman" w:cs="Times New Roman"/>
          <w:color w:val="000000"/>
          <w:spacing w:val="7"/>
          <w:sz w:val="28"/>
          <w:szCs w:val="28"/>
          <w:lang w:val="ru-RU" w:eastAsia="ru-RU"/>
        </w:rPr>
        <w:t>Здійснення</w:t>
      </w:r>
      <w:proofErr w:type="spellEnd"/>
      <w:r w:rsidRPr="00EE2AAB">
        <w:rPr>
          <w:rFonts w:ascii="Times New Roman" w:eastAsia="Times New Roman" w:hAnsi="Times New Roman" w:cs="Times New Roman"/>
          <w:color w:val="000000"/>
          <w:spacing w:val="7"/>
          <w:sz w:val="28"/>
          <w:szCs w:val="28"/>
          <w:lang w:val="ru-RU" w:eastAsia="ru-RU"/>
        </w:rPr>
        <w:t xml:space="preserve"> природно-</w:t>
      </w:r>
      <w:proofErr w:type="spellStart"/>
      <w:r w:rsidRPr="00EE2AAB">
        <w:rPr>
          <w:rFonts w:ascii="Times New Roman" w:eastAsia="Times New Roman" w:hAnsi="Times New Roman" w:cs="Times New Roman"/>
          <w:color w:val="000000"/>
          <w:spacing w:val="7"/>
          <w:sz w:val="28"/>
          <w:szCs w:val="28"/>
          <w:lang w:val="ru-RU" w:eastAsia="ru-RU"/>
        </w:rPr>
        <w:t>сільскогосподарського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районування</w:t>
      </w:r>
      <w:proofErr w:type="spellEnd"/>
      <w:r w:rsidRPr="00EE2AAB">
        <w:rPr>
          <w:rFonts w:ascii="Times New Roman" w:eastAsia="Times New Roman" w:hAnsi="Times New Roman" w:cs="Times New Roman"/>
          <w:color w:val="000000"/>
          <w:spacing w:val="7"/>
          <w:sz w:val="28"/>
          <w:szCs w:val="28"/>
          <w:lang w:val="ru-RU" w:eastAsia="ru-RU"/>
        </w:rPr>
        <w:t xml:space="preserve"> земель </w:t>
      </w:r>
      <w:proofErr w:type="spellStart"/>
      <w:r w:rsidRPr="00EE2AAB">
        <w:rPr>
          <w:rFonts w:ascii="Times New Roman" w:eastAsia="Times New Roman" w:hAnsi="Times New Roman" w:cs="Times New Roman"/>
          <w:color w:val="000000"/>
          <w:spacing w:val="7"/>
          <w:sz w:val="28"/>
          <w:szCs w:val="28"/>
          <w:lang w:val="ru-RU" w:eastAsia="ru-RU"/>
        </w:rPr>
        <w:t>регламентується</w:t>
      </w:r>
      <w:proofErr w:type="spellEnd"/>
      <w:r w:rsidRPr="00EE2AAB">
        <w:rPr>
          <w:rFonts w:ascii="Times New Roman" w:eastAsia="Times New Roman" w:hAnsi="Times New Roman" w:cs="Times New Roman"/>
          <w:color w:val="000000"/>
          <w:spacing w:val="7"/>
          <w:sz w:val="28"/>
          <w:szCs w:val="28"/>
          <w:lang w:val="ru-RU" w:eastAsia="ru-RU"/>
        </w:rPr>
        <w:t xml:space="preserve"> ст. 179 ЗК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ст.26 Закону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“Про </w:t>
      </w:r>
      <w:proofErr w:type="spellStart"/>
      <w:r w:rsidRPr="00EE2AAB">
        <w:rPr>
          <w:rFonts w:ascii="Times New Roman" w:eastAsia="Times New Roman" w:hAnsi="Times New Roman" w:cs="Times New Roman"/>
          <w:color w:val="000000"/>
          <w:spacing w:val="7"/>
          <w:sz w:val="28"/>
          <w:szCs w:val="28"/>
          <w:lang w:val="ru-RU" w:eastAsia="ru-RU"/>
        </w:rPr>
        <w:t>охорону</w:t>
      </w:r>
      <w:proofErr w:type="spellEnd"/>
      <w:r w:rsidRPr="00EE2AAB">
        <w:rPr>
          <w:rFonts w:ascii="Times New Roman" w:eastAsia="Times New Roman" w:hAnsi="Times New Roman" w:cs="Times New Roman"/>
          <w:color w:val="000000"/>
          <w:spacing w:val="7"/>
          <w:sz w:val="28"/>
          <w:szCs w:val="28"/>
          <w:lang w:val="ru-RU" w:eastAsia="ru-RU"/>
        </w:rPr>
        <w:t xml:space="preserve"> земель” </w:t>
      </w:r>
      <w:proofErr w:type="spellStart"/>
      <w:r w:rsidRPr="00EE2AAB">
        <w:rPr>
          <w:rFonts w:ascii="Times New Roman" w:eastAsia="Times New Roman" w:hAnsi="Times New Roman" w:cs="Times New Roman"/>
          <w:color w:val="000000"/>
          <w:spacing w:val="7"/>
          <w:sz w:val="28"/>
          <w:szCs w:val="28"/>
          <w:lang w:val="ru-RU" w:eastAsia="ru-RU"/>
        </w:rPr>
        <w:t>від</w:t>
      </w:r>
      <w:proofErr w:type="spellEnd"/>
      <w:r w:rsidRPr="00EE2AAB">
        <w:rPr>
          <w:rFonts w:ascii="Times New Roman" w:eastAsia="Times New Roman" w:hAnsi="Times New Roman" w:cs="Times New Roman"/>
          <w:color w:val="000000"/>
          <w:spacing w:val="7"/>
          <w:sz w:val="28"/>
          <w:szCs w:val="28"/>
          <w:lang w:val="ru-RU" w:eastAsia="ru-RU"/>
        </w:rPr>
        <w:t xml:space="preserve"> 19.06.2003 (</w:t>
      </w:r>
      <w:proofErr w:type="spellStart"/>
      <w:r w:rsidRPr="00EE2AAB">
        <w:rPr>
          <w:rFonts w:ascii="Times New Roman" w:eastAsia="Times New Roman" w:hAnsi="Times New Roman" w:cs="Times New Roman"/>
          <w:color w:val="000000"/>
          <w:spacing w:val="7"/>
          <w:sz w:val="28"/>
          <w:szCs w:val="28"/>
          <w:lang w:val="ru-RU" w:eastAsia="ru-RU"/>
        </w:rPr>
        <w:t>зонування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районування</w:t>
      </w:r>
      <w:proofErr w:type="spellEnd"/>
      <w:r w:rsidRPr="00EE2AAB">
        <w:rPr>
          <w:rFonts w:ascii="Times New Roman" w:eastAsia="Times New Roman" w:hAnsi="Times New Roman" w:cs="Times New Roman"/>
          <w:color w:val="000000"/>
          <w:spacing w:val="7"/>
          <w:sz w:val="28"/>
          <w:szCs w:val="28"/>
          <w:lang w:val="ru-RU" w:eastAsia="ru-RU"/>
        </w:rPr>
        <w:t xml:space="preserve">), ст. 39 Закону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“Про </w:t>
      </w:r>
      <w:proofErr w:type="spellStart"/>
      <w:r w:rsidRPr="00EE2AAB">
        <w:rPr>
          <w:rFonts w:ascii="Times New Roman" w:eastAsia="Times New Roman" w:hAnsi="Times New Roman" w:cs="Times New Roman"/>
          <w:color w:val="000000"/>
          <w:spacing w:val="7"/>
          <w:sz w:val="28"/>
          <w:szCs w:val="28"/>
          <w:lang w:val="ru-RU" w:eastAsia="ru-RU"/>
        </w:rPr>
        <w:t>землеустрій</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від</w:t>
      </w:r>
      <w:proofErr w:type="spellEnd"/>
      <w:r w:rsidRPr="00EE2AAB">
        <w:rPr>
          <w:rFonts w:ascii="Times New Roman" w:eastAsia="Times New Roman" w:hAnsi="Times New Roman" w:cs="Times New Roman"/>
          <w:color w:val="000000"/>
          <w:spacing w:val="7"/>
          <w:sz w:val="28"/>
          <w:szCs w:val="28"/>
          <w:lang w:val="ru-RU" w:eastAsia="ru-RU"/>
        </w:rPr>
        <w:t xml:space="preserve"> 22.05.2003, </w:t>
      </w:r>
      <w:proofErr w:type="spellStart"/>
      <w:r w:rsidRPr="00EE2AAB">
        <w:rPr>
          <w:rFonts w:ascii="Times New Roman" w:eastAsia="Times New Roman" w:hAnsi="Times New Roman" w:cs="Times New Roman"/>
          <w:color w:val="000000"/>
          <w:spacing w:val="7"/>
          <w:sz w:val="28"/>
          <w:szCs w:val="28"/>
          <w:lang w:val="ru-RU" w:eastAsia="ru-RU"/>
        </w:rPr>
        <w:t>постановою</w:t>
      </w:r>
      <w:proofErr w:type="spellEnd"/>
      <w:r w:rsidRPr="00EE2AAB">
        <w:rPr>
          <w:rFonts w:ascii="Times New Roman" w:eastAsia="Times New Roman" w:hAnsi="Times New Roman" w:cs="Times New Roman"/>
          <w:color w:val="000000"/>
          <w:spacing w:val="7"/>
          <w:sz w:val="28"/>
          <w:szCs w:val="28"/>
          <w:lang w:val="ru-RU" w:eastAsia="ru-RU"/>
        </w:rPr>
        <w:t xml:space="preserve"> КМ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від</w:t>
      </w:r>
      <w:proofErr w:type="spellEnd"/>
      <w:r w:rsidRPr="00EE2AAB">
        <w:rPr>
          <w:rFonts w:ascii="Times New Roman" w:eastAsia="Times New Roman" w:hAnsi="Times New Roman" w:cs="Times New Roman"/>
          <w:color w:val="000000"/>
          <w:spacing w:val="7"/>
          <w:sz w:val="28"/>
          <w:szCs w:val="28"/>
          <w:lang w:val="ru-RU" w:eastAsia="ru-RU"/>
        </w:rPr>
        <w:t xml:space="preserve"> 26.05.2004 № 681 ”Про </w:t>
      </w:r>
      <w:proofErr w:type="spellStart"/>
      <w:r w:rsidRPr="00EE2AAB">
        <w:rPr>
          <w:rFonts w:ascii="Times New Roman" w:eastAsia="Times New Roman" w:hAnsi="Times New Roman" w:cs="Times New Roman"/>
          <w:color w:val="000000"/>
          <w:spacing w:val="7"/>
          <w:sz w:val="28"/>
          <w:szCs w:val="28"/>
          <w:lang w:val="ru-RU" w:eastAsia="ru-RU"/>
        </w:rPr>
        <w:t>затвердження</w:t>
      </w:r>
      <w:proofErr w:type="spellEnd"/>
      <w:r w:rsidRPr="00EE2AAB">
        <w:rPr>
          <w:rFonts w:ascii="Times New Roman" w:eastAsia="Times New Roman" w:hAnsi="Times New Roman" w:cs="Times New Roman"/>
          <w:color w:val="000000"/>
          <w:spacing w:val="7"/>
          <w:sz w:val="28"/>
          <w:szCs w:val="28"/>
          <w:lang w:val="ru-RU" w:eastAsia="ru-RU"/>
        </w:rPr>
        <w:t xml:space="preserve"> Порядку </w:t>
      </w:r>
      <w:proofErr w:type="spellStart"/>
      <w:r w:rsidRPr="00EE2AAB">
        <w:rPr>
          <w:rFonts w:ascii="Times New Roman" w:eastAsia="Times New Roman" w:hAnsi="Times New Roman" w:cs="Times New Roman"/>
          <w:color w:val="000000"/>
          <w:spacing w:val="7"/>
          <w:sz w:val="28"/>
          <w:szCs w:val="28"/>
          <w:lang w:val="ru-RU" w:eastAsia="ru-RU"/>
        </w:rPr>
        <w:t>здійснення</w:t>
      </w:r>
      <w:proofErr w:type="spellEnd"/>
      <w:r w:rsidRPr="00EE2AAB">
        <w:rPr>
          <w:rFonts w:ascii="Times New Roman" w:eastAsia="Times New Roman" w:hAnsi="Times New Roman" w:cs="Times New Roman"/>
          <w:color w:val="000000"/>
          <w:spacing w:val="7"/>
          <w:sz w:val="28"/>
          <w:szCs w:val="28"/>
          <w:lang w:val="ru-RU" w:eastAsia="ru-RU"/>
        </w:rPr>
        <w:t xml:space="preserve"> природно-</w:t>
      </w:r>
      <w:proofErr w:type="spellStart"/>
      <w:r w:rsidRPr="00EE2AAB">
        <w:rPr>
          <w:rFonts w:ascii="Times New Roman" w:eastAsia="Times New Roman" w:hAnsi="Times New Roman" w:cs="Times New Roman"/>
          <w:color w:val="000000"/>
          <w:spacing w:val="7"/>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еколого-економічного,протиерозійного</w:t>
      </w:r>
      <w:proofErr w:type="spellEnd"/>
      <w:r w:rsidRPr="00EE2AAB">
        <w:rPr>
          <w:rFonts w:ascii="Times New Roman" w:eastAsia="Times New Roman" w:hAnsi="Times New Roman" w:cs="Times New Roman"/>
          <w:color w:val="000000"/>
          <w:spacing w:val="7"/>
          <w:sz w:val="28"/>
          <w:szCs w:val="28"/>
          <w:lang w:val="ru-RU" w:eastAsia="ru-RU"/>
        </w:rPr>
        <w:t xml:space="preserve">, та </w:t>
      </w:r>
      <w:proofErr w:type="spellStart"/>
      <w:r w:rsidRPr="00EE2AAB">
        <w:rPr>
          <w:rFonts w:ascii="Times New Roman" w:eastAsia="Times New Roman" w:hAnsi="Times New Roman" w:cs="Times New Roman"/>
          <w:color w:val="000000"/>
          <w:spacing w:val="7"/>
          <w:sz w:val="28"/>
          <w:szCs w:val="28"/>
          <w:lang w:val="ru-RU" w:eastAsia="ru-RU"/>
        </w:rPr>
        <w:t>інших</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видів</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районування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зонування</w:t>
      </w:r>
      <w:proofErr w:type="spellEnd"/>
      <w:r w:rsidRPr="00EE2AAB">
        <w:rPr>
          <w:rFonts w:ascii="Times New Roman" w:eastAsia="Times New Roman" w:hAnsi="Times New Roman" w:cs="Times New Roman"/>
          <w:color w:val="000000"/>
          <w:spacing w:val="7"/>
          <w:sz w:val="28"/>
          <w:szCs w:val="28"/>
          <w:lang w:val="ru-RU" w:eastAsia="ru-RU"/>
        </w:rPr>
        <w:t xml:space="preserve">) земель”, Наказом </w:t>
      </w:r>
      <w:proofErr w:type="spellStart"/>
      <w:r w:rsidRPr="00EE2AAB">
        <w:rPr>
          <w:rFonts w:ascii="Times New Roman" w:eastAsia="Times New Roman" w:hAnsi="Times New Roman" w:cs="Times New Roman"/>
          <w:color w:val="000000"/>
          <w:spacing w:val="7"/>
          <w:sz w:val="28"/>
          <w:szCs w:val="28"/>
          <w:lang w:val="ru-RU" w:eastAsia="ru-RU"/>
        </w:rPr>
        <w:t>Держкомзему</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України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від</w:t>
      </w:r>
      <w:proofErr w:type="spellEnd"/>
      <w:r w:rsidRPr="00EE2AAB">
        <w:rPr>
          <w:rFonts w:ascii="Times New Roman" w:eastAsia="Times New Roman" w:hAnsi="Times New Roman" w:cs="Times New Roman"/>
          <w:color w:val="000000"/>
          <w:spacing w:val="7"/>
          <w:sz w:val="28"/>
          <w:szCs w:val="28"/>
          <w:lang w:val="ru-RU" w:eastAsia="ru-RU"/>
        </w:rPr>
        <w:t xml:space="preserve"> 10.11.2004 № 366 ”Про </w:t>
      </w:r>
      <w:proofErr w:type="spellStart"/>
      <w:r w:rsidRPr="00EE2AAB">
        <w:rPr>
          <w:rFonts w:ascii="Times New Roman" w:eastAsia="Times New Roman" w:hAnsi="Times New Roman" w:cs="Times New Roman"/>
          <w:color w:val="000000"/>
          <w:spacing w:val="7"/>
          <w:sz w:val="28"/>
          <w:szCs w:val="28"/>
          <w:lang w:val="ru-RU" w:eastAsia="ru-RU"/>
        </w:rPr>
        <w:t>затвердження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Методичних</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рекомендацій</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щодо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здійснення</w:t>
      </w:r>
      <w:proofErr w:type="spellEnd"/>
      <w:r w:rsidRPr="00EE2AAB">
        <w:rPr>
          <w:rFonts w:ascii="Times New Roman" w:eastAsia="Times New Roman" w:hAnsi="Times New Roman" w:cs="Times New Roman"/>
          <w:color w:val="000000"/>
          <w:spacing w:val="7"/>
          <w:sz w:val="28"/>
          <w:szCs w:val="28"/>
          <w:lang w:val="ru-RU" w:eastAsia="ru-RU"/>
        </w:rPr>
        <w:t xml:space="preserve"> природно-</w:t>
      </w:r>
      <w:proofErr w:type="spellStart"/>
      <w:r w:rsidRPr="00EE2AAB">
        <w:rPr>
          <w:rFonts w:ascii="Times New Roman" w:eastAsia="Times New Roman" w:hAnsi="Times New Roman" w:cs="Times New Roman"/>
          <w:color w:val="000000"/>
          <w:spacing w:val="7"/>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районування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зонування</w:t>
      </w:r>
      <w:proofErr w:type="spellEnd"/>
      <w:r w:rsidRPr="00EE2AAB">
        <w:rPr>
          <w:rFonts w:ascii="Times New Roman" w:eastAsia="Times New Roman" w:hAnsi="Times New Roman" w:cs="Times New Roman"/>
          <w:color w:val="000000"/>
          <w:spacing w:val="7"/>
          <w:sz w:val="28"/>
          <w:szCs w:val="28"/>
          <w:lang w:val="ru-RU" w:eastAsia="ru-RU"/>
        </w:rPr>
        <w:t>) земель”</w:t>
      </w:r>
    </w:p>
    <w:p w14:paraId="2307FC9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2"/>
          <w:sz w:val="28"/>
          <w:szCs w:val="28"/>
          <w:lang w:val="ru-RU" w:eastAsia="ru-RU"/>
        </w:rPr>
      </w:pPr>
      <w:r w:rsidRPr="00EE2AAB">
        <w:rPr>
          <w:rFonts w:ascii="Times New Roman" w:eastAsia="Times New Roman" w:hAnsi="Times New Roman" w:cs="Times New Roman"/>
          <w:color w:val="000000"/>
          <w:spacing w:val="2"/>
          <w:sz w:val="28"/>
          <w:szCs w:val="28"/>
          <w:lang w:eastAsia="ru-RU"/>
        </w:rPr>
        <w:lastRenderedPageBreak/>
        <w:t>Відповідно до уточненої схеми природно-сільськогоспо</w:t>
      </w:r>
      <w:r w:rsidRPr="00EE2AAB">
        <w:rPr>
          <w:rFonts w:ascii="Times New Roman" w:eastAsia="Times New Roman" w:hAnsi="Times New Roman" w:cs="Times New Roman"/>
          <w:color w:val="000000"/>
          <w:spacing w:val="3"/>
          <w:sz w:val="28"/>
          <w:szCs w:val="28"/>
          <w:lang w:eastAsia="ru-RU"/>
        </w:rPr>
        <w:t>дарського районування у межах Волинської області виді</w:t>
      </w:r>
      <w:r w:rsidRPr="00EE2AAB">
        <w:rPr>
          <w:rFonts w:ascii="Times New Roman" w:eastAsia="Times New Roman" w:hAnsi="Times New Roman" w:cs="Times New Roman"/>
          <w:color w:val="000000"/>
          <w:spacing w:val="2"/>
          <w:sz w:val="28"/>
          <w:szCs w:val="28"/>
          <w:lang w:eastAsia="ru-RU"/>
        </w:rPr>
        <w:t xml:space="preserve">ляються дві природно-сільськогосподарські зони: Полісся і </w:t>
      </w:r>
      <w:r w:rsidRPr="00EE2AAB">
        <w:rPr>
          <w:rFonts w:ascii="Times New Roman" w:eastAsia="Times New Roman" w:hAnsi="Times New Roman" w:cs="Times New Roman"/>
          <w:color w:val="000000"/>
          <w:spacing w:val="4"/>
          <w:sz w:val="28"/>
          <w:szCs w:val="28"/>
          <w:lang w:eastAsia="ru-RU"/>
        </w:rPr>
        <w:t xml:space="preserve">Лісостепу ( рис. 1., 2.). </w:t>
      </w:r>
      <w:proofErr w:type="spellStart"/>
      <w:r w:rsidRPr="00EE2AAB">
        <w:rPr>
          <w:rFonts w:ascii="Times New Roman" w:eastAsia="Times New Roman" w:hAnsi="Times New Roman" w:cs="Times New Roman"/>
          <w:color w:val="000000"/>
          <w:spacing w:val="4"/>
          <w:sz w:val="28"/>
          <w:szCs w:val="28"/>
          <w:lang w:val="ru-RU" w:eastAsia="ru-RU"/>
        </w:rPr>
        <w:t>Ієрархічну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підпорядко</w:t>
      </w:r>
      <w:r w:rsidRPr="00EE2AAB">
        <w:rPr>
          <w:rFonts w:ascii="Times New Roman" w:eastAsia="Times New Roman" w:hAnsi="Times New Roman" w:cs="Times New Roman"/>
          <w:color w:val="000000"/>
          <w:spacing w:val="1"/>
          <w:sz w:val="28"/>
          <w:szCs w:val="28"/>
          <w:lang w:val="ru-RU" w:eastAsia="ru-RU"/>
        </w:rPr>
        <w:t>ваність</w:t>
      </w:r>
      <w:proofErr w:type="spellEnd"/>
      <w:r w:rsidRPr="00EE2AAB">
        <w:rPr>
          <w:rFonts w:ascii="Times New Roman" w:eastAsia="Times New Roman" w:hAnsi="Times New Roman" w:cs="Times New Roman"/>
          <w:color w:val="000000"/>
          <w:spacing w:val="1"/>
          <w:sz w:val="28"/>
          <w:szCs w:val="28"/>
          <w:lang w:val="ru-RU" w:eastAsia="ru-RU"/>
        </w:rPr>
        <w:t xml:space="preserve"> природно-</w:t>
      </w:r>
      <w:proofErr w:type="spellStart"/>
      <w:r w:rsidRPr="00EE2AAB">
        <w:rPr>
          <w:rFonts w:ascii="Times New Roman" w:eastAsia="Times New Roman" w:hAnsi="Times New Roman" w:cs="Times New Roman"/>
          <w:color w:val="000000"/>
          <w:spacing w:val="1"/>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таксонів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області</w:t>
      </w:r>
      <w:proofErr w:type="spellEnd"/>
      <w:r w:rsidRPr="00EE2AAB">
        <w:rPr>
          <w:rFonts w:ascii="Times New Roman" w:eastAsia="Times New Roman" w:hAnsi="Times New Roman" w:cs="Times New Roman"/>
          <w:color w:val="000000"/>
          <w:spacing w:val="1"/>
          <w:sz w:val="28"/>
          <w:szCs w:val="28"/>
          <w:lang w:val="ru-RU" w:eastAsia="ru-RU"/>
        </w:rPr>
        <w:t xml:space="preserve"> на</w:t>
      </w:r>
      <w:r w:rsidRPr="00EE2AAB">
        <w:rPr>
          <w:rFonts w:ascii="Times New Roman" w:eastAsia="Times New Roman" w:hAnsi="Times New Roman" w:cs="Times New Roman"/>
          <w:color w:val="000000"/>
          <w:spacing w:val="9"/>
          <w:sz w:val="28"/>
          <w:szCs w:val="28"/>
          <w:lang w:val="ru-RU" w:eastAsia="ru-RU"/>
        </w:rPr>
        <w:t xml:space="preserve">ведено в </w:t>
      </w:r>
      <w:proofErr w:type="spellStart"/>
      <w:r w:rsidRPr="00EE2AAB">
        <w:rPr>
          <w:rFonts w:ascii="Times New Roman" w:eastAsia="Times New Roman" w:hAnsi="Times New Roman" w:cs="Times New Roman"/>
          <w:color w:val="000000"/>
          <w:spacing w:val="9"/>
          <w:sz w:val="28"/>
          <w:szCs w:val="28"/>
          <w:lang w:val="ru-RU" w:eastAsia="ru-RU"/>
        </w:rPr>
        <w:t>таблиці</w:t>
      </w:r>
      <w:proofErr w:type="spellEnd"/>
      <w:r w:rsidRPr="00EE2AAB">
        <w:rPr>
          <w:rFonts w:ascii="Times New Roman" w:eastAsia="Times New Roman" w:hAnsi="Times New Roman" w:cs="Times New Roman"/>
          <w:color w:val="000000"/>
          <w:spacing w:val="9"/>
          <w:sz w:val="28"/>
          <w:szCs w:val="28"/>
          <w:lang w:val="ru-RU" w:eastAsia="ru-RU"/>
        </w:rPr>
        <w:t xml:space="preserve"> 1.</w:t>
      </w:r>
    </w:p>
    <w:p w14:paraId="0471A6B7" w14:textId="77777777" w:rsidR="000F28AF" w:rsidRPr="00EE2AAB" w:rsidRDefault="000F28AF" w:rsidP="00EE2AAB">
      <w:pPr>
        <w:shd w:val="clear" w:color="auto" w:fill="FFFFFF"/>
        <w:spacing w:after="0" w:line="240" w:lineRule="auto"/>
        <w:ind w:firstLine="720"/>
        <w:jc w:val="both"/>
        <w:rPr>
          <w:rFonts w:ascii="Times New Roman" w:eastAsia="Times New Roman" w:hAnsi="Times New Roman" w:cs="Times New Roman"/>
          <w:color w:val="000000"/>
          <w:spacing w:val="2"/>
          <w:sz w:val="28"/>
          <w:szCs w:val="28"/>
          <w:lang w:eastAsia="ru-RU"/>
        </w:rPr>
      </w:pPr>
      <w:r w:rsidRPr="00EE2AAB">
        <w:rPr>
          <w:rFonts w:ascii="Times New Roman" w:eastAsia="Times New Roman" w:hAnsi="Times New Roman" w:cs="Times New Roman"/>
          <w:color w:val="000000"/>
          <w:spacing w:val="2"/>
          <w:sz w:val="28"/>
          <w:szCs w:val="28"/>
          <w:lang w:val="ru-RU" w:eastAsia="ru-RU"/>
        </w:rPr>
        <w:t xml:space="preserve">На </w:t>
      </w:r>
      <w:proofErr w:type="spellStart"/>
      <w:r w:rsidRPr="00EE2AAB">
        <w:rPr>
          <w:rFonts w:ascii="Times New Roman" w:eastAsia="Times New Roman" w:hAnsi="Times New Roman" w:cs="Times New Roman"/>
          <w:color w:val="000000"/>
          <w:spacing w:val="2"/>
          <w:sz w:val="28"/>
          <w:szCs w:val="28"/>
          <w:lang w:val="ru-RU" w:eastAsia="ru-RU"/>
        </w:rPr>
        <w:t>території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області</w:t>
      </w:r>
      <w:proofErr w:type="spellEnd"/>
      <w:r w:rsidRPr="00EE2AAB">
        <w:rPr>
          <w:rFonts w:ascii="Times New Roman" w:eastAsia="Times New Roman" w:hAnsi="Times New Roman" w:cs="Times New Roman"/>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зони</w:t>
      </w:r>
      <w:proofErr w:type="spellEnd"/>
      <w:r w:rsidRPr="00EE2AAB">
        <w:rPr>
          <w:rFonts w:ascii="Times New Roman" w:eastAsia="Times New Roman" w:hAnsi="Times New Roman" w:cs="Times New Roman"/>
          <w:color w:val="000000"/>
          <w:spacing w:val="2"/>
          <w:sz w:val="28"/>
          <w:szCs w:val="28"/>
          <w:lang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розміщуються</w:t>
      </w:r>
      <w:proofErr w:type="spellEnd"/>
      <w:r w:rsidRPr="00EE2AAB">
        <w:rPr>
          <w:rFonts w:ascii="Times New Roman" w:eastAsia="Times New Roman" w:hAnsi="Times New Roman" w:cs="Times New Roman"/>
          <w:color w:val="000000"/>
          <w:spacing w:val="1"/>
          <w:sz w:val="28"/>
          <w:szCs w:val="28"/>
          <w:lang w:val="ru-RU" w:eastAsia="ru-RU"/>
        </w:rPr>
        <w:t xml:space="preserve"> з </w:t>
      </w:r>
      <w:proofErr w:type="spellStart"/>
      <w:r w:rsidRPr="00EE2AAB">
        <w:rPr>
          <w:rFonts w:ascii="Times New Roman" w:eastAsia="Times New Roman" w:hAnsi="Times New Roman" w:cs="Times New Roman"/>
          <w:color w:val="000000"/>
          <w:spacing w:val="1"/>
          <w:sz w:val="28"/>
          <w:szCs w:val="28"/>
          <w:lang w:val="ru-RU" w:eastAsia="ru-RU"/>
        </w:rPr>
        <w:t>півночі</w:t>
      </w:r>
      <w:proofErr w:type="spellEnd"/>
      <w:r w:rsidRPr="00EE2AAB">
        <w:rPr>
          <w:rFonts w:ascii="Times New Roman" w:eastAsia="Times New Roman" w:hAnsi="Times New Roman" w:cs="Times New Roman"/>
          <w:color w:val="000000"/>
          <w:spacing w:val="1"/>
          <w:sz w:val="28"/>
          <w:szCs w:val="28"/>
          <w:lang w:val="ru-RU" w:eastAsia="ru-RU"/>
        </w:rPr>
        <w:t xml:space="preserve"> на </w:t>
      </w:r>
      <w:proofErr w:type="spellStart"/>
      <w:r w:rsidRPr="00EE2AAB">
        <w:rPr>
          <w:rFonts w:ascii="Times New Roman" w:eastAsia="Times New Roman" w:hAnsi="Times New Roman" w:cs="Times New Roman"/>
          <w:color w:val="000000"/>
          <w:spacing w:val="1"/>
          <w:sz w:val="28"/>
          <w:szCs w:val="28"/>
          <w:lang w:val="ru-RU" w:eastAsia="ru-RU"/>
        </w:rPr>
        <w:t>південь</w:t>
      </w:r>
      <w:proofErr w:type="spellEnd"/>
      <w:r w:rsidRPr="00EE2AAB">
        <w:rPr>
          <w:rFonts w:ascii="Times New Roman" w:eastAsia="Times New Roman" w:hAnsi="Times New Roman" w:cs="Times New Roman"/>
          <w:color w:val="000000"/>
          <w:spacing w:val="1"/>
          <w:sz w:val="28"/>
          <w:szCs w:val="28"/>
          <w:lang w:val="ru-RU" w:eastAsia="ru-RU"/>
        </w:rPr>
        <w:t xml:space="preserve"> у </w:t>
      </w:r>
      <w:proofErr w:type="spellStart"/>
      <w:r w:rsidRPr="00EE2AAB">
        <w:rPr>
          <w:rFonts w:ascii="Times New Roman" w:eastAsia="Times New Roman" w:hAnsi="Times New Roman" w:cs="Times New Roman"/>
          <w:color w:val="000000"/>
          <w:spacing w:val="1"/>
          <w:sz w:val="28"/>
          <w:szCs w:val="28"/>
          <w:lang w:val="ru-RU" w:eastAsia="ru-RU"/>
        </w:rPr>
        <w:t>вищезазначеному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пере</w:t>
      </w:r>
      <w:r w:rsidRPr="00EE2AAB">
        <w:rPr>
          <w:rFonts w:ascii="Times New Roman" w:eastAsia="Times New Roman" w:hAnsi="Times New Roman" w:cs="Times New Roman"/>
          <w:color w:val="000000"/>
          <w:spacing w:val="4"/>
          <w:sz w:val="28"/>
          <w:szCs w:val="28"/>
          <w:lang w:val="ru-RU" w:eastAsia="ru-RU"/>
        </w:rPr>
        <w:t>ліку</w:t>
      </w:r>
      <w:proofErr w:type="spellEnd"/>
      <w:r w:rsidRPr="00EE2AAB">
        <w:rPr>
          <w:rFonts w:ascii="Times New Roman" w:eastAsia="Times New Roman" w:hAnsi="Times New Roman" w:cs="Times New Roman"/>
          <w:color w:val="000000"/>
          <w:spacing w:val="4"/>
          <w:sz w:val="28"/>
          <w:szCs w:val="28"/>
          <w:lang w:val="ru-RU" w:eastAsia="ru-RU"/>
        </w:rPr>
        <w:t xml:space="preserve">. В </w:t>
      </w:r>
      <w:proofErr w:type="spellStart"/>
      <w:r w:rsidRPr="00EE2AAB">
        <w:rPr>
          <w:rFonts w:ascii="Times New Roman" w:eastAsia="Times New Roman" w:hAnsi="Times New Roman" w:cs="Times New Roman"/>
          <w:color w:val="000000"/>
          <w:spacing w:val="4"/>
          <w:sz w:val="28"/>
          <w:szCs w:val="28"/>
          <w:lang w:val="ru-RU" w:eastAsia="ru-RU"/>
        </w:rPr>
        <w:t>цьому</w:t>
      </w:r>
      <w:proofErr w:type="spellEnd"/>
      <w:r w:rsidRPr="00EE2AAB">
        <w:rPr>
          <w:rFonts w:ascii="Times New Roman" w:eastAsia="Times New Roman" w:hAnsi="Times New Roman" w:cs="Times New Roman"/>
          <w:color w:val="000000"/>
          <w:spacing w:val="4"/>
          <w:sz w:val="28"/>
          <w:szCs w:val="28"/>
          <w:lang w:val="ru-RU" w:eastAsia="ru-RU"/>
        </w:rPr>
        <w:t xml:space="preserve"> ж </w:t>
      </w:r>
      <w:proofErr w:type="spellStart"/>
      <w:r w:rsidRPr="00EE2AAB">
        <w:rPr>
          <w:rFonts w:ascii="Times New Roman" w:eastAsia="Times New Roman" w:hAnsi="Times New Roman" w:cs="Times New Roman"/>
          <w:color w:val="000000"/>
          <w:spacing w:val="4"/>
          <w:sz w:val="28"/>
          <w:szCs w:val="28"/>
          <w:lang w:val="ru-RU" w:eastAsia="ru-RU"/>
        </w:rPr>
        <w:t>напрямку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наростає</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ксероморфність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клімату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змінюються</w:t>
      </w:r>
      <w:proofErr w:type="spellEnd"/>
      <w:r w:rsidRPr="00EE2AAB">
        <w:rPr>
          <w:rFonts w:ascii="Times New Roman" w:eastAsia="Times New Roman" w:hAnsi="Times New Roman" w:cs="Times New Roman"/>
          <w:color w:val="000000"/>
          <w:spacing w:val="2"/>
          <w:sz w:val="28"/>
          <w:szCs w:val="28"/>
          <w:lang w:val="ru-RU" w:eastAsia="ru-RU"/>
        </w:rPr>
        <w:t xml:space="preserve"> структура </w:t>
      </w:r>
      <w:proofErr w:type="spellStart"/>
      <w:r w:rsidRPr="00EE2AAB">
        <w:rPr>
          <w:rFonts w:ascii="Times New Roman" w:eastAsia="Times New Roman" w:hAnsi="Times New Roman" w:cs="Times New Roman"/>
          <w:color w:val="000000"/>
          <w:spacing w:val="2"/>
          <w:sz w:val="28"/>
          <w:szCs w:val="28"/>
          <w:lang w:val="ru-RU" w:eastAsia="ru-RU"/>
        </w:rPr>
        <w:t>ґрунтового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покриву</w:t>
      </w:r>
      <w:proofErr w:type="spellEnd"/>
      <w:r w:rsidRPr="00EE2AAB">
        <w:rPr>
          <w:rFonts w:ascii="Times New Roman" w:eastAsia="Times New Roman" w:hAnsi="Times New Roman" w:cs="Times New Roman"/>
          <w:color w:val="000000"/>
          <w:spacing w:val="2"/>
          <w:sz w:val="28"/>
          <w:szCs w:val="28"/>
          <w:lang w:val="ru-RU" w:eastAsia="ru-RU"/>
        </w:rPr>
        <w:t xml:space="preserve">, а </w:t>
      </w:r>
      <w:proofErr w:type="spellStart"/>
      <w:r w:rsidRPr="00EE2AAB">
        <w:rPr>
          <w:rFonts w:ascii="Times New Roman" w:eastAsia="Times New Roman" w:hAnsi="Times New Roman" w:cs="Times New Roman"/>
          <w:color w:val="000000"/>
          <w:spacing w:val="2"/>
          <w:sz w:val="28"/>
          <w:szCs w:val="28"/>
          <w:lang w:val="ru-RU" w:eastAsia="ru-RU"/>
        </w:rPr>
        <w:t>також</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ланд</w:t>
      </w:r>
      <w:r w:rsidRPr="00EE2AAB">
        <w:rPr>
          <w:rFonts w:ascii="Times New Roman" w:eastAsia="Times New Roman" w:hAnsi="Times New Roman" w:cs="Times New Roman"/>
          <w:color w:val="000000"/>
          <w:spacing w:val="3"/>
          <w:sz w:val="28"/>
          <w:szCs w:val="28"/>
          <w:lang w:val="ru-RU" w:eastAsia="ru-RU"/>
        </w:rPr>
        <w:t>шафтний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устрій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що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зумовлює</w:t>
      </w:r>
      <w:proofErr w:type="spellEnd"/>
      <w:r w:rsidRPr="00EE2AAB">
        <w:rPr>
          <w:rFonts w:ascii="Times New Roman" w:eastAsia="Times New Roman" w:hAnsi="Times New Roman" w:cs="Times New Roman"/>
          <w:color w:val="000000"/>
          <w:spacing w:val="3"/>
          <w:sz w:val="28"/>
          <w:szCs w:val="28"/>
          <w:lang w:val="ru-RU" w:eastAsia="ru-RU"/>
        </w:rPr>
        <w:t xml:space="preserve"> й </w:t>
      </w:r>
      <w:proofErr w:type="spellStart"/>
      <w:r w:rsidRPr="00EE2AAB">
        <w:rPr>
          <w:rFonts w:ascii="Times New Roman" w:eastAsia="Times New Roman" w:hAnsi="Times New Roman" w:cs="Times New Roman"/>
          <w:color w:val="000000"/>
          <w:spacing w:val="3"/>
          <w:sz w:val="28"/>
          <w:szCs w:val="28"/>
          <w:lang w:val="ru-RU" w:eastAsia="ru-RU"/>
        </w:rPr>
        <w:t>обов'язкову</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диференціацію</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ґрунтозахисних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заходів</w:t>
      </w:r>
      <w:proofErr w:type="spellEnd"/>
      <w:r w:rsidRPr="00EE2AAB">
        <w:rPr>
          <w:rFonts w:ascii="Times New Roman" w:eastAsia="Times New Roman" w:hAnsi="Times New Roman" w:cs="Times New Roman"/>
          <w:color w:val="000000"/>
          <w:spacing w:val="2"/>
          <w:sz w:val="28"/>
          <w:szCs w:val="28"/>
          <w:lang w:val="ru-RU" w:eastAsia="ru-RU"/>
        </w:rPr>
        <w:t>.</w:t>
      </w:r>
    </w:p>
    <w:p w14:paraId="17157201" w14:textId="77777777" w:rsidR="000F28AF" w:rsidRPr="00EE2AAB" w:rsidRDefault="000F28AF" w:rsidP="00EE2AAB">
      <w:pPr>
        <w:shd w:val="clear" w:color="auto" w:fill="FFFFFF"/>
        <w:spacing w:after="0" w:line="240" w:lineRule="auto"/>
        <w:jc w:val="center"/>
        <w:rPr>
          <w:rFonts w:ascii="Times New Roman" w:eastAsia="Times New Roman" w:hAnsi="Times New Roman" w:cs="Times New Roman"/>
          <w:sz w:val="28"/>
          <w:szCs w:val="28"/>
          <w:lang w:eastAsia="ru-RU"/>
        </w:rPr>
      </w:pPr>
      <w:r w:rsidRPr="00EE2AAB">
        <w:rPr>
          <w:rFonts w:ascii="Times New Roman" w:eastAsia="Times New Roman" w:hAnsi="Times New Roman" w:cs="Times New Roman"/>
          <w:color w:val="000000"/>
          <w:spacing w:val="9"/>
          <w:sz w:val="28"/>
          <w:szCs w:val="28"/>
          <w:lang w:eastAsia="ru-RU"/>
        </w:rPr>
        <w:t>ЗОНА ПОЛІССЯ</w:t>
      </w:r>
    </w:p>
    <w:p w14:paraId="2CC35AB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color w:val="000000"/>
          <w:spacing w:val="2"/>
          <w:sz w:val="28"/>
          <w:szCs w:val="28"/>
          <w:lang w:eastAsia="ru-RU"/>
        </w:rPr>
        <w:t xml:space="preserve">Північна, середня частини Волинської </w:t>
      </w:r>
      <w:r w:rsidRPr="00EE2AAB">
        <w:rPr>
          <w:rFonts w:ascii="Times New Roman" w:eastAsia="Times New Roman" w:hAnsi="Times New Roman" w:cs="Times New Roman"/>
          <w:color w:val="000000"/>
          <w:spacing w:val="4"/>
          <w:sz w:val="28"/>
          <w:szCs w:val="28"/>
          <w:lang w:eastAsia="ru-RU"/>
        </w:rPr>
        <w:t xml:space="preserve">області розташовані в зоні Полісся, зокрема у </w:t>
      </w:r>
      <w:r w:rsidRPr="00EE2AAB">
        <w:rPr>
          <w:rFonts w:ascii="Times New Roman" w:eastAsia="Times New Roman" w:hAnsi="Times New Roman" w:cs="Times New Roman"/>
          <w:b/>
          <w:bCs/>
          <w:color w:val="000000"/>
          <w:spacing w:val="4"/>
          <w:sz w:val="28"/>
          <w:szCs w:val="28"/>
          <w:lang w:eastAsia="ru-RU"/>
        </w:rPr>
        <w:t xml:space="preserve">Поліській </w:t>
      </w:r>
      <w:r w:rsidRPr="00EE2AAB">
        <w:rPr>
          <w:rFonts w:ascii="Times New Roman" w:eastAsia="Times New Roman" w:hAnsi="Times New Roman" w:cs="Times New Roman"/>
          <w:b/>
          <w:bCs/>
          <w:color w:val="000000"/>
          <w:spacing w:val="-1"/>
          <w:sz w:val="28"/>
          <w:szCs w:val="28"/>
          <w:lang w:eastAsia="ru-RU"/>
        </w:rPr>
        <w:t xml:space="preserve">Західній провінції. </w:t>
      </w:r>
      <w:r w:rsidRPr="00EE2AAB">
        <w:rPr>
          <w:rFonts w:ascii="Times New Roman" w:eastAsia="Times New Roman" w:hAnsi="Times New Roman" w:cs="Times New Roman"/>
          <w:color w:val="000000"/>
          <w:spacing w:val="-1"/>
          <w:sz w:val="28"/>
          <w:szCs w:val="28"/>
          <w:lang w:eastAsia="ru-RU"/>
        </w:rPr>
        <w:t>Ця зона відзначається низовинним рель</w:t>
      </w:r>
      <w:r w:rsidRPr="00EE2AAB">
        <w:rPr>
          <w:rFonts w:ascii="Times New Roman" w:eastAsia="Times New Roman" w:hAnsi="Times New Roman" w:cs="Times New Roman"/>
          <w:color w:val="000000"/>
          <w:spacing w:val="3"/>
          <w:sz w:val="28"/>
          <w:szCs w:val="28"/>
          <w:lang w:eastAsia="ru-RU"/>
        </w:rPr>
        <w:t>єфом, широкими заболоченими річковими долинами, пози</w:t>
      </w:r>
      <w:r w:rsidRPr="00EE2AAB">
        <w:rPr>
          <w:rFonts w:ascii="Times New Roman" w:eastAsia="Times New Roman" w:hAnsi="Times New Roman" w:cs="Times New Roman"/>
          <w:color w:val="000000"/>
          <w:spacing w:val="3"/>
          <w:sz w:val="28"/>
          <w:szCs w:val="28"/>
          <w:lang w:eastAsia="ru-RU"/>
        </w:rPr>
        <w:softHyphen/>
      </w:r>
      <w:r w:rsidRPr="00EE2AAB">
        <w:rPr>
          <w:rFonts w:ascii="Times New Roman" w:eastAsia="Times New Roman" w:hAnsi="Times New Roman" w:cs="Times New Roman"/>
          <w:color w:val="000000"/>
          <w:spacing w:val="5"/>
          <w:sz w:val="28"/>
          <w:szCs w:val="28"/>
          <w:lang w:eastAsia="ru-RU"/>
        </w:rPr>
        <w:t xml:space="preserve">тивним балансом вологи, домінуванням дерново-підзолистих і болотних </w:t>
      </w:r>
      <w:proofErr w:type="spellStart"/>
      <w:r w:rsidRPr="00EE2AAB">
        <w:rPr>
          <w:rFonts w:ascii="Times New Roman" w:eastAsia="Times New Roman" w:hAnsi="Times New Roman" w:cs="Times New Roman"/>
          <w:color w:val="000000"/>
          <w:spacing w:val="5"/>
          <w:sz w:val="28"/>
          <w:szCs w:val="28"/>
          <w:lang w:eastAsia="ru-RU"/>
        </w:rPr>
        <w:t>грунтів</w:t>
      </w:r>
      <w:proofErr w:type="spellEnd"/>
      <w:r w:rsidRPr="00EE2AAB">
        <w:rPr>
          <w:rFonts w:ascii="Times New Roman" w:eastAsia="Times New Roman" w:hAnsi="Times New Roman" w:cs="Times New Roman"/>
          <w:color w:val="000000"/>
          <w:spacing w:val="5"/>
          <w:sz w:val="28"/>
          <w:szCs w:val="28"/>
          <w:lang w:eastAsia="ru-RU"/>
        </w:rPr>
        <w:t xml:space="preserve">, які сформувалися переважно на </w:t>
      </w:r>
      <w:r w:rsidRPr="00EE2AAB">
        <w:rPr>
          <w:rFonts w:ascii="Times New Roman" w:eastAsia="Times New Roman" w:hAnsi="Times New Roman" w:cs="Times New Roman"/>
          <w:color w:val="000000"/>
          <w:spacing w:val="6"/>
          <w:sz w:val="28"/>
          <w:szCs w:val="28"/>
          <w:lang w:eastAsia="ru-RU"/>
        </w:rPr>
        <w:t>піщаному субстраті, високим рівнем ґрунтових вод, знач</w:t>
      </w:r>
      <w:r w:rsidRPr="00EE2AAB">
        <w:rPr>
          <w:rFonts w:ascii="Times New Roman" w:eastAsia="Times New Roman" w:hAnsi="Times New Roman" w:cs="Times New Roman"/>
          <w:color w:val="000000"/>
          <w:spacing w:val="6"/>
          <w:sz w:val="28"/>
          <w:szCs w:val="28"/>
          <w:lang w:eastAsia="ru-RU"/>
        </w:rPr>
        <w:softHyphen/>
      </w:r>
      <w:r w:rsidRPr="00EE2AAB">
        <w:rPr>
          <w:rFonts w:ascii="Times New Roman" w:eastAsia="Times New Roman" w:hAnsi="Times New Roman" w:cs="Times New Roman"/>
          <w:color w:val="000000"/>
          <w:spacing w:val="3"/>
          <w:sz w:val="28"/>
          <w:szCs w:val="28"/>
          <w:lang w:eastAsia="ru-RU"/>
        </w:rPr>
        <w:t xml:space="preserve">ним поширенням соснових лісів із домішкою широколистих </w:t>
      </w:r>
      <w:r w:rsidRPr="00EE2AAB">
        <w:rPr>
          <w:rFonts w:ascii="Times New Roman" w:eastAsia="Times New Roman" w:hAnsi="Times New Roman" w:cs="Times New Roman"/>
          <w:color w:val="000000"/>
          <w:spacing w:val="-3"/>
          <w:sz w:val="28"/>
          <w:szCs w:val="28"/>
          <w:lang w:eastAsia="ru-RU"/>
        </w:rPr>
        <w:t>порід.</w:t>
      </w:r>
    </w:p>
    <w:p w14:paraId="5D7B195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4"/>
          <w:sz w:val="28"/>
          <w:szCs w:val="28"/>
          <w:lang w:eastAsia="ru-RU"/>
        </w:rPr>
        <w:t>Особливістю ґрунтового покриву зони є значна строка</w:t>
      </w:r>
      <w:r w:rsidRPr="00EE2AAB">
        <w:rPr>
          <w:rFonts w:ascii="Times New Roman" w:eastAsia="Times New Roman" w:hAnsi="Times New Roman" w:cs="Times New Roman"/>
          <w:color w:val="000000"/>
          <w:spacing w:val="1"/>
          <w:sz w:val="28"/>
          <w:szCs w:val="28"/>
          <w:lang w:eastAsia="ru-RU"/>
        </w:rPr>
        <w:t xml:space="preserve">тість, зумовлена рельєфом, характером ґрунтоутворювальних </w:t>
      </w:r>
      <w:r w:rsidRPr="00EE2AAB">
        <w:rPr>
          <w:rFonts w:ascii="Times New Roman" w:eastAsia="Times New Roman" w:hAnsi="Times New Roman" w:cs="Times New Roman"/>
          <w:color w:val="000000"/>
          <w:spacing w:val="3"/>
          <w:sz w:val="28"/>
          <w:szCs w:val="28"/>
          <w:lang w:eastAsia="ru-RU"/>
        </w:rPr>
        <w:t xml:space="preserve">порід і глибиною залягання ґрунтових вод. </w:t>
      </w:r>
      <w:proofErr w:type="spellStart"/>
      <w:r w:rsidRPr="00EE2AAB">
        <w:rPr>
          <w:rFonts w:ascii="Times New Roman" w:eastAsia="Times New Roman" w:hAnsi="Times New Roman" w:cs="Times New Roman"/>
          <w:color w:val="000000"/>
          <w:spacing w:val="3"/>
          <w:sz w:val="28"/>
          <w:szCs w:val="28"/>
          <w:lang w:val="ru-RU" w:eastAsia="ru-RU"/>
        </w:rPr>
        <w:t>Ґрунти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сформу</w:t>
      </w:r>
      <w:r w:rsidRPr="00EE2AAB">
        <w:rPr>
          <w:rFonts w:ascii="Times New Roman" w:eastAsia="Times New Roman" w:hAnsi="Times New Roman" w:cs="Times New Roman"/>
          <w:color w:val="000000"/>
          <w:spacing w:val="2"/>
          <w:sz w:val="28"/>
          <w:szCs w:val="28"/>
          <w:lang w:val="ru-RU" w:eastAsia="ru-RU"/>
        </w:rPr>
        <w:t>валися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переважно</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безкарбонатних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піщаних</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супіщаних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відкладах</w:t>
      </w:r>
      <w:proofErr w:type="spellEnd"/>
      <w:r w:rsidRPr="00EE2AAB">
        <w:rPr>
          <w:rFonts w:ascii="Times New Roman" w:eastAsia="Times New Roman" w:hAnsi="Times New Roman" w:cs="Times New Roman"/>
          <w:color w:val="000000"/>
          <w:sz w:val="28"/>
          <w:szCs w:val="28"/>
          <w:lang w:val="ru-RU" w:eastAsia="ru-RU"/>
        </w:rPr>
        <w:t xml:space="preserve"> легкого </w:t>
      </w:r>
      <w:proofErr w:type="spellStart"/>
      <w:r w:rsidRPr="00EE2AAB">
        <w:rPr>
          <w:rFonts w:ascii="Times New Roman" w:eastAsia="Times New Roman" w:hAnsi="Times New Roman" w:cs="Times New Roman"/>
          <w:color w:val="000000"/>
          <w:sz w:val="28"/>
          <w:szCs w:val="28"/>
          <w:lang w:val="ru-RU" w:eastAsia="ru-RU"/>
        </w:rPr>
        <w:t>гранулометричного</w:t>
      </w:r>
      <w:proofErr w:type="spellEnd"/>
      <w:r w:rsidRPr="00EE2AAB">
        <w:rPr>
          <w:rFonts w:ascii="Times New Roman" w:eastAsia="Times New Roman" w:hAnsi="Times New Roman" w:cs="Times New Roman"/>
          <w:color w:val="000000"/>
          <w:sz w:val="28"/>
          <w:szCs w:val="28"/>
          <w:lang w:val="ru-RU" w:eastAsia="ru-RU"/>
        </w:rPr>
        <w:t xml:space="preserve"> складу, в </w:t>
      </w:r>
      <w:proofErr w:type="spellStart"/>
      <w:r w:rsidRPr="00EE2AAB">
        <w:rPr>
          <w:rFonts w:ascii="Times New Roman" w:eastAsia="Times New Roman" w:hAnsi="Times New Roman" w:cs="Times New Roman"/>
          <w:color w:val="000000"/>
          <w:sz w:val="28"/>
          <w:szCs w:val="28"/>
          <w:lang w:val="ru-RU" w:eastAsia="ru-RU"/>
        </w:rPr>
        <w:t>умовах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поси</w:t>
      </w:r>
      <w:r w:rsidRPr="00EE2AAB">
        <w:rPr>
          <w:rFonts w:ascii="Times New Roman" w:eastAsia="Times New Roman" w:hAnsi="Times New Roman" w:cs="Times New Roman"/>
          <w:color w:val="000000"/>
          <w:spacing w:val="4"/>
          <w:sz w:val="28"/>
          <w:szCs w:val="28"/>
          <w:lang w:val="ru-RU" w:eastAsia="ru-RU"/>
        </w:rPr>
        <w:t>леного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зволоження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під</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мішаними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лісами</w:t>
      </w:r>
      <w:proofErr w:type="spellEnd"/>
      <w:r w:rsidRPr="00EE2AAB">
        <w:rPr>
          <w:rFonts w:ascii="Times New Roman" w:eastAsia="Times New Roman" w:hAnsi="Times New Roman" w:cs="Times New Roman"/>
          <w:color w:val="000000"/>
          <w:spacing w:val="4"/>
          <w:sz w:val="28"/>
          <w:szCs w:val="28"/>
          <w:lang w:val="ru-RU" w:eastAsia="ru-RU"/>
        </w:rPr>
        <w:t xml:space="preserve"> з густим </w:t>
      </w:r>
      <w:proofErr w:type="spellStart"/>
      <w:r w:rsidRPr="00EE2AAB">
        <w:rPr>
          <w:rFonts w:ascii="Times New Roman" w:eastAsia="Times New Roman" w:hAnsi="Times New Roman" w:cs="Times New Roman"/>
          <w:color w:val="000000"/>
          <w:spacing w:val="4"/>
          <w:sz w:val="28"/>
          <w:szCs w:val="28"/>
          <w:lang w:val="ru-RU" w:eastAsia="ru-RU"/>
        </w:rPr>
        <w:t>трав'я</w:t>
      </w:r>
      <w:r w:rsidRPr="00EE2AAB">
        <w:rPr>
          <w:rFonts w:ascii="Times New Roman" w:eastAsia="Times New Roman" w:hAnsi="Times New Roman" w:cs="Times New Roman"/>
          <w:color w:val="000000"/>
          <w:spacing w:val="4"/>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нистим</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покривом</w:t>
      </w:r>
      <w:proofErr w:type="spellEnd"/>
      <w:r w:rsidRPr="00EE2AAB">
        <w:rPr>
          <w:rFonts w:ascii="Times New Roman" w:eastAsia="Times New Roman" w:hAnsi="Times New Roman" w:cs="Times New Roman"/>
          <w:color w:val="000000"/>
          <w:spacing w:val="1"/>
          <w:sz w:val="28"/>
          <w:szCs w:val="28"/>
          <w:lang w:val="ru-RU" w:eastAsia="ru-RU"/>
        </w:rPr>
        <w:t xml:space="preserve">. При </w:t>
      </w:r>
      <w:proofErr w:type="spellStart"/>
      <w:r w:rsidRPr="00EE2AAB">
        <w:rPr>
          <w:rFonts w:ascii="Times New Roman" w:eastAsia="Times New Roman" w:hAnsi="Times New Roman" w:cs="Times New Roman"/>
          <w:color w:val="000000"/>
          <w:spacing w:val="1"/>
          <w:sz w:val="28"/>
          <w:szCs w:val="28"/>
          <w:lang w:val="ru-RU" w:eastAsia="ru-RU"/>
        </w:rPr>
        <w:t>цьому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утворилися</w:t>
      </w:r>
      <w:proofErr w:type="spellEnd"/>
      <w:r w:rsidRPr="00EE2AAB">
        <w:rPr>
          <w:rFonts w:ascii="Times New Roman" w:eastAsia="Times New Roman" w:hAnsi="Times New Roman" w:cs="Times New Roman"/>
          <w:color w:val="000000"/>
          <w:spacing w:val="1"/>
          <w:sz w:val="28"/>
          <w:szCs w:val="28"/>
          <w:lang w:val="ru-RU" w:eastAsia="ru-RU"/>
        </w:rPr>
        <w:t xml:space="preserve"> дерново-</w:t>
      </w:r>
      <w:proofErr w:type="spellStart"/>
      <w:r w:rsidRPr="00EE2AAB">
        <w:rPr>
          <w:rFonts w:ascii="Times New Roman" w:eastAsia="Times New Roman" w:hAnsi="Times New Roman" w:cs="Times New Roman"/>
          <w:color w:val="000000"/>
          <w:spacing w:val="1"/>
          <w:sz w:val="28"/>
          <w:szCs w:val="28"/>
          <w:lang w:val="ru-RU" w:eastAsia="ru-RU"/>
        </w:rPr>
        <w:t>підзолисті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грунти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різного</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гранулометричного</w:t>
      </w:r>
      <w:proofErr w:type="spellEnd"/>
      <w:r w:rsidRPr="00EE2AAB">
        <w:rPr>
          <w:rFonts w:ascii="Times New Roman" w:eastAsia="Times New Roman" w:hAnsi="Times New Roman" w:cs="Times New Roman"/>
          <w:color w:val="000000"/>
          <w:spacing w:val="5"/>
          <w:sz w:val="28"/>
          <w:szCs w:val="28"/>
          <w:lang w:val="ru-RU" w:eastAsia="ru-RU"/>
        </w:rPr>
        <w:t xml:space="preserve"> складу, </w:t>
      </w:r>
      <w:proofErr w:type="spellStart"/>
      <w:r w:rsidRPr="00EE2AAB">
        <w:rPr>
          <w:rFonts w:ascii="Times New Roman" w:eastAsia="Times New Roman" w:hAnsi="Times New Roman" w:cs="Times New Roman"/>
          <w:color w:val="000000"/>
          <w:spacing w:val="5"/>
          <w:sz w:val="28"/>
          <w:szCs w:val="28"/>
          <w:lang w:val="ru-RU" w:eastAsia="ru-RU"/>
        </w:rPr>
        <w:t>ступеня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оглеє</w:t>
      </w:r>
      <w:r w:rsidRPr="00EE2AAB">
        <w:rPr>
          <w:rFonts w:ascii="Times New Roman" w:eastAsia="Times New Roman" w:hAnsi="Times New Roman" w:cs="Times New Roman"/>
          <w:color w:val="000000"/>
          <w:sz w:val="28"/>
          <w:szCs w:val="28"/>
          <w:lang w:val="ru-RU" w:eastAsia="ru-RU"/>
        </w:rPr>
        <w:t>ності</w:t>
      </w:r>
      <w:proofErr w:type="spellEnd"/>
      <w:r w:rsidRPr="00EE2AAB">
        <w:rPr>
          <w:rFonts w:ascii="Times New Roman" w:eastAsia="Times New Roman" w:hAnsi="Times New Roman" w:cs="Times New Roman"/>
          <w:color w:val="000000"/>
          <w:sz w:val="28"/>
          <w:szCs w:val="28"/>
          <w:lang w:val="ru-RU" w:eastAsia="ru-RU"/>
        </w:rPr>
        <w:t xml:space="preserve"> й </w:t>
      </w:r>
      <w:proofErr w:type="spellStart"/>
      <w:r w:rsidRPr="00EE2AAB">
        <w:rPr>
          <w:rFonts w:ascii="Times New Roman" w:eastAsia="Times New Roman" w:hAnsi="Times New Roman" w:cs="Times New Roman"/>
          <w:color w:val="000000"/>
          <w:sz w:val="28"/>
          <w:szCs w:val="28"/>
          <w:lang w:val="ru-RU" w:eastAsia="ru-RU"/>
        </w:rPr>
        <w:t>підзолистості</w:t>
      </w:r>
      <w:proofErr w:type="spellEnd"/>
      <w:r w:rsidRPr="00EE2AAB">
        <w:rPr>
          <w:rFonts w:ascii="Times New Roman" w:eastAsia="Times New Roman" w:hAnsi="Times New Roman" w:cs="Times New Roman"/>
          <w:color w:val="000000"/>
          <w:sz w:val="28"/>
          <w:szCs w:val="28"/>
          <w:lang w:val="ru-RU" w:eastAsia="ru-RU"/>
        </w:rPr>
        <w:t xml:space="preserve">, а </w:t>
      </w:r>
      <w:proofErr w:type="spellStart"/>
      <w:r w:rsidRPr="00EE2AAB">
        <w:rPr>
          <w:rFonts w:ascii="Times New Roman" w:eastAsia="Times New Roman" w:hAnsi="Times New Roman" w:cs="Times New Roman"/>
          <w:color w:val="000000"/>
          <w:sz w:val="28"/>
          <w:szCs w:val="28"/>
          <w:lang w:val="ru-RU" w:eastAsia="ru-RU"/>
        </w:rPr>
        <w:t>також</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болотні</w:t>
      </w:r>
      <w:proofErr w:type="spellEnd"/>
      <w:r w:rsidRPr="00EE2AAB">
        <w:rPr>
          <w:rFonts w:ascii="Times New Roman" w:eastAsia="Times New Roman" w:hAnsi="Times New Roman" w:cs="Times New Roman"/>
          <w:color w:val="000000"/>
          <w:sz w:val="28"/>
          <w:szCs w:val="28"/>
          <w:lang w:val="ru-RU" w:eastAsia="ru-RU"/>
        </w:rPr>
        <w:t xml:space="preserve">. На </w:t>
      </w:r>
      <w:proofErr w:type="spellStart"/>
      <w:r w:rsidRPr="00EE2AAB">
        <w:rPr>
          <w:rFonts w:ascii="Times New Roman" w:eastAsia="Times New Roman" w:hAnsi="Times New Roman" w:cs="Times New Roman"/>
          <w:color w:val="000000"/>
          <w:sz w:val="28"/>
          <w:szCs w:val="28"/>
          <w:lang w:val="ru-RU" w:eastAsia="ru-RU"/>
        </w:rPr>
        <w:t>лесових</w:t>
      </w:r>
      <w:proofErr w:type="spellEnd"/>
      <w:r w:rsidRPr="00EE2AAB">
        <w:rPr>
          <w:rFonts w:ascii="Times New Roman" w:eastAsia="Times New Roman" w:hAnsi="Times New Roman" w:cs="Times New Roman"/>
          <w:color w:val="000000"/>
          <w:sz w:val="28"/>
          <w:szCs w:val="28"/>
          <w:lang w:val="ru-RU" w:eastAsia="ru-RU"/>
        </w:rPr>
        <w:t xml:space="preserve"> островах </w:t>
      </w:r>
      <w:proofErr w:type="spellStart"/>
      <w:r w:rsidRPr="00EE2AAB">
        <w:rPr>
          <w:rFonts w:ascii="Times New Roman" w:eastAsia="Times New Roman" w:hAnsi="Times New Roman" w:cs="Times New Roman"/>
          <w:color w:val="000000"/>
          <w:spacing w:val="7"/>
          <w:sz w:val="28"/>
          <w:szCs w:val="28"/>
          <w:lang w:val="ru-RU" w:eastAsia="ru-RU"/>
        </w:rPr>
        <w:t>трапляються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сірі</w:t>
      </w:r>
      <w:proofErr w:type="spellEnd"/>
      <w:r w:rsidRPr="00EE2AAB">
        <w:rPr>
          <w:rFonts w:ascii="Times New Roman" w:eastAsia="Times New Roman" w:hAnsi="Times New Roman" w:cs="Times New Roman"/>
          <w:color w:val="000000"/>
          <w:spacing w:val="7"/>
          <w:sz w:val="28"/>
          <w:szCs w:val="28"/>
          <w:lang w:val="ru-RU" w:eastAsia="ru-RU"/>
        </w:rPr>
        <w:t xml:space="preserve"> та темно-</w:t>
      </w:r>
      <w:proofErr w:type="spellStart"/>
      <w:r w:rsidRPr="00EE2AAB">
        <w:rPr>
          <w:rFonts w:ascii="Times New Roman" w:eastAsia="Times New Roman" w:hAnsi="Times New Roman" w:cs="Times New Roman"/>
          <w:color w:val="000000"/>
          <w:spacing w:val="7"/>
          <w:sz w:val="28"/>
          <w:szCs w:val="28"/>
          <w:lang w:val="ru-RU" w:eastAsia="ru-RU"/>
        </w:rPr>
        <w:t>сірі</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лісові</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ґрунти</w:t>
      </w:r>
      <w:proofErr w:type="spellEnd"/>
      <w:r w:rsidRPr="00EE2AAB">
        <w:rPr>
          <w:rFonts w:ascii="Times New Roman" w:eastAsia="Times New Roman" w:hAnsi="Times New Roman" w:cs="Times New Roman"/>
          <w:color w:val="000000"/>
          <w:spacing w:val="7"/>
          <w:sz w:val="28"/>
          <w:szCs w:val="28"/>
          <w:lang w:val="ru-RU" w:eastAsia="ru-RU"/>
        </w:rPr>
        <w:t>.</w:t>
      </w:r>
    </w:p>
    <w:p w14:paraId="5687B45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Заплавні</w:t>
      </w:r>
      <w:proofErr w:type="spellEnd"/>
      <w:r w:rsidRPr="00EE2AAB">
        <w:rPr>
          <w:rFonts w:ascii="Times New Roman" w:eastAsia="Times New Roman" w:hAnsi="Times New Roman" w:cs="Times New Roman"/>
          <w:color w:val="000000"/>
          <w:spacing w:val="2"/>
          <w:sz w:val="28"/>
          <w:szCs w:val="28"/>
          <w:lang w:val="ru-RU" w:eastAsia="ru-RU"/>
        </w:rPr>
        <w:t xml:space="preserve"> луки </w:t>
      </w:r>
      <w:proofErr w:type="spellStart"/>
      <w:r w:rsidRPr="00EE2AAB">
        <w:rPr>
          <w:rFonts w:ascii="Times New Roman" w:eastAsia="Times New Roman" w:hAnsi="Times New Roman" w:cs="Times New Roman"/>
          <w:color w:val="000000"/>
          <w:spacing w:val="2"/>
          <w:sz w:val="28"/>
          <w:szCs w:val="28"/>
          <w:lang w:val="ru-RU" w:eastAsia="ru-RU"/>
        </w:rPr>
        <w:t>займають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великі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площі</w:t>
      </w:r>
      <w:proofErr w:type="spellEnd"/>
      <w:r w:rsidRPr="00EE2AAB">
        <w:rPr>
          <w:rFonts w:ascii="Times New Roman" w:eastAsia="Times New Roman" w:hAnsi="Times New Roman" w:cs="Times New Roman"/>
          <w:color w:val="000000"/>
          <w:spacing w:val="2"/>
          <w:sz w:val="28"/>
          <w:szCs w:val="28"/>
          <w:lang w:val="ru-RU" w:eastAsia="ru-RU"/>
        </w:rPr>
        <w:t xml:space="preserve"> в </w:t>
      </w:r>
      <w:proofErr w:type="spellStart"/>
      <w:r w:rsidRPr="00EE2AAB">
        <w:rPr>
          <w:rFonts w:ascii="Times New Roman" w:eastAsia="Times New Roman" w:hAnsi="Times New Roman" w:cs="Times New Roman"/>
          <w:color w:val="000000"/>
          <w:spacing w:val="2"/>
          <w:sz w:val="28"/>
          <w:szCs w:val="28"/>
          <w:lang w:val="ru-RU" w:eastAsia="ru-RU"/>
        </w:rPr>
        <w:t>заплавах</w:t>
      </w:r>
      <w:proofErr w:type="spellEnd"/>
      <w:r w:rsidRPr="00EE2AAB">
        <w:rPr>
          <w:rFonts w:ascii="Times New Roman" w:eastAsia="Times New Roman" w:hAnsi="Times New Roman" w:cs="Times New Roman"/>
          <w:color w:val="000000"/>
          <w:spacing w:val="2"/>
          <w:sz w:val="28"/>
          <w:szCs w:val="28"/>
          <w:lang w:val="ru-RU" w:eastAsia="ru-RU"/>
        </w:rPr>
        <w:t xml:space="preserve"> приток </w:t>
      </w:r>
      <w:proofErr w:type="spellStart"/>
      <w:r w:rsidRPr="00EE2AAB">
        <w:rPr>
          <w:rFonts w:ascii="Times New Roman" w:eastAsia="Times New Roman" w:hAnsi="Times New Roman" w:cs="Times New Roman"/>
          <w:color w:val="000000"/>
          <w:spacing w:val="7"/>
          <w:sz w:val="28"/>
          <w:szCs w:val="28"/>
          <w:lang w:val="ru-RU" w:eastAsia="ru-RU"/>
        </w:rPr>
        <w:t>Прип'яті</w:t>
      </w:r>
      <w:proofErr w:type="spellEnd"/>
      <w:r w:rsidRPr="00EE2AAB">
        <w:rPr>
          <w:rFonts w:ascii="Times New Roman" w:eastAsia="Times New Roman" w:hAnsi="Times New Roman" w:cs="Times New Roman"/>
          <w:color w:val="000000"/>
          <w:spacing w:val="7"/>
          <w:sz w:val="28"/>
          <w:szCs w:val="28"/>
          <w:lang w:val="ru-RU" w:eastAsia="ru-RU"/>
        </w:rPr>
        <w:t xml:space="preserve">. У </w:t>
      </w:r>
      <w:proofErr w:type="spellStart"/>
      <w:r w:rsidRPr="00EE2AAB">
        <w:rPr>
          <w:rFonts w:ascii="Times New Roman" w:eastAsia="Times New Roman" w:hAnsi="Times New Roman" w:cs="Times New Roman"/>
          <w:color w:val="000000"/>
          <w:spacing w:val="7"/>
          <w:sz w:val="28"/>
          <w:szCs w:val="28"/>
          <w:lang w:val="ru-RU" w:eastAsia="ru-RU"/>
        </w:rPr>
        <w:t>заплавах</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менших</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річок</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домінують</w:t>
      </w:r>
      <w:proofErr w:type="spellEnd"/>
      <w:r w:rsidRPr="00EE2AAB">
        <w:rPr>
          <w:rFonts w:ascii="Times New Roman" w:eastAsia="Times New Roman" w:hAnsi="Times New Roman" w:cs="Times New Roman"/>
          <w:color w:val="000000"/>
          <w:spacing w:val="7"/>
          <w:sz w:val="28"/>
          <w:szCs w:val="28"/>
          <w:lang w:val="ru-RU" w:eastAsia="ru-RU"/>
        </w:rPr>
        <w:t xml:space="preserve"> болота. На </w:t>
      </w:r>
      <w:proofErr w:type="spellStart"/>
      <w:r w:rsidRPr="00EE2AAB">
        <w:rPr>
          <w:rFonts w:ascii="Times New Roman" w:eastAsia="Times New Roman" w:hAnsi="Times New Roman" w:cs="Times New Roman"/>
          <w:color w:val="000000"/>
          <w:spacing w:val="2"/>
          <w:sz w:val="28"/>
          <w:szCs w:val="28"/>
          <w:lang w:val="ru-RU" w:eastAsia="ru-RU"/>
        </w:rPr>
        <w:t>цих</w:t>
      </w:r>
      <w:proofErr w:type="spellEnd"/>
      <w:r w:rsidRPr="00EE2AAB">
        <w:rPr>
          <w:rFonts w:ascii="Times New Roman" w:eastAsia="Times New Roman" w:hAnsi="Times New Roman" w:cs="Times New Roman"/>
          <w:color w:val="000000"/>
          <w:spacing w:val="2"/>
          <w:sz w:val="28"/>
          <w:szCs w:val="28"/>
          <w:lang w:val="ru-RU" w:eastAsia="ru-RU"/>
        </w:rPr>
        <w:t xml:space="preserve"> луках </w:t>
      </w:r>
      <w:proofErr w:type="spellStart"/>
      <w:r w:rsidRPr="00EE2AAB">
        <w:rPr>
          <w:rFonts w:ascii="Times New Roman" w:eastAsia="Times New Roman" w:hAnsi="Times New Roman" w:cs="Times New Roman"/>
          <w:color w:val="000000"/>
          <w:spacing w:val="2"/>
          <w:sz w:val="28"/>
          <w:szCs w:val="28"/>
          <w:lang w:val="ru-RU" w:eastAsia="ru-RU"/>
        </w:rPr>
        <w:t>переважають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різнотравно-злакові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різнотравно-</w:t>
      </w:r>
      <w:r w:rsidRPr="00EE2AAB">
        <w:rPr>
          <w:rFonts w:ascii="Times New Roman" w:eastAsia="Times New Roman" w:hAnsi="Times New Roman" w:cs="Times New Roman"/>
          <w:color w:val="000000"/>
          <w:spacing w:val="3"/>
          <w:sz w:val="28"/>
          <w:szCs w:val="28"/>
          <w:lang w:val="ru-RU" w:eastAsia="ru-RU"/>
        </w:rPr>
        <w:t>лрібноосоково-злакові</w:t>
      </w:r>
      <w:proofErr w:type="spellEnd"/>
      <w:r w:rsidRPr="00EE2AAB">
        <w:rPr>
          <w:rFonts w:ascii="Times New Roman" w:eastAsia="Times New Roman" w:hAnsi="Times New Roman" w:cs="Times New Roman"/>
          <w:color w:val="000000"/>
          <w:spacing w:val="3"/>
          <w:sz w:val="28"/>
          <w:szCs w:val="28"/>
          <w:lang w:val="ru-RU" w:eastAsia="ru-RU"/>
        </w:rPr>
        <w:t xml:space="preserve"> та бобово-</w:t>
      </w:r>
      <w:proofErr w:type="spellStart"/>
      <w:r w:rsidRPr="00EE2AAB">
        <w:rPr>
          <w:rFonts w:ascii="Times New Roman" w:eastAsia="Times New Roman" w:hAnsi="Times New Roman" w:cs="Times New Roman"/>
          <w:color w:val="000000"/>
          <w:spacing w:val="3"/>
          <w:sz w:val="28"/>
          <w:szCs w:val="28"/>
          <w:lang w:val="ru-RU" w:eastAsia="ru-RU"/>
        </w:rPr>
        <w:t>різнотравно</w:t>
      </w:r>
      <w:proofErr w:type="spellEnd"/>
      <w:r w:rsidRPr="00EE2AAB">
        <w:rPr>
          <w:rFonts w:ascii="Times New Roman" w:eastAsia="Times New Roman" w:hAnsi="Times New Roman" w:cs="Times New Roman"/>
          <w:color w:val="000000"/>
          <w:spacing w:val="3"/>
          <w:sz w:val="28"/>
          <w:szCs w:val="28"/>
          <w:lang w:val="ru-RU" w:eastAsia="ru-RU"/>
        </w:rPr>
        <w:t>-</w:t>
      </w:r>
      <w:proofErr w:type="spellStart"/>
      <w:r w:rsidRPr="00EE2AAB">
        <w:rPr>
          <w:rFonts w:ascii="Times New Roman" w:eastAsia="Times New Roman" w:hAnsi="Times New Roman" w:cs="Times New Roman"/>
          <w:color w:val="000000"/>
          <w:spacing w:val="3"/>
          <w:sz w:val="28"/>
          <w:szCs w:val="28"/>
          <w:lang w:val="ru-RU" w:eastAsia="ru-RU"/>
        </w:rPr>
        <w:t>злакові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угру</w:t>
      </w:r>
      <w:r w:rsidRPr="00EE2AAB">
        <w:rPr>
          <w:rFonts w:ascii="Times New Roman" w:eastAsia="Times New Roman" w:hAnsi="Times New Roman" w:cs="Times New Roman"/>
          <w:color w:val="000000"/>
          <w:spacing w:val="1"/>
          <w:sz w:val="28"/>
          <w:szCs w:val="28"/>
          <w:lang w:val="ru-RU" w:eastAsia="ru-RU"/>
        </w:rPr>
        <w:t>повання</w:t>
      </w:r>
      <w:proofErr w:type="spellEnd"/>
      <w:r w:rsidRPr="00EE2AAB">
        <w:rPr>
          <w:rFonts w:ascii="Times New Roman" w:eastAsia="Times New Roman" w:hAnsi="Times New Roman" w:cs="Times New Roman"/>
          <w:color w:val="000000"/>
          <w:spacing w:val="1"/>
          <w:sz w:val="28"/>
          <w:szCs w:val="28"/>
          <w:lang w:val="ru-RU" w:eastAsia="ru-RU"/>
        </w:rPr>
        <w:t>.</w:t>
      </w:r>
    </w:p>
    <w:p w14:paraId="2F1E14A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4"/>
          <w:sz w:val="28"/>
          <w:szCs w:val="28"/>
          <w:lang w:val="ru-RU" w:eastAsia="ru-RU"/>
        </w:rPr>
        <w:t>Характерним</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елементом</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природи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Полісся</w:t>
      </w:r>
      <w:proofErr w:type="spellEnd"/>
      <w:r w:rsidRPr="00EE2AAB">
        <w:rPr>
          <w:rFonts w:ascii="Times New Roman" w:eastAsia="Times New Roman" w:hAnsi="Times New Roman" w:cs="Times New Roman"/>
          <w:color w:val="000000"/>
          <w:spacing w:val="4"/>
          <w:sz w:val="28"/>
          <w:szCs w:val="28"/>
          <w:lang w:val="ru-RU" w:eastAsia="ru-RU"/>
        </w:rPr>
        <w:t xml:space="preserve"> є болота. </w:t>
      </w:r>
      <w:proofErr w:type="spellStart"/>
      <w:r w:rsidRPr="00EE2AAB">
        <w:rPr>
          <w:rFonts w:ascii="Times New Roman" w:eastAsia="Times New Roman" w:hAnsi="Times New Roman" w:cs="Times New Roman"/>
          <w:color w:val="000000"/>
          <w:spacing w:val="4"/>
          <w:sz w:val="28"/>
          <w:szCs w:val="28"/>
          <w:lang w:val="ru-RU" w:eastAsia="ru-RU"/>
        </w:rPr>
        <w:t>Се</w:t>
      </w:r>
      <w:r w:rsidRPr="00EE2AAB">
        <w:rPr>
          <w:rFonts w:ascii="Times New Roman" w:eastAsia="Times New Roman" w:hAnsi="Times New Roman" w:cs="Times New Roman"/>
          <w:color w:val="000000"/>
          <w:spacing w:val="1"/>
          <w:sz w:val="28"/>
          <w:szCs w:val="28"/>
          <w:lang w:val="ru-RU" w:eastAsia="ru-RU"/>
        </w:rPr>
        <w:t>редня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заболоченість</w:t>
      </w:r>
      <w:proofErr w:type="spellEnd"/>
      <w:r w:rsidRPr="00EE2AAB">
        <w:rPr>
          <w:rFonts w:ascii="Times New Roman" w:eastAsia="Times New Roman" w:hAnsi="Times New Roman" w:cs="Times New Roman"/>
          <w:color w:val="000000"/>
          <w:spacing w:val="1"/>
          <w:sz w:val="28"/>
          <w:szCs w:val="28"/>
          <w:lang w:val="ru-RU" w:eastAsia="ru-RU"/>
        </w:rPr>
        <w:t xml:space="preserve"> становить 8%, а </w:t>
      </w:r>
      <w:proofErr w:type="spellStart"/>
      <w:r w:rsidRPr="00EE2AAB">
        <w:rPr>
          <w:rFonts w:ascii="Times New Roman" w:eastAsia="Times New Roman" w:hAnsi="Times New Roman" w:cs="Times New Roman"/>
          <w:color w:val="000000"/>
          <w:spacing w:val="1"/>
          <w:sz w:val="28"/>
          <w:szCs w:val="28"/>
          <w:lang w:val="ru-RU" w:eastAsia="ru-RU"/>
        </w:rPr>
        <w:t>заторфованість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тобто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підношення</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торфових</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площ</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із</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глибиною</w:t>
      </w:r>
      <w:proofErr w:type="spellEnd"/>
      <w:r w:rsidRPr="00EE2AAB">
        <w:rPr>
          <w:rFonts w:ascii="Times New Roman" w:eastAsia="Times New Roman" w:hAnsi="Times New Roman" w:cs="Times New Roman"/>
          <w:color w:val="000000"/>
          <w:spacing w:val="8"/>
          <w:sz w:val="28"/>
          <w:szCs w:val="28"/>
          <w:lang w:val="ru-RU" w:eastAsia="ru-RU"/>
        </w:rPr>
        <w:t xml:space="preserve"> торфу не </w:t>
      </w:r>
      <w:proofErr w:type="spellStart"/>
      <w:r w:rsidRPr="00EE2AAB">
        <w:rPr>
          <w:rFonts w:ascii="Times New Roman" w:eastAsia="Times New Roman" w:hAnsi="Times New Roman" w:cs="Times New Roman"/>
          <w:color w:val="000000"/>
          <w:spacing w:val="8"/>
          <w:sz w:val="28"/>
          <w:szCs w:val="28"/>
          <w:lang w:val="ru-RU" w:eastAsia="ru-RU"/>
        </w:rPr>
        <w:t>менше</w:t>
      </w:r>
      <w:proofErr w:type="spellEnd"/>
      <w:r w:rsidRPr="00EE2AAB">
        <w:rPr>
          <w:rFonts w:ascii="Times New Roman" w:eastAsia="Times New Roman" w:hAnsi="Times New Roman" w:cs="Times New Roman"/>
          <w:color w:val="000000"/>
          <w:spacing w:val="8"/>
          <w:sz w:val="28"/>
          <w:szCs w:val="28"/>
          <w:lang w:val="ru-RU" w:eastAsia="ru-RU"/>
        </w:rPr>
        <w:t xml:space="preserve"> </w:t>
      </w:r>
      <w:smartTag w:uri="urn:schemas-microsoft-com:office:smarttags" w:element="metricconverter">
        <w:smartTagPr>
          <w:attr w:name="ProductID" w:val="0,5 м"/>
        </w:smartTagPr>
        <w:r w:rsidRPr="00EE2AAB">
          <w:rPr>
            <w:rFonts w:ascii="Times New Roman" w:eastAsia="Times New Roman" w:hAnsi="Times New Roman" w:cs="Times New Roman"/>
            <w:color w:val="000000"/>
            <w:spacing w:val="8"/>
            <w:sz w:val="28"/>
            <w:szCs w:val="28"/>
            <w:lang w:val="ru-RU" w:eastAsia="ru-RU"/>
          </w:rPr>
          <w:t>0,5 м</w:t>
        </w:r>
      </w:smartTag>
      <w:r w:rsidRPr="00EE2AAB">
        <w:rPr>
          <w:rFonts w:ascii="Times New Roman" w:eastAsia="Times New Roman" w:hAnsi="Times New Roman" w:cs="Times New Roman"/>
          <w:color w:val="000000"/>
          <w:spacing w:val="8"/>
          <w:sz w:val="28"/>
          <w:szCs w:val="28"/>
          <w:lang w:val="ru-RU" w:eastAsia="ru-RU"/>
        </w:rPr>
        <w:t xml:space="preserve"> до </w:t>
      </w:r>
      <w:proofErr w:type="spellStart"/>
      <w:r w:rsidRPr="00EE2AAB">
        <w:rPr>
          <w:rFonts w:ascii="Times New Roman" w:eastAsia="Times New Roman" w:hAnsi="Times New Roman" w:cs="Times New Roman"/>
          <w:color w:val="000000"/>
          <w:spacing w:val="8"/>
          <w:sz w:val="28"/>
          <w:szCs w:val="28"/>
          <w:lang w:val="ru-RU" w:eastAsia="ru-RU"/>
        </w:rPr>
        <w:t>площі</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всієї</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території</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коливається</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від</w:t>
      </w:r>
      <w:proofErr w:type="spellEnd"/>
      <w:r w:rsidRPr="00EE2AAB">
        <w:rPr>
          <w:rFonts w:ascii="Times New Roman" w:eastAsia="Times New Roman" w:hAnsi="Times New Roman" w:cs="Times New Roman"/>
          <w:color w:val="000000"/>
          <w:spacing w:val="8"/>
          <w:sz w:val="28"/>
          <w:szCs w:val="28"/>
          <w:lang w:val="ru-RU" w:eastAsia="ru-RU"/>
        </w:rPr>
        <w:t xml:space="preserve"> 11 до 12%.</w:t>
      </w:r>
    </w:p>
    <w:p w14:paraId="300AC9C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Серед</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торфових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боліт</w:t>
      </w:r>
      <w:proofErr w:type="spellEnd"/>
      <w:r w:rsidRPr="00EE2AAB">
        <w:rPr>
          <w:rFonts w:ascii="Times New Roman" w:eastAsia="Times New Roman" w:hAnsi="Times New Roman" w:cs="Times New Roman"/>
          <w:color w:val="000000"/>
          <w:spacing w:val="2"/>
          <w:sz w:val="28"/>
          <w:szCs w:val="28"/>
          <w:lang w:val="ru-RU" w:eastAsia="ru-RU"/>
        </w:rPr>
        <w:t xml:space="preserve"> п</w:t>
      </w:r>
      <w:r w:rsidRPr="00EE2AAB">
        <w:rPr>
          <w:rFonts w:ascii="Times New Roman" w:eastAsia="Times New Roman" w:hAnsi="Times New Roman" w:cs="Times New Roman"/>
          <w:color w:val="000000"/>
          <w:spacing w:val="2"/>
          <w:sz w:val="28"/>
          <w:szCs w:val="28"/>
          <w:lang w:eastAsia="ru-RU"/>
        </w:rPr>
        <w:t>е</w:t>
      </w:r>
      <w:r w:rsidRPr="00EE2AAB">
        <w:rPr>
          <w:rFonts w:ascii="Times New Roman" w:eastAsia="Times New Roman" w:hAnsi="Times New Roman" w:cs="Times New Roman"/>
          <w:color w:val="000000"/>
          <w:spacing w:val="2"/>
          <w:sz w:val="28"/>
          <w:szCs w:val="28"/>
          <w:lang w:val="ru-RU" w:eastAsia="ru-RU"/>
        </w:rPr>
        <w:t>рева</w:t>
      </w:r>
      <w:proofErr w:type="spellStart"/>
      <w:r w:rsidRPr="00EE2AAB">
        <w:rPr>
          <w:rFonts w:ascii="Times New Roman" w:eastAsia="Times New Roman" w:hAnsi="Times New Roman" w:cs="Times New Roman"/>
          <w:color w:val="000000"/>
          <w:spacing w:val="2"/>
          <w:sz w:val="28"/>
          <w:szCs w:val="28"/>
          <w:lang w:eastAsia="ru-RU"/>
        </w:rPr>
        <w:t>жа</w:t>
      </w:r>
      <w:r w:rsidRPr="00EE2AAB">
        <w:rPr>
          <w:rFonts w:ascii="Times New Roman" w:eastAsia="Times New Roman" w:hAnsi="Times New Roman" w:cs="Times New Roman"/>
          <w:color w:val="000000"/>
          <w:spacing w:val="2"/>
          <w:sz w:val="28"/>
          <w:szCs w:val="28"/>
          <w:lang w:val="ru-RU" w:eastAsia="ru-RU"/>
        </w:rPr>
        <w:t>ють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низинні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трапляються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пе</w:t>
      </w:r>
      <w:r w:rsidRPr="00EE2AAB">
        <w:rPr>
          <w:rFonts w:ascii="Times New Roman" w:eastAsia="Times New Roman" w:hAnsi="Times New Roman" w:cs="Times New Roman"/>
          <w:color w:val="000000"/>
          <w:spacing w:val="7"/>
          <w:sz w:val="28"/>
          <w:szCs w:val="28"/>
          <w:lang w:val="ru-RU" w:eastAsia="ru-RU"/>
        </w:rPr>
        <w:t>рехідні</w:t>
      </w:r>
      <w:proofErr w:type="spellEnd"/>
      <w:r w:rsidRPr="00EE2AAB">
        <w:rPr>
          <w:rFonts w:ascii="Times New Roman" w:eastAsia="Times New Roman" w:hAnsi="Times New Roman" w:cs="Times New Roman"/>
          <w:color w:val="000000"/>
          <w:spacing w:val="7"/>
          <w:sz w:val="28"/>
          <w:szCs w:val="28"/>
          <w:lang w:val="ru-RU" w:eastAsia="ru-RU"/>
        </w:rPr>
        <w:t xml:space="preserve"> й </w:t>
      </w:r>
      <w:proofErr w:type="spellStart"/>
      <w:r w:rsidRPr="00EE2AAB">
        <w:rPr>
          <w:rFonts w:ascii="Times New Roman" w:eastAsia="Times New Roman" w:hAnsi="Times New Roman" w:cs="Times New Roman"/>
          <w:color w:val="000000"/>
          <w:spacing w:val="7"/>
          <w:sz w:val="28"/>
          <w:szCs w:val="28"/>
          <w:lang w:val="ru-RU" w:eastAsia="ru-RU"/>
        </w:rPr>
        <w:t>частково</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верхові</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Поширення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верхових</w:t>
      </w:r>
      <w:proofErr w:type="spellEnd"/>
      <w:r w:rsidRPr="00EE2AAB">
        <w:rPr>
          <w:rFonts w:ascii="Times New Roman" w:eastAsia="Times New Roman" w:hAnsi="Times New Roman" w:cs="Times New Roman"/>
          <w:color w:val="000000"/>
          <w:spacing w:val="7"/>
          <w:sz w:val="28"/>
          <w:szCs w:val="28"/>
          <w:lang w:val="ru-RU" w:eastAsia="ru-RU"/>
        </w:rPr>
        <w:t xml:space="preserve"> і </w:t>
      </w:r>
      <w:proofErr w:type="spellStart"/>
      <w:r w:rsidRPr="00EE2AAB">
        <w:rPr>
          <w:rFonts w:ascii="Times New Roman" w:eastAsia="Times New Roman" w:hAnsi="Times New Roman" w:cs="Times New Roman"/>
          <w:color w:val="000000"/>
          <w:spacing w:val="7"/>
          <w:sz w:val="28"/>
          <w:szCs w:val="28"/>
          <w:lang w:val="ru-RU" w:eastAsia="ru-RU"/>
        </w:rPr>
        <w:t>пере</w:t>
      </w:r>
      <w:r w:rsidRPr="00EE2AAB">
        <w:rPr>
          <w:rFonts w:ascii="Times New Roman" w:eastAsia="Times New Roman" w:hAnsi="Times New Roman" w:cs="Times New Roman"/>
          <w:color w:val="000000"/>
          <w:spacing w:val="2"/>
          <w:sz w:val="28"/>
          <w:szCs w:val="28"/>
          <w:lang w:val="ru-RU" w:eastAsia="ru-RU"/>
        </w:rPr>
        <w:t>хідних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боліт</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наявність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межирічних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різного</w:t>
      </w:r>
      <w:proofErr w:type="spellEnd"/>
      <w:r w:rsidRPr="00EE2AAB">
        <w:rPr>
          <w:rFonts w:ascii="Times New Roman" w:eastAsia="Times New Roman" w:hAnsi="Times New Roman" w:cs="Times New Roman"/>
          <w:color w:val="000000"/>
          <w:spacing w:val="2"/>
          <w:sz w:val="28"/>
          <w:szCs w:val="28"/>
          <w:lang w:val="ru-RU" w:eastAsia="ru-RU"/>
        </w:rPr>
        <w:t xml:space="preserve"> типу </w:t>
      </w:r>
      <w:proofErr w:type="spellStart"/>
      <w:r w:rsidRPr="00EE2AAB">
        <w:rPr>
          <w:rFonts w:ascii="Times New Roman" w:eastAsia="Times New Roman" w:hAnsi="Times New Roman" w:cs="Times New Roman"/>
          <w:color w:val="000000"/>
          <w:spacing w:val="2"/>
          <w:sz w:val="28"/>
          <w:szCs w:val="28"/>
          <w:lang w:val="ru-RU" w:eastAsia="ru-RU"/>
        </w:rPr>
        <w:t>різко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відрізняють</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Полісся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від</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Лісостепу</w:t>
      </w:r>
      <w:proofErr w:type="spellEnd"/>
      <w:r w:rsidRPr="00EE2AAB">
        <w:rPr>
          <w:rFonts w:ascii="Times New Roman" w:eastAsia="Times New Roman" w:hAnsi="Times New Roman" w:cs="Times New Roman"/>
          <w:color w:val="000000"/>
          <w:spacing w:val="5"/>
          <w:sz w:val="28"/>
          <w:szCs w:val="28"/>
          <w:lang w:val="ru-RU" w:eastAsia="ru-RU"/>
        </w:rPr>
        <w:t>.</w:t>
      </w:r>
    </w:p>
    <w:p w14:paraId="28EB5D84"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7"/>
          <w:sz w:val="28"/>
          <w:szCs w:val="28"/>
          <w:lang w:val="ru-RU" w:eastAsia="ru-RU"/>
        </w:rPr>
      </w:pPr>
      <w:proofErr w:type="spellStart"/>
      <w:r w:rsidRPr="00EE2AAB">
        <w:rPr>
          <w:rFonts w:ascii="Times New Roman" w:eastAsia="Times New Roman" w:hAnsi="Times New Roman" w:cs="Times New Roman"/>
          <w:color w:val="000000"/>
          <w:spacing w:val="5"/>
          <w:sz w:val="28"/>
          <w:szCs w:val="28"/>
          <w:lang w:val="ru-RU" w:eastAsia="ru-RU"/>
        </w:rPr>
        <w:t>Територія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Волинської</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області</w:t>
      </w:r>
      <w:proofErr w:type="spellEnd"/>
      <w:r w:rsidRPr="00EE2AAB">
        <w:rPr>
          <w:rFonts w:ascii="Times New Roman" w:eastAsia="Times New Roman" w:hAnsi="Times New Roman" w:cs="Times New Roman"/>
          <w:color w:val="000000"/>
          <w:spacing w:val="5"/>
          <w:sz w:val="28"/>
          <w:szCs w:val="28"/>
          <w:lang w:val="ru-RU" w:eastAsia="ru-RU"/>
        </w:rPr>
        <w:t xml:space="preserve"> у межах </w:t>
      </w:r>
      <w:proofErr w:type="spellStart"/>
      <w:r w:rsidRPr="00EE2AAB">
        <w:rPr>
          <w:rFonts w:ascii="Times New Roman" w:eastAsia="Times New Roman" w:hAnsi="Times New Roman" w:cs="Times New Roman"/>
          <w:color w:val="000000"/>
          <w:spacing w:val="5"/>
          <w:sz w:val="28"/>
          <w:szCs w:val="28"/>
          <w:lang w:val="ru-RU" w:eastAsia="ru-RU"/>
        </w:rPr>
        <w:t>поліської</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зони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включає</w:t>
      </w:r>
      <w:proofErr w:type="spellEnd"/>
      <w:r w:rsidRPr="00EE2AAB">
        <w:rPr>
          <w:rFonts w:ascii="Times New Roman" w:eastAsia="Times New Roman" w:hAnsi="Times New Roman" w:cs="Times New Roman"/>
          <w:color w:val="000000"/>
          <w:spacing w:val="2"/>
          <w:sz w:val="28"/>
          <w:szCs w:val="28"/>
          <w:lang w:val="ru-RU" w:eastAsia="ru-RU"/>
        </w:rPr>
        <w:t xml:space="preserve"> два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2"/>
          <w:sz w:val="28"/>
          <w:szCs w:val="28"/>
          <w:lang w:val="ru-RU" w:eastAsia="ru-RU"/>
        </w:rPr>
        <w:t xml:space="preserve"> округи: </w:t>
      </w:r>
      <w:proofErr w:type="spellStart"/>
      <w:r w:rsidRPr="00EE2AAB">
        <w:rPr>
          <w:rFonts w:ascii="Times New Roman" w:eastAsia="Times New Roman" w:hAnsi="Times New Roman" w:cs="Times New Roman"/>
          <w:color w:val="000000"/>
          <w:spacing w:val="2"/>
          <w:sz w:val="28"/>
          <w:szCs w:val="28"/>
          <w:lang w:val="ru-RU" w:eastAsia="ru-RU"/>
        </w:rPr>
        <w:t>При</w:t>
      </w:r>
      <w:r w:rsidRPr="00EE2AAB">
        <w:rPr>
          <w:rFonts w:ascii="Times New Roman" w:eastAsia="Times New Roman" w:hAnsi="Times New Roman" w:cs="Times New Roman"/>
          <w:color w:val="000000"/>
          <w:spacing w:val="7"/>
          <w:sz w:val="28"/>
          <w:szCs w:val="28"/>
          <w:lang w:val="ru-RU" w:eastAsia="ru-RU"/>
        </w:rPr>
        <w:t>п'ятсько-Поліський</w:t>
      </w:r>
      <w:proofErr w:type="spellEnd"/>
      <w:r w:rsidRPr="00EE2AAB">
        <w:rPr>
          <w:rFonts w:ascii="Times New Roman" w:eastAsia="Times New Roman" w:hAnsi="Times New Roman" w:cs="Times New Roman"/>
          <w:color w:val="000000"/>
          <w:spacing w:val="7"/>
          <w:sz w:val="28"/>
          <w:szCs w:val="28"/>
          <w:lang w:val="ru-RU" w:eastAsia="ru-RU"/>
        </w:rPr>
        <w:t xml:space="preserve"> та </w:t>
      </w:r>
      <w:proofErr w:type="spellStart"/>
      <w:proofErr w:type="gramStart"/>
      <w:r w:rsidRPr="00EE2AAB">
        <w:rPr>
          <w:rFonts w:ascii="Times New Roman" w:eastAsia="Times New Roman" w:hAnsi="Times New Roman" w:cs="Times New Roman"/>
          <w:color w:val="000000"/>
          <w:spacing w:val="7"/>
          <w:sz w:val="28"/>
          <w:szCs w:val="28"/>
          <w:lang w:val="ru-RU" w:eastAsia="ru-RU"/>
        </w:rPr>
        <w:t>Західнополіський</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gramEnd"/>
    </w:p>
    <w:p w14:paraId="10111C98" w14:textId="4D7A6060" w:rsidR="000F28AF" w:rsidRPr="00EE2AAB" w:rsidRDefault="000F28AF" w:rsidP="00E12FC9">
      <w:pPr>
        <w:shd w:val="clear" w:color="auto" w:fill="FFFFFF"/>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eastAsia="ru-RU"/>
        </w:rPr>
        <w:t xml:space="preserve">Таблиця </w:t>
      </w:r>
      <w:r w:rsidR="00E12FC9">
        <w:rPr>
          <w:rFonts w:ascii="Times New Roman" w:eastAsia="Times New Roman" w:hAnsi="Times New Roman" w:cs="Times New Roman"/>
          <w:sz w:val="28"/>
          <w:szCs w:val="28"/>
          <w:lang w:eastAsia="ru-RU"/>
        </w:rPr>
        <w:t>6.</w:t>
      </w:r>
      <w:r w:rsidRPr="00EE2AAB">
        <w:rPr>
          <w:rFonts w:ascii="Times New Roman" w:eastAsia="Times New Roman" w:hAnsi="Times New Roman" w:cs="Times New Roman"/>
          <w:sz w:val="28"/>
          <w:szCs w:val="28"/>
          <w:lang w:eastAsia="ru-RU"/>
        </w:rPr>
        <w:t>1</w:t>
      </w:r>
      <w:r w:rsidR="00E12FC9">
        <w:rPr>
          <w:rFonts w:ascii="Times New Roman" w:eastAsia="Times New Roman" w:hAnsi="Times New Roman" w:cs="Times New Roman"/>
          <w:sz w:val="28"/>
          <w:szCs w:val="28"/>
          <w:lang w:eastAsia="ru-RU"/>
        </w:rPr>
        <w:t xml:space="preserve">- </w:t>
      </w:r>
      <w:proofErr w:type="spellStart"/>
      <w:r w:rsidRPr="00E12FC9">
        <w:rPr>
          <w:rFonts w:ascii="Times New Roman" w:eastAsia="Times New Roman" w:hAnsi="Times New Roman" w:cs="Times New Roman"/>
          <w:color w:val="000000"/>
          <w:spacing w:val="4"/>
          <w:sz w:val="28"/>
          <w:szCs w:val="28"/>
          <w:lang w:val="ru-RU" w:eastAsia="ru-RU"/>
        </w:rPr>
        <w:t>Ієрархія</w:t>
      </w:r>
      <w:proofErr w:type="spellEnd"/>
      <w:r w:rsidRPr="00E12FC9">
        <w:rPr>
          <w:rFonts w:ascii="Times New Roman" w:eastAsia="Times New Roman" w:hAnsi="Times New Roman" w:cs="Times New Roman"/>
          <w:color w:val="000000"/>
          <w:spacing w:val="4"/>
          <w:sz w:val="28"/>
          <w:szCs w:val="28"/>
          <w:lang w:val="ru-RU" w:eastAsia="ru-RU"/>
        </w:rPr>
        <w:t xml:space="preserve"> природно-</w:t>
      </w:r>
      <w:proofErr w:type="spellStart"/>
      <w:r w:rsidRPr="00E12FC9">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12FC9">
        <w:rPr>
          <w:rFonts w:ascii="Times New Roman" w:eastAsia="Times New Roman" w:hAnsi="Times New Roman" w:cs="Times New Roman"/>
          <w:color w:val="000000"/>
          <w:spacing w:val="4"/>
          <w:sz w:val="28"/>
          <w:szCs w:val="28"/>
          <w:lang w:val="ru-RU" w:eastAsia="ru-RU"/>
        </w:rPr>
        <w:t xml:space="preserve"> </w:t>
      </w:r>
      <w:proofErr w:type="spellStart"/>
      <w:r w:rsidRPr="00E12FC9">
        <w:rPr>
          <w:rFonts w:ascii="Times New Roman" w:eastAsia="Times New Roman" w:hAnsi="Times New Roman" w:cs="Times New Roman"/>
          <w:color w:val="000000"/>
          <w:spacing w:val="4"/>
          <w:sz w:val="28"/>
          <w:szCs w:val="28"/>
          <w:lang w:val="ru-RU" w:eastAsia="ru-RU"/>
        </w:rPr>
        <w:t>таксонів</w:t>
      </w:r>
      <w:proofErr w:type="spellEnd"/>
      <w:r w:rsidRPr="00E12FC9">
        <w:rPr>
          <w:rFonts w:ascii="Times New Roman" w:eastAsia="Times New Roman" w:hAnsi="Times New Roman" w:cs="Times New Roman"/>
          <w:color w:val="000000"/>
          <w:spacing w:val="4"/>
          <w:sz w:val="28"/>
          <w:szCs w:val="28"/>
          <w:lang w:val="ru-RU" w:eastAsia="ru-RU"/>
        </w:rPr>
        <w:t xml:space="preserve"> </w:t>
      </w:r>
      <w:proofErr w:type="spellStart"/>
      <w:r w:rsidRPr="00E12FC9">
        <w:rPr>
          <w:rFonts w:ascii="Times New Roman" w:eastAsia="Times New Roman" w:hAnsi="Times New Roman" w:cs="Times New Roman"/>
          <w:color w:val="000000"/>
          <w:spacing w:val="4"/>
          <w:sz w:val="28"/>
          <w:szCs w:val="28"/>
          <w:lang w:val="ru-RU" w:eastAsia="ru-RU"/>
        </w:rPr>
        <w:t>Волинської</w:t>
      </w:r>
      <w:proofErr w:type="spellEnd"/>
      <w:r w:rsidRPr="00E12FC9">
        <w:rPr>
          <w:rFonts w:ascii="Times New Roman" w:eastAsia="Times New Roman" w:hAnsi="Times New Roman" w:cs="Times New Roman"/>
          <w:color w:val="000000"/>
          <w:spacing w:val="4"/>
          <w:sz w:val="28"/>
          <w:szCs w:val="28"/>
          <w:lang w:eastAsia="ru-RU"/>
        </w:rPr>
        <w:t xml:space="preserve"> </w:t>
      </w:r>
      <w:proofErr w:type="spellStart"/>
      <w:r w:rsidRPr="00E12FC9">
        <w:rPr>
          <w:rFonts w:ascii="Times New Roman" w:eastAsia="Times New Roman" w:hAnsi="Times New Roman" w:cs="Times New Roman"/>
          <w:color w:val="000000"/>
          <w:spacing w:val="3"/>
          <w:sz w:val="28"/>
          <w:szCs w:val="28"/>
          <w:lang w:val="ru-RU" w:eastAsia="ru-RU"/>
        </w:rPr>
        <w:t>області</w:t>
      </w:r>
      <w:proofErr w:type="spellEnd"/>
    </w:p>
    <w:p w14:paraId="7B829EF9" w14:textId="77777777" w:rsidR="000F28AF" w:rsidRPr="00EE2AAB" w:rsidRDefault="000F28AF" w:rsidP="00EE2AAB">
      <w:pPr>
        <w:spacing w:after="0" w:line="240" w:lineRule="auto"/>
        <w:ind w:firstLine="561"/>
        <w:jc w:val="both"/>
        <w:rPr>
          <w:rFonts w:ascii="Times New Roman" w:eastAsia="Times New Roman" w:hAnsi="Times New Roman" w:cs="Times New Roman"/>
          <w:sz w:val="28"/>
          <w:szCs w:val="28"/>
          <w:lang w:val="ru-RU" w:eastAsia="ru-RU"/>
        </w:rPr>
      </w:pPr>
    </w:p>
    <w:tbl>
      <w:tblPr>
        <w:tblW w:w="0" w:type="auto"/>
        <w:tblLayout w:type="fixed"/>
        <w:tblCellMar>
          <w:left w:w="40" w:type="dxa"/>
          <w:right w:w="40" w:type="dxa"/>
        </w:tblCellMar>
        <w:tblLook w:val="0000" w:firstRow="0" w:lastRow="0" w:firstColumn="0" w:lastColumn="0" w:noHBand="0" w:noVBand="0"/>
      </w:tblPr>
      <w:tblGrid>
        <w:gridCol w:w="1610"/>
        <w:gridCol w:w="1717"/>
        <w:gridCol w:w="2376"/>
        <w:gridCol w:w="2984"/>
      </w:tblGrid>
      <w:tr w:rsidR="000F28AF" w:rsidRPr="00EE2AAB" w14:paraId="08DE64A3" w14:textId="77777777" w:rsidTr="00E12FC9">
        <w:trPr>
          <w:trHeight w:hRule="exact" w:val="762"/>
        </w:trPr>
        <w:tc>
          <w:tcPr>
            <w:tcW w:w="1610" w:type="dxa"/>
            <w:tcBorders>
              <w:top w:val="single" w:sz="6" w:space="0" w:color="auto"/>
              <w:left w:val="single" w:sz="6" w:space="0" w:color="auto"/>
              <w:bottom w:val="single" w:sz="6" w:space="0" w:color="auto"/>
              <w:right w:val="single" w:sz="6" w:space="0" w:color="auto"/>
            </w:tcBorders>
            <w:shd w:val="clear" w:color="auto" w:fill="FFFFFF"/>
          </w:tcPr>
          <w:p w14:paraId="5D19B9A8"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3"/>
                <w:sz w:val="28"/>
                <w:szCs w:val="28"/>
                <w:lang w:val="ru-RU" w:eastAsia="ru-RU"/>
              </w:rPr>
              <w:lastRenderedPageBreak/>
              <w:t>Зона</w:t>
            </w:r>
          </w:p>
        </w:tc>
        <w:tc>
          <w:tcPr>
            <w:tcW w:w="1717" w:type="dxa"/>
            <w:tcBorders>
              <w:top w:val="single" w:sz="6" w:space="0" w:color="auto"/>
              <w:left w:val="single" w:sz="6" w:space="0" w:color="auto"/>
              <w:bottom w:val="single" w:sz="6" w:space="0" w:color="auto"/>
              <w:right w:val="single" w:sz="6" w:space="0" w:color="auto"/>
            </w:tcBorders>
            <w:shd w:val="clear" w:color="auto" w:fill="FFFFFF"/>
          </w:tcPr>
          <w:p w14:paraId="3EF43DF8"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Провінція</w:t>
            </w:r>
            <w:proofErr w:type="spellEnd"/>
          </w:p>
        </w:tc>
        <w:tc>
          <w:tcPr>
            <w:tcW w:w="2376" w:type="dxa"/>
            <w:tcBorders>
              <w:top w:val="single" w:sz="6" w:space="0" w:color="auto"/>
              <w:left w:val="single" w:sz="6" w:space="0" w:color="auto"/>
              <w:bottom w:val="single" w:sz="6" w:space="0" w:color="auto"/>
              <w:right w:val="single" w:sz="4" w:space="0" w:color="auto"/>
            </w:tcBorders>
            <w:shd w:val="clear" w:color="auto" w:fill="FFFFFF"/>
          </w:tcPr>
          <w:p w14:paraId="3AFA2810"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6"/>
                <w:sz w:val="28"/>
                <w:szCs w:val="28"/>
                <w:lang w:val="ru-RU" w:eastAsia="ru-RU"/>
              </w:rPr>
              <w:t>Округ</w:t>
            </w:r>
          </w:p>
        </w:tc>
        <w:tc>
          <w:tcPr>
            <w:tcW w:w="2984" w:type="dxa"/>
            <w:tcBorders>
              <w:top w:val="single" w:sz="4" w:space="0" w:color="auto"/>
              <w:left w:val="single" w:sz="4" w:space="0" w:color="auto"/>
              <w:bottom w:val="single" w:sz="4" w:space="0" w:color="auto"/>
              <w:right w:val="single" w:sz="4" w:space="0" w:color="auto"/>
            </w:tcBorders>
            <w:shd w:val="clear" w:color="auto" w:fill="FFFFFF"/>
          </w:tcPr>
          <w:p w14:paraId="29DFC6E7"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4"/>
                <w:sz w:val="28"/>
                <w:szCs w:val="28"/>
                <w:lang w:val="ru-RU" w:eastAsia="ru-RU"/>
              </w:rPr>
              <w:t>Район</w:t>
            </w:r>
          </w:p>
        </w:tc>
      </w:tr>
      <w:tr w:rsidR="000F28AF" w:rsidRPr="00EE2AAB" w14:paraId="42AA4279" w14:textId="77777777" w:rsidTr="00E12FC9">
        <w:trPr>
          <w:trHeight w:hRule="exact" w:val="1468"/>
        </w:trPr>
        <w:tc>
          <w:tcPr>
            <w:tcW w:w="1610" w:type="dxa"/>
            <w:vMerge w:val="restart"/>
            <w:tcBorders>
              <w:top w:val="single" w:sz="6" w:space="0" w:color="auto"/>
              <w:left w:val="single" w:sz="6" w:space="0" w:color="auto"/>
              <w:bottom w:val="nil"/>
              <w:right w:val="single" w:sz="6" w:space="0" w:color="auto"/>
            </w:tcBorders>
            <w:shd w:val="clear" w:color="auto" w:fill="FFFFFF"/>
          </w:tcPr>
          <w:p w14:paraId="56C77716"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z w:val="28"/>
                <w:szCs w:val="28"/>
                <w:lang w:val="ru-RU" w:eastAsia="ru-RU"/>
              </w:rPr>
              <w:t>Поліся</w:t>
            </w:r>
            <w:proofErr w:type="spellEnd"/>
          </w:p>
        </w:tc>
        <w:tc>
          <w:tcPr>
            <w:tcW w:w="1717" w:type="dxa"/>
            <w:vMerge w:val="restart"/>
            <w:tcBorders>
              <w:top w:val="single" w:sz="6" w:space="0" w:color="auto"/>
              <w:left w:val="single" w:sz="6" w:space="0" w:color="auto"/>
              <w:bottom w:val="nil"/>
              <w:right w:val="single" w:sz="6" w:space="0" w:color="auto"/>
            </w:tcBorders>
            <w:shd w:val="clear" w:color="auto" w:fill="FFFFFF"/>
          </w:tcPr>
          <w:p w14:paraId="3D3077D6"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z w:val="28"/>
                <w:szCs w:val="28"/>
                <w:lang w:val="ru-RU" w:eastAsia="ru-RU"/>
              </w:rPr>
              <w:t>Поліська</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Західна</w:t>
            </w:r>
            <w:proofErr w:type="spellEnd"/>
          </w:p>
        </w:tc>
        <w:tc>
          <w:tcPr>
            <w:tcW w:w="2376" w:type="dxa"/>
            <w:tcBorders>
              <w:top w:val="single" w:sz="6" w:space="0" w:color="auto"/>
              <w:left w:val="single" w:sz="6" w:space="0" w:color="auto"/>
              <w:bottom w:val="single" w:sz="6" w:space="0" w:color="auto"/>
              <w:right w:val="single" w:sz="6" w:space="0" w:color="auto"/>
            </w:tcBorders>
            <w:shd w:val="clear" w:color="auto" w:fill="FFFFFF"/>
          </w:tcPr>
          <w:p w14:paraId="0772155A"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Прип'ятсько-</w:t>
            </w:r>
            <w:r w:rsidRPr="00EE2AAB">
              <w:rPr>
                <w:rFonts w:ascii="Times New Roman" w:eastAsia="Times New Roman" w:hAnsi="Times New Roman" w:cs="Times New Roman"/>
                <w:color w:val="000000"/>
                <w:spacing w:val="1"/>
                <w:sz w:val="28"/>
                <w:szCs w:val="28"/>
                <w:lang w:val="ru-RU" w:eastAsia="ru-RU"/>
              </w:rPr>
              <w:t>Поліський</w:t>
            </w:r>
            <w:proofErr w:type="spellEnd"/>
          </w:p>
        </w:tc>
        <w:tc>
          <w:tcPr>
            <w:tcW w:w="2984" w:type="dxa"/>
            <w:tcBorders>
              <w:top w:val="single" w:sz="4" w:space="0" w:color="auto"/>
              <w:left w:val="single" w:sz="6" w:space="0" w:color="auto"/>
              <w:bottom w:val="single" w:sz="6" w:space="0" w:color="auto"/>
              <w:right w:val="single" w:sz="4" w:space="0" w:color="auto"/>
            </w:tcBorders>
            <w:shd w:val="clear" w:color="auto" w:fill="FFFFFF"/>
          </w:tcPr>
          <w:p w14:paraId="3EA9D18C"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Шацький</w:t>
            </w:r>
            <w:proofErr w:type="spellEnd"/>
          </w:p>
          <w:p w14:paraId="13D8B603"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Ратнівсько</w:t>
            </w:r>
            <w:proofErr w:type="spellEnd"/>
            <w:r w:rsidRPr="00EE2AAB">
              <w:rPr>
                <w:rFonts w:ascii="Times New Roman" w:eastAsia="Times New Roman" w:hAnsi="Times New Roman" w:cs="Times New Roman"/>
                <w:color w:val="000000"/>
                <w:spacing w:val="2"/>
                <w:sz w:val="28"/>
                <w:szCs w:val="28"/>
                <w:lang w:val="ru-RU" w:eastAsia="ru-RU"/>
              </w:rPr>
              <w:t>-</w:t>
            </w:r>
          </w:p>
          <w:p w14:paraId="7BCB55DF"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Любешівський</w:t>
            </w:r>
            <w:proofErr w:type="spellEnd"/>
          </w:p>
        </w:tc>
      </w:tr>
      <w:tr w:rsidR="000F28AF" w:rsidRPr="00EE2AAB" w14:paraId="22E78E85" w14:textId="77777777" w:rsidTr="00E12FC9">
        <w:trPr>
          <w:trHeight w:val="1588"/>
        </w:trPr>
        <w:tc>
          <w:tcPr>
            <w:tcW w:w="1610" w:type="dxa"/>
            <w:tcBorders>
              <w:top w:val="nil"/>
              <w:left w:val="single" w:sz="6" w:space="0" w:color="auto"/>
              <w:bottom w:val="nil"/>
              <w:right w:val="single" w:sz="6" w:space="0" w:color="auto"/>
            </w:tcBorders>
            <w:shd w:val="clear" w:color="auto" w:fill="FFFFFF"/>
          </w:tcPr>
          <w:p w14:paraId="18C4FC8B" w14:textId="77777777" w:rsidR="000F28AF" w:rsidRPr="00EE2AAB" w:rsidRDefault="000F28AF" w:rsidP="00EE2AAB">
            <w:pPr>
              <w:spacing w:after="0" w:line="240" w:lineRule="auto"/>
              <w:jc w:val="both"/>
              <w:rPr>
                <w:rFonts w:ascii="Times New Roman" w:eastAsia="Times New Roman" w:hAnsi="Times New Roman" w:cs="Times New Roman"/>
                <w:sz w:val="28"/>
                <w:szCs w:val="28"/>
                <w:lang w:val="ru-RU" w:eastAsia="ru-RU"/>
              </w:rPr>
            </w:pPr>
          </w:p>
          <w:p w14:paraId="58191924" w14:textId="77777777" w:rsidR="000F28AF" w:rsidRPr="00EE2AAB" w:rsidRDefault="000F28AF" w:rsidP="00EE2AAB">
            <w:pPr>
              <w:spacing w:after="0" w:line="240" w:lineRule="auto"/>
              <w:jc w:val="both"/>
              <w:rPr>
                <w:rFonts w:ascii="Times New Roman" w:eastAsia="Times New Roman" w:hAnsi="Times New Roman" w:cs="Times New Roman"/>
                <w:sz w:val="28"/>
                <w:szCs w:val="28"/>
                <w:lang w:val="ru-RU" w:eastAsia="ru-RU"/>
              </w:rPr>
            </w:pPr>
          </w:p>
        </w:tc>
        <w:tc>
          <w:tcPr>
            <w:tcW w:w="1717" w:type="dxa"/>
            <w:tcBorders>
              <w:top w:val="nil"/>
              <w:left w:val="single" w:sz="6" w:space="0" w:color="auto"/>
              <w:bottom w:val="nil"/>
              <w:right w:val="single" w:sz="6" w:space="0" w:color="auto"/>
            </w:tcBorders>
            <w:shd w:val="clear" w:color="auto" w:fill="FFFFFF"/>
          </w:tcPr>
          <w:p w14:paraId="55E66034" w14:textId="77777777" w:rsidR="000F28AF" w:rsidRPr="00EE2AAB" w:rsidRDefault="000F28AF" w:rsidP="00EE2AAB">
            <w:pPr>
              <w:spacing w:after="0" w:line="240" w:lineRule="auto"/>
              <w:jc w:val="both"/>
              <w:rPr>
                <w:rFonts w:ascii="Times New Roman" w:eastAsia="Times New Roman" w:hAnsi="Times New Roman" w:cs="Times New Roman"/>
                <w:sz w:val="28"/>
                <w:szCs w:val="28"/>
                <w:lang w:val="ru-RU" w:eastAsia="ru-RU"/>
              </w:rPr>
            </w:pPr>
          </w:p>
          <w:p w14:paraId="02059AD6" w14:textId="77777777" w:rsidR="000F28AF" w:rsidRPr="00EE2AAB" w:rsidRDefault="000F28AF" w:rsidP="00EE2AAB">
            <w:pPr>
              <w:spacing w:after="0" w:line="240" w:lineRule="auto"/>
              <w:jc w:val="both"/>
              <w:rPr>
                <w:rFonts w:ascii="Times New Roman" w:eastAsia="Times New Roman" w:hAnsi="Times New Roman" w:cs="Times New Roman"/>
                <w:sz w:val="28"/>
                <w:szCs w:val="28"/>
                <w:lang w:val="ru-RU" w:eastAsia="ru-RU"/>
              </w:rPr>
            </w:pPr>
          </w:p>
        </w:tc>
        <w:tc>
          <w:tcPr>
            <w:tcW w:w="2376" w:type="dxa"/>
            <w:tcBorders>
              <w:top w:val="single" w:sz="6" w:space="0" w:color="auto"/>
              <w:left w:val="single" w:sz="6" w:space="0" w:color="auto"/>
              <w:right w:val="single" w:sz="6" w:space="0" w:color="auto"/>
            </w:tcBorders>
            <w:shd w:val="clear" w:color="auto" w:fill="FFFFFF"/>
          </w:tcPr>
          <w:p w14:paraId="2C11C575"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1"/>
                <w:sz w:val="28"/>
                <w:szCs w:val="28"/>
                <w:lang w:val="ru-RU" w:eastAsia="ru-RU"/>
              </w:rPr>
              <w:t>Західнополіський</w:t>
            </w:r>
            <w:proofErr w:type="spellEnd"/>
          </w:p>
        </w:tc>
        <w:tc>
          <w:tcPr>
            <w:tcW w:w="2984" w:type="dxa"/>
            <w:tcBorders>
              <w:top w:val="single" w:sz="6" w:space="0" w:color="auto"/>
              <w:left w:val="single" w:sz="6" w:space="0" w:color="auto"/>
              <w:right w:val="single" w:sz="4" w:space="0" w:color="auto"/>
            </w:tcBorders>
            <w:shd w:val="clear" w:color="auto" w:fill="FFFFFF"/>
          </w:tcPr>
          <w:p w14:paraId="40D0D872"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3"/>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Маневицький</w:t>
            </w:r>
            <w:proofErr w:type="spellEnd"/>
          </w:p>
          <w:p w14:paraId="270C6E13"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Турій</w:t>
            </w:r>
            <w:r w:rsidRPr="00EE2AAB">
              <w:rPr>
                <w:rFonts w:ascii="Times New Roman" w:eastAsia="Times New Roman" w:hAnsi="Times New Roman" w:cs="Times New Roman"/>
                <w:color w:val="000000"/>
                <w:spacing w:val="2"/>
                <w:sz w:val="28"/>
                <w:szCs w:val="28"/>
                <w:lang w:val="ru-RU" w:eastAsia="ru-RU"/>
              </w:rPr>
              <w:t>сько-Ковельський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Ківецівський</w:t>
            </w:r>
            <w:proofErr w:type="spellEnd"/>
          </w:p>
        </w:tc>
      </w:tr>
      <w:tr w:rsidR="000F28AF" w:rsidRPr="00EE2AAB" w14:paraId="41133BB9" w14:textId="77777777" w:rsidTr="00E12FC9">
        <w:trPr>
          <w:trHeight w:hRule="exact" w:val="1019"/>
        </w:trPr>
        <w:tc>
          <w:tcPr>
            <w:tcW w:w="1610" w:type="dxa"/>
            <w:tcBorders>
              <w:top w:val="single" w:sz="6" w:space="0" w:color="auto"/>
              <w:left w:val="single" w:sz="6" w:space="0" w:color="auto"/>
              <w:bottom w:val="single" w:sz="6" w:space="0" w:color="auto"/>
              <w:right w:val="single" w:sz="6" w:space="0" w:color="auto"/>
            </w:tcBorders>
            <w:shd w:val="clear" w:color="auto" w:fill="FFFFFF"/>
          </w:tcPr>
          <w:p w14:paraId="28533FF6"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1"/>
                <w:sz w:val="28"/>
                <w:szCs w:val="28"/>
                <w:lang w:val="ru-RU" w:eastAsia="ru-RU"/>
              </w:rPr>
              <w:t>Лісостепу</w:t>
            </w:r>
            <w:proofErr w:type="spellEnd"/>
          </w:p>
        </w:tc>
        <w:tc>
          <w:tcPr>
            <w:tcW w:w="1717" w:type="dxa"/>
            <w:tcBorders>
              <w:top w:val="single" w:sz="6" w:space="0" w:color="auto"/>
              <w:left w:val="single" w:sz="6" w:space="0" w:color="auto"/>
              <w:bottom w:val="single" w:sz="6" w:space="0" w:color="auto"/>
              <w:right w:val="single" w:sz="6" w:space="0" w:color="auto"/>
            </w:tcBorders>
            <w:shd w:val="clear" w:color="auto" w:fill="FFFFFF"/>
          </w:tcPr>
          <w:p w14:paraId="1CC98A53"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1"/>
                <w:sz w:val="28"/>
                <w:szCs w:val="28"/>
                <w:lang w:val="ru-RU" w:eastAsia="ru-RU"/>
              </w:rPr>
              <w:t>Лісостепова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Західна</w:t>
            </w:r>
            <w:proofErr w:type="spellEnd"/>
          </w:p>
        </w:tc>
        <w:tc>
          <w:tcPr>
            <w:tcW w:w="2376" w:type="dxa"/>
            <w:tcBorders>
              <w:top w:val="single" w:sz="6" w:space="0" w:color="auto"/>
              <w:left w:val="single" w:sz="6" w:space="0" w:color="auto"/>
              <w:bottom w:val="single" w:sz="6" w:space="0" w:color="auto"/>
              <w:right w:val="single" w:sz="6" w:space="0" w:color="auto"/>
            </w:tcBorders>
            <w:shd w:val="clear" w:color="auto" w:fill="FFFFFF"/>
          </w:tcPr>
          <w:p w14:paraId="7ACC5057"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1"/>
                <w:sz w:val="28"/>
                <w:szCs w:val="28"/>
                <w:lang w:val="ru-RU" w:eastAsia="ru-RU"/>
              </w:rPr>
              <w:t>Рівненсько-Луцький</w:t>
            </w:r>
            <w:proofErr w:type="spellEnd"/>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0B3310AC"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Луцький</w:t>
            </w:r>
            <w:proofErr w:type="spellEnd"/>
          </w:p>
        </w:tc>
      </w:tr>
    </w:tbl>
    <w:p w14:paraId="19E70C9D"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val="en-US" w:eastAsia="ru-RU"/>
        </w:rPr>
      </w:pPr>
      <w:r w:rsidRPr="00EE2AAB">
        <w:rPr>
          <w:rFonts w:ascii="Times New Roman" w:eastAsia="Times New Roman" w:hAnsi="Times New Roman" w:cs="Times New Roman"/>
          <w:color w:val="000000"/>
          <w:spacing w:val="2"/>
          <w:sz w:val="28"/>
          <w:szCs w:val="28"/>
          <w:lang w:val="en-US" w:eastAsia="ru-RU"/>
        </w:rPr>
        <w:lastRenderedPageBreak/>
        <w:t xml:space="preserve">          </w:t>
      </w:r>
      <w:r w:rsidRPr="00EE2AAB">
        <w:rPr>
          <w:rFonts w:ascii="Times New Roman" w:eastAsia="Times New Roman" w:hAnsi="Times New Roman" w:cs="Times New Roman"/>
          <w:noProof/>
          <w:color w:val="000000"/>
          <w:spacing w:val="2"/>
          <w:sz w:val="28"/>
          <w:szCs w:val="28"/>
          <w:lang w:val="ru-RU" w:eastAsia="ru-RU"/>
        </w:rPr>
        <w:drawing>
          <wp:inline distT="0" distB="0" distL="0" distR="0" wp14:anchorId="7A2C4B75" wp14:editId="1057C490">
            <wp:extent cx="5800725" cy="7886700"/>
            <wp:effectExtent l="0" t="0" r="9525" b="0"/>
            <wp:docPr id="18" name="Рисунок 18" descr="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R"/>
                    <pic:cNvPicPr>
                      <a:picLocks noChangeAspect="1" noChangeArrowheads="1"/>
                    </pic:cNvPicPr>
                  </pic:nvPicPr>
                  <pic:blipFill>
                    <a:blip r:embed="rId103">
                      <a:extLst>
                        <a:ext uri="{28A0092B-C50C-407E-A947-70E740481C1C}">
                          <a14:useLocalDpi xmlns:a14="http://schemas.microsoft.com/office/drawing/2010/main" val="0"/>
                        </a:ext>
                      </a:extLst>
                    </a:blip>
                    <a:srcRect r="49254" b="50598"/>
                    <a:stretch>
                      <a:fillRect/>
                    </a:stretch>
                  </pic:blipFill>
                  <pic:spPr bwMode="auto">
                    <a:xfrm>
                      <a:off x="0" y="0"/>
                      <a:ext cx="5800725" cy="7886700"/>
                    </a:xfrm>
                    <a:prstGeom prst="rect">
                      <a:avLst/>
                    </a:prstGeom>
                    <a:noFill/>
                    <a:ln>
                      <a:noFill/>
                    </a:ln>
                  </pic:spPr>
                </pic:pic>
              </a:graphicData>
            </a:graphic>
          </wp:inline>
        </w:drawing>
      </w:r>
    </w:p>
    <w:p w14:paraId="4FDBA5CC"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val="en-US" w:eastAsia="ru-RU"/>
        </w:rPr>
      </w:pPr>
    </w:p>
    <w:p w14:paraId="387456E1" w14:textId="4FC553FD"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r w:rsidRPr="00EE2AAB">
        <w:rPr>
          <w:rFonts w:ascii="Times New Roman" w:eastAsia="Times New Roman" w:hAnsi="Times New Roman" w:cs="Times New Roman"/>
          <w:color w:val="000000"/>
          <w:spacing w:val="2"/>
          <w:sz w:val="28"/>
          <w:szCs w:val="28"/>
          <w:lang w:eastAsia="ru-RU"/>
        </w:rPr>
        <w:t>Рис</w:t>
      </w:r>
      <w:r w:rsidR="00D1044F">
        <w:rPr>
          <w:rFonts w:ascii="Times New Roman" w:eastAsia="Times New Roman" w:hAnsi="Times New Roman" w:cs="Times New Roman"/>
          <w:color w:val="000000"/>
          <w:spacing w:val="2"/>
          <w:sz w:val="28"/>
          <w:szCs w:val="28"/>
          <w:lang w:eastAsia="ru-RU"/>
        </w:rPr>
        <w:t>унок 6.</w:t>
      </w:r>
      <w:r w:rsidRPr="00EE2AAB">
        <w:rPr>
          <w:rFonts w:ascii="Times New Roman" w:eastAsia="Times New Roman" w:hAnsi="Times New Roman" w:cs="Times New Roman"/>
          <w:color w:val="000000"/>
          <w:spacing w:val="2"/>
          <w:sz w:val="28"/>
          <w:szCs w:val="28"/>
          <w:lang w:eastAsia="ru-RU"/>
        </w:rPr>
        <w:t>1</w:t>
      </w:r>
      <w:r w:rsidR="00D1044F">
        <w:rPr>
          <w:rFonts w:ascii="Times New Roman" w:eastAsia="Times New Roman" w:hAnsi="Times New Roman" w:cs="Times New Roman"/>
          <w:color w:val="000000"/>
          <w:spacing w:val="2"/>
          <w:sz w:val="28"/>
          <w:szCs w:val="28"/>
          <w:lang w:eastAsia="ru-RU"/>
        </w:rPr>
        <w:t xml:space="preserve"> -</w:t>
      </w:r>
      <w:r w:rsidRPr="00EE2AAB">
        <w:rPr>
          <w:rFonts w:ascii="Times New Roman" w:eastAsia="Times New Roman" w:hAnsi="Times New Roman" w:cs="Times New Roman"/>
          <w:color w:val="000000"/>
          <w:spacing w:val="2"/>
          <w:sz w:val="28"/>
          <w:szCs w:val="28"/>
          <w:lang w:eastAsia="ru-RU"/>
        </w:rPr>
        <w:t xml:space="preserve">  Природно-сільськогосподарське районування Волинської області</w:t>
      </w:r>
    </w:p>
    <w:p w14:paraId="6235D26C"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2"/>
          <w:sz w:val="28"/>
          <w:szCs w:val="28"/>
          <w:lang w:eastAsia="ru-RU"/>
        </w:rPr>
      </w:pPr>
    </w:p>
    <w:p w14:paraId="45D66D86" w14:textId="77777777" w:rsidR="000F28AF" w:rsidRPr="00EE2AAB" w:rsidRDefault="000F28AF" w:rsidP="00EE2AAB">
      <w:pPr>
        <w:shd w:val="clear" w:color="auto" w:fill="FFFFFF"/>
        <w:spacing w:after="0" w:line="240" w:lineRule="auto"/>
        <w:ind w:firstLine="561"/>
        <w:rPr>
          <w:rFonts w:ascii="Times New Roman" w:eastAsia="Times New Roman" w:hAnsi="Times New Roman" w:cs="Times New Roman"/>
          <w:b/>
          <w:bCs/>
          <w:i/>
          <w:iCs/>
          <w:color w:val="000000"/>
          <w:spacing w:val="9"/>
          <w:sz w:val="28"/>
          <w:szCs w:val="28"/>
          <w:lang w:eastAsia="ru-RU"/>
        </w:rPr>
      </w:pPr>
    </w:p>
    <w:p w14:paraId="4E3483EC" w14:textId="77777777" w:rsidR="000F28AF" w:rsidRPr="00EE2AAB" w:rsidRDefault="000F28AF" w:rsidP="00EE2AAB">
      <w:pPr>
        <w:shd w:val="clear" w:color="auto" w:fill="FFFFFF"/>
        <w:spacing w:after="0" w:line="240" w:lineRule="auto"/>
        <w:ind w:firstLine="561"/>
        <w:rPr>
          <w:rFonts w:ascii="Times New Roman" w:eastAsia="Times New Roman" w:hAnsi="Times New Roman" w:cs="Times New Roman"/>
          <w:sz w:val="28"/>
          <w:szCs w:val="28"/>
          <w:lang w:eastAsia="ru-RU"/>
        </w:rPr>
      </w:pPr>
      <w:proofErr w:type="spellStart"/>
      <w:r w:rsidRPr="00EE2AAB">
        <w:rPr>
          <w:rFonts w:ascii="Times New Roman" w:eastAsia="Times New Roman" w:hAnsi="Times New Roman" w:cs="Times New Roman"/>
          <w:b/>
          <w:bCs/>
          <w:i/>
          <w:iCs/>
          <w:color w:val="000000"/>
          <w:spacing w:val="9"/>
          <w:sz w:val="28"/>
          <w:szCs w:val="28"/>
          <w:lang w:eastAsia="ru-RU"/>
        </w:rPr>
        <w:lastRenderedPageBreak/>
        <w:t>Прип'ятсько</w:t>
      </w:r>
      <w:proofErr w:type="spellEnd"/>
      <w:r w:rsidRPr="00EE2AAB">
        <w:rPr>
          <w:rFonts w:ascii="Times New Roman" w:eastAsia="Times New Roman" w:hAnsi="Times New Roman" w:cs="Times New Roman"/>
          <w:b/>
          <w:bCs/>
          <w:i/>
          <w:iCs/>
          <w:color w:val="000000"/>
          <w:spacing w:val="9"/>
          <w:sz w:val="28"/>
          <w:szCs w:val="28"/>
          <w:lang w:eastAsia="ru-RU"/>
        </w:rPr>
        <w:t>-Поліський природно- с</w:t>
      </w:r>
      <w:r w:rsidRPr="00EE2AAB">
        <w:rPr>
          <w:rFonts w:ascii="Times New Roman" w:eastAsia="Times New Roman" w:hAnsi="Times New Roman" w:cs="Times New Roman"/>
          <w:b/>
          <w:bCs/>
          <w:i/>
          <w:iCs/>
          <w:color w:val="000000"/>
          <w:spacing w:val="13"/>
          <w:sz w:val="28"/>
          <w:szCs w:val="28"/>
          <w:lang w:eastAsia="ru-RU"/>
        </w:rPr>
        <w:t>ільськогосподарський округ</w:t>
      </w:r>
      <w:r w:rsidRPr="00EE2AAB">
        <w:rPr>
          <w:rFonts w:ascii="Times New Roman" w:eastAsia="Times New Roman" w:hAnsi="Times New Roman" w:cs="Times New Roman"/>
          <w:b/>
          <w:bCs/>
          <w:i/>
          <w:iCs/>
          <w:color w:val="000000"/>
          <w:spacing w:val="9"/>
          <w:sz w:val="28"/>
          <w:szCs w:val="28"/>
          <w:lang w:eastAsia="ru-RU"/>
        </w:rPr>
        <w:t xml:space="preserve">                      </w:t>
      </w:r>
    </w:p>
    <w:p w14:paraId="4FB5D13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3"/>
          <w:sz w:val="28"/>
          <w:szCs w:val="28"/>
          <w:lang w:eastAsia="ru-RU"/>
        </w:rPr>
        <w:t>Прип'ятсько</w:t>
      </w:r>
      <w:proofErr w:type="spellEnd"/>
      <w:r w:rsidRPr="00EE2AAB">
        <w:rPr>
          <w:rFonts w:ascii="Times New Roman" w:eastAsia="Times New Roman" w:hAnsi="Times New Roman" w:cs="Times New Roman"/>
          <w:color w:val="000000"/>
          <w:spacing w:val="3"/>
          <w:sz w:val="28"/>
          <w:szCs w:val="28"/>
          <w:lang w:eastAsia="ru-RU"/>
        </w:rPr>
        <w:t xml:space="preserve">-Поліський округ розташований у крайній </w:t>
      </w:r>
      <w:r w:rsidRPr="00EE2AAB">
        <w:rPr>
          <w:rFonts w:ascii="Times New Roman" w:eastAsia="Times New Roman" w:hAnsi="Times New Roman" w:cs="Times New Roman"/>
          <w:color w:val="000000"/>
          <w:spacing w:val="9"/>
          <w:sz w:val="28"/>
          <w:szCs w:val="28"/>
          <w:lang w:eastAsia="ru-RU"/>
        </w:rPr>
        <w:t>північній частині Поліської Західної провінції й включає</w:t>
      </w:r>
      <w:r w:rsidRPr="00EE2AAB">
        <w:rPr>
          <w:rFonts w:ascii="Times New Roman" w:eastAsia="Times New Roman" w:hAnsi="Times New Roman" w:cs="Times New Roman"/>
          <w:color w:val="000000"/>
          <w:spacing w:val="1"/>
          <w:sz w:val="28"/>
          <w:szCs w:val="28"/>
          <w:lang w:eastAsia="ru-RU"/>
        </w:rPr>
        <w:t xml:space="preserve"> землі Волинської та Рівненської областей. З</w:t>
      </w:r>
      <w:r w:rsidRPr="00EE2AAB">
        <w:rPr>
          <w:rFonts w:ascii="Times New Roman" w:eastAsia="Times New Roman" w:hAnsi="Times New Roman" w:cs="Times New Roman"/>
          <w:color w:val="000000"/>
          <w:spacing w:val="9"/>
          <w:sz w:val="28"/>
          <w:szCs w:val="28"/>
          <w:lang w:eastAsia="ru-RU"/>
        </w:rPr>
        <w:t>агальна площа його становить 876,7 тис. га, у тому числі сіл</w:t>
      </w:r>
      <w:r w:rsidRPr="00EE2AAB">
        <w:rPr>
          <w:rFonts w:ascii="Times New Roman" w:eastAsia="Times New Roman" w:hAnsi="Times New Roman" w:cs="Times New Roman"/>
          <w:color w:val="000000"/>
          <w:spacing w:val="4"/>
          <w:sz w:val="28"/>
          <w:szCs w:val="28"/>
          <w:lang w:eastAsia="ru-RU"/>
        </w:rPr>
        <w:t>ьськогосподарських угідь — 316,7 тис. га, із них рілля — 16</w:t>
      </w:r>
      <w:r w:rsidRPr="00EE2AAB">
        <w:rPr>
          <w:rFonts w:ascii="Times New Roman" w:eastAsia="Times New Roman" w:hAnsi="Times New Roman" w:cs="Times New Roman"/>
          <w:color w:val="000000"/>
          <w:spacing w:val="13"/>
          <w:sz w:val="28"/>
          <w:szCs w:val="28"/>
          <w:lang w:eastAsia="ru-RU"/>
        </w:rPr>
        <w:t>1,3</w:t>
      </w:r>
      <w:r w:rsidRPr="00EE2AAB">
        <w:rPr>
          <w:rFonts w:ascii="Times New Roman" w:eastAsia="Times New Roman" w:hAnsi="Times New Roman" w:cs="Times New Roman"/>
          <w:color w:val="000000"/>
          <w:sz w:val="28"/>
          <w:szCs w:val="28"/>
          <w:lang w:eastAsia="ru-RU"/>
        </w:rPr>
        <w:t xml:space="preserve"> тис. га, перелоги — 1,8, багаторічні насадження — </w:t>
      </w:r>
      <w:r w:rsidRPr="00EE2AAB">
        <w:rPr>
          <w:rFonts w:ascii="Times New Roman" w:eastAsia="Times New Roman" w:hAnsi="Times New Roman" w:cs="Times New Roman"/>
          <w:color w:val="000000"/>
          <w:spacing w:val="14"/>
          <w:sz w:val="28"/>
          <w:szCs w:val="28"/>
          <w:lang w:eastAsia="ru-RU"/>
        </w:rPr>
        <w:t xml:space="preserve">2,1, </w:t>
      </w:r>
      <w:r w:rsidRPr="00EE2AAB">
        <w:rPr>
          <w:rFonts w:ascii="Times New Roman" w:eastAsia="Times New Roman" w:hAnsi="Times New Roman" w:cs="Times New Roman"/>
          <w:color w:val="000000"/>
          <w:sz w:val="28"/>
          <w:szCs w:val="28"/>
          <w:lang w:eastAsia="ru-RU"/>
        </w:rPr>
        <w:t xml:space="preserve"> сіножаті — 70,8, пасовища — 80,7 тис. га. Ліси та інші </w:t>
      </w:r>
      <w:proofErr w:type="spellStart"/>
      <w:r w:rsidRPr="00EE2AAB">
        <w:rPr>
          <w:rFonts w:ascii="Times New Roman" w:eastAsia="Times New Roman" w:hAnsi="Times New Roman" w:cs="Times New Roman"/>
          <w:color w:val="000000"/>
          <w:sz w:val="28"/>
          <w:szCs w:val="28"/>
          <w:lang w:eastAsia="ru-RU"/>
        </w:rPr>
        <w:t>лісов</w:t>
      </w:r>
      <w:r w:rsidRPr="00EE2AAB">
        <w:rPr>
          <w:rFonts w:ascii="Times New Roman" w:eastAsia="Times New Roman" w:hAnsi="Times New Roman" w:cs="Times New Roman"/>
          <w:color w:val="000000"/>
          <w:spacing w:val="1"/>
          <w:sz w:val="28"/>
          <w:szCs w:val="28"/>
          <w:lang w:eastAsia="ru-RU"/>
        </w:rPr>
        <w:t>криті</w:t>
      </w:r>
      <w:proofErr w:type="spellEnd"/>
      <w:r w:rsidRPr="00EE2AAB">
        <w:rPr>
          <w:rFonts w:ascii="Times New Roman" w:eastAsia="Times New Roman" w:hAnsi="Times New Roman" w:cs="Times New Roman"/>
          <w:color w:val="000000"/>
          <w:spacing w:val="1"/>
          <w:sz w:val="28"/>
          <w:szCs w:val="28"/>
          <w:lang w:eastAsia="ru-RU"/>
        </w:rPr>
        <w:t xml:space="preserve"> площі займають 402,1 тис. га, забудовані землі — 15,3, від</w:t>
      </w:r>
      <w:r w:rsidRPr="00EE2AAB">
        <w:rPr>
          <w:rFonts w:ascii="Times New Roman" w:eastAsia="Times New Roman" w:hAnsi="Times New Roman" w:cs="Times New Roman"/>
          <w:color w:val="000000"/>
          <w:spacing w:val="-5"/>
          <w:sz w:val="28"/>
          <w:szCs w:val="28"/>
          <w:lang w:eastAsia="ru-RU"/>
        </w:rPr>
        <w:t xml:space="preserve">криті заболочені землі — 89,9, відкриті землі без рослинного </w:t>
      </w:r>
      <w:r w:rsidRPr="00EE2AAB">
        <w:rPr>
          <w:rFonts w:ascii="Times New Roman" w:eastAsia="Times New Roman" w:hAnsi="Times New Roman" w:cs="Times New Roman"/>
          <w:color w:val="000000"/>
          <w:spacing w:val="-1"/>
          <w:sz w:val="28"/>
          <w:szCs w:val="28"/>
          <w:lang w:eastAsia="ru-RU"/>
        </w:rPr>
        <w:t xml:space="preserve">покриву або з незначним рослинним покривом — 9,6, води — </w:t>
      </w:r>
      <w:r w:rsidRPr="00EE2AAB">
        <w:rPr>
          <w:rFonts w:ascii="Times New Roman" w:eastAsia="Times New Roman" w:hAnsi="Times New Roman" w:cs="Times New Roman"/>
          <w:color w:val="000000"/>
          <w:spacing w:val="11"/>
          <w:sz w:val="28"/>
          <w:szCs w:val="28"/>
          <w:lang w:eastAsia="ru-RU"/>
        </w:rPr>
        <w:t>29.3</w:t>
      </w:r>
      <w:r w:rsidRPr="00EE2AAB">
        <w:rPr>
          <w:rFonts w:ascii="Times New Roman" w:eastAsia="Times New Roman" w:hAnsi="Times New Roman" w:cs="Times New Roman"/>
          <w:color w:val="000000"/>
          <w:sz w:val="28"/>
          <w:szCs w:val="28"/>
          <w:lang w:eastAsia="ru-RU"/>
        </w:rPr>
        <w:t xml:space="preserve"> </w:t>
      </w:r>
      <w:r w:rsidRPr="00EE2AAB">
        <w:rPr>
          <w:rFonts w:ascii="Times New Roman" w:eastAsia="Times New Roman" w:hAnsi="Times New Roman" w:cs="Times New Roman"/>
          <w:color w:val="000000"/>
          <w:spacing w:val="-1"/>
          <w:sz w:val="28"/>
          <w:szCs w:val="28"/>
          <w:lang w:eastAsia="ru-RU"/>
        </w:rPr>
        <w:t xml:space="preserve">тис. га. </w:t>
      </w:r>
      <w:r w:rsidRPr="00EE2AAB">
        <w:rPr>
          <w:rFonts w:ascii="Times New Roman" w:eastAsia="Times New Roman" w:hAnsi="Times New Roman" w:cs="Times New Roman"/>
          <w:color w:val="000000"/>
          <w:spacing w:val="-1"/>
          <w:sz w:val="28"/>
          <w:szCs w:val="28"/>
          <w:lang w:val="ru-RU" w:eastAsia="ru-RU"/>
        </w:rPr>
        <w:t xml:space="preserve">З </w:t>
      </w:r>
      <w:proofErr w:type="spellStart"/>
      <w:r w:rsidRPr="00EE2AAB">
        <w:rPr>
          <w:rFonts w:ascii="Times New Roman" w:eastAsia="Times New Roman" w:hAnsi="Times New Roman" w:cs="Times New Roman"/>
          <w:color w:val="000000"/>
          <w:spacing w:val="-1"/>
          <w:sz w:val="28"/>
          <w:szCs w:val="28"/>
          <w:lang w:val="ru-RU" w:eastAsia="ru-RU"/>
        </w:rPr>
        <w:t>усіх</w:t>
      </w:r>
      <w:proofErr w:type="spellEnd"/>
      <w:r w:rsidRPr="00EE2AAB">
        <w:rPr>
          <w:rFonts w:ascii="Times New Roman" w:eastAsia="Times New Roman" w:hAnsi="Times New Roman" w:cs="Times New Roman"/>
          <w:color w:val="000000"/>
          <w:spacing w:val="-1"/>
          <w:sz w:val="28"/>
          <w:szCs w:val="28"/>
          <w:lang w:val="ru-RU" w:eastAsia="ru-RU"/>
        </w:rPr>
        <w:t xml:space="preserve"> земель </w:t>
      </w:r>
      <w:proofErr w:type="spellStart"/>
      <w:r w:rsidRPr="00EE2AAB">
        <w:rPr>
          <w:rFonts w:ascii="Times New Roman" w:eastAsia="Times New Roman" w:hAnsi="Times New Roman" w:cs="Times New Roman"/>
          <w:color w:val="000000"/>
          <w:spacing w:val="-1"/>
          <w:sz w:val="28"/>
          <w:szCs w:val="28"/>
          <w:lang w:val="ru-RU" w:eastAsia="ru-RU"/>
        </w:rPr>
        <w:t>природоохоронного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призначення</w:t>
      </w:r>
      <w:proofErr w:type="spellEnd"/>
      <w:r w:rsidRPr="00EE2AAB">
        <w:rPr>
          <w:rFonts w:ascii="Times New Roman" w:eastAsia="Times New Roman" w:hAnsi="Times New Roman" w:cs="Times New Roman"/>
          <w:color w:val="000000"/>
          <w:spacing w:val="-1"/>
          <w:sz w:val="28"/>
          <w:szCs w:val="28"/>
          <w:lang w:val="ru-RU" w:eastAsia="ru-RU"/>
        </w:rPr>
        <w:t xml:space="preserve"> — </w:t>
      </w:r>
      <w:r w:rsidRPr="00EE2AAB">
        <w:rPr>
          <w:rFonts w:ascii="Times New Roman" w:eastAsia="Times New Roman" w:hAnsi="Times New Roman" w:cs="Times New Roman"/>
          <w:color w:val="000000"/>
          <w:spacing w:val="23"/>
          <w:sz w:val="28"/>
          <w:szCs w:val="28"/>
          <w:lang w:val="ru-RU" w:eastAsia="ru-RU"/>
        </w:rPr>
        <w:t>68.6</w:t>
      </w:r>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6"/>
          <w:sz w:val="28"/>
          <w:szCs w:val="28"/>
          <w:lang w:val="ru-RU" w:eastAsia="ru-RU"/>
        </w:rPr>
        <w:t xml:space="preserve">тис. га, </w:t>
      </w:r>
      <w:proofErr w:type="spellStart"/>
      <w:r w:rsidRPr="00EE2AAB">
        <w:rPr>
          <w:rFonts w:ascii="Times New Roman" w:eastAsia="Times New Roman" w:hAnsi="Times New Roman" w:cs="Times New Roman"/>
          <w:color w:val="000000"/>
          <w:spacing w:val="-6"/>
          <w:sz w:val="28"/>
          <w:szCs w:val="28"/>
          <w:lang w:val="ru-RU" w:eastAsia="ru-RU"/>
        </w:rPr>
        <w:t>оздоровчого</w:t>
      </w:r>
      <w:proofErr w:type="spellEnd"/>
      <w:r w:rsidRPr="00EE2AAB">
        <w:rPr>
          <w:rFonts w:ascii="Times New Roman" w:eastAsia="Times New Roman" w:hAnsi="Times New Roman" w:cs="Times New Roman"/>
          <w:color w:val="000000"/>
          <w:spacing w:val="-6"/>
          <w:sz w:val="28"/>
          <w:szCs w:val="28"/>
          <w:lang w:val="ru-RU" w:eastAsia="ru-RU"/>
        </w:rPr>
        <w:t xml:space="preserve"> — 0,02, </w:t>
      </w:r>
      <w:proofErr w:type="spellStart"/>
      <w:r w:rsidRPr="00EE2AAB">
        <w:rPr>
          <w:rFonts w:ascii="Times New Roman" w:eastAsia="Times New Roman" w:hAnsi="Times New Roman" w:cs="Times New Roman"/>
          <w:color w:val="000000"/>
          <w:spacing w:val="-6"/>
          <w:sz w:val="28"/>
          <w:szCs w:val="28"/>
          <w:lang w:val="ru-RU" w:eastAsia="ru-RU"/>
        </w:rPr>
        <w:t>рекреаційного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призначення</w:t>
      </w:r>
      <w:proofErr w:type="spellEnd"/>
      <w:r w:rsidRPr="00EE2AAB">
        <w:rPr>
          <w:rFonts w:ascii="Times New Roman" w:eastAsia="Times New Roman" w:hAnsi="Times New Roman" w:cs="Times New Roman"/>
          <w:color w:val="000000"/>
          <w:spacing w:val="-6"/>
          <w:sz w:val="28"/>
          <w:szCs w:val="28"/>
          <w:lang w:val="ru-RU" w:eastAsia="ru-RU"/>
        </w:rPr>
        <w:t xml:space="preserve"> — 0,01</w:t>
      </w:r>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5"/>
          <w:sz w:val="28"/>
          <w:szCs w:val="28"/>
          <w:lang w:val="ru-RU" w:eastAsia="ru-RU"/>
        </w:rPr>
        <w:t xml:space="preserve">тис. </w:t>
      </w:r>
      <w:proofErr w:type="gramStart"/>
      <w:r w:rsidRPr="00EE2AAB">
        <w:rPr>
          <w:rFonts w:ascii="Times New Roman" w:eastAsia="Times New Roman" w:hAnsi="Times New Roman" w:cs="Times New Roman"/>
          <w:color w:val="000000"/>
          <w:spacing w:val="-5"/>
          <w:sz w:val="28"/>
          <w:szCs w:val="28"/>
          <w:lang w:val="ru-RU" w:eastAsia="ru-RU"/>
        </w:rPr>
        <w:t>га.(</w:t>
      </w:r>
      <w:proofErr w:type="gramEnd"/>
      <w:r w:rsidRPr="00EE2AAB">
        <w:rPr>
          <w:rFonts w:ascii="Times New Roman" w:eastAsia="Times New Roman" w:hAnsi="Times New Roman" w:cs="Times New Roman"/>
          <w:color w:val="000000"/>
          <w:spacing w:val="-5"/>
          <w:sz w:val="28"/>
          <w:szCs w:val="28"/>
          <w:lang w:val="ru-RU" w:eastAsia="ru-RU"/>
        </w:rPr>
        <w:t>1)</w:t>
      </w:r>
    </w:p>
    <w:p w14:paraId="0D274A8D" w14:textId="77777777" w:rsidR="000F28AF" w:rsidRPr="00D1044F" w:rsidRDefault="000F28AF" w:rsidP="00EE2AAB">
      <w:pPr>
        <w:shd w:val="clear" w:color="auto" w:fill="FFFFFF"/>
        <w:spacing w:after="0" w:line="240" w:lineRule="auto"/>
        <w:ind w:firstLine="561"/>
        <w:jc w:val="both"/>
        <w:rPr>
          <w:rFonts w:ascii="Times New Roman" w:eastAsia="Times New Roman" w:hAnsi="Times New Roman" w:cs="Times New Roman"/>
          <w:i/>
          <w:iCs/>
          <w:sz w:val="28"/>
          <w:szCs w:val="28"/>
          <w:lang w:val="ru-RU" w:eastAsia="ru-RU"/>
        </w:rPr>
      </w:pPr>
      <w:r w:rsidRPr="00EE2AAB">
        <w:rPr>
          <w:rFonts w:ascii="Times New Roman" w:eastAsia="Times New Roman" w:hAnsi="Times New Roman" w:cs="Times New Roman"/>
          <w:color w:val="000000"/>
          <w:spacing w:val="5"/>
          <w:sz w:val="28"/>
          <w:szCs w:val="28"/>
          <w:lang w:val="ru-RU" w:eastAsia="ru-RU"/>
        </w:rPr>
        <w:t xml:space="preserve">Округ </w:t>
      </w:r>
      <w:proofErr w:type="spellStart"/>
      <w:r w:rsidRPr="00EE2AAB">
        <w:rPr>
          <w:rFonts w:ascii="Times New Roman" w:eastAsia="Times New Roman" w:hAnsi="Times New Roman" w:cs="Times New Roman"/>
          <w:color w:val="000000"/>
          <w:spacing w:val="5"/>
          <w:sz w:val="28"/>
          <w:szCs w:val="28"/>
          <w:lang w:val="ru-RU" w:eastAsia="ru-RU"/>
        </w:rPr>
        <w:t>складається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із</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двох</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природно-сільськогосподар</w:t>
      </w:r>
      <w:r w:rsidRPr="00EE2AAB">
        <w:rPr>
          <w:rFonts w:ascii="Times New Roman" w:eastAsia="Times New Roman" w:hAnsi="Times New Roman" w:cs="Times New Roman"/>
          <w:color w:val="000000"/>
          <w:spacing w:val="5"/>
          <w:sz w:val="28"/>
          <w:szCs w:val="28"/>
          <w:lang w:val="ru-RU" w:eastAsia="ru-RU"/>
        </w:rPr>
        <w:softHyphen/>
      </w:r>
      <w:r w:rsidRPr="00EE2AAB">
        <w:rPr>
          <w:rFonts w:ascii="Times New Roman" w:eastAsia="Times New Roman" w:hAnsi="Times New Roman" w:cs="Times New Roman"/>
          <w:color w:val="000000"/>
          <w:spacing w:val="3"/>
          <w:sz w:val="28"/>
          <w:szCs w:val="28"/>
          <w:lang w:val="ru-RU" w:eastAsia="ru-RU"/>
        </w:rPr>
        <w:t>ських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районів</w:t>
      </w:r>
      <w:proofErr w:type="spellEnd"/>
      <w:r w:rsidRPr="00EE2AAB">
        <w:rPr>
          <w:rFonts w:ascii="Times New Roman" w:eastAsia="Times New Roman" w:hAnsi="Times New Roman" w:cs="Times New Roman"/>
          <w:color w:val="000000"/>
          <w:spacing w:val="3"/>
          <w:sz w:val="28"/>
          <w:szCs w:val="28"/>
          <w:lang w:val="ru-RU" w:eastAsia="ru-RU"/>
        </w:rPr>
        <w:t xml:space="preserve"> — </w:t>
      </w:r>
      <w:proofErr w:type="spellStart"/>
      <w:r w:rsidRPr="00D1044F">
        <w:rPr>
          <w:rFonts w:ascii="Times New Roman" w:eastAsia="Times New Roman" w:hAnsi="Times New Roman" w:cs="Times New Roman"/>
          <w:i/>
          <w:iCs/>
          <w:color w:val="000000"/>
          <w:spacing w:val="3"/>
          <w:sz w:val="28"/>
          <w:szCs w:val="28"/>
          <w:lang w:val="ru-RU" w:eastAsia="ru-RU"/>
        </w:rPr>
        <w:t>Шацький</w:t>
      </w:r>
      <w:proofErr w:type="spellEnd"/>
      <w:r w:rsidRPr="00D1044F">
        <w:rPr>
          <w:rFonts w:ascii="Times New Roman" w:eastAsia="Times New Roman" w:hAnsi="Times New Roman" w:cs="Times New Roman"/>
          <w:i/>
          <w:iCs/>
          <w:color w:val="000000"/>
          <w:spacing w:val="3"/>
          <w:sz w:val="28"/>
          <w:szCs w:val="28"/>
          <w:lang w:val="ru-RU" w:eastAsia="ru-RU"/>
        </w:rPr>
        <w:t xml:space="preserve"> природно-</w:t>
      </w:r>
      <w:proofErr w:type="spellStart"/>
      <w:r w:rsidRPr="00D1044F">
        <w:rPr>
          <w:rFonts w:ascii="Times New Roman" w:eastAsia="Times New Roman" w:hAnsi="Times New Roman" w:cs="Times New Roman"/>
          <w:i/>
          <w:iCs/>
          <w:color w:val="000000"/>
          <w:spacing w:val="3"/>
          <w:sz w:val="28"/>
          <w:szCs w:val="28"/>
          <w:lang w:val="ru-RU" w:eastAsia="ru-RU"/>
        </w:rPr>
        <w:t>сільськогосподарський</w:t>
      </w:r>
      <w:proofErr w:type="spellEnd"/>
      <w:r w:rsidRPr="00D1044F">
        <w:rPr>
          <w:rFonts w:ascii="Times New Roman" w:eastAsia="Times New Roman" w:hAnsi="Times New Roman" w:cs="Times New Roman"/>
          <w:i/>
          <w:iCs/>
          <w:color w:val="000000"/>
          <w:spacing w:val="3"/>
          <w:sz w:val="28"/>
          <w:szCs w:val="28"/>
          <w:lang w:val="ru-RU" w:eastAsia="ru-RU"/>
        </w:rPr>
        <w:t xml:space="preserve"> район </w:t>
      </w:r>
      <w:r w:rsidRPr="00D1044F">
        <w:rPr>
          <w:rFonts w:ascii="Times New Roman" w:eastAsia="Times New Roman" w:hAnsi="Times New Roman" w:cs="Times New Roman"/>
          <w:i/>
          <w:iCs/>
          <w:color w:val="000000"/>
          <w:spacing w:val="5"/>
          <w:sz w:val="28"/>
          <w:szCs w:val="28"/>
          <w:lang w:val="ru-RU" w:eastAsia="ru-RU"/>
        </w:rPr>
        <w:t>(ПСГР-01)</w:t>
      </w:r>
      <w:r w:rsidRPr="00D1044F">
        <w:rPr>
          <w:rFonts w:ascii="Times New Roman" w:eastAsia="Times New Roman" w:hAnsi="Times New Roman" w:cs="Times New Roman"/>
          <w:i/>
          <w:iCs/>
          <w:color w:val="000000"/>
          <w:spacing w:val="3"/>
          <w:sz w:val="28"/>
          <w:szCs w:val="28"/>
          <w:lang w:val="ru-RU" w:eastAsia="ru-RU"/>
        </w:rPr>
        <w:t xml:space="preserve"> і</w:t>
      </w:r>
      <w:r w:rsidRPr="00D1044F">
        <w:rPr>
          <w:rFonts w:ascii="Times New Roman" w:eastAsia="Times New Roman" w:hAnsi="Times New Roman" w:cs="Times New Roman"/>
          <w:i/>
          <w:iCs/>
          <w:color w:val="000000"/>
          <w:spacing w:val="3"/>
          <w:sz w:val="28"/>
          <w:szCs w:val="28"/>
          <w:lang w:eastAsia="ru-RU"/>
        </w:rPr>
        <w:t xml:space="preserve"> </w:t>
      </w:r>
      <w:proofErr w:type="spellStart"/>
      <w:r w:rsidRPr="00D1044F">
        <w:rPr>
          <w:rFonts w:ascii="Times New Roman" w:eastAsia="Times New Roman" w:hAnsi="Times New Roman" w:cs="Times New Roman"/>
          <w:i/>
          <w:iCs/>
          <w:color w:val="000000"/>
          <w:spacing w:val="4"/>
          <w:sz w:val="28"/>
          <w:szCs w:val="28"/>
          <w:lang w:val="ru-RU" w:eastAsia="ru-RU"/>
        </w:rPr>
        <w:t>Ратнівсько-Любешівський</w:t>
      </w:r>
      <w:proofErr w:type="spellEnd"/>
      <w:r w:rsidRPr="00D1044F">
        <w:rPr>
          <w:rFonts w:ascii="Times New Roman" w:eastAsia="Times New Roman" w:hAnsi="Times New Roman" w:cs="Times New Roman"/>
          <w:i/>
          <w:iCs/>
          <w:color w:val="000000"/>
          <w:spacing w:val="4"/>
          <w:sz w:val="28"/>
          <w:szCs w:val="28"/>
          <w:lang w:val="ru-RU" w:eastAsia="ru-RU"/>
        </w:rPr>
        <w:t xml:space="preserve"> природно-</w:t>
      </w:r>
      <w:proofErr w:type="spellStart"/>
      <w:r w:rsidRPr="00D1044F">
        <w:rPr>
          <w:rFonts w:ascii="Times New Roman" w:eastAsia="Times New Roman" w:hAnsi="Times New Roman" w:cs="Times New Roman"/>
          <w:i/>
          <w:iCs/>
          <w:color w:val="000000"/>
          <w:spacing w:val="4"/>
          <w:sz w:val="28"/>
          <w:szCs w:val="28"/>
          <w:lang w:val="ru-RU" w:eastAsia="ru-RU"/>
        </w:rPr>
        <w:t>сільськогосподарський</w:t>
      </w:r>
      <w:proofErr w:type="spellEnd"/>
      <w:r w:rsidRPr="00D1044F">
        <w:rPr>
          <w:rFonts w:ascii="Times New Roman" w:eastAsia="Times New Roman" w:hAnsi="Times New Roman" w:cs="Times New Roman"/>
          <w:i/>
          <w:iCs/>
          <w:color w:val="000000"/>
          <w:spacing w:val="4"/>
          <w:sz w:val="28"/>
          <w:szCs w:val="28"/>
          <w:lang w:val="ru-RU" w:eastAsia="ru-RU"/>
        </w:rPr>
        <w:t xml:space="preserve"> район </w:t>
      </w:r>
      <w:r w:rsidRPr="00D1044F">
        <w:rPr>
          <w:rFonts w:ascii="Times New Roman" w:eastAsia="Times New Roman" w:hAnsi="Times New Roman" w:cs="Times New Roman"/>
          <w:i/>
          <w:iCs/>
          <w:color w:val="000000"/>
          <w:spacing w:val="2"/>
          <w:sz w:val="28"/>
          <w:szCs w:val="28"/>
          <w:lang w:val="ru-RU" w:eastAsia="ru-RU"/>
        </w:rPr>
        <w:t>(ПСГР-02</w:t>
      </w:r>
      <w:proofErr w:type="gramStart"/>
      <w:r w:rsidRPr="00D1044F">
        <w:rPr>
          <w:rFonts w:ascii="Times New Roman" w:eastAsia="Times New Roman" w:hAnsi="Times New Roman" w:cs="Times New Roman"/>
          <w:i/>
          <w:iCs/>
          <w:color w:val="000000"/>
          <w:spacing w:val="2"/>
          <w:sz w:val="28"/>
          <w:szCs w:val="28"/>
          <w:lang w:val="ru-RU" w:eastAsia="ru-RU"/>
        </w:rPr>
        <w:t xml:space="preserve">) </w:t>
      </w:r>
      <w:r w:rsidRPr="00D1044F">
        <w:rPr>
          <w:rFonts w:ascii="Times New Roman" w:eastAsia="Times New Roman" w:hAnsi="Times New Roman" w:cs="Times New Roman"/>
          <w:i/>
          <w:iCs/>
          <w:color w:val="000000"/>
          <w:spacing w:val="7"/>
          <w:sz w:val="28"/>
          <w:szCs w:val="28"/>
          <w:lang w:val="ru-RU" w:eastAsia="ru-RU"/>
        </w:rPr>
        <w:t>.</w:t>
      </w:r>
      <w:proofErr w:type="gramEnd"/>
    </w:p>
    <w:p w14:paraId="3763BF7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eastAsia="ru-RU"/>
        </w:rPr>
      </w:pPr>
      <w:proofErr w:type="spellStart"/>
      <w:r w:rsidRPr="00EE2AAB">
        <w:rPr>
          <w:rFonts w:ascii="Times New Roman" w:eastAsia="Times New Roman" w:hAnsi="Times New Roman" w:cs="Times New Roman"/>
          <w:b/>
          <w:bCs/>
          <w:color w:val="000000"/>
          <w:spacing w:val="3"/>
          <w:sz w:val="28"/>
          <w:szCs w:val="28"/>
          <w:lang w:val="ru-RU" w:eastAsia="ru-RU"/>
        </w:rPr>
        <w:t>Шацький</w:t>
      </w:r>
      <w:proofErr w:type="spellEnd"/>
      <w:r w:rsidRPr="00EE2AAB">
        <w:rPr>
          <w:rFonts w:ascii="Times New Roman" w:eastAsia="Times New Roman" w:hAnsi="Times New Roman" w:cs="Times New Roman"/>
          <w:b/>
          <w:bCs/>
          <w:color w:val="000000"/>
          <w:spacing w:val="3"/>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3"/>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3"/>
          <w:sz w:val="28"/>
          <w:szCs w:val="28"/>
          <w:lang w:val="ru-RU" w:eastAsia="ru-RU"/>
        </w:rPr>
        <w:t xml:space="preserve"> район </w:t>
      </w:r>
      <w:r w:rsidRPr="00EE2AAB">
        <w:rPr>
          <w:rFonts w:ascii="Times New Roman" w:eastAsia="Times New Roman" w:hAnsi="Times New Roman" w:cs="Times New Roman"/>
          <w:b/>
          <w:bCs/>
          <w:color w:val="000000"/>
          <w:spacing w:val="5"/>
          <w:sz w:val="28"/>
          <w:szCs w:val="28"/>
          <w:lang w:val="ru-RU" w:eastAsia="ru-RU"/>
        </w:rPr>
        <w:t xml:space="preserve">(ПСГР-01) </w:t>
      </w:r>
      <w:proofErr w:type="spellStart"/>
      <w:r w:rsidRPr="00EE2AAB">
        <w:rPr>
          <w:rFonts w:ascii="Times New Roman" w:eastAsia="Times New Roman" w:hAnsi="Times New Roman" w:cs="Times New Roman"/>
          <w:color w:val="000000"/>
          <w:spacing w:val="5"/>
          <w:sz w:val="28"/>
          <w:szCs w:val="28"/>
          <w:lang w:val="ru-RU" w:eastAsia="ru-RU"/>
        </w:rPr>
        <w:t>розташований</w:t>
      </w:r>
      <w:proofErr w:type="spellEnd"/>
      <w:r w:rsidRPr="00EE2AAB">
        <w:rPr>
          <w:rFonts w:ascii="Times New Roman" w:eastAsia="Times New Roman" w:hAnsi="Times New Roman" w:cs="Times New Roman"/>
          <w:color w:val="000000"/>
          <w:spacing w:val="5"/>
          <w:sz w:val="28"/>
          <w:szCs w:val="28"/>
          <w:lang w:val="ru-RU" w:eastAsia="ru-RU"/>
        </w:rPr>
        <w:t xml:space="preserve"> у </w:t>
      </w:r>
      <w:proofErr w:type="spellStart"/>
      <w:r w:rsidRPr="00EE2AAB">
        <w:rPr>
          <w:rFonts w:ascii="Times New Roman" w:eastAsia="Times New Roman" w:hAnsi="Times New Roman" w:cs="Times New Roman"/>
          <w:color w:val="000000"/>
          <w:spacing w:val="5"/>
          <w:sz w:val="28"/>
          <w:szCs w:val="28"/>
          <w:lang w:val="ru-RU" w:eastAsia="ru-RU"/>
        </w:rPr>
        <w:t>крайній</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північно-західній</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час</w:t>
      </w:r>
      <w:r w:rsidRPr="00EE2AAB">
        <w:rPr>
          <w:rFonts w:ascii="Times New Roman" w:eastAsia="Times New Roman" w:hAnsi="Times New Roman" w:cs="Times New Roman"/>
          <w:color w:val="000000"/>
          <w:spacing w:val="5"/>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тині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Волинської</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області</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включає</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землі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Шацького</w:t>
      </w:r>
      <w:proofErr w:type="spellEnd"/>
      <w:r w:rsidRPr="00EE2AAB">
        <w:rPr>
          <w:rFonts w:ascii="Times New Roman" w:eastAsia="Times New Roman" w:hAnsi="Times New Roman" w:cs="Times New Roman"/>
          <w:color w:val="000000"/>
          <w:spacing w:val="1"/>
          <w:sz w:val="28"/>
          <w:szCs w:val="28"/>
          <w:lang w:val="ru-RU" w:eastAsia="ru-RU"/>
        </w:rPr>
        <w:t xml:space="preserve"> району </w:t>
      </w:r>
      <w:proofErr w:type="gramStart"/>
      <w:r w:rsidRPr="00EE2AAB">
        <w:rPr>
          <w:rFonts w:ascii="Times New Roman" w:eastAsia="Times New Roman" w:hAnsi="Times New Roman" w:cs="Times New Roman"/>
          <w:color w:val="000000"/>
          <w:spacing w:val="1"/>
          <w:sz w:val="28"/>
          <w:szCs w:val="28"/>
          <w:lang w:val="ru-RU" w:eastAsia="ru-RU"/>
        </w:rPr>
        <w:t xml:space="preserve">та  </w:t>
      </w:r>
      <w:proofErr w:type="spellStart"/>
      <w:r w:rsidRPr="00EE2AAB">
        <w:rPr>
          <w:rFonts w:ascii="Times New Roman" w:eastAsia="Times New Roman" w:hAnsi="Times New Roman" w:cs="Times New Roman"/>
          <w:color w:val="000000"/>
          <w:spacing w:val="1"/>
          <w:sz w:val="28"/>
          <w:szCs w:val="28"/>
          <w:lang w:val="ru-RU" w:eastAsia="ru-RU"/>
        </w:rPr>
        <w:t>частину</w:t>
      </w:r>
      <w:proofErr w:type="spellEnd"/>
      <w:proofErr w:type="gram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Любомльського</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Старовижівського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адміністративних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районів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Загальна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площа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Шацького</w:t>
      </w:r>
      <w:proofErr w:type="spellEnd"/>
      <w:r w:rsidRPr="00EE2AAB">
        <w:rPr>
          <w:rFonts w:ascii="Times New Roman" w:eastAsia="Times New Roman" w:hAnsi="Times New Roman" w:cs="Times New Roman"/>
          <w:color w:val="000000"/>
          <w:spacing w:val="1"/>
          <w:sz w:val="28"/>
          <w:szCs w:val="28"/>
          <w:lang w:val="ru-RU" w:eastAsia="ru-RU"/>
        </w:rPr>
        <w:t xml:space="preserve"> ПСГР становить 256,2 тис. га, </w:t>
      </w:r>
      <w:r w:rsidRPr="00EE2AAB">
        <w:rPr>
          <w:rFonts w:ascii="Times New Roman" w:eastAsia="Times New Roman" w:hAnsi="Times New Roman" w:cs="Times New Roman"/>
          <w:color w:val="000000"/>
          <w:spacing w:val="4"/>
          <w:sz w:val="28"/>
          <w:szCs w:val="28"/>
          <w:lang w:val="ru-RU" w:eastAsia="ru-RU"/>
        </w:rPr>
        <w:t xml:space="preserve">у тому </w:t>
      </w:r>
      <w:proofErr w:type="spellStart"/>
      <w:r w:rsidRPr="00EE2AAB">
        <w:rPr>
          <w:rFonts w:ascii="Times New Roman" w:eastAsia="Times New Roman" w:hAnsi="Times New Roman" w:cs="Times New Roman"/>
          <w:color w:val="000000"/>
          <w:spacing w:val="4"/>
          <w:sz w:val="28"/>
          <w:szCs w:val="28"/>
          <w:lang w:val="ru-RU" w:eastAsia="ru-RU"/>
        </w:rPr>
        <w:t>числі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 10</w:t>
      </w:r>
      <w:r w:rsidRPr="00EE2AAB">
        <w:rPr>
          <w:rFonts w:ascii="Times New Roman" w:eastAsia="Times New Roman" w:hAnsi="Times New Roman" w:cs="Times New Roman"/>
          <w:color w:val="000000"/>
          <w:spacing w:val="4"/>
          <w:sz w:val="28"/>
          <w:szCs w:val="28"/>
          <w:lang w:eastAsia="ru-RU"/>
        </w:rPr>
        <w:t>2</w:t>
      </w:r>
      <w:r w:rsidRPr="00EE2AAB">
        <w:rPr>
          <w:rFonts w:ascii="Times New Roman" w:eastAsia="Times New Roman" w:hAnsi="Times New Roman" w:cs="Times New Roman"/>
          <w:color w:val="000000"/>
          <w:spacing w:val="4"/>
          <w:sz w:val="28"/>
          <w:szCs w:val="28"/>
          <w:lang w:val="ru-RU" w:eastAsia="ru-RU"/>
        </w:rPr>
        <w:t>,</w:t>
      </w:r>
      <w:r w:rsidRPr="00EE2AAB">
        <w:rPr>
          <w:rFonts w:ascii="Times New Roman" w:eastAsia="Times New Roman" w:hAnsi="Times New Roman" w:cs="Times New Roman"/>
          <w:color w:val="000000"/>
          <w:spacing w:val="4"/>
          <w:sz w:val="28"/>
          <w:szCs w:val="28"/>
          <w:lang w:eastAsia="ru-RU"/>
        </w:rPr>
        <w:t>8</w:t>
      </w:r>
      <w:r w:rsidRPr="00EE2AAB">
        <w:rPr>
          <w:rFonts w:ascii="Times New Roman" w:eastAsia="Times New Roman" w:hAnsi="Times New Roman" w:cs="Times New Roman"/>
          <w:color w:val="000000"/>
          <w:spacing w:val="4"/>
          <w:sz w:val="28"/>
          <w:szCs w:val="28"/>
          <w:lang w:val="ru-RU" w:eastAsia="ru-RU"/>
        </w:rPr>
        <w:t xml:space="preserve"> тис. га, </w:t>
      </w:r>
      <w:proofErr w:type="spellStart"/>
      <w:r w:rsidRPr="00EE2AAB">
        <w:rPr>
          <w:rFonts w:ascii="Times New Roman" w:eastAsia="Times New Roman" w:hAnsi="Times New Roman" w:cs="Times New Roman"/>
          <w:color w:val="000000"/>
          <w:spacing w:val="4"/>
          <w:sz w:val="28"/>
          <w:szCs w:val="28"/>
          <w:lang w:val="ru-RU" w:eastAsia="ru-RU"/>
        </w:rPr>
        <w:t>із</w:t>
      </w:r>
      <w:proofErr w:type="spellEnd"/>
      <w:r w:rsidRPr="00EE2AAB">
        <w:rPr>
          <w:rFonts w:ascii="Times New Roman" w:eastAsia="Times New Roman" w:hAnsi="Times New Roman" w:cs="Times New Roman"/>
          <w:color w:val="000000"/>
          <w:spacing w:val="4"/>
          <w:sz w:val="28"/>
          <w:szCs w:val="28"/>
          <w:lang w:val="ru-RU" w:eastAsia="ru-RU"/>
        </w:rPr>
        <w:t xml:space="preserve"> </w:t>
      </w:r>
      <w:r w:rsidRPr="00EE2AAB">
        <w:rPr>
          <w:rFonts w:ascii="Times New Roman" w:eastAsia="Times New Roman" w:hAnsi="Times New Roman" w:cs="Times New Roman"/>
          <w:color w:val="000000"/>
          <w:sz w:val="28"/>
          <w:szCs w:val="28"/>
          <w:lang w:val="ru-RU" w:eastAsia="ru-RU"/>
        </w:rPr>
        <w:t xml:space="preserve">них — </w:t>
      </w:r>
      <w:proofErr w:type="spellStart"/>
      <w:r w:rsidRPr="00EE2AAB">
        <w:rPr>
          <w:rFonts w:ascii="Times New Roman" w:eastAsia="Times New Roman" w:hAnsi="Times New Roman" w:cs="Times New Roman"/>
          <w:color w:val="000000"/>
          <w:sz w:val="28"/>
          <w:szCs w:val="28"/>
          <w:lang w:val="ru-RU" w:eastAsia="ru-RU"/>
        </w:rPr>
        <w:t>рілля</w:t>
      </w:r>
      <w:proofErr w:type="spellEnd"/>
      <w:r w:rsidRPr="00EE2AAB">
        <w:rPr>
          <w:rFonts w:ascii="Times New Roman" w:eastAsia="Times New Roman" w:hAnsi="Times New Roman" w:cs="Times New Roman"/>
          <w:color w:val="000000"/>
          <w:sz w:val="28"/>
          <w:szCs w:val="28"/>
          <w:lang w:val="ru-RU" w:eastAsia="ru-RU"/>
        </w:rPr>
        <w:t xml:space="preserve"> 53,3 тис. га, </w:t>
      </w:r>
      <w:proofErr w:type="spellStart"/>
      <w:r w:rsidRPr="00EE2AAB">
        <w:rPr>
          <w:rFonts w:ascii="Times New Roman" w:eastAsia="Times New Roman" w:hAnsi="Times New Roman" w:cs="Times New Roman"/>
          <w:color w:val="000000"/>
          <w:sz w:val="28"/>
          <w:szCs w:val="28"/>
          <w:lang w:val="ru-RU" w:eastAsia="ru-RU"/>
        </w:rPr>
        <w:t>багаторічні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насадження</w:t>
      </w:r>
      <w:proofErr w:type="spellEnd"/>
      <w:r w:rsidRPr="00EE2AAB">
        <w:rPr>
          <w:rFonts w:ascii="Times New Roman" w:eastAsia="Times New Roman" w:hAnsi="Times New Roman" w:cs="Times New Roman"/>
          <w:color w:val="000000"/>
          <w:sz w:val="28"/>
          <w:szCs w:val="28"/>
          <w:lang w:val="ru-RU" w:eastAsia="ru-RU"/>
        </w:rPr>
        <w:t xml:space="preserve"> — 0,4, </w:t>
      </w:r>
      <w:proofErr w:type="spellStart"/>
      <w:r w:rsidRPr="00EE2AAB">
        <w:rPr>
          <w:rFonts w:ascii="Times New Roman" w:eastAsia="Times New Roman" w:hAnsi="Times New Roman" w:cs="Times New Roman"/>
          <w:color w:val="000000"/>
          <w:sz w:val="28"/>
          <w:szCs w:val="28"/>
          <w:lang w:val="ru-RU" w:eastAsia="ru-RU"/>
        </w:rPr>
        <w:t>сіножаті</w:t>
      </w:r>
      <w:proofErr w:type="spellEnd"/>
      <w:r w:rsidRPr="00EE2AAB">
        <w:rPr>
          <w:rFonts w:ascii="Times New Roman" w:eastAsia="Times New Roman" w:hAnsi="Times New Roman" w:cs="Times New Roman"/>
          <w:color w:val="000000"/>
          <w:sz w:val="28"/>
          <w:szCs w:val="28"/>
          <w:lang w:val="ru-RU" w:eastAsia="ru-RU"/>
        </w:rPr>
        <w:t xml:space="preserve"> — 23,1, </w:t>
      </w:r>
      <w:proofErr w:type="spellStart"/>
      <w:r w:rsidRPr="00EE2AAB">
        <w:rPr>
          <w:rFonts w:ascii="Times New Roman" w:eastAsia="Times New Roman" w:hAnsi="Times New Roman" w:cs="Times New Roman"/>
          <w:color w:val="000000"/>
          <w:sz w:val="28"/>
          <w:szCs w:val="28"/>
          <w:lang w:val="ru-RU" w:eastAsia="ru-RU"/>
        </w:rPr>
        <w:t>пасовища</w:t>
      </w:r>
      <w:proofErr w:type="spellEnd"/>
      <w:r w:rsidRPr="00EE2AAB">
        <w:rPr>
          <w:rFonts w:ascii="Times New Roman" w:eastAsia="Times New Roman" w:hAnsi="Times New Roman" w:cs="Times New Roman"/>
          <w:color w:val="000000"/>
          <w:sz w:val="28"/>
          <w:szCs w:val="28"/>
          <w:lang w:val="ru-RU" w:eastAsia="ru-RU"/>
        </w:rPr>
        <w:t xml:space="preserve"> — 26,0 тис. га. </w:t>
      </w:r>
      <w:proofErr w:type="spellStart"/>
      <w:r w:rsidRPr="00EE2AAB">
        <w:rPr>
          <w:rFonts w:ascii="Times New Roman" w:eastAsia="Times New Roman" w:hAnsi="Times New Roman" w:cs="Times New Roman"/>
          <w:color w:val="000000"/>
          <w:sz w:val="28"/>
          <w:szCs w:val="28"/>
          <w:lang w:val="ru-RU" w:eastAsia="ru-RU"/>
        </w:rPr>
        <w:t>Ліси</w:t>
      </w:r>
      <w:proofErr w:type="spellEnd"/>
      <w:r w:rsidRPr="00EE2AAB">
        <w:rPr>
          <w:rFonts w:ascii="Times New Roman" w:eastAsia="Times New Roman" w:hAnsi="Times New Roman" w:cs="Times New Roman"/>
          <w:color w:val="000000"/>
          <w:sz w:val="28"/>
          <w:szCs w:val="28"/>
          <w:lang w:val="ru-RU" w:eastAsia="ru-RU"/>
        </w:rPr>
        <w:t xml:space="preserve"> та </w:t>
      </w:r>
      <w:proofErr w:type="spellStart"/>
      <w:r w:rsidRPr="00EE2AAB">
        <w:rPr>
          <w:rFonts w:ascii="Times New Roman" w:eastAsia="Times New Roman" w:hAnsi="Times New Roman" w:cs="Times New Roman"/>
          <w:color w:val="000000"/>
          <w:sz w:val="28"/>
          <w:szCs w:val="28"/>
          <w:lang w:val="ru-RU" w:eastAsia="ru-RU"/>
        </w:rPr>
        <w:t>інші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лісовкриті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площі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займають</w:t>
      </w:r>
      <w:proofErr w:type="spellEnd"/>
      <w:r w:rsidRPr="00EE2AAB">
        <w:rPr>
          <w:rFonts w:ascii="Times New Roman" w:eastAsia="Times New Roman" w:hAnsi="Times New Roman" w:cs="Times New Roman"/>
          <w:color w:val="000000"/>
          <w:spacing w:val="-2"/>
          <w:sz w:val="28"/>
          <w:szCs w:val="28"/>
          <w:lang w:val="ru-RU" w:eastAsia="ru-RU"/>
        </w:rPr>
        <w:t xml:space="preserve"> </w:t>
      </w:r>
      <w:r w:rsidRPr="00EE2AAB">
        <w:rPr>
          <w:rFonts w:ascii="Times New Roman" w:eastAsia="Times New Roman" w:hAnsi="Times New Roman" w:cs="Times New Roman"/>
          <w:color w:val="000000"/>
          <w:spacing w:val="8"/>
          <w:sz w:val="28"/>
          <w:szCs w:val="28"/>
          <w:lang w:val="ru-RU" w:eastAsia="ru-RU"/>
        </w:rPr>
        <w:t>109,3</w:t>
      </w:r>
      <w:r w:rsidRPr="00EE2AAB">
        <w:rPr>
          <w:rFonts w:ascii="Times New Roman" w:eastAsia="Times New Roman" w:hAnsi="Times New Roman" w:cs="Times New Roman"/>
          <w:color w:val="000000"/>
          <w:spacing w:val="-2"/>
          <w:sz w:val="28"/>
          <w:szCs w:val="28"/>
          <w:lang w:val="ru-RU" w:eastAsia="ru-RU"/>
        </w:rPr>
        <w:t xml:space="preserve"> тис. га, </w:t>
      </w:r>
      <w:proofErr w:type="spellStart"/>
      <w:r w:rsidRPr="00EE2AAB">
        <w:rPr>
          <w:rFonts w:ascii="Times New Roman" w:eastAsia="Times New Roman" w:hAnsi="Times New Roman" w:cs="Times New Roman"/>
          <w:color w:val="000000"/>
          <w:spacing w:val="-2"/>
          <w:sz w:val="28"/>
          <w:szCs w:val="28"/>
          <w:lang w:val="ru-RU" w:eastAsia="ru-RU"/>
        </w:rPr>
        <w:t>забудовані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землі</w:t>
      </w:r>
      <w:proofErr w:type="spellEnd"/>
      <w:r w:rsidRPr="00EE2AAB">
        <w:rPr>
          <w:rFonts w:ascii="Times New Roman" w:eastAsia="Times New Roman" w:hAnsi="Times New Roman" w:cs="Times New Roman"/>
          <w:color w:val="000000"/>
          <w:spacing w:val="-2"/>
          <w:sz w:val="28"/>
          <w:szCs w:val="28"/>
          <w:lang w:val="ru-RU" w:eastAsia="ru-RU"/>
        </w:rPr>
        <w:t xml:space="preserve"> — 6,1, </w:t>
      </w:r>
      <w:proofErr w:type="spellStart"/>
      <w:r w:rsidRPr="00EE2AAB">
        <w:rPr>
          <w:rFonts w:ascii="Times New Roman" w:eastAsia="Times New Roman" w:hAnsi="Times New Roman" w:cs="Times New Roman"/>
          <w:color w:val="000000"/>
          <w:spacing w:val="-2"/>
          <w:sz w:val="28"/>
          <w:szCs w:val="28"/>
          <w:lang w:val="ru-RU" w:eastAsia="ru-RU"/>
        </w:rPr>
        <w:t>відкриті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заболочені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 15,6 води —12,25 тис. га, </w:t>
      </w:r>
      <w:proofErr w:type="spellStart"/>
      <w:r w:rsidRPr="00EE2AAB">
        <w:rPr>
          <w:rFonts w:ascii="Times New Roman" w:eastAsia="Times New Roman" w:hAnsi="Times New Roman" w:cs="Times New Roman"/>
          <w:color w:val="000000"/>
          <w:spacing w:val="9"/>
          <w:sz w:val="28"/>
          <w:szCs w:val="28"/>
          <w:lang w:val="ru-RU" w:eastAsia="ru-RU"/>
        </w:rPr>
        <w:t>відкриті</w:t>
      </w:r>
      <w:proofErr w:type="spellEnd"/>
      <w:r w:rsidRPr="00EE2AAB">
        <w:rPr>
          <w:rFonts w:ascii="Times New Roman" w:eastAsia="Times New Roman" w:hAnsi="Times New Roman" w:cs="Times New Roman"/>
          <w:color w:val="000000"/>
          <w:spacing w:val="9"/>
          <w:sz w:val="28"/>
          <w:szCs w:val="28"/>
          <w:lang w:val="ru-RU" w:eastAsia="ru-RU"/>
        </w:rPr>
        <w:t xml:space="preserve"> без </w:t>
      </w:r>
      <w:proofErr w:type="spellStart"/>
      <w:r w:rsidRPr="00EE2AAB">
        <w:rPr>
          <w:rFonts w:ascii="Times New Roman" w:eastAsia="Times New Roman" w:hAnsi="Times New Roman" w:cs="Times New Roman"/>
          <w:color w:val="000000"/>
          <w:spacing w:val="9"/>
          <w:sz w:val="28"/>
          <w:szCs w:val="28"/>
          <w:lang w:val="ru-RU" w:eastAsia="ru-RU"/>
        </w:rPr>
        <w:t>рослинного</w:t>
      </w:r>
      <w:proofErr w:type="spellEnd"/>
      <w:r w:rsidRPr="00EE2AAB">
        <w:rPr>
          <w:rFonts w:ascii="Times New Roman" w:eastAsia="Times New Roman" w:hAnsi="Times New Roman" w:cs="Times New Roman"/>
          <w:color w:val="000000"/>
          <w:spacing w:val="9"/>
          <w:sz w:val="28"/>
          <w:szCs w:val="28"/>
          <w:lang w:val="ru-RU" w:eastAsia="ru-RU"/>
        </w:rPr>
        <w:t xml:space="preserve"> покриву-3,2 тис га.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природо-охоронного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становлять</w:t>
      </w:r>
      <w:proofErr w:type="spellEnd"/>
      <w:r w:rsidRPr="00EE2AAB">
        <w:rPr>
          <w:rFonts w:ascii="Times New Roman" w:eastAsia="Times New Roman" w:hAnsi="Times New Roman" w:cs="Times New Roman"/>
          <w:color w:val="000000"/>
          <w:spacing w:val="9"/>
          <w:sz w:val="28"/>
          <w:szCs w:val="28"/>
          <w:lang w:val="ru-RU" w:eastAsia="ru-RU"/>
        </w:rPr>
        <w:t xml:space="preserve"> – 39,8 </w:t>
      </w:r>
      <w:proofErr w:type="spellStart"/>
      <w:proofErr w:type="gramStart"/>
      <w:r w:rsidRPr="00EE2AAB">
        <w:rPr>
          <w:rFonts w:ascii="Times New Roman" w:eastAsia="Times New Roman" w:hAnsi="Times New Roman" w:cs="Times New Roman"/>
          <w:color w:val="000000"/>
          <w:spacing w:val="9"/>
          <w:sz w:val="28"/>
          <w:szCs w:val="28"/>
          <w:lang w:val="ru-RU" w:eastAsia="ru-RU"/>
        </w:rPr>
        <w:t>тис.га</w:t>
      </w:r>
      <w:proofErr w:type="spellEnd"/>
      <w:proofErr w:type="gram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оздоровчого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0,03 тис га, </w:t>
      </w:r>
      <w:proofErr w:type="spellStart"/>
      <w:r w:rsidRPr="00EE2AAB">
        <w:rPr>
          <w:rFonts w:ascii="Times New Roman" w:eastAsia="Times New Roman" w:hAnsi="Times New Roman" w:cs="Times New Roman"/>
          <w:color w:val="000000"/>
          <w:spacing w:val="9"/>
          <w:sz w:val="28"/>
          <w:szCs w:val="28"/>
          <w:lang w:val="ru-RU" w:eastAsia="ru-RU"/>
        </w:rPr>
        <w:t>рекреаційного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0.015</w:t>
      </w:r>
      <w:r w:rsidRPr="00EE2AAB">
        <w:rPr>
          <w:rFonts w:ascii="Times New Roman" w:eastAsia="Times New Roman" w:hAnsi="Times New Roman" w:cs="Times New Roman"/>
          <w:color w:val="000000"/>
          <w:spacing w:val="9"/>
          <w:sz w:val="28"/>
          <w:szCs w:val="28"/>
          <w:lang w:eastAsia="ru-RU"/>
        </w:rPr>
        <w:t xml:space="preserve"> </w:t>
      </w:r>
      <w:r w:rsidRPr="00EE2AAB">
        <w:rPr>
          <w:rFonts w:ascii="Times New Roman" w:eastAsia="Times New Roman" w:hAnsi="Times New Roman" w:cs="Times New Roman"/>
          <w:color w:val="000000"/>
          <w:spacing w:val="9"/>
          <w:sz w:val="28"/>
          <w:szCs w:val="28"/>
          <w:lang w:val="ru-RU" w:eastAsia="ru-RU"/>
        </w:rPr>
        <w:t xml:space="preserve">тис. га та </w:t>
      </w:r>
      <w:proofErr w:type="spellStart"/>
      <w:r w:rsidRPr="00EE2AAB">
        <w:rPr>
          <w:rFonts w:ascii="Times New Roman" w:eastAsia="Times New Roman" w:hAnsi="Times New Roman" w:cs="Times New Roman"/>
          <w:color w:val="000000"/>
          <w:spacing w:val="9"/>
          <w:sz w:val="28"/>
          <w:szCs w:val="28"/>
          <w:lang w:val="ru-RU" w:eastAsia="ru-RU"/>
        </w:rPr>
        <w:t>історико</w:t>
      </w:r>
      <w:proofErr w:type="spellEnd"/>
      <w:r w:rsidRPr="00EE2AAB">
        <w:rPr>
          <w:rFonts w:ascii="Times New Roman" w:eastAsia="Times New Roman" w:hAnsi="Times New Roman" w:cs="Times New Roman"/>
          <w:color w:val="000000"/>
          <w:spacing w:val="9"/>
          <w:sz w:val="28"/>
          <w:szCs w:val="28"/>
          <w:lang w:val="ru-RU" w:eastAsia="ru-RU"/>
        </w:rPr>
        <w:t xml:space="preserve">- культурного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0,01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 xml:space="preserve">. </w:t>
      </w:r>
      <w:r w:rsidRPr="00EE2AAB">
        <w:rPr>
          <w:rFonts w:ascii="Times New Roman" w:eastAsia="Times New Roman" w:hAnsi="Times New Roman" w:cs="Times New Roman"/>
          <w:color w:val="000000"/>
          <w:spacing w:val="9"/>
          <w:sz w:val="28"/>
          <w:szCs w:val="28"/>
          <w:lang w:eastAsia="ru-RU"/>
        </w:rPr>
        <w:t>(табл.5.2.3).</w:t>
      </w:r>
    </w:p>
    <w:p w14:paraId="08B5139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6"/>
          <w:sz w:val="28"/>
          <w:szCs w:val="28"/>
          <w:lang w:eastAsia="ru-RU"/>
        </w:rPr>
      </w:pPr>
      <w:r w:rsidRPr="00EE2AAB">
        <w:rPr>
          <w:rFonts w:ascii="Times New Roman" w:eastAsia="Times New Roman" w:hAnsi="Times New Roman" w:cs="Times New Roman"/>
          <w:color w:val="000000"/>
          <w:spacing w:val="4"/>
          <w:sz w:val="28"/>
          <w:szCs w:val="28"/>
          <w:lang w:eastAsia="ru-RU"/>
        </w:rPr>
        <w:t>У структурі ґрунтового покриву сільськогосподарських уг</w:t>
      </w:r>
      <w:r w:rsidRPr="00EE2AAB">
        <w:rPr>
          <w:rFonts w:ascii="Times New Roman" w:eastAsia="Times New Roman" w:hAnsi="Times New Roman" w:cs="Times New Roman"/>
          <w:color w:val="000000"/>
          <w:spacing w:val="10"/>
          <w:sz w:val="28"/>
          <w:szCs w:val="28"/>
          <w:lang w:eastAsia="ru-RU"/>
        </w:rPr>
        <w:t>ідь переважають торфоболотні ґрунти й торфовища</w:t>
      </w:r>
      <w:r w:rsidRPr="00EE2AAB">
        <w:rPr>
          <w:rFonts w:ascii="Times New Roman" w:eastAsia="Times New Roman" w:hAnsi="Times New Roman" w:cs="Times New Roman"/>
          <w:color w:val="000000"/>
          <w:spacing w:val="9"/>
          <w:sz w:val="28"/>
          <w:szCs w:val="28"/>
          <w:lang w:eastAsia="ru-RU"/>
        </w:rPr>
        <w:t xml:space="preserve">, </w:t>
      </w:r>
      <w:r w:rsidRPr="00EE2AAB">
        <w:rPr>
          <w:rFonts w:ascii="Times New Roman" w:eastAsia="Times New Roman" w:hAnsi="Times New Roman" w:cs="Times New Roman"/>
          <w:color w:val="000000"/>
          <w:spacing w:val="-4"/>
          <w:sz w:val="28"/>
          <w:szCs w:val="28"/>
          <w:lang w:eastAsia="ru-RU"/>
        </w:rPr>
        <w:t>дерново-підзолисті ,</w:t>
      </w:r>
      <w:r w:rsidRPr="00EE2AAB">
        <w:rPr>
          <w:rFonts w:ascii="Times New Roman" w:eastAsia="Times New Roman" w:hAnsi="Times New Roman" w:cs="Times New Roman"/>
          <w:color w:val="000000"/>
          <w:spacing w:val="2"/>
          <w:sz w:val="28"/>
          <w:szCs w:val="28"/>
          <w:lang w:eastAsia="ru-RU"/>
        </w:rPr>
        <w:t xml:space="preserve"> дернові і лучні та </w:t>
      </w:r>
      <w:proofErr w:type="spellStart"/>
      <w:r w:rsidRPr="00EE2AAB">
        <w:rPr>
          <w:rFonts w:ascii="Times New Roman" w:eastAsia="Times New Roman" w:hAnsi="Times New Roman" w:cs="Times New Roman"/>
          <w:color w:val="000000"/>
          <w:spacing w:val="2"/>
          <w:sz w:val="28"/>
          <w:szCs w:val="28"/>
          <w:lang w:eastAsia="ru-RU"/>
        </w:rPr>
        <w:t>лучно</w:t>
      </w:r>
      <w:proofErr w:type="spellEnd"/>
      <w:r w:rsidRPr="00EE2AAB">
        <w:rPr>
          <w:rFonts w:ascii="Times New Roman" w:eastAsia="Times New Roman" w:hAnsi="Times New Roman" w:cs="Times New Roman"/>
          <w:color w:val="000000"/>
          <w:spacing w:val="2"/>
          <w:sz w:val="28"/>
          <w:szCs w:val="28"/>
          <w:lang w:eastAsia="ru-RU"/>
        </w:rPr>
        <w:t>-болотні ґрун</w:t>
      </w:r>
      <w:r w:rsidRPr="00EE2AAB">
        <w:rPr>
          <w:rFonts w:ascii="Times New Roman" w:eastAsia="Times New Roman" w:hAnsi="Times New Roman" w:cs="Times New Roman"/>
          <w:color w:val="000000"/>
          <w:spacing w:val="2"/>
          <w:sz w:val="28"/>
          <w:szCs w:val="28"/>
          <w:lang w:eastAsia="ru-RU"/>
        </w:rPr>
        <w:softHyphen/>
      </w:r>
      <w:r w:rsidRPr="00EE2AAB">
        <w:rPr>
          <w:rFonts w:ascii="Times New Roman" w:eastAsia="Times New Roman" w:hAnsi="Times New Roman" w:cs="Times New Roman"/>
          <w:color w:val="000000"/>
          <w:spacing w:val="-1"/>
          <w:sz w:val="28"/>
          <w:szCs w:val="28"/>
          <w:lang w:eastAsia="ru-RU"/>
        </w:rPr>
        <w:t xml:space="preserve">ти. </w:t>
      </w:r>
      <w:r w:rsidRPr="00EE2AAB">
        <w:rPr>
          <w:rFonts w:ascii="Times New Roman" w:eastAsia="Times New Roman" w:hAnsi="Times New Roman" w:cs="Times New Roman"/>
          <w:color w:val="000000"/>
          <w:spacing w:val="6"/>
          <w:sz w:val="28"/>
          <w:szCs w:val="28"/>
          <w:lang w:eastAsia="ru-RU"/>
        </w:rPr>
        <w:t>Орні угіддя ПСГР мають середній показник бонітування 19 балів, багаторічні насадження -15, сіножаті - 23, пасовища – 20 та сільськогосподарські вгіддя – 20 балів(табл.2.).</w:t>
      </w:r>
    </w:p>
    <w:p w14:paraId="25BC8BA0"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eastAsia="ru-RU"/>
        </w:rPr>
      </w:pPr>
      <w:r w:rsidRPr="00EE2AAB">
        <w:rPr>
          <w:rFonts w:ascii="Times New Roman" w:eastAsia="Times New Roman" w:hAnsi="Times New Roman" w:cs="Times New Roman"/>
          <w:color w:val="000000"/>
          <w:spacing w:val="3"/>
          <w:sz w:val="28"/>
          <w:szCs w:val="28"/>
          <w:lang w:eastAsia="ru-RU"/>
        </w:rPr>
        <w:t xml:space="preserve">Оптимізація землекористування пов'язана, насамперед, із </w:t>
      </w:r>
      <w:r w:rsidRPr="00EE2AAB">
        <w:rPr>
          <w:rFonts w:ascii="Times New Roman" w:eastAsia="Times New Roman" w:hAnsi="Times New Roman" w:cs="Times New Roman"/>
          <w:color w:val="000000"/>
          <w:spacing w:val="4"/>
          <w:sz w:val="28"/>
          <w:szCs w:val="28"/>
          <w:lang w:eastAsia="ru-RU"/>
        </w:rPr>
        <w:t>забезпеченням екологічно доцільного використання болот</w:t>
      </w:r>
      <w:r w:rsidRPr="00EE2AAB">
        <w:rPr>
          <w:rFonts w:ascii="Times New Roman" w:eastAsia="Times New Roman" w:hAnsi="Times New Roman" w:cs="Times New Roman"/>
          <w:color w:val="000000"/>
          <w:spacing w:val="2"/>
          <w:sz w:val="28"/>
          <w:szCs w:val="28"/>
          <w:lang w:eastAsia="ru-RU"/>
        </w:rPr>
        <w:t>них мінеральних та органічних ґрунтів, а також перезволожених і заболочених ґрунтів орних угідь. Реалізація заходів щодо консервації деградованих та малородючих ґрунтів ор</w:t>
      </w:r>
      <w:r w:rsidRPr="00EE2AAB">
        <w:rPr>
          <w:rFonts w:ascii="Times New Roman" w:eastAsia="Times New Roman" w:hAnsi="Times New Roman" w:cs="Times New Roman"/>
          <w:color w:val="000000"/>
          <w:spacing w:val="1"/>
          <w:sz w:val="28"/>
          <w:szCs w:val="28"/>
          <w:lang w:eastAsia="ru-RU"/>
        </w:rPr>
        <w:t xml:space="preserve">них земель дасть змогу зменшити сільськогосподарську </w:t>
      </w:r>
      <w:proofErr w:type="spellStart"/>
      <w:r w:rsidRPr="00EE2AAB">
        <w:rPr>
          <w:rFonts w:ascii="Times New Roman" w:eastAsia="Times New Roman" w:hAnsi="Times New Roman" w:cs="Times New Roman"/>
          <w:color w:val="000000"/>
          <w:spacing w:val="1"/>
          <w:sz w:val="28"/>
          <w:szCs w:val="28"/>
          <w:lang w:eastAsia="ru-RU"/>
        </w:rPr>
        <w:t>ос</w:t>
      </w:r>
      <w:r w:rsidRPr="00EE2AAB">
        <w:rPr>
          <w:rFonts w:ascii="Times New Roman" w:eastAsia="Times New Roman" w:hAnsi="Times New Roman" w:cs="Times New Roman"/>
          <w:color w:val="000000"/>
          <w:spacing w:val="2"/>
          <w:sz w:val="28"/>
          <w:szCs w:val="28"/>
          <w:lang w:eastAsia="ru-RU"/>
        </w:rPr>
        <w:t>воєність</w:t>
      </w:r>
      <w:proofErr w:type="spellEnd"/>
      <w:r w:rsidRPr="00EE2AAB">
        <w:rPr>
          <w:rFonts w:ascii="Times New Roman" w:eastAsia="Times New Roman" w:hAnsi="Times New Roman" w:cs="Times New Roman"/>
          <w:color w:val="000000"/>
          <w:spacing w:val="2"/>
          <w:sz w:val="28"/>
          <w:szCs w:val="28"/>
          <w:lang w:eastAsia="ru-RU"/>
        </w:rPr>
        <w:t xml:space="preserve"> і розораність земельного фонду й, таким чином, </w:t>
      </w:r>
      <w:r w:rsidRPr="00EE2AAB">
        <w:rPr>
          <w:rFonts w:ascii="Times New Roman" w:eastAsia="Times New Roman" w:hAnsi="Times New Roman" w:cs="Times New Roman"/>
          <w:color w:val="000000"/>
          <w:spacing w:val="1"/>
          <w:sz w:val="28"/>
          <w:szCs w:val="28"/>
          <w:lang w:eastAsia="ru-RU"/>
        </w:rPr>
        <w:t>здійснити екологічну оптимізацію земельних угідь</w:t>
      </w:r>
    </w:p>
    <w:p w14:paraId="4D454CD2"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eastAsia="ru-RU"/>
        </w:rPr>
      </w:pPr>
      <w:proofErr w:type="spellStart"/>
      <w:r w:rsidRPr="00EE2AAB">
        <w:rPr>
          <w:rFonts w:ascii="Times New Roman" w:eastAsia="Times New Roman" w:hAnsi="Times New Roman" w:cs="Times New Roman"/>
          <w:b/>
          <w:bCs/>
          <w:color w:val="000000"/>
          <w:spacing w:val="4"/>
          <w:sz w:val="28"/>
          <w:szCs w:val="28"/>
          <w:lang w:eastAsia="ru-RU"/>
        </w:rPr>
        <w:t>Ратнівсько-Любешівський</w:t>
      </w:r>
      <w:proofErr w:type="spellEnd"/>
      <w:r w:rsidRPr="00EE2AAB">
        <w:rPr>
          <w:rFonts w:ascii="Times New Roman" w:eastAsia="Times New Roman" w:hAnsi="Times New Roman" w:cs="Times New Roman"/>
          <w:b/>
          <w:bCs/>
          <w:color w:val="000000"/>
          <w:spacing w:val="4"/>
          <w:sz w:val="28"/>
          <w:szCs w:val="28"/>
          <w:lang w:eastAsia="ru-RU"/>
        </w:rPr>
        <w:t xml:space="preserve"> природно-сільськогосподарський район </w:t>
      </w:r>
      <w:r w:rsidRPr="00EE2AAB">
        <w:rPr>
          <w:rFonts w:ascii="Times New Roman" w:eastAsia="Times New Roman" w:hAnsi="Times New Roman" w:cs="Times New Roman"/>
          <w:b/>
          <w:bCs/>
          <w:color w:val="000000"/>
          <w:spacing w:val="2"/>
          <w:sz w:val="28"/>
          <w:szCs w:val="28"/>
          <w:lang w:eastAsia="ru-RU"/>
        </w:rPr>
        <w:t xml:space="preserve">(ПСГР-02) </w:t>
      </w:r>
      <w:r w:rsidRPr="00EE2AAB">
        <w:rPr>
          <w:rFonts w:ascii="Times New Roman" w:eastAsia="Times New Roman" w:hAnsi="Times New Roman" w:cs="Times New Roman"/>
          <w:color w:val="000000"/>
          <w:spacing w:val="2"/>
          <w:sz w:val="28"/>
          <w:szCs w:val="28"/>
          <w:lang w:eastAsia="ru-RU"/>
        </w:rPr>
        <w:t>розташований у північно-східній частині Волин</w:t>
      </w:r>
      <w:r w:rsidRPr="00EE2AAB">
        <w:rPr>
          <w:rFonts w:ascii="Times New Roman" w:eastAsia="Times New Roman" w:hAnsi="Times New Roman" w:cs="Times New Roman"/>
          <w:color w:val="000000"/>
          <w:spacing w:val="1"/>
          <w:sz w:val="28"/>
          <w:szCs w:val="28"/>
          <w:lang w:eastAsia="ru-RU"/>
        </w:rPr>
        <w:t xml:space="preserve">ської області й складається із  частини земель </w:t>
      </w:r>
      <w:proofErr w:type="spellStart"/>
      <w:r w:rsidRPr="00EE2AAB">
        <w:rPr>
          <w:rFonts w:ascii="Times New Roman" w:eastAsia="Times New Roman" w:hAnsi="Times New Roman" w:cs="Times New Roman"/>
          <w:color w:val="000000"/>
          <w:spacing w:val="1"/>
          <w:sz w:val="28"/>
          <w:szCs w:val="28"/>
          <w:lang w:eastAsia="ru-RU"/>
        </w:rPr>
        <w:t>Старовижівського</w:t>
      </w:r>
      <w:proofErr w:type="spellEnd"/>
      <w:r w:rsidRPr="00EE2AAB">
        <w:rPr>
          <w:rFonts w:ascii="Times New Roman" w:eastAsia="Times New Roman" w:hAnsi="Times New Roman" w:cs="Times New Roman"/>
          <w:color w:val="000000"/>
          <w:spacing w:val="1"/>
          <w:sz w:val="28"/>
          <w:szCs w:val="28"/>
          <w:lang w:eastAsia="ru-RU"/>
        </w:rPr>
        <w:t>, Ратнівського Камінь-</w:t>
      </w:r>
      <w:proofErr w:type="spellStart"/>
      <w:r w:rsidRPr="00EE2AAB">
        <w:rPr>
          <w:rFonts w:ascii="Times New Roman" w:eastAsia="Times New Roman" w:hAnsi="Times New Roman" w:cs="Times New Roman"/>
          <w:color w:val="000000"/>
          <w:spacing w:val="1"/>
          <w:sz w:val="28"/>
          <w:szCs w:val="28"/>
          <w:lang w:eastAsia="ru-RU"/>
        </w:rPr>
        <w:t>Каширського</w:t>
      </w:r>
      <w:proofErr w:type="spellEnd"/>
      <w:r w:rsidRPr="00EE2AAB">
        <w:rPr>
          <w:rFonts w:ascii="Times New Roman" w:eastAsia="Times New Roman" w:hAnsi="Times New Roman" w:cs="Times New Roman"/>
          <w:color w:val="000000"/>
          <w:spacing w:val="1"/>
          <w:sz w:val="28"/>
          <w:szCs w:val="28"/>
          <w:lang w:eastAsia="ru-RU"/>
        </w:rPr>
        <w:t xml:space="preserve"> та </w:t>
      </w:r>
      <w:proofErr w:type="spellStart"/>
      <w:r w:rsidRPr="00EE2AAB">
        <w:rPr>
          <w:rFonts w:ascii="Times New Roman" w:eastAsia="Times New Roman" w:hAnsi="Times New Roman" w:cs="Times New Roman"/>
          <w:color w:val="000000"/>
          <w:spacing w:val="1"/>
          <w:sz w:val="28"/>
          <w:szCs w:val="28"/>
          <w:lang w:eastAsia="ru-RU"/>
        </w:rPr>
        <w:t>Любешівського</w:t>
      </w:r>
      <w:proofErr w:type="spellEnd"/>
      <w:r w:rsidRPr="00EE2AAB">
        <w:rPr>
          <w:rFonts w:ascii="Times New Roman" w:eastAsia="Times New Roman" w:hAnsi="Times New Roman" w:cs="Times New Roman"/>
          <w:color w:val="000000"/>
          <w:spacing w:val="1"/>
          <w:sz w:val="28"/>
          <w:szCs w:val="28"/>
          <w:lang w:eastAsia="ru-RU"/>
        </w:rPr>
        <w:t xml:space="preserve"> </w:t>
      </w:r>
      <w:r w:rsidRPr="00EE2AAB">
        <w:rPr>
          <w:rFonts w:ascii="Times New Roman" w:eastAsia="Times New Roman" w:hAnsi="Times New Roman" w:cs="Times New Roman"/>
          <w:color w:val="000000"/>
          <w:spacing w:val="4"/>
          <w:sz w:val="28"/>
          <w:szCs w:val="28"/>
          <w:lang w:eastAsia="ru-RU"/>
        </w:rPr>
        <w:t xml:space="preserve"> адміністративних районів. </w:t>
      </w:r>
      <w:r w:rsidRPr="00EE2AAB">
        <w:rPr>
          <w:rFonts w:ascii="Times New Roman" w:eastAsia="Times New Roman" w:hAnsi="Times New Roman" w:cs="Times New Roman"/>
          <w:color w:val="000000"/>
          <w:spacing w:val="-1"/>
          <w:sz w:val="28"/>
          <w:szCs w:val="28"/>
          <w:lang w:eastAsia="ru-RU"/>
        </w:rPr>
        <w:t xml:space="preserve">Загальна площа  </w:t>
      </w:r>
      <w:proofErr w:type="spellStart"/>
      <w:r w:rsidRPr="00EE2AAB">
        <w:rPr>
          <w:rFonts w:ascii="Times New Roman" w:eastAsia="Times New Roman" w:hAnsi="Times New Roman" w:cs="Times New Roman"/>
          <w:color w:val="000000"/>
          <w:spacing w:val="-1"/>
          <w:sz w:val="28"/>
          <w:szCs w:val="28"/>
          <w:lang w:eastAsia="ru-RU"/>
        </w:rPr>
        <w:t>Ратнівсько-Любешівського</w:t>
      </w:r>
      <w:proofErr w:type="spellEnd"/>
      <w:r w:rsidRPr="00EE2AAB">
        <w:rPr>
          <w:rFonts w:ascii="Times New Roman" w:eastAsia="Times New Roman" w:hAnsi="Times New Roman" w:cs="Times New Roman"/>
          <w:color w:val="000000"/>
          <w:spacing w:val="-1"/>
          <w:sz w:val="28"/>
          <w:szCs w:val="28"/>
          <w:lang w:eastAsia="ru-RU"/>
        </w:rPr>
        <w:t xml:space="preserve"> ПСГР становить 283,1 тис. га, </w:t>
      </w:r>
      <w:r w:rsidRPr="00EE2AAB">
        <w:rPr>
          <w:rFonts w:ascii="Times New Roman" w:eastAsia="Times New Roman" w:hAnsi="Times New Roman" w:cs="Times New Roman"/>
          <w:color w:val="000000"/>
          <w:spacing w:val="4"/>
          <w:sz w:val="28"/>
          <w:szCs w:val="28"/>
          <w:lang w:eastAsia="ru-RU"/>
        </w:rPr>
        <w:t xml:space="preserve">у тому числі </w:t>
      </w:r>
      <w:r w:rsidRPr="00EE2AAB">
        <w:rPr>
          <w:rFonts w:ascii="Times New Roman" w:eastAsia="Times New Roman" w:hAnsi="Times New Roman" w:cs="Times New Roman"/>
          <w:color w:val="000000"/>
          <w:spacing w:val="4"/>
          <w:sz w:val="28"/>
          <w:szCs w:val="28"/>
          <w:lang w:eastAsia="ru-RU"/>
        </w:rPr>
        <w:lastRenderedPageBreak/>
        <w:t xml:space="preserve">сільськогосподарських угідь — 117,7 тис. га, із </w:t>
      </w:r>
      <w:r w:rsidRPr="00EE2AAB">
        <w:rPr>
          <w:rFonts w:ascii="Times New Roman" w:eastAsia="Times New Roman" w:hAnsi="Times New Roman" w:cs="Times New Roman"/>
          <w:color w:val="000000"/>
          <w:sz w:val="28"/>
          <w:szCs w:val="28"/>
          <w:lang w:eastAsia="ru-RU"/>
        </w:rPr>
        <w:t>них рілля — 58,0 тис. га, багаторічні насадження — 0,8, сіно</w:t>
      </w:r>
      <w:r w:rsidRPr="00EE2AAB">
        <w:rPr>
          <w:rFonts w:ascii="Times New Roman" w:eastAsia="Times New Roman" w:hAnsi="Times New Roman" w:cs="Times New Roman"/>
          <w:color w:val="000000"/>
          <w:sz w:val="28"/>
          <w:szCs w:val="28"/>
          <w:lang w:eastAsia="ru-RU"/>
        </w:rPr>
        <w:softHyphen/>
      </w:r>
      <w:r w:rsidRPr="00EE2AAB">
        <w:rPr>
          <w:rFonts w:ascii="Times New Roman" w:eastAsia="Times New Roman" w:hAnsi="Times New Roman" w:cs="Times New Roman"/>
          <w:color w:val="000000"/>
          <w:spacing w:val="2"/>
          <w:sz w:val="28"/>
          <w:szCs w:val="28"/>
          <w:lang w:eastAsia="ru-RU"/>
        </w:rPr>
        <w:t xml:space="preserve">жаті — 25,0, пасовища — 33,8 тис. га. Ліси та інші </w:t>
      </w:r>
      <w:proofErr w:type="spellStart"/>
      <w:r w:rsidRPr="00EE2AAB">
        <w:rPr>
          <w:rFonts w:ascii="Times New Roman" w:eastAsia="Times New Roman" w:hAnsi="Times New Roman" w:cs="Times New Roman"/>
          <w:color w:val="000000"/>
          <w:spacing w:val="2"/>
          <w:sz w:val="28"/>
          <w:szCs w:val="28"/>
          <w:lang w:eastAsia="ru-RU"/>
        </w:rPr>
        <w:t>лісовкриті</w:t>
      </w:r>
      <w:proofErr w:type="spellEnd"/>
      <w:r w:rsidRPr="00EE2AAB">
        <w:rPr>
          <w:rFonts w:ascii="Times New Roman" w:eastAsia="Times New Roman" w:hAnsi="Times New Roman" w:cs="Times New Roman"/>
          <w:color w:val="000000"/>
          <w:spacing w:val="2"/>
          <w:sz w:val="28"/>
          <w:szCs w:val="28"/>
          <w:lang w:eastAsia="ru-RU"/>
        </w:rPr>
        <w:t xml:space="preserve"> </w:t>
      </w:r>
      <w:r w:rsidRPr="00EE2AAB">
        <w:rPr>
          <w:rFonts w:ascii="Times New Roman" w:eastAsia="Times New Roman" w:hAnsi="Times New Roman" w:cs="Times New Roman"/>
          <w:color w:val="000000"/>
          <w:spacing w:val="-1"/>
          <w:sz w:val="28"/>
          <w:szCs w:val="28"/>
          <w:lang w:eastAsia="ru-RU"/>
        </w:rPr>
        <w:t xml:space="preserve">площі займають 97,9 тис. га, забудовані землі — 5,0,  відкриті </w:t>
      </w:r>
      <w:r w:rsidRPr="00EE2AAB">
        <w:rPr>
          <w:rFonts w:ascii="Times New Roman" w:eastAsia="Times New Roman" w:hAnsi="Times New Roman" w:cs="Times New Roman"/>
          <w:color w:val="000000"/>
          <w:spacing w:val="9"/>
          <w:sz w:val="28"/>
          <w:szCs w:val="28"/>
          <w:lang w:eastAsia="ru-RU"/>
        </w:rPr>
        <w:t xml:space="preserve">заболочені землі — 39,9, води — 12.2 тис. га, відкриті без рослинного покриву – 2,3 </w:t>
      </w:r>
      <w:proofErr w:type="spellStart"/>
      <w:r w:rsidRPr="00EE2AAB">
        <w:rPr>
          <w:rFonts w:ascii="Times New Roman" w:eastAsia="Times New Roman" w:hAnsi="Times New Roman" w:cs="Times New Roman"/>
          <w:color w:val="000000"/>
          <w:spacing w:val="9"/>
          <w:sz w:val="28"/>
          <w:szCs w:val="28"/>
          <w:lang w:eastAsia="ru-RU"/>
        </w:rPr>
        <w:t>тис.га</w:t>
      </w:r>
      <w:proofErr w:type="spellEnd"/>
      <w:r w:rsidRPr="00EE2AAB">
        <w:rPr>
          <w:rFonts w:ascii="Times New Roman" w:eastAsia="Times New Roman" w:hAnsi="Times New Roman" w:cs="Times New Roman"/>
          <w:color w:val="000000"/>
          <w:spacing w:val="9"/>
          <w:sz w:val="28"/>
          <w:szCs w:val="28"/>
          <w:lang w:eastAsia="ru-RU"/>
        </w:rPr>
        <w:t xml:space="preserve">. Землі природо-охоронного призначення становлять – 38,3 </w:t>
      </w:r>
      <w:proofErr w:type="spellStart"/>
      <w:r w:rsidRPr="00EE2AAB">
        <w:rPr>
          <w:rFonts w:ascii="Times New Roman" w:eastAsia="Times New Roman" w:hAnsi="Times New Roman" w:cs="Times New Roman"/>
          <w:color w:val="000000"/>
          <w:spacing w:val="9"/>
          <w:sz w:val="28"/>
          <w:szCs w:val="28"/>
          <w:lang w:eastAsia="ru-RU"/>
        </w:rPr>
        <w:t>тис.га</w:t>
      </w:r>
      <w:proofErr w:type="spellEnd"/>
      <w:r w:rsidRPr="00EE2AAB">
        <w:rPr>
          <w:rFonts w:ascii="Times New Roman" w:eastAsia="Times New Roman" w:hAnsi="Times New Roman" w:cs="Times New Roman"/>
          <w:color w:val="000000"/>
          <w:spacing w:val="9"/>
          <w:sz w:val="28"/>
          <w:szCs w:val="28"/>
          <w:lang w:eastAsia="ru-RU"/>
        </w:rPr>
        <w:t xml:space="preserve">, рекреаційного призначення – 0.002 тис. га та історико- культурного призначення – 0,004 </w:t>
      </w:r>
      <w:proofErr w:type="spellStart"/>
      <w:r w:rsidRPr="00EE2AAB">
        <w:rPr>
          <w:rFonts w:ascii="Times New Roman" w:eastAsia="Times New Roman" w:hAnsi="Times New Roman" w:cs="Times New Roman"/>
          <w:color w:val="000000"/>
          <w:spacing w:val="9"/>
          <w:sz w:val="28"/>
          <w:szCs w:val="28"/>
          <w:lang w:eastAsia="ru-RU"/>
        </w:rPr>
        <w:t>тис.га</w:t>
      </w:r>
      <w:proofErr w:type="spellEnd"/>
      <w:r w:rsidRPr="00EE2AAB">
        <w:rPr>
          <w:rFonts w:ascii="Times New Roman" w:eastAsia="Times New Roman" w:hAnsi="Times New Roman" w:cs="Times New Roman"/>
          <w:color w:val="000000"/>
          <w:spacing w:val="9"/>
          <w:sz w:val="28"/>
          <w:szCs w:val="28"/>
          <w:lang w:eastAsia="ru-RU"/>
        </w:rPr>
        <w:t xml:space="preserve">. </w:t>
      </w:r>
    </w:p>
    <w:p w14:paraId="76A0EA01"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6"/>
          <w:sz w:val="28"/>
          <w:szCs w:val="28"/>
          <w:lang w:eastAsia="ru-RU"/>
        </w:rPr>
      </w:pPr>
      <w:r w:rsidRPr="00EE2AAB">
        <w:rPr>
          <w:rFonts w:ascii="Times New Roman" w:eastAsia="Times New Roman" w:hAnsi="Times New Roman" w:cs="Times New Roman"/>
          <w:color w:val="000000"/>
          <w:spacing w:val="4"/>
          <w:sz w:val="28"/>
          <w:szCs w:val="28"/>
          <w:lang w:eastAsia="ru-RU"/>
        </w:rPr>
        <w:t xml:space="preserve">У структурі ґрунтового покриву сільськогосподарських </w:t>
      </w:r>
      <w:r w:rsidRPr="00EE2AAB">
        <w:rPr>
          <w:rFonts w:ascii="Times New Roman" w:eastAsia="Times New Roman" w:hAnsi="Times New Roman" w:cs="Times New Roman"/>
          <w:color w:val="000000"/>
          <w:spacing w:val="3"/>
          <w:sz w:val="28"/>
          <w:szCs w:val="28"/>
          <w:lang w:eastAsia="ru-RU"/>
        </w:rPr>
        <w:t xml:space="preserve">угідь переважають торфоболотні ґрунти й торфовища, </w:t>
      </w:r>
      <w:r w:rsidRPr="00EE2AAB">
        <w:rPr>
          <w:rFonts w:ascii="Times New Roman" w:eastAsia="Times New Roman" w:hAnsi="Times New Roman" w:cs="Times New Roman"/>
          <w:color w:val="000000"/>
          <w:spacing w:val="2"/>
          <w:sz w:val="28"/>
          <w:szCs w:val="28"/>
          <w:lang w:eastAsia="ru-RU"/>
        </w:rPr>
        <w:t xml:space="preserve"> дерново-підзолисті ґрунти</w:t>
      </w:r>
      <w:r w:rsidRPr="00EE2AAB">
        <w:rPr>
          <w:rFonts w:ascii="Times New Roman" w:eastAsia="Times New Roman" w:hAnsi="Times New Roman" w:cs="Times New Roman"/>
          <w:color w:val="000000"/>
          <w:spacing w:val="-2"/>
          <w:sz w:val="28"/>
          <w:szCs w:val="28"/>
          <w:lang w:eastAsia="ru-RU"/>
        </w:rPr>
        <w:t xml:space="preserve">, дернові і лучні та </w:t>
      </w:r>
      <w:proofErr w:type="spellStart"/>
      <w:r w:rsidRPr="00EE2AAB">
        <w:rPr>
          <w:rFonts w:ascii="Times New Roman" w:eastAsia="Times New Roman" w:hAnsi="Times New Roman" w:cs="Times New Roman"/>
          <w:color w:val="000000"/>
          <w:spacing w:val="-2"/>
          <w:sz w:val="28"/>
          <w:szCs w:val="28"/>
          <w:lang w:eastAsia="ru-RU"/>
        </w:rPr>
        <w:t>луч</w:t>
      </w:r>
      <w:r w:rsidRPr="00EE2AAB">
        <w:rPr>
          <w:rFonts w:ascii="Times New Roman" w:eastAsia="Times New Roman" w:hAnsi="Times New Roman" w:cs="Times New Roman"/>
          <w:color w:val="000000"/>
          <w:spacing w:val="6"/>
          <w:sz w:val="28"/>
          <w:szCs w:val="28"/>
          <w:lang w:eastAsia="ru-RU"/>
        </w:rPr>
        <w:t>но</w:t>
      </w:r>
      <w:proofErr w:type="spellEnd"/>
      <w:r w:rsidRPr="00EE2AAB">
        <w:rPr>
          <w:rFonts w:ascii="Times New Roman" w:eastAsia="Times New Roman" w:hAnsi="Times New Roman" w:cs="Times New Roman"/>
          <w:color w:val="000000"/>
          <w:spacing w:val="6"/>
          <w:sz w:val="28"/>
          <w:szCs w:val="28"/>
          <w:lang w:eastAsia="ru-RU"/>
        </w:rPr>
        <w:t>-болотні . Орні угіддя ПСГР мають середній показник бонітування 19 балів, багаторічні насадження -13, сіножаті - 22, пасовища – 20 та сільськогосподарські вгіддя – 20 балів.</w:t>
      </w:r>
    </w:p>
    <w:p w14:paraId="163E20C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eastAsia="ru-RU"/>
        </w:rPr>
      </w:pPr>
      <w:r w:rsidRPr="00EE2AAB">
        <w:rPr>
          <w:rFonts w:ascii="Times New Roman" w:eastAsia="Times New Roman" w:hAnsi="Times New Roman" w:cs="Times New Roman"/>
          <w:color w:val="000000"/>
          <w:spacing w:val="2"/>
          <w:sz w:val="28"/>
          <w:szCs w:val="28"/>
          <w:lang w:eastAsia="ru-RU"/>
        </w:rPr>
        <w:t xml:space="preserve">Оптимізація землекористування пов'язана, передусім, із </w:t>
      </w:r>
      <w:r w:rsidRPr="00EE2AAB">
        <w:rPr>
          <w:rFonts w:ascii="Times New Roman" w:eastAsia="Times New Roman" w:hAnsi="Times New Roman" w:cs="Times New Roman"/>
          <w:color w:val="000000"/>
          <w:spacing w:val="3"/>
          <w:sz w:val="28"/>
          <w:szCs w:val="28"/>
          <w:lang w:eastAsia="ru-RU"/>
        </w:rPr>
        <w:t>забезпеченням екологічно доцільного використання пере</w:t>
      </w:r>
      <w:r w:rsidRPr="00EE2AAB">
        <w:rPr>
          <w:rFonts w:ascii="Times New Roman" w:eastAsia="Times New Roman" w:hAnsi="Times New Roman" w:cs="Times New Roman"/>
          <w:color w:val="000000"/>
          <w:spacing w:val="3"/>
          <w:sz w:val="28"/>
          <w:szCs w:val="28"/>
          <w:lang w:eastAsia="ru-RU"/>
        </w:rPr>
        <w:softHyphen/>
      </w:r>
      <w:r w:rsidRPr="00EE2AAB">
        <w:rPr>
          <w:rFonts w:ascii="Times New Roman" w:eastAsia="Times New Roman" w:hAnsi="Times New Roman" w:cs="Times New Roman"/>
          <w:color w:val="000000"/>
          <w:spacing w:val="2"/>
          <w:sz w:val="28"/>
          <w:szCs w:val="28"/>
          <w:lang w:eastAsia="ru-RU"/>
        </w:rPr>
        <w:t>зволожених та заболочених ґрунтів, а також болотних міне</w:t>
      </w:r>
      <w:r w:rsidRPr="00EE2AAB">
        <w:rPr>
          <w:rFonts w:ascii="Times New Roman" w:eastAsia="Times New Roman" w:hAnsi="Times New Roman" w:cs="Times New Roman"/>
          <w:color w:val="000000"/>
          <w:sz w:val="28"/>
          <w:szCs w:val="28"/>
          <w:lang w:eastAsia="ru-RU"/>
        </w:rPr>
        <w:t xml:space="preserve">ральних й органічних ґрунтів орних угідь. Реалізація заходів </w:t>
      </w:r>
      <w:r w:rsidRPr="00EE2AAB">
        <w:rPr>
          <w:rFonts w:ascii="Times New Roman" w:eastAsia="Times New Roman" w:hAnsi="Times New Roman" w:cs="Times New Roman"/>
          <w:color w:val="000000"/>
          <w:spacing w:val="1"/>
          <w:sz w:val="28"/>
          <w:szCs w:val="28"/>
          <w:lang w:eastAsia="ru-RU"/>
        </w:rPr>
        <w:t xml:space="preserve">щодо консервації деградованих і малородючих ґрунтів орних </w:t>
      </w:r>
      <w:r w:rsidRPr="00EE2AAB">
        <w:rPr>
          <w:rFonts w:ascii="Times New Roman" w:eastAsia="Times New Roman" w:hAnsi="Times New Roman" w:cs="Times New Roman"/>
          <w:color w:val="000000"/>
          <w:spacing w:val="4"/>
          <w:sz w:val="28"/>
          <w:szCs w:val="28"/>
          <w:lang w:eastAsia="ru-RU"/>
        </w:rPr>
        <w:t xml:space="preserve">земель дасть змогу зменшити сільськогосподарську </w:t>
      </w:r>
      <w:proofErr w:type="spellStart"/>
      <w:r w:rsidRPr="00EE2AAB">
        <w:rPr>
          <w:rFonts w:ascii="Times New Roman" w:eastAsia="Times New Roman" w:hAnsi="Times New Roman" w:cs="Times New Roman"/>
          <w:color w:val="000000"/>
          <w:spacing w:val="4"/>
          <w:sz w:val="28"/>
          <w:szCs w:val="28"/>
          <w:lang w:eastAsia="ru-RU"/>
        </w:rPr>
        <w:t>освоє</w:t>
      </w:r>
      <w:r w:rsidRPr="00EE2AAB">
        <w:rPr>
          <w:rFonts w:ascii="Times New Roman" w:eastAsia="Times New Roman" w:hAnsi="Times New Roman" w:cs="Times New Roman"/>
          <w:color w:val="000000"/>
          <w:spacing w:val="2"/>
          <w:sz w:val="28"/>
          <w:szCs w:val="28"/>
          <w:lang w:eastAsia="ru-RU"/>
        </w:rPr>
        <w:t>ність</w:t>
      </w:r>
      <w:proofErr w:type="spellEnd"/>
      <w:r w:rsidRPr="00EE2AAB">
        <w:rPr>
          <w:rFonts w:ascii="Times New Roman" w:eastAsia="Times New Roman" w:hAnsi="Times New Roman" w:cs="Times New Roman"/>
          <w:color w:val="000000"/>
          <w:spacing w:val="2"/>
          <w:sz w:val="28"/>
          <w:szCs w:val="28"/>
          <w:lang w:eastAsia="ru-RU"/>
        </w:rPr>
        <w:t xml:space="preserve"> та розораність земельного фонду і, таким чином, здій</w:t>
      </w:r>
      <w:r w:rsidRPr="00EE2AAB">
        <w:rPr>
          <w:rFonts w:ascii="Times New Roman" w:eastAsia="Times New Roman" w:hAnsi="Times New Roman" w:cs="Times New Roman"/>
          <w:color w:val="000000"/>
          <w:spacing w:val="1"/>
          <w:sz w:val="28"/>
          <w:szCs w:val="28"/>
          <w:lang w:eastAsia="ru-RU"/>
        </w:rPr>
        <w:t xml:space="preserve">снити екологічну оптимізацію земельних угідь. </w:t>
      </w:r>
    </w:p>
    <w:p w14:paraId="687C21DF"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eastAsia="ru-RU"/>
        </w:rPr>
      </w:pPr>
      <w:proofErr w:type="spellStart"/>
      <w:r w:rsidRPr="00EE2AAB">
        <w:rPr>
          <w:rFonts w:ascii="Times New Roman" w:eastAsia="Times New Roman" w:hAnsi="Times New Roman" w:cs="Times New Roman"/>
          <w:b/>
          <w:bCs/>
          <w:i/>
          <w:iCs/>
          <w:color w:val="000000"/>
          <w:sz w:val="28"/>
          <w:szCs w:val="28"/>
          <w:lang w:eastAsia="ru-RU"/>
        </w:rPr>
        <w:t>Західнополіський</w:t>
      </w:r>
      <w:proofErr w:type="spellEnd"/>
      <w:r w:rsidRPr="00EE2AAB">
        <w:rPr>
          <w:rFonts w:ascii="Times New Roman" w:eastAsia="Times New Roman" w:hAnsi="Times New Roman" w:cs="Times New Roman"/>
          <w:b/>
          <w:bCs/>
          <w:i/>
          <w:iCs/>
          <w:color w:val="000000"/>
          <w:sz w:val="28"/>
          <w:szCs w:val="28"/>
          <w:lang w:eastAsia="ru-RU"/>
        </w:rPr>
        <w:t xml:space="preserve"> округ (</w:t>
      </w:r>
      <w:r w:rsidRPr="00EE2AAB">
        <w:rPr>
          <w:rFonts w:ascii="Times New Roman" w:eastAsia="Times New Roman" w:hAnsi="Times New Roman" w:cs="Times New Roman"/>
          <w:b/>
          <w:bCs/>
          <w:i/>
          <w:iCs/>
          <w:color w:val="000000"/>
          <w:sz w:val="28"/>
          <w:szCs w:val="28"/>
          <w:lang w:val="en-US" w:eastAsia="ru-RU"/>
        </w:rPr>
        <w:t>II</w:t>
      </w:r>
      <w:r w:rsidRPr="00EE2AAB">
        <w:rPr>
          <w:rFonts w:ascii="Times New Roman" w:eastAsia="Times New Roman" w:hAnsi="Times New Roman" w:cs="Times New Roman"/>
          <w:b/>
          <w:bCs/>
          <w:i/>
          <w:iCs/>
          <w:color w:val="000000"/>
          <w:sz w:val="28"/>
          <w:szCs w:val="28"/>
          <w:lang w:eastAsia="ru-RU"/>
        </w:rPr>
        <w:t>)</w:t>
      </w:r>
    </w:p>
    <w:p w14:paraId="7D2C4EF6" w14:textId="2DCE18F8"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4"/>
          <w:sz w:val="28"/>
          <w:szCs w:val="28"/>
          <w:lang w:eastAsia="ru-RU"/>
        </w:rPr>
        <w:t>Західнополіський</w:t>
      </w:r>
      <w:proofErr w:type="spellEnd"/>
      <w:r w:rsidRPr="00EE2AAB">
        <w:rPr>
          <w:rFonts w:ascii="Times New Roman" w:eastAsia="Times New Roman" w:hAnsi="Times New Roman" w:cs="Times New Roman"/>
          <w:color w:val="000000"/>
          <w:spacing w:val="4"/>
          <w:sz w:val="28"/>
          <w:szCs w:val="28"/>
          <w:lang w:eastAsia="ru-RU"/>
        </w:rPr>
        <w:t xml:space="preserve"> округ розташований у межах Волин</w:t>
      </w:r>
      <w:r w:rsidRPr="00EE2AAB">
        <w:rPr>
          <w:rFonts w:ascii="Times New Roman" w:eastAsia="Times New Roman" w:hAnsi="Times New Roman" w:cs="Times New Roman"/>
          <w:color w:val="000000"/>
          <w:spacing w:val="4"/>
          <w:sz w:val="28"/>
          <w:szCs w:val="28"/>
          <w:lang w:eastAsia="ru-RU"/>
        </w:rPr>
        <w:softHyphen/>
      </w:r>
      <w:r w:rsidRPr="00EE2AAB">
        <w:rPr>
          <w:rFonts w:ascii="Times New Roman" w:eastAsia="Times New Roman" w:hAnsi="Times New Roman" w:cs="Times New Roman"/>
          <w:color w:val="000000"/>
          <w:spacing w:val="1"/>
          <w:sz w:val="28"/>
          <w:szCs w:val="28"/>
          <w:lang w:eastAsia="ru-RU"/>
        </w:rPr>
        <w:t>ського Полісся і включає землі центральної частини Волин</w:t>
      </w:r>
      <w:r w:rsidRPr="00EE2AAB">
        <w:rPr>
          <w:rFonts w:ascii="Times New Roman" w:eastAsia="Times New Roman" w:hAnsi="Times New Roman" w:cs="Times New Roman"/>
          <w:color w:val="000000"/>
          <w:spacing w:val="5"/>
          <w:sz w:val="28"/>
          <w:szCs w:val="28"/>
          <w:lang w:eastAsia="ru-RU"/>
        </w:rPr>
        <w:t xml:space="preserve">ської та Рівненської адміністративних областей. Загальна </w:t>
      </w:r>
      <w:r w:rsidRPr="00EE2AAB">
        <w:rPr>
          <w:rFonts w:ascii="Times New Roman" w:eastAsia="Times New Roman" w:hAnsi="Times New Roman" w:cs="Times New Roman"/>
          <w:color w:val="000000"/>
          <w:sz w:val="28"/>
          <w:szCs w:val="28"/>
          <w:lang w:eastAsia="ru-RU"/>
        </w:rPr>
        <w:t>площа його становить 2113,7 тис. га, у тому числі сільськогос</w:t>
      </w:r>
      <w:r w:rsidRPr="00EE2AAB">
        <w:rPr>
          <w:rFonts w:ascii="Times New Roman" w:eastAsia="Times New Roman" w:hAnsi="Times New Roman" w:cs="Times New Roman"/>
          <w:color w:val="000000"/>
          <w:spacing w:val="-5"/>
          <w:sz w:val="28"/>
          <w:szCs w:val="28"/>
          <w:lang w:eastAsia="ru-RU"/>
        </w:rPr>
        <w:t xml:space="preserve">подарських угідь — 942,4 тис. га, із них — рілля — 573,8 тис. га, </w:t>
      </w:r>
      <w:r w:rsidRPr="00EE2AAB">
        <w:rPr>
          <w:rFonts w:ascii="Times New Roman" w:eastAsia="Times New Roman" w:hAnsi="Times New Roman" w:cs="Times New Roman"/>
          <w:color w:val="000000"/>
          <w:sz w:val="28"/>
          <w:szCs w:val="28"/>
          <w:lang w:eastAsia="ru-RU"/>
        </w:rPr>
        <w:t xml:space="preserve">перелоги — 10,9, багаторічні насадження — 8,7, сіножаті — </w:t>
      </w:r>
      <w:r w:rsidRPr="00EE2AAB">
        <w:rPr>
          <w:rFonts w:ascii="Times New Roman" w:eastAsia="Times New Roman" w:hAnsi="Times New Roman" w:cs="Times New Roman"/>
          <w:color w:val="000000"/>
          <w:spacing w:val="-1"/>
          <w:sz w:val="28"/>
          <w:szCs w:val="28"/>
          <w:lang w:eastAsia="ru-RU"/>
        </w:rPr>
        <w:t xml:space="preserve">158,4, пасовища — 190,6 тис. га. Ліси та інші </w:t>
      </w:r>
      <w:proofErr w:type="spellStart"/>
      <w:r w:rsidRPr="00EE2AAB">
        <w:rPr>
          <w:rFonts w:ascii="Times New Roman" w:eastAsia="Times New Roman" w:hAnsi="Times New Roman" w:cs="Times New Roman"/>
          <w:color w:val="000000"/>
          <w:spacing w:val="-1"/>
          <w:sz w:val="28"/>
          <w:szCs w:val="28"/>
          <w:lang w:eastAsia="ru-RU"/>
        </w:rPr>
        <w:t>лісовкриті</w:t>
      </w:r>
      <w:proofErr w:type="spellEnd"/>
      <w:r w:rsidRPr="00EE2AAB">
        <w:rPr>
          <w:rFonts w:ascii="Times New Roman" w:eastAsia="Times New Roman" w:hAnsi="Times New Roman" w:cs="Times New Roman"/>
          <w:color w:val="000000"/>
          <w:spacing w:val="-1"/>
          <w:sz w:val="28"/>
          <w:szCs w:val="28"/>
          <w:lang w:eastAsia="ru-RU"/>
        </w:rPr>
        <w:t xml:space="preserve"> площі </w:t>
      </w:r>
      <w:r w:rsidRPr="00EE2AAB">
        <w:rPr>
          <w:rFonts w:ascii="Times New Roman" w:eastAsia="Times New Roman" w:hAnsi="Times New Roman" w:cs="Times New Roman"/>
          <w:color w:val="000000"/>
          <w:spacing w:val="-2"/>
          <w:sz w:val="28"/>
          <w:szCs w:val="28"/>
          <w:lang w:eastAsia="ru-RU"/>
        </w:rPr>
        <w:t xml:space="preserve">займають 904,3 тис. га, забудовані землі — </w:t>
      </w:r>
      <w:r w:rsidRPr="00EE2AAB">
        <w:rPr>
          <w:rFonts w:ascii="Times New Roman" w:eastAsia="Times New Roman" w:hAnsi="Times New Roman" w:cs="Times New Roman"/>
          <w:color w:val="000000"/>
          <w:spacing w:val="13"/>
          <w:sz w:val="28"/>
          <w:szCs w:val="28"/>
          <w:lang w:eastAsia="ru-RU"/>
        </w:rPr>
        <w:t>51,1,</w:t>
      </w:r>
      <w:r w:rsidRPr="00EE2AAB">
        <w:rPr>
          <w:rFonts w:ascii="Times New Roman" w:eastAsia="Times New Roman" w:hAnsi="Times New Roman" w:cs="Times New Roman"/>
          <w:color w:val="000000"/>
          <w:spacing w:val="-2"/>
          <w:sz w:val="28"/>
          <w:szCs w:val="28"/>
          <w:lang w:eastAsia="ru-RU"/>
        </w:rPr>
        <w:t xml:space="preserve"> відкриті забо</w:t>
      </w:r>
      <w:r w:rsidRPr="00EE2AAB">
        <w:rPr>
          <w:rFonts w:ascii="Times New Roman" w:eastAsia="Times New Roman" w:hAnsi="Times New Roman" w:cs="Times New Roman"/>
          <w:color w:val="000000"/>
          <w:spacing w:val="-3"/>
          <w:sz w:val="28"/>
          <w:szCs w:val="28"/>
          <w:lang w:eastAsia="ru-RU"/>
        </w:rPr>
        <w:t xml:space="preserve">лочені землі — 108,1, відкриті землі без рослинного покриву або </w:t>
      </w:r>
      <w:r w:rsidRPr="00EE2AAB">
        <w:rPr>
          <w:rFonts w:ascii="Times New Roman" w:eastAsia="Times New Roman" w:hAnsi="Times New Roman" w:cs="Times New Roman"/>
          <w:color w:val="000000"/>
          <w:sz w:val="28"/>
          <w:szCs w:val="28"/>
          <w:lang w:eastAsia="ru-RU"/>
        </w:rPr>
        <w:t xml:space="preserve">з незначним рослинним покривом — 32,2, води — 40,4 тис. га. </w:t>
      </w:r>
      <w:r w:rsidRPr="00EE2AAB">
        <w:rPr>
          <w:rFonts w:ascii="Times New Roman" w:eastAsia="Times New Roman" w:hAnsi="Times New Roman" w:cs="Times New Roman"/>
          <w:color w:val="000000"/>
          <w:spacing w:val="-2"/>
          <w:sz w:val="28"/>
          <w:szCs w:val="28"/>
          <w:lang w:val="ru-RU" w:eastAsia="ru-RU"/>
        </w:rPr>
        <w:t xml:space="preserve">З </w:t>
      </w:r>
      <w:proofErr w:type="spellStart"/>
      <w:r w:rsidRPr="00EE2AAB">
        <w:rPr>
          <w:rFonts w:ascii="Times New Roman" w:eastAsia="Times New Roman" w:hAnsi="Times New Roman" w:cs="Times New Roman"/>
          <w:color w:val="000000"/>
          <w:spacing w:val="-2"/>
          <w:sz w:val="28"/>
          <w:szCs w:val="28"/>
          <w:lang w:val="ru-RU" w:eastAsia="ru-RU"/>
        </w:rPr>
        <w:t>усіх</w:t>
      </w:r>
      <w:proofErr w:type="spellEnd"/>
      <w:r w:rsidRPr="00EE2AAB">
        <w:rPr>
          <w:rFonts w:ascii="Times New Roman" w:eastAsia="Times New Roman" w:hAnsi="Times New Roman" w:cs="Times New Roman"/>
          <w:color w:val="000000"/>
          <w:spacing w:val="-2"/>
          <w:sz w:val="28"/>
          <w:szCs w:val="28"/>
          <w:lang w:val="ru-RU" w:eastAsia="ru-RU"/>
        </w:rPr>
        <w:t xml:space="preserve"> земель </w:t>
      </w:r>
      <w:proofErr w:type="spellStart"/>
      <w:r w:rsidRPr="00EE2AAB">
        <w:rPr>
          <w:rFonts w:ascii="Times New Roman" w:eastAsia="Times New Roman" w:hAnsi="Times New Roman" w:cs="Times New Roman"/>
          <w:color w:val="000000"/>
          <w:spacing w:val="-2"/>
          <w:sz w:val="28"/>
          <w:szCs w:val="28"/>
          <w:lang w:val="ru-RU" w:eastAsia="ru-RU"/>
        </w:rPr>
        <w:t>природоохоронного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призначення</w:t>
      </w:r>
      <w:proofErr w:type="spellEnd"/>
      <w:r w:rsidRPr="00EE2AAB">
        <w:rPr>
          <w:rFonts w:ascii="Times New Roman" w:eastAsia="Times New Roman" w:hAnsi="Times New Roman" w:cs="Times New Roman"/>
          <w:color w:val="000000"/>
          <w:spacing w:val="-2"/>
          <w:sz w:val="28"/>
          <w:szCs w:val="28"/>
          <w:lang w:val="ru-RU" w:eastAsia="ru-RU"/>
        </w:rPr>
        <w:t xml:space="preserve"> — 200,1 тис. га, </w:t>
      </w:r>
      <w:proofErr w:type="spellStart"/>
      <w:r w:rsidRPr="00EE2AAB">
        <w:rPr>
          <w:rFonts w:ascii="Times New Roman" w:eastAsia="Times New Roman" w:hAnsi="Times New Roman" w:cs="Times New Roman"/>
          <w:color w:val="000000"/>
          <w:sz w:val="28"/>
          <w:szCs w:val="28"/>
          <w:lang w:val="ru-RU" w:eastAsia="ru-RU"/>
        </w:rPr>
        <w:t>оздоровчого</w:t>
      </w:r>
      <w:proofErr w:type="spellEnd"/>
      <w:r w:rsidRPr="00EE2AAB">
        <w:rPr>
          <w:rFonts w:ascii="Times New Roman" w:eastAsia="Times New Roman" w:hAnsi="Times New Roman" w:cs="Times New Roman"/>
          <w:color w:val="000000"/>
          <w:sz w:val="28"/>
          <w:szCs w:val="28"/>
          <w:lang w:val="ru-RU" w:eastAsia="ru-RU"/>
        </w:rPr>
        <w:t xml:space="preserve"> — 4,9, </w:t>
      </w:r>
      <w:proofErr w:type="spellStart"/>
      <w:r w:rsidRPr="00EE2AAB">
        <w:rPr>
          <w:rFonts w:ascii="Times New Roman" w:eastAsia="Times New Roman" w:hAnsi="Times New Roman" w:cs="Times New Roman"/>
          <w:color w:val="000000"/>
          <w:sz w:val="28"/>
          <w:szCs w:val="28"/>
          <w:lang w:val="ru-RU" w:eastAsia="ru-RU"/>
        </w:rPr>
        <w:t>рекреаційного</w:t>
      </w:r>
      <w:proofErr w:type="spellEnd"/>
      <w:r w:rsidRPr="00EE2AAB">
        <w:rPr>
          <w:rFonts w:ascii="Times New Roman" w:eastAsia="Times New Roman" w:hAnsi="Times New Roman" w:cs="Times New Roman"/>
          <w:color w:val="000000"/>
          <w:sz w:val="28"/>
          <w:szCs w:val="28"/>
          <w:lang w:val="ru-RU" w:eastAsia="ru-RU"/>
        </w:rPr>
        <w:t xml:space="preserve"> — 0,5, </w:t>
      </w:r>
      <w:proofErr w:type="spellStart"/>
      <w:r w:rsidRPr="00EE2AAB">
        <w:rPr>
          <w:rFonts w:ascii="Times New Roman" w:eastAsia="Times New Roman" w:hAnsi="Times New Roman" w:cs="Times New Roman"/>
          <w:color w:val="000000"/>
          <w:sz w:val="28"/>
          <w:szCs w:val="28"/>
          <w:lang w:val="ru-RU" w:eastAsia="ru-RU"/>
        </w:rPr>
        <w:t>історико</w:t>
      </w:r>
      <w:proofErr w:type="spellEnd"/>
      <w:r w:rsidRPr="00EE2AAB">
        <w:rPr>
          <w:rFonts w:ascii="Times New Roman" w:eastAsia="Times New Roman" w:hAnsi="Times New Roman" w:cs="Times New Roman"/>
          <w:color w:val="000000"/>
          <w:sz w:val="28"/>
          <w:szCs w:val="28"/>
          <w:lang w:val="ru-RU" w:eastAsia="ru-RU"/>
        </w:rPr>
        <w:t>-</w:t>
      </w:r>
      <w:proofErr w:type="gramStart"/>
      <w:r w:rsidRPr="00EE2AAB">
        <w:rPr>
          <w:rFonts w:ascii="Times New Roman" w:eastAsia="Times New Roman" w:hAnsi="Times New Roman" w:cs="Times New Roman"/>
          <w:color w:val="000000"/>
          <w:sz w:val="28"/>
          <w:szCs w:val="28"/>
          <w:lang w:val="ru-RU" w:eastAsia="ru-RU"/>
        </w:rPr>
        <w:t>культурно-</w:t>
      </w:r>
      <w:r w:rsidRPr="00EE2AAB">
        <w:rPr>
          <w:rFonts w:ascii="Times New Roman" w:eastAsia="Times New Roman" w:hAnsi="Times New Roman" w:cs="Times New Roman"/>
          <w:color w:val="000000"/>
          <w:spacing w:val="10"/>
          <w:sz w:val="28"/>
          <w:szCs w:val="28"/>
          <w:lang w:val="ru-RU" w:eastAsia="ru-RU"/>
        </w:rPr>
        <w:t>го</w:t>
      </w:r>
      <w:proofErr w:type="gramEnd"/>
      <w:r w:rsidRPr="00EE2AAB">
        <w:rPr>
          <w:rFonts w:ascii="Times New Roman" w:eastAsia="Times New Roman" w:hAnsi="Times New Roman" w:cs="Times New Roman"/>
          <w:color w:val="000000"/>
          <w:spacing w:val="10"/>
          <w:sz w:val="28"/>
          <w:szCs w:val="28"/>
          <w:lang w:val="ru-RU" w:eastAsia="ru-RU"/>
        </w:rPr>
        <w:t xml:space="preserve"> </w:t>
      </w:r>
      <w:proofErr w:type="spellStart"/>
      <w:r w:rsidRPr="00EE2AAB">
        <w:rPr>
          <w:rFonts w:ascii="Times New Roman" w:eastAsia="Times New Roman" w:hAnsi="Times New Roman" w:cs="Times New Roman"/>
          <w:color w:val="000000"/>
          <w:spacing w:val="10"/>
          <w:sz w:val="28"/>
          <w:szCs w:val="28"/>
          <w:lang w:val="ru-RU" w:eastAsia="ru-RU"/>
        </w:rPr>
        <w:t>призначення</w:t>
      </w:r>
      <w:proofErr w:type="spellEnd"/>
      <w:r w:rsidRPr="00EE2AAB">
        <w:rPr>
          <w:rFonts w:ascii="Times New Roman" w:eastAsia="Times New Roman" w:hAnsi="Times New Roman" w:cs="Times New Roman"/>
          <w:color w:val="000000"/>
          <w:spacing w:val="10"/>
          <w:sz w:val="28"/>
          <w:szCs w:val="28"/>
          <w:lang w:val="ru-RU" w:eastAsia="ru-RU"/>
        </w:rPr>
        <w:t xml:space="preserve"> — 0,3 тис. га.</w:t>
      </w:r>
    </w:p>
    <w:p w14:paraId="27DE233D"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1"/>
          <w:sz w:val="28"/>
          <w:szCs w:val="28"/>
          <w:lang w:val="ru-RU" w:eastAsia="ru-RU"/>
        </w:rPr>
        <w:t>Морфологічно</w:t>
      </w:r>
      <w:proofErr w:type="spellEnd"/>
      <w:r w:rsidRPr="00EE2AAB">
        <w:rPr>
          <w:rFonts w:ascii="Times New Roman" w:eastAsia="Times New Roman" w:hAnsi="Times New Roman" w:cs="Times New Roman"/>
          <w:color w:val="000000"/>
          <w:spacing w:val="1"/>
          <w:sz w:val="28"/>
          <w:szCs w:val="28"/>
          <w:lang w:val="ru-RU" w:eastAsia="ru-RU"/>
        </w:rPr>
        <w:t xml:space="preserve"> округ </w:t>
      </w:r>
      <w:proofErr w:type="spellStart"/>
      <w:r w:rsidRPr="00EE2AAB">
        <w:rPr>
          <w:rFonts w:ascii="Times New Roman" w:eastAsia="Times New Roman" w:hAnsi="Times New Roman" w:cs="Times New Roman"/>
          <w:color w:val="000000"/>
          <w:spacing w:val="1"/>
          <w:sz w:val="28"/>
          <w:szCs w:val="28"/>
          <w:lang w:val="ru-RU" w:eastAsia="ru-RU"/>
        </w:rPr>
        <w:t>являє</w:t>
      </w:r>
      <w:proofErr w:type="spellEnd"/>
      <w:r w:rsidRPr="00EE2AAB">
        <w:rPr>
          <w:rFonts w:ascii="Times New Roman" w:eastAsia="Times New Roman" w:hAnsi="Times New Roman" w:cs="Times New Roman"/>
          <w:color w:val="000000"/>
          <w:spacing w:val="1"/>
          <w:sz w:val="28"/>
          <w:szCs w:val="28"/>
          <w:lang w:val="ru-RU" w:eastAsia="ru-RU"/>
        </w:rPr>
        <w:t xml:space="preserve"> собою велику </w:t>
      </w:r>
      <w:proofErr w:type="spellStart"/>
      <w:r w:rsidRPr="00EE2AAB">
        <w:rPr>
          <w:rFonts w:ascii="Times New Roman" w:eastAsia="Times New Roman" w:hAnsi="Times New Roman" w:cs="Times New Roman"/>
          <w:color w:val="000000"/>
          <w:spacing w:val="1"/>
          <w:sz w:val="28"/>
          <w:szCs w:val="28"/>
          <w:lang w:val="ru-RU" w:eastAsia="ru-RU"/>
        </w:rPr>
        <w:t>одноманітну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рів</w:t>
      </w:r>
      <w:r w:rsidRPr="00EE2AAB">
        <w:rPr>
          <w:rFonts w:ascii="Times New Roman" w:eastAsia="Times New Roman" w:hAnsi="Times New Roman" w:cs="Times New Roman"/>
          <w:color w:val="000000"/>
          <w:spacing w:val="1"/>
          <w:sz w:val="28"/>
          <w:szCs w:val="28"/>
          <w:lang w:val="ru-RU" w:eastAsia="ru-RU"/>
        </w:rPr>
        <w:softHyphen/>
        <w:t>нину</w:t>
      </w:r>
      <w:proofErr w:type="spellEnd"/>
      <w:r w:rsidRPr="00EE2AAB">
        <w:rPr>
          <w:rFonts w:ascii="Times New Roman" w:eastAsia="Times New Roman" w:hAnsi="Times New Roman" w:cs="Times New Roman"/>
          <w:color w:val="000000"/>
          <w:spacing w:val="1"/>
          <w:sz w:val="28"/>
          <w:szCs w:val="28"/>
          <w:lang w:val="ru-RU" w:eastAsia="ru-RU"/>
        </w:rPr>
        <w:t xml:space="preserve">, яка </w:t>
      </w:r>
      <w:proofErr w:type="spellStart"/>
      <w:r w:rsidRPr="00EE2AAB">
        <w:rPr>
          <w:rFonts w:ascii="Times New Roman" w:eastAsia="Times New Roman" w:hAnsi="Times New Roman" w:cs="Times New Roman"/>
          <w:color w:val="000000"/>
          <w:spacing w:val="1"/>
          <w:sz w:val="28"/>
          <w:szCs w:val="28"/>
          <w:lang w:val="ru-RU" w:eastAsia="ru-RU"/>
        </w:rPr>
        <w:t>простягається</w:t>
      </w:r>
      <w:proofErr w:type="spellEnd"/>
      <w:r w:rsidRPr="00EE2AAB">
        <w:rPr>
          <w:rFonts w:ascii="Times New Roman" w:eastAsia="Times New Roman" w:hAnsi="Times New Roman" w:cs="Times New Roman"/>
          <w:color w:val="000000"/>
          <w:spacing w:val="1"/>
          <w:sz w:val="28"/>
          <w:szCs w:val="28"/>
          <w:lang w:val="ru-RU" w:eastAsia="ru-RU"/>
        </w:rPr>
        <w:t xml:space="preserve"> на </w:t>
      </w:r>
      <w:proofErr w:type="spellStart"/>
      <w:r w:rsidRPr="00EE2AAB">
        <w:rPr>
          <w:rFonts w:ascii="Times New Roman" w:eastAsia="Times New Roman" w:hAnsi="Times New Roman" w:cs="Times New Roman"/>
          <w:color w:val="000000"/>
          <w:spacing w:val="1"/>
          <w:sz w:val="28"/>
          <w:szCs w:val="28"/>
          <w:lang w:val="ru-RU" w:eastAsia="ru-RU"/>
        </w:rPr>
        <w:t>північ</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від</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Волинської</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височини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Абсолютні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висоти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знижуються</w:t>
      </w:r>
      <w:proofErr w:type="spellEnd"/>
      <w:r w:rsidRPr="00EE2AAB">
        <w:rPr>
          <w:rFonts w:ascii="Times New Roman" w:eastAsia="Times New Roman" w:hAnsi="Times New Roman" w:cs="Times New Roman"/>
          <w:color w:val="000000"/>
          <w:spacing w:val="-1"/>
          <w:sz w:val="28"/>
          <w:szCs w:val="28"/>
          <w:lang w:val="ru-RU" w:eastAsia="ru-RU"/>
        </w:rPr>
        <w:t xml:space="preserve"> до </w:t>
      </w:r>
      <w:smartTag w:uri="urn:schemas-microsoft-com:office:smarttags" w:element="metricconverter">
        <w:smartTagPr>
          <w:attr w:name="ProductID" w:val="150 м"/>
        </w:smartTagPr>
        <w:r w:rsidRPr="00EE2AAB">
          <w:rPr>
            <w:rFonts w:ascii="Times New Roman" w:eastAsia="Times New Roman" w:hAnsi="Times New Roman" w:cs="Times New Roman"/>
            <w:color w:val="000000"/>
            <w:spacing w:val="-1"/>
            <w:sz w:val="28"/>
            <w:szCs w:val="28"/>
            <w:lang w:val="ru-RU" w:eastAsia="ru-RU"/>
          </w:rPr>
          <w:t>150 м</w:t>
        </w:r>
      </w:smartTag>
      <w:r w:rsidRPr="00EE2AAB">
        <w:rPr>
          <w:rFonts w:ascii="Times New Roman" w:eastAsia="Times New Roman" w:hAnsi="Times New Roman" w:cs="Times New Roman"/>
          <w:color w:val="000000"/>
          <w:spacing w:val="-1"/>
          <w:sz w:val="28"/>
          <w:szCs w:val="28"/>
          <w:lang w:val="ru-RU" w:eastAsia="ru-RU"/>
        </w:rPr>
        <w:t xml:space="preserve">, а </w:t>
      </w:r>
      <w:proofErr w:type="spellStart"/>
      <w:r w:rsidRPr="00EE2AAB">
        <w:rPr>
          <w:rFonts w:ascii="Times New Roman" w:eastAsia="Times New Roman" w:hAnsi="Times New Roman" w:cs="Times New Roman"/>
          <w:color w:val="000000"/>
          <w:spacing w:val="-1"/>
          <w:sz w:val="28"/>
          <w:szCs w:val="28"/>
          <w:lang w:val="ru-RU" w:eastAsia="ru-RU"/>
        </w:rPr>
        <w:t>висоти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понад</w:t>
      </w:r>
      <w:proofErr w:type="spellEnd"/>
      <w:r w:rsidRPr="00EE2AAB">
        <w:rPr>
          <w:rFonts w:ascii="Times New Roman" w:eastAsia="Times New Roman" w:hAnsi="Times New Roman" w:cs="Times New Roman"/>
          <w:color w:val="000000"/>
          <w:spacing w:val="-1"/>
          <w:sz w:val="28"/>
          <w:szCs w:val="28"/>
          <w:lang w:val="ru-RU" w:eastAsia="ru-RU"/>
        </w:rPr>
        <w:t xml:space="preserve"> </w:t>
      </w:r>
      <w:smartTag w:uri="urn:schemas-microsoft-com:office:smarttags" w:element="metricconverter">
        <w:smartTagPr>
          <w:attr w:name="ProductID" w:val="200 м"/>
        </w:smartTagPr>
        <w:r w:rsidRPr="00EE2AAB">
          <w:rPr>
            <w:rFonts w:ascii="Times New Roman" w:eastAsia="Times New Roman" w:hAnsi="Times New Roman" w:cs="Times New Roman"/>
            <w:color w:val="000000"/>
            <w:spacing w:val="-1"/>
            <w:sz w:val="28"/>
            <w:szCs w:val="28"/>
            <w:lang w:val="ru-RU" w:eastAsia="ru-RU"/>
          </w:rPr>
          <w:t>200 м</w:t>
        </w:r>
      </w:smartTag>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трапляються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поблизу</w:t>
      </w:r>
      <w:proofErr w:type="spellEnd"/>
      <w:r w:rsidRPr="00EE2AAB">
        <w:rPr>
          <w:rFonts w:ascii="Times New Roman" w:eastAsia="Times New Roman" w:hAnsi="Times New Roman" w:cs="Times New Roman"/>
          <w:color w:val="000000"/>
          <w:spacing w:val="2"/>
          <w:sz w:val="28"/>
          <w:szCs w:val="28"/>
          <w:lang w:val="ru-RU" w:eastAsia="ru-RU"/>
        </w:rPr>
        <w:t xml:space="preserve"> краю </w:t>
      </w:r>
      <w:proofErr w:type="spellStart"/>
      <w:r w:rsidRPr="00EE2AAB">
        <w:rPr>
          <w:rFonts w:ascii="Times New Roman" w:eastAsia="Times New Roman" w:hAnsi="Times New Roman" w:cs="Times New Roman"/>
          <w:color w:val="000000"/>
          <w:spacing w:val="2"/>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Загальне</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зниження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має</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північно-східний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напрямок</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Одноманітність</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піщаної</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рівнини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порушується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невисокими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піщаними</w:t>
      </w:r>
      <w:proofErr w:type="spellEnd"/>
      <w:r w:rsidRPr="00EE2AAB">
        <w:rPr>
          <w:rFonts w:ascii="Times New Roman" w:eastAsia="Times New Roman" w:hAnsi="Times New Roman" w:cs="Times New Roman"/>
          <w:color w:val="000000"/>
          <w:spacing w:val="4"/>
          <w:sz w:val="28"/>
          <w:szCs w:val="28"/>
          <w:lang w:val="ru-RU" w:eastAsia="ru-RU"/>
        </w:rPr>
        <w:t xml:space="preserve"> горба</w:t>
      </w:r>
      <w:r w:rsidRPr="00EE2AAB">
        <w:rPr>
          <w:rFonts w:ascii="Times New Roman" w:eastAsia="Times New Roman" w:hAnsi="Times New Roman" w:cs="Times New Roman"/>
          <w:color w:val="000000"/>
          <w:spacing w:val="8"/>
          <w:sz w:val="28"/>
          <w:szCs w:val="28"/>
          <w:lang w:val="ru-RU" w:eastAsia="ru-RU"/>
        </w:rPr>
        <w:t xml:space="preserve">ми і пасмами, </w:t>
      </w:r>
      <w:proofErr w:type="spellStart"/>
      <w:r w:rsidRPr="00EE2AAB">
        <w:rPr>
          <w:rFonts w:ascii="Times New Roman" w:eastAsia="Times New Roman" w:hAnsi="Times New Roman" w:cs="Times New Roman"/>
          <w:color w:val="000000"/>
          <w:spacing w:val="8"/>
          <w:sz w:val="28"/>
          <w:szCs w:val="28"/>
          <w:lang w:val="ru-RU" w:eastAsia="ru-RU"/>
        </w:rPr>
        <w:t>що</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бувають</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серед</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заболочених</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ділянок</w:t>
      </w:r>
      <w:proofErr w:type="spellEnd"/>
      <w:r w:rsidRPr="00EE2AAB">
        <w:rPr>
          <w:rFonts w:ascii="Times New Roman" w:eastAsia="Times New Roman" w:hAnsi="Times New Roman" w:cs="Times New Roman"/>
          <w:color w:val="000000"/>
          <w:spacing w:val="8"/>
          <w:sz w:val="28"/>
          <w:szCs w:val="28"/>
          <w:lang w:val="ru-RU" w:eastAsia="ru-RU"/>
        </w:rPr>
        <w:t>.</w:t>
      </w:r>
    </w:p>
    <w:p w14:paraId="0FFA95FB"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2"/>
          <w:sz w:val="28"/>
          <w:szCs w:val="28"/>
          <w:lang w:val="ru-RU" w:eastAsia="ru-RU"/>
        </w:rPr>
        <w:t xml:space="preserve">У </w:t>
      </w:r>
      <w:proofErr w:type="spellStart"/>
      <w:r w:rsidRPr="00EE2AAB">
        <w:rPr>
          <w:rFonts w:ascii="Times New Roman" w:eastAsia="Times New Roman" w:hAnsi="Times New Roman" w:cs="Times New Roman"/>
          <w:color w:val="000000"/>
          <w:spacing w:val="-2"/>
          <w:sz w:val="28"/>
          <w:szCs w:val="28"/>
          <w:lang w:val="ru-RU" w:eastAsia="ru-RU"/>
        </w:rPr>
        <w:t>районі</w:t>
      </w:r>
      <w:proofErr w:type="spellEnd"/>
      <w:r w:rsidRPr="00EE2AAB">
        <w:rPr>
          <w:rFonts w:ascii="Times New Roman" w:eastAsia="Times New Roman" w:hAnsi="Times New Roman" w:cs="Times New Roman"/>
          <w:color w:val="000000"/>
          <w:spacing w:val="-2"/>
          <w:sz w:val="28"/>
          <w:szCs w:val="28"/>
          <w:lang w:val="ru-RU" w:eastAsia="ru-RU"/>
        </w:rPr>
        <w:t xml:space="preserve"> Любомля і в </w:t>
      </w:r>
      <w:proofErr w:type="spellStart"/>
      <w:r w:rsidRPr="00EE2AAB">
        <w:rPr>
          <w:rFonts w:ascii="Times New Roman" w:eastAsia="Times New Roman" w:hAnsi="Times New Roman" w:cs="Times New Roman"/>
          <w:color w:val="000000"/>
          <w:spacing w:val="-2"/>
          <w:sz w:val="28"/>
          <w:szCs w:val="28"/>
          <w:lang w:val="ru-RU" w:eastAsia="ru-RU"/>
        </w:rPr>
        <w:t>межиріччі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Стохід</w:t>
      </w:r>
      <w:proofErr w:type="spellEnd"/>
      <w:r w:rsidRPr="00EE2AAB">
        <w:rPr>
          <w:rFonts w:ascii="Times New Roman" w:eastAsia="Times New Roman" w:hAnsi="Times New Roman" w:cs="Times New Roman"/>
          <w:color w:val="000000"/>
          <w:spacing w:val="-2"/>
          <w:sz w:val="28"/>
          <w:szCs w:val="28"/>
          <w:lang w:val="ru-RU" w:eastAsia="ru-RU"/>
        </w:rPr>
        <w:t xml:space="preserve"> — </w:t>
      </w:r>
      <w:proofErr w:type="spellStart"/>
      <w:r w:rsidRPr="00EE2AAB">
        <w:rPr>
          <w:rFonts w:ascii="Times New Roman" w:eastAsia="Times New Roman" w:hAnsi="Times New Roman" w:cs="Times New Roman"/>
          <w:color w:val="000000"/>
          <w:spacing w:val="-2"/>
          <w:sz w:val="28"/>
          <w:szCs w:val="28"/>
          <w:lang w:val="ru-RU" w:eastAsia="ru-RU"/>
        </w:rPr>
        <w:t>Стир</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залягає</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мо</w:t>
      </w:r>
      <w:r w:rsidRPr="00EE2AAB">
        <w:rPr>
          <w:rFonts w:ascii="Times New Roman" w:eastAsia="Times New Roman" w:hAnsi="Times New Roman" w:cs="Times New Roman"/>
          <w:color w:val="000000"/>
          <w:sz w:val="28"/>
          <w:szCs w:val="28"/>
          <w:lang w:val="ru-RU" w:eastAsia="ru-RU"/>
        </w:rPr>
        <w:t>ренне</w:t>
      </w:r>
      <w:proofErr w:type="spellEnd"/>
      <w:r w:rsidRPr="00EE2AAB">
        <w:rPr>
          <w:rFonts w:ascii="Times New Roman" w:eastAsia="Times New Roman" w:hAnsi="Times New Roman" w:cs="Times New Roman"/>
          <w:color w:val="000000"/>
          <w:sz w:val="28"/>
          <w:szCs w:val="28"/>
          <w:lang w:val="ru-RU" w:eastAsia="ru-RU"/>
        </w:rPr>
        <w:t xml:space="preserve"> пасмо, яке </w:t>
      </w:r>
      <w:proofErr w:type="spellStart"/>
      <w:r w:rsidRPr="00EE2AAB">
        <w:rPr>
          <w:rFonts w:ascii="Times New Roman" w:eastAsia="Times New Roman" w:hAnsi="Times New Roman" w:cs="Times New Roman"/>
          <w:color w:val="000000"/>
          <w:sz w:val="28"/>
          <w:szCs w:val="28"/>
          <w:lang w:val="ru-RU" w:eastAsia="ru-RU"/>
        </w:rPr>
        <w:t>внаслідок</w:t>
      </w:r>
      <w:proofErr w:type="spellEnd"/>
      <w:r w:rsidRPr="00EE2AAB">
        <w:rPr>
          <w:rFonts w:ascii="Times New Roman" w:eastAsia="Times New Roman" w:hAnsi="Times New Roman" w:cs="Times New Roman"/>
          <w:color w:val="000000"/>
          <w:sz w:val="28"/>
          <w:szCs w:val="28"/>
          <w:lang w:val="ru-RU" w:eastAsia="ru-RU"/>
        </w:rPr>
        <w:t xml:space="preserve"> водного </w:t>
      </w:r>
      <w:proofErr w:type="spellStart"/>
      <w:r w:rsidRPr="00EE2AAB">
        <w:rPr>
          <w:rFonts w:ascii="Times New Roman" w:eastAsia="Times New Roman" w:hAnsi="Times New Roman" w:cs="Times New Roman"/>
          <w:color w:val="000000"/>
          <w:sz w:val="28"/>
          <w:szCs w:val="28"/>
          <w:lang w:val="ru-RU" w:eastAsia="ru-RU"/>
        </w:rPr>
        <w:t>розмиву</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втратило</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свої</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ха</w:t>
      </w:r>
      <w:r w:rsidRPr="00EE2AAB">
        <w:rPr>
          <w:rFonts w:ascii="Times New Roman" w:eastAsia="Times New Roman" w:hAnsi="Times New Roman" w:cs="Times New Roman"/>
          <w:color w:val="000000"/>
          <w:sz w:val="28"/>
          <w:szCs w:val="28"/>
          <w:lang w:val="ru-RU" w:eastAsia="ru-RU"/>
        </w:rPr>
        <w:softHyphen/>
        <w:t>рактерні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риси</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Воно</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складається</w:t>
      </w:r>
      <w:proofErr w:type="spellEnd"/>
      <w:r w:rsidRPr="00EE2AAB">
        <w:rPr>
          <w:rFonts w:ascii="Times New Roman" w:eastAsia="Times New Roman" w:hAnsi="Times New Roman" w:cs="Times New Roman"/>
          <w:color w:val="000000"/>
          <w:sz w:val="28"/>
          <w:szCs w:val="28"/>
          <w:lang w:val="ru-RU" w:eastAsia="ru-RU"/>
        </w:rPr>
        <w:t xml:space="preserve"> з </w:t>
      </w:r>
      <w:proofErr w:type="spellStart"/>
      <w:r w:rsidRPr="00EE2AAB">
        <w:rPr>
          <w:rFonts w:ascii="Times New Roman" w:eastAsia="Times New Roman" w:hAnsi="Times New Roman" w:cs="Times New Roman"/>
          <w:color w:val="000000"/>
          <w:sz w:val="28"/>
          <w:szCs w:val="28"/>
          <w:lang w:val="ru-RU" w:eastAsia="ru-RU"/>
        </w:rPr>
        <w:t>окремих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валів</w:t>
      </w:r>
      <w:proofErr w:type="spellEnd"/>
      <w:r w:rsidRPr="00EE2AAB">
        <w:rPr>
          <w:rFonts w:ascii="Times New Roman" w:eastAsia="Times New Roman" w:hAnsi="Times New Roman" w:cs="Times New Roman"/>
          <w:color w:val="000000"/>
          <w:sz w:val="28"/>
          <w:szCs w:val="28"/>
          <w:lang w:val="ru-RU" w:eastAsia="ru-RU"/>
        </w:rPr>
        <w:t xml:space="preserve">, дуг, </w:t>
      </w:r>
      <w:proofErr w:type="spellStart"/>
      <w:r w:rsidRPr="00EE2AAB">
        <w:rPr>
          <w:rFonts w:ascii="Times New Roman" w:eastAsia="Times New Roman" w:hAnsi="Times New Roman" w:cs="Times New Roman"/>
          <w:color w:val="000000"/>
          <w:sz w:val="28"/>
          <w:szCs w:val="28"/>
          <w:lang w:val="ru-RU" w:eastAsia="ru-RU"/>
        </w:rPr>
        <w:t>горбів</w:t>
      </w:r>
      <w:proofErr w:type="spellEnd"/>
      <w:r w:rsidRPr="00EE2AAB">
        <w:rPr>
          <w:rFonts w:ascii="Times New Roman" w:eastAsia="Times New Roman" w:hAnsi="Times New Roman" w:cs="Times New Roman"/>
          <w:color w:val="000000"/>
          <w:sz w:val="28"/>
          <w:szCs w:val="28"/>
          <w:lang w:val="ru-RU" w:eastAsia="ru-RU"/>
        </w:rPr>
        <w:t>. Ширина пас</w:t>
      </w:r>
      <w:proofErr w:type="spellStart"/>
      <w:r w:rsidRPr="00EE2AAB">
        <w:rPr>
          <w:rFonts w:ascii="Times New Roman" w:eastAsia="Times New Roman" w:hAnsi="Times New Roman" w:cs="Times New Roman"/>
          <w:color w:val="000000"/>
          <w:sz w:val="28"/>
          <w:szCs w:val="28"/>
          <w:lang w:eastAsia="ru-RU"/>
        </w:rPr>
        <w:t>ма</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досягає</w:t>
      </w:r>
      <w:proofErr w:type="spellEnd"/>
      <w:r w:rsidRPr="00EE2AAB">
        <w:rPr>
          <w:rFonts w:ascii="Times New Roman" w:eastAsia="Times New Roman" w:hAnsi="Times New Roman" w:cs="Times New Roman"/>
          <w:color w:val="000000"/>
          <w:sz w:val="28"/>
          <w:szCs w:val="28"/>
          <w:lang w:val="ru-RU" w:eastAsia="ru-RU"/>
        </w:rPr>
        <w:t xml:space="preserve"> 1, </w:t>
      </w:r>
      <w:proofErr w:type="spellStart"/>
      <w:r w:rsidRPr="00EE2AAB">
        <w:rPr>
          <w:rFonts w:ascii="Times New Roman" w:eastAsia="Times New Roman" w:hAnsi="Times New Roman" w:cs="Times New Roman"/>
          <w:color w:val="000000"/>
          <w:sz w:val="28"/>
          <w:szCs w:val="28"/>
          <w:lang w:val="ru-RU" w:eastAsia="ru-RU"/>
        </w:rPr>
        <w:t>довжина</w:t>
      </w:r>
      <w:proofErr w:type="spellEnd"/>
      <w:r w:rsidRPr="00EE2AAB">
        <w:rPr>
          <w:rFonts w:ascii="Times New Roman" w:eastAsia="Times New Roman" w:hAnsi="Times New Roman" w:cs="Times New Roman"/>
          <w:color w:val="000000"/>
          <w:sz w:val="28"/>
          <w:szCs w:val="28"/>
          <w:lang w:val="ru-RU" w:eastAsia="ru-RU"/>
        </w:rPr>
        <w:t xml:space="preserve"> — 10—12 км. </w:t>
      </w:r>
      <w:proofErr w:type="spellStart"/>
      <w:r w:rsidRPr="00EE2AAB">
        <w:rPr>
          <w:rFonts w:ascii="Times New Roman" w:eastAsia="Times New Roman" w:hAnsi="Times New Roman" w:cs="Times New Roman"/>
          <w:color w:val="000000"/>
          <w:sz w:val="28"/>
          <w:szCs w:val="28"/>
          <w:lang w:val="ru-RU" w:eastAsia="ru-RU"/>
        </w:rPr>
        <w:t>Абсолютні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висоти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їх</w:t>
      </w:r>
      <w:proofErr w:type="spellEnd"/>
      <w:r w:rsidRPr="00EE2AAB">
        <w:rPr>
          <w:rFonts w:ascii="Times New Roman" w:eastAsia="Times New Roman" w:hAnsi="Times New Roman" w:cs="Times New Roman"/>
          <w:color w:val="000000"/>
          <w:spacing w:val="-1"/>
          <w:sz w:val="28"/>
          <w:szCs w:val="28"/>
          <w:lang w:val="ru-RU" w:eastAsia="ru-RU"/>
        </w:rPr>
        <w:t xml:space="preserve"> — 200—210, а </w:t>
      </w:r>
      <w:proofErr w:type="spellStart"/>
      <w:r w:rsidRPr="00EE2AAB">
        <w:rPr>
          <w:rFonts w:ascii="Times New Roman" w:eastAsia="Times New Roman" w:hAnsi="Times New Roman" w:cs="Times New Roman"/>
          <w:color w:val="000000"/>
          <w:spacing w:val="-1"/>
          <w:sz w:val="28"/>
          <w:szCs w:val="28"/>
          <w:lang w:val="ru-RU" w:eastAsia="ru-RU"/>
        </w:rPr>
        <w:t>відносні</w:t>
      </w:r>
      <w:proofErr w:type="spellEnd"/>
      <w:r w:rsidRPr="00EE2AAB">
        <w:rPr>
          <w:rFonts w:ascii="Times New Roman" w:eastAsia="Times New Roman" w:hAnsi="Times New Roman" w:cs="Times New Roman"/>
          <w:color w:val="000000"/>
          <w:spacing w:val="-1"/>
          <w:sz w:val="28"/>
          <w:szCs w:val="28"/>
          <w:lang w:val="ru-RU" w:eastAsia="ru-RU"/>
        </w:rPr>
        <w:t xml:space="preserve"> — 30—40 м. </w:t>
      </w:r>
      <w:proofErr w:type="spellStart"/>
      <w:r w:rsidRPr="00EE2AAB">
        <w:rPr>
          <w:rFonts w:ascii="Times New Roman" w:eastAsia="Times New Roman" w:hAnsi="Times New Roman" w:cs="Times New Roman"/>
          <w:color w:val="000000"/>
          <w:spacing w:val="-1"/>
          <w:sz w:val="28"/>
          <w:szCs w:val="28"/>
          <w:lang w:val="ru-RU" w:eastAsia="ru-RU"/>
        </w:rPr>
        <w:t>Рельєф</w:t>
      </w:r>
      <w:proofErr w:type="spellEnd"/>
      <w:r w:rsidRPr="00EE2AAB">
        <w:rPr>
          <w:rFonts w:ascii="Times New Roman" w:eastAsia="Times New Roman" w:hAnsi="Times New Roman" w:cs="Times New Roman"/>
          <w:color w:val="000000"/>
          <w:spacing w:val="-1"/>
          <w:sz w:val="28"/>
          <w:szCs w:val="28"/>
          <w:lang w:val="ru-RU" w:eastAsia="ru-RU"/>
        </w:rPr>
        <w:t xml:space="preserve"> пасма </w:t>
      </w:r>
      <w:proofErr w:type="spellStart"/>
      <w:r w:rsidRPr="00EE2AAB">
        <w:rPr>
          <w:rFonts w:ascii="Times New Roman" w:eastAsia="Times New Roman" w:hAnsi="Times New Roman" w:cs="Times New Roman"/>
          <w:color w:val="000000"/>
          <w:spacing w:val="1"/>
          <w:sz w:val="28"/>
          <w:szCs w:val="28"/>
          <w:lang w:val="ru-RU" w:eastAsia="ru-RU"/>
        </w:rPr>
        <w:t>значно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розчленований</w:t>
      </w:r>
      <w:proofErr w:type="spellEnd"/>
      <w:r w:rsidRPr="00EE2AAB">
        <w:rPr>
          <w:rFonts w:ascii="Times New Roman" w:eastAsia="Times New Roman" w:hAnsi="Times New Roman" w:cs="Times New Roman"/>
          <w:color w:val="000000"/>
          <w:spacing w:val="1"/>
          <w:sz w:val="28"/>
          <w:szCs w:val="28"/>
          <w:lang w:val="ru-RU" w:eastAsia="ru-RU"/>
        </w:rPr>
        <w:t xml:space="preserve">, і </w:t>
      </w:r>
      <w:proofErr w:type="spellStart"/>
      <w:r w:rsidRPr="00EE2AAB">
        <w:rPr>
          <w:rFonts w:ascii="Times New Roman" w:eastAsia="Times New Roman" w:hAnsi="Times New Roman" w:cs="Times New Roman"/>
          <w:color w:val="000000"/>
          <w:spacing w:val="1"/>
          <w:sz w:val="28"/>
          <w:szCs w:val="28"/>
          <w:lang w:val="ru-RU" w:eastAsia="ru-RU"/>
        </w:rPr>
        <w:t>форми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поверхні</w:t>
      </w:r>
      <w:proofErr w:type="spellEnd"/>
      <w:r w:rsidRPr="00EE2AAB">
        <w:rPr>
          <w:rFonts w:ascii="Times New Roman" w:eastAsia="Times New Roman" w:hAnsi="Times New Roman" w:cs="Times New Roman"/>
          <w:color w:val="000000"/>
          <w:spacing w:val="1"/>
          <w:sz w:val="28"/>
          <w:szCs w:val="28"/>
          <w:lang w:val="ru-RU" w:eastAsia="ru-RU"/>
        </w:rPr>
        <w:t xml:space="preserve"> тут </w:t>
      </w:r>
      <w:proofErr w:type="spellStart"/>
      <w:r w:rsidRPr="00EE2AAB">
        <w:rPr>
          <w:rFonts w:ascii="Times New Roman" w:eastAsia="Times New Roman" w:hAnsi="Times New Roman" w:cs="Times New Roman"/>
          <w:color w:val="000000"/>
          <w:spacing w:val="1"/>
          <w:sz w:val="28"/>
          <w:szCs w:val="28"/>
          <w:lang w:val="ru-RU" w:eastAsia="ru-RU"/>
        </w:rPr>
        <w:t>вимальовуються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більш</w:t>
      </w:r>
      <w:proofErr w:type="spellEnd"/>
      <w:r w:rsidRPr="00EE2AAB">
        <w:rPr>
          <w:rFonts w:ascii="Times New Roman" w:eastAsia="Times New Roman" w:hAnsi="Times New Roman" w:cs="Times New Roman"/>
          <w:color w:val="000000"/>
          <w:spacing w:val="2"/>
          <w:sz w:val="28"/>
          <w:szCs w:val="28"/>
          <w:lang w:val="ru-RU" w:eastAsia="ru-RU"/>
        </w:rPr>
        <w:t xml:space="preserve"> контрастно. </w:t>
      </w:r>
      <w:proofErr w:type="spellStart"/>
      <w:r w:rsidRPr="00EE2AAB">
        <w:rPr>
          <w:rFonts w:ascii="Times New Roman" w:eastAsia="Times New Roman" w:hAnsi="Times New Roman" w:cs="Times New Roman"/>
          <w:color w:val="000000"/>
          <w:spacing w:val="2"/>
          <w:sz w:val="28"/>
          <w:szCs w:val="28"/>
          <w:lang w:val="ru-RU" w:eastAsia="ru-RU"/>
        </w:rPr>
        <w:t>Ці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форми</w:t>
      </w:r>
      <w:proofErr w:type="spellEnd"/>
      <w:r w:rsidRPr="00EE2AAB">
        <w:rPr>
          <w:rFonts w:ascii="Times New Roman" w:eastAsia="Times New Roman" w:hAnsi="Times New Roman" w:cs="Times New Roman"/>
          <w:color w:val="000000"/>
          <w:spacing w:val="2"/>
          <w:sz w:val="28"/>
          <w:szCs w:val="28"/>
          <w:lang w:val="ru-RU" w:eastAsia="ru-RU"/>
        </w:rPr>
        <w:t xml:space="preserve"> явно </w:t>
      </w:r>
      <w:proofErr w:type="spellStart"/>
      <w:r w:rsidRPr="00EE2AAB">
        <w:rPr>
          <w:rFonts w:ascii="Times New Roman" w:eastAsia="Times New Roman" w:hAnsi="Times New Roman" w:cs="Times New Roman"/>
          <w:color w:val="000000"/>
          <w:spacing w:val="2"/>
          <w:sz w:val="28"/>
          <w:szCs w:val="28"/>
          <w:lang w:val="ru-RU" w:eastAsia="ru-RU"/>
        </w:rPr>
        <w:t>акумулятивно-насипні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на</w:t>
      </w:r>
      <w:r w:rsidRPr="00EE2AAB">
        <w:rPr>
          <w:rFonts w:ascii="Times New Roman" w:eastAsia="Times New Roman" w:hAnsi="Times New Roman" w:cs="Times New Roman"/>
          <w:color w:val="000000"/>
          <w:spacing w:val="6"/>
          <w:sz w:val="28"/>
          <w:szCs w:val="28"/>
          <w:lang w:val="ru-RU" w:eastAsia="ru-RU"/>
        </w:rPr>
        <w:t>кладені</w:t>
      </w:r>
      <w:proofErr w:type="spellEnd"/>
      <w:r w:rsidRPr="00EE2AAB">
        <w:rPr>
          <w:rFonts w:ascii="Times New Roman" w:eastAsia="Times New Roman" w:hAnsi="Times New Roman" w:cs="Times New Roman"/>
          <w:color w:val="000000"/>
          <w:spacing w:val="6"/>
          <w:sz w:val="28"/>
          <w:szCs w:val="28"/>
          <w:lang w:val="ru-RU" w:eastAsia="ru-RU"/>
        </w:rPr>
        <w:t xml:space="preserve"> на </w:t>
      </w:r>
      <w:proofErr w:type="spellStart"/>
      <w:r w:rsidRPr="00EE2AAB">
        <w:rPr>
          <w:rFonts w:ascii="Times New Roman" w:eastAsia="Times New Roman" w:hAnsi="Times New Roman" w:cs="Times New Roman"/>
          <w:color w:val="000000"/>
          <w:spacing w:val="6"/>
          <w:sz w:val="28"/>
          <w:szCs w:val="28"/>
          <w:lang w:val="ru-RU" w:eastAsia="ru-RU"/>
        </w:rPr>
        <w:t>підняття</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крейдової</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поверхні</w:t>
      </w:r>
      <w:proofErr w:type="spellEnd"/>
      <w:r w:rsidRPr="00EE2AAB">
        <w:rPr>
          <w:rFonts w:ascii="Times New Roman" w:eastAsia="Times New Roman" w:hAnsi="Times New Roman" w:cs="Times New Roman"/>
          <w:color w:val="000000"/>
          <w:spacing w:val="6"/>
          <w:sz w:val="28"/>
          <w:szCs w:val="28"/>
          <w:lang w:val="ru-RU" w:eastAsia="ru-RU"/>
        </w:rPr>
        <w:t>.</w:t>
      </w:r>
    </w:p>
    <w:p w14:paraId="1B58883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2"/>
          <w:sz w:val="28"/>
          <w:szCs w:val="28"/>
          <w:lang w:val="ru-RU" w:eastAsia="ru-RU"/>
        </w:rPr>
        <w:lastRenderedPageBreak/>
        <w:t xml:space="preserve">На </w:t>
      </w:r>
      <w:proofErr w:type="spellStart"/>
      <w:r w:rsidRPr="00EE2AAB">
        <w:rPr>
          <w:rFonts w:ascii="Times New Roman" w:eastAsia="Times New Roman" w:hAnsi="Times New Roman" w:cs="Times New Roman"/>
          <w:color w:val="000000"/>
          <w:spacing w:val="2"/>
          <w:sz w:val="28"/>
          <w:szCs w:val="28"/>
          <w:lang w:val="ru-RU" w:eastAsia="ru-RU"/>
        </w:rPr>
        <w:t>південь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від</w:t>
      </w:r>
      <w:proofErr w:type="spellEnd"/>
      <w:r w:rsidRPr="00EE2AAB">
        <w:rPr>
          <w:rFonts w:ascii="Times New Roman" w:eastAsia="Times New Roman" w:hAnsi="Times New Roman" w:cs="Times New Roman"/>
          <w:color w:val="000000"/>
          <w:spacing w:val="2"/>
          <w:sz w:val="28"/>
          <w:szCs w:val="28"/>
          <w:lang w:val="ru-RU" w:eastAsia="ru-RU"/>
        </w:rPr>
        <w:t xml:space="preserve"> Ковеля </w:t>
      </w:r>
      <w:proofErr w:type="spellStart"/>
      <w:r w:rsidRPr="00EE2AAB">
        <w:rPr>
          <w:rFonts w:ascii="Times New Roman" w:eastAsia="Times New Roman" w:hAnsi="Times New Roman" w:cs="Times New Roman"/>
          <w:color w:val="000000"/>
          <w:spacing w:val="2"/>
          <w:sz w:val="28"/>
          <w:szCs w:val="28"/>
          <w:lang w:val="ru-RU" w:eastAsia="ru-RU"/>
        </w:rPr>
        <w:t>наявний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озовий</w:t>
      </w:r>
      <w:proofErr w:type="spellEnd"/>
      <w:r w:rsidRPr="00EE2AAB">
        <w:rPr>
          <w:rFonts w:ascii="Times New Roman" w:eastAsia="Times New Roman" w:hAnsi="Times New Roman" w:cs="Times New Roman"/>
          <w:color w:val="000000"/>
          <w:spacing w:val="2"/>
          <w:sz w:val="28"/>
          <w:szCs w:val="28"/>
          <w:lang w:val="ru-RU" w:eastAsia="ru-RU"/>
        </w:rPr>
        <w:t xml:space="preserve"> ландшафт. </w:t>
      </w:r>
      <w:proofErr w:type="spellStart"/>
      <w:r w:rsidRPr="00EE2AAB">
        <w:rPr>
          <w:rFonts w:ascii="Times New Roman" w:eastAsia="Times New Roman" w:hAnsi="Times New Roman" w:cs="Times New Roman"/>
          <w:color w:val="000000"/>
          <w:spacing w:val="2"/>
          <w:sz w:val="28"/>
          <w:szCs w:val="28"/>
          <w:lang w:val="ru-RU" w:eastAsia="ru-RU"/>
        </w:rPr>
        <w:t>Окремо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відзначається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озове</w:t>
      </w:r>
      <w:proofErr w:type="spellEnd"/>
      <w:r w:rsidRPr="00EE2AAB">
        <w:rPr>
          <w:rFonts w:ascii="Times New Roman" w:eastAsia="Times New Roman" w:hAnsi="Times New Roman" w:cs="Times New Roman"/>
          <w:color w:val="000000"/>
          <w:spacing w:val="3"/>
          <w:sz w:val="28"/>
          <w:szCs w:val="28"/>
          <w:lang w:val="ru-RU" w:eastAsia="ru-RU"/>
        </w:rPr>
        <w:t xml:space="preserve"> пасмо </w:t>
      </w:r>
      <w:proofErr w:type="spellStart"/>
      <w:r w:rsidRPr="00EE2AAB">
        <w:rPr>
          <w:rFonts w:ascii="Times New Roman" w:eastAsia="Times New Roman" w:hAnsi="Times New Roman" w:cs="Times New Roman"/>
          <w:color w:val="000000"/>
          <w:spacing w:val="3"/>
          <w:sz w:val="28"/>
          <w:szCs w:val="28"/>
          <w:lang w:val="ru-RU" w:eastAsia="ru-RU"/>
        </w:rPr>
        <w:t>біля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Любитова</w:t>
      </w:r>
      <w:proofErr w:type="spellEnd"/>
      <w:r w:rsidRPr="00EE2AAB">
        <w:rPr>
          <w:rFonts w:ascii="Times New Roman" w:eastAsia="Times New Roman" w:hAnsi="Times New Roman" w:cs="Times New Roman"/>
          <w:color w:val="000000"/>
          <w:spacing w:val="3"/>
          <w:sz w:val="28"/>
          <w:szCs w:val="28"/>
          <w:lang w:val="ru-RU" w:eastAsia="ru-RU"/>
        </w:rPr>
        <w:t xml:space="preserve">, яке </w:t>
      </w:r>
      <w:proofErr w:type="spellStart"/>
      <w:r w:rsidRPr="00EE2AAB">
        <w:rPr>
          <w:rFonts w:ascii="Times New Roman" w:eastAsia="Times New Roman" w:hAnsi="Times New Roman" w:cs="Times New Roman"/>
          <w:color w:val="000000"/>
          <w:spacing w:val="3"/>
          <w:sz w:val="28"/>
          <w:szCs w:val="28"/>
          <w:lang w:val="ru-RU" w:eastAsia="ru-RU"/>
        </w:rPr>
        <w:t>простягається</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1"/>
          <w:sz w:val="28"/>
          <w:szCs w:val="28"/>
          <w:lang w:val="ru-RU" w:eastAsia="ru-RU"/>
        </w:rPr>
        <w:t xml:space="preserve">до </w:t>
      </w:r>
      <w:smartTag w:uri="urn:schemas-microsoft-com:office:smarttags" w:element="metricconverter">
        <w:smartTagPr>
          <w:attr w:name="ProductID" w:val="5 км"/>
        </w:smartTagPr>
        <w:r w:rsidRPr="00EE2AAB">
          <w:rPr>
            <w:rFonts w:ascii="Times New Roman" w:eastAsia="Times New Roman" w:hAnsi="Times New Roman" w:cs="Times New Roman"/>
            <w:color w:val="000000"/>
            <w:spacing w:val="-1"/>
            <w:sz w:val="28"/>
            <w:szCs w:val="28"/>
            <w:lang w:val="ru-RU" w:eastAsia="ru-RU"/>
          </w:rPr>
          <w:t>5 км</w:t>
        </w:r>
      </w:smartTag>
      <w:r w:rsidRPr="00EE2AAB">
        <w:rPr>
          <w:rFonts w:ascii="Times New Roman" w:eastAsia="Times New Roman" w:hAnsi="Times New Roman" w:cs="Times New Roman"/>
          <w:color w:val="000000"/>
          <w:spacing w:val="-1"/>
          <w:sz w:val="28"/>
          <w:szCs w:val="28"/>
          <w:lang w:val="ru-RU" w:eastAsia="ru-RU"/>
        </w:rPr>
        <w:t xml:space="preserve"> у </w:t>
      </w:r>
      <w:proofErr w:type="spellStart"/>
      <w:r w:rsidRPr="00EE2AAB">
        <w:rPr>
          <w:rFonts w:ascii="Times New Roman" w:eastAsia="Times New Roman" w:hAnsi="Times New Roman" w:cs="Times New Roman"/>
          <w:color w:val="000000"/>
          <w:spacing w:val="-1"/>
          <w:sz w:val="28"/>
          <w:szCs w:val="28"/>
          <w:lang w:val="ru-RU" w:eastAsia="ru-RU"/>
        </w:rPr>
        <w:t>напрямку</w:t>
      </w:r>
      <w:proofErr w:type="spellEnd"/>
      <w:r w:rsidRPr="00EE2AAB">
        <w:rPr>
          <w:rFonts w:ascii="Times New Roman" w:eastAsia="Times New Roman" w:hAnsi="Times New Roman" w:cs="Times New Roman"/>
          <w:color w:val="000000"/>
          <w:spacing w:val="-1"/>
          <w:sz w:val="28"/>
          <w:szCs w:val="28"/>
          <w:lang w:val="ru-RU" w:eastAsia="ru-RU"/>
        </w:rPr>
        <w:t xml:space="preserve"> на </w:t>
      </w:r>
      <w:proofErr w:type="spellStart"/>
      <w:r w:rsidRPr="00EE2AAB">
        <w:rPr>
          <w:rFonts w:ascii="Times New Roman" w:eastAsia="Times New Roman" w:hAnsi="Times New Roman" w:cs="Times New Roman"/>
          <w:color w:val="000000"/>
          <w:spacing w:val="-1"/>
          <w:sz w:val="28"/>
          <w:szCs w:val="28"/>
          <w:lang w:val="ru-RU" w:eastAsia="ru-RU"/>
        </w:rPr>
        <w:t>захід</w:t>
      </w:r>
      <w:proofErr w:type="spellEnd"/>
      <w:r w:rsidRPr="00EE2AAB">
        <w:rPr>
          <w:rFonts w:ascii="Times New Roman" w:eastAsia="Times New Roman" w:hAnsi="Times New Roman" w:cs="Times New Roman"/>
          <w:color w:val="000000"/>
          <w:spacing w:val="-1"/>
          <w:sz w:val="28"/>
          <w:szCs w:val="28"/>
          <w:lang w:val="ru-RU" w:eastAsia="ru-RU"/>
        </w:rPr>
        <w:t>—</w:t>
      </w:r>
      <w:proofErr w:type="spellStart"/>
      <w:r w:rsidRPr="00EE2AAB">
        <w:rPr>
          <w:rFonts w:ascii="Times New Roman" w:eastAsia="Times New Roman" w:hAnsi="Times New Roman" w:cs="Times New Roman"/>
          <w:color w:val="000000"/>
          <w:spacing w:val="-1"/>
          <w:sz w:val="28"/>
          <w:szCs w:val="28"/>
          <w:lang w:val="ru-RU" w:eastAsia="ru-RU"/>
        </w:rPr>
        <w:t>південь</w:t>
      </w:r>
      <w:proofErr w:type="spellEnd"/>
      <w:r w:rsidRPr="00EE2AAB">
        <w:rPr>
          <w:rFonts w:ascii="Times New Roman" w:eastAsia="Times New Roman" w:hAnsi="Times New Roman" w:cs="Times New Roman"/>
          <w:color w:val="000000"/>
          <w:spacing w:val="-1"/>
          <w:sz w:val="28"/>
          <w:szCs w:val="28"/>
          <w:lang w:val="ru-RU" w:eastAsia="ru-RU"/>
        </w:rPr>
        <w:t>—</w:t>
      </w:r>
      <w:proofErr w:type="spellStart"/>
      <w:r w:rsidRPr="00EE2AAB">
        <w:rPr>
          <w:rFonts w:ascii="Times New Roman" w:eastAsia="Times New Roman" w:hAnsi="Times New Roman" w:cs="Times New Roman"/>
          <w:color w:val="000000"/>
          <w:spacing w:val="-1"/>
          <w:sz w:val="28"/>
          <w:szCs w:val="28"/>
          <w:lang w:val="ru-RU" w:eastAsia="ru-RU"/>
        </w:rPr>
        <w:t>захід</w:t>
      </w:r>
      <w:proofErr w:type="spellEnd"/>
      <w:r w:rsidRPr="00EE2AAB">
        <w:rPr>
          <w:rFonts w:ascii="Times New Roman" w:eastAsia="Times New Roman" w:hAnsi="Times New Roman" w:cs="Times New Roman"/>
          <w:color w:val="000000"/>
          <w:spacing w:val="-1"/>
          <w:sz w:val="28"/>
          <w:szCs w:val="28"/>
          <w:lang w:val="ru-RU" w:eastAsia="ru-RU"/>
        </w:rPr>
        <w:t xml:space="preserve">. 15-кілометрове </w:t>
      </w:r>
      <w:proofErr w:type="spellStart"/>
      <w:r w:rsidRPr="00EE2AAB">
        <w:rPr>
          <w:rFonts w:ascii="Times New Roman" w:eastAsia="Times New Roman" w:hAnsi="Times New Roman" w:cs="Times New Roman"/>
          <w:color w:val="000000"/>
          <w:spacing w:val="2"/>
          <w:sz w:val="28"/>
          <w:szCs w:val="28"/>
          <w:lang w:val="ru-RU" w:eastAsia="ru-RU"/>
        </w:rPr>
        <w:t>озове</w:t>
      </w:r>
      <w:proofErr w:type="spellEnd"/>
      <w:r w:rsidRPr="00EE2AAB">
        <w:rPr>
          <w:rFonts w:ascii="Times New Roman" w:eastAsia="Times New Roman" w:hAnsi="Times New Roman" w:cs="Times New Roman"/>
          <w:color w:val="000000"/>
          <w:spacing w:val="2"/>
          <w:sz w:val="28"/>
          <w:szCs w:val="28"/>
          <w:lang w:val="ru-RU" w:eastAsia="ru-RU"/>
        </w:rPr>
        <w:t xml:space="preserve"> пасмо </w:t>
      </w:r>
      <w:proofErr w:type="spellStart"/>
      <w:r w:rsidRPr="00EE2AAB">
        <w:rPr>
          <w:rFonts w:ascii="Times New Roman" w:eastAsia="Times New Roman" w:hAnsi="Times New Roman" w:cs="Times New Roman"/>
          <w:color w:val="000000"/>
          <w:spacing w:val="2"/>
          <w:sz w:val="28"/>
          <w:szCs w:val="28"/>
          <w:lang w:val="ru-RU" w:eastAsia="ru-RU"/>
        </w:rPr>
        <w:t>також</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спостерігається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біля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Заячівки</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лівобе</w:t>
      </w:r>
      <w:r w:rsidRPr="00EE2AAB">
        <w:rPr>
          <w:rFonts w:ascii="Times New Roman" w:eastAsia="Times New Roman" w:hAnsi="Times New Roman" w:cs="Times New Roman"/>
          <w:color w:val="000000"/>
          <w:sz w:val="28"/>
          <w:szCs w:val="28"/>
          <w:lang w:val="ru-RU" w:eastAsia="ru-RU"/>
        </w:rPr>
        <w:t>режжі</w:t>
      </w:r>
      <w:proofErr w:type="spellEnd"/>
      <w:r w:rsidRPr="00EE2AAB">
        <w:rPr>
          <w:rFonts w:ascii="Times New Roman" w:eastAsia="Times New Roman" w:hAnsi="Times New Roman" w:cs="Times New Roman"/>
          <w:color w:val="000000"/>
          <w:sz w:val="28"/>
          <w:szCs w:val="28"/>
          <w:lang w:val="ru-RU" w:eastAsia="ru-RU"/>
        </w:rPr>
        <w:t xml:space="preserve"> р. </w:t>
      </w:r>
      <w:proofErr w:type="spellStart"/>
      <w:r w:rsidRPr="00EE2AAB">
        <w:rPr>
          <w:rFonts w:ascii="Times New Roman" w:eastAsia="Times New Roman" w:hAnsi="Times New Roman" w:cs="Times New Roman"/>
          <w:color w:val="000000"/>
          <w:sz w:val="28"/>
          <w:szCs w:val="28"/>
          <w:lang w:val="ru-RU" w:eastAsia="ru-RU"/>
        </w:rPr>
        <w:t>Стоходу</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Ози</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складені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грубозернистим</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піском</w:t>
      </w:r>
      <w:proofErr w:type="spellEnd"/>
      <w:r w:rsidRPr="00EE2AAB">
        <w:rPr>
          <w:rFonts w:ascii="Times New Roman" w:eastAsia="Times New Roman" w:hAnsi="Times New Roman" w:cs="Times New Roman"/>
          <w:color w:val="000000"/>
          <w:sz w:val="28"/>
          <w:szCs w:val="28"/>
          <w:lang w:val="ru-RU" w:eastAsia="ru-RU"/>
        </w:rPr>
        <w:t>, гал</w:t>
      </w:r>
      <w:r w:rsidRPr="00EE2AAB">
        <w:rPr>
          <w:rFonts w:ascii="Times New Roman" w:eastAsia="Times New Roman" w:hAnsi="Times New Roman" w:cs="Times New Roman"/>
          <w:color w:val="000000"/>
          <w:spacing w:val="5"/>
          <w:sz w:val="28"/>
          <w:szCs w:val="28"/>
          <w:lang w:val="ru-RU" w:eastAsia="ru-RU"/>
        </w:rPr>
        <w:t xml:space="preserve">ечником і </w:t>
      </w:r>
      <w:proofErr w:type="spellStart"/>
      <w:r w:rsidRPr="00EE2AAB">
        <w:rPr>
          <w:rFonts w:ascii="Times New Roman" w:eastAsia="Times New Roman" w:hAnsi="Times New Roman" w:cs="Times New Roman"/>
          <w:color w:val="000000"/>
          <w:spacing w:val="5"/>
          <w:sz w:val="28"/>
          <w:szCs w:val="28"/>
          <w:lang w:val="ru-RU" w:eastAsia="ru-RU"/>
        </w:rPr>
        <w:t>дрібними</w:t>
      </w:r>
      <w:proofErr w:type="spellEnd"/>
      <w:r w:rsidRPr="00EE2AAB">
        <w:rPr>
          <w:rFonts w:ascii="Times New Roman" w:eastAsia="Times New Roman" w:hAnsi="Times New Roman" w:cs="Times New Roman"/>
          <w:color w:val="000000"/>
          <w:spacing w:val="5"/>
          <w:sz w:val="28"/>
          <w:szCs w:val="28"/>
          <w:lang w:val="ru-RU" w:eastAsia="ru-RU"/>
        </w:rPr>
        <w:t xml:space="preserve"> валунами.</w:t>
      </w:r>
    </w:p>
    <w:p w14:paraId="2E6E6B24"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4"/>
          <w:sz w:val="28"/>
          <w:szCs w:val="28"/>
          <w:lang w:val="ru-RU" w:eastAsia="ru-RU"/>
        </w:rPr>
        <w:t xml:space="preserve">У </w:t>
      </w:r>
      <w:proofErr w:type="spellStart"/>
      <w:r w:rsidRPr="00EE2AAB">
        <w:rPr>
          <w:rFonts w:ascii="Times New Roman" w:eastAsia="Times New Roman" w:hAnsi="Times New Roman" w:cs="Times New Roman"/>
          <w:color w:val="000000"/>
          <w:spacing w:val="-4"/>
          <w:sz w:val="28"/>
          <w:szCs w:val="28"/>
          <w:lang w:val="ru-RU" w:eastAsia="ru-RU"/>
        </w:rPr>
        <w:t>районі</w:t>
      </w:r>
      <w:proofErr w:type="spellEnd"/>
      <w:r w:rsidRPr="00EE2AAB">
        <w:rPr>
          <w:rFonts w:ascii="Times New Roman" w:eastAsia="Times New Roman" w:hAnsi="Times New Roman" w:cs="Times New Roman"/>
          <w:color w:val="000000"/>
          <w:spacing w:val="-4"/>
          <w:sz w:val="28"/>
          <w:szCs w:val="28"/>
          <w:lang w:val="ru-RU" w:eastAsia="ru-RU"/>
        </w:rPr>
        <w:t xml:space="preserve"> Костополя </w:t>
      </w:r>
      <w:proofErr w:type="spellStart"/>
      <w:r w:rsidRPr="00EE2AAB">
        <w:rPr>
          <w:rFonts w:ascii="Times New Roman" w:eastAsia="Times New Roman" w:hAnsi="Times New Roman" w:cs="Times New Roman"/>
          <w:color w:val="000000"/>
          <w:spacing w:val="-4"/>
          <w:sz w:val="28"/>
          <w:szCs w:val="28"/>
          <w:lang w:val="ru-RU" w:eastAsia="ru-RU"/>
        </w:rPr>
        <w:t>зденудована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крейдова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поверхня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утворює</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великі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підняття</w:t>
      </w:r>
      <w:proofErr w:type="spellEnd"/>
      <w:r w:rsidRPr="00EE2AAB">
        <w:rPr>
          <w:rFonts w:ascii="Times New Roman" w:eastAsia="Times New Roman" w:hAnsi="Times New Roman" w:cs="Times New Roman"/>
          <w:color w:val="000000"/>
          <w:spacing w:val="1"/>
          <w:sz w:val="28"/>
          <w:szCs w:val="28"/>
          <w:lang w:val="ru-RU" w:eastAsia="ru-RU"/>
        </w:rPr>
        <w:t xml:space="preserve"> - </w:t>
      </w:r>
      <w:proofErr w:type="spellStart"/>
      <w:r w:rsidRPr="00EE2AAB">
        <w:rPr>
          <w:rFonts w:ascii="Times New Roman" w:eastAsia="Times New Roman" w:hAnsi="Times New Roman" w:cs="Times New Roman"/>
          <w:color w:val="000000"/>
          <w:spacing w:val="1"/>
          <w:sz w:val="28"/>
          <w:szCs w:val="28"/>
          <w:lang w:val="ru-RU" w:eastAsia="ru-RU"/>
        </w:rPr>
        <w:t>крейдові</w:t>
      </w:r>
      <w:proofErr w:type="spellEnd"/>
      <w:r w:rsidRPr="00EE2AAB">
        <w:rPr>
          <w:rFonts w:ascii="Times New Roman" w:eastAsia="Times New Roman" w:hAnsi="Times New Roman" w:cs="Times New Roman"/>
          <w:color w:val="000000"/>
          <w:spacing w:val="1"/>
          <w:sz w:val="28"/>
          <w:szCs w:val="28"/>
          <w:lang w:val="ru-RU" w:eastAsia="ru-RU"/>
        </w:rPr>
        <w:t xml:space="preserve"> горби. В </w:t>
      </w:r>
      <w:proofErr w:type="spellStart"/>
      <w:r w:rsidRPr="00EE2AAB">
        <w:rPr>
          <w:rFonts w:ascii="Times New Roman" w:eastAsia="Times New Roman" w:hAnsi="Times New Roman" w:cs="Times New Roman"/>
          <w:color w:val="000000"/>
          <w:spacing w:val="1"/>
          <w:sz w:val="28"/>
          <w:szCs w:val="28"/>
          <w:lang w:val="ru-RU" w:eastAsia="ru-RU"/>
        </w:rPr>
        <w:t>місцях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розвитку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базальт</w:t>
      </w:r>
      <w:r w:rsidRPr="00EE2AAB">
        <w:rPr>
          <w:rFonts w:ascii="Times New Roman" w:eastAsia="Times New Roman" w:hAnsi="Times New Roman" w:cs="Times New Roman"/>
          <w:color w:val="000000"/>
          <w:spacing w:val="33"/>
          <w:sz w:val="28"/>
          <w:szCs w:val="28"/>
          <w:lang w:val="ru-RU" w:eastAsia="ru-RU"/>
        </w:rPr>
        <w:t>ів</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поверхня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рівнини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також</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підвищена</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більш</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розчленована</w:t>
      </w:r>
      <w:proofErr w:type="spellEnd"/>
      <w:r w:rsidRPr="00EE2AAB">
        <w:rPr>
          <w:rFonts w:ascii="Times New Roman" w:eastAsia="Times New Roman" w:hAnsi="Times New Roman" w:cs="Times New Roman"/>
          <w:color w:val="000000"/>
          <w:spacing w:val="-1"/>
          <w:sz w:val="28"/>
          <w:szCs w:val="28"/>
          <w:lang w:val="ru-RU" w:eastAsia="ru-RU"/>
        </w:rPr>
        <w:t>.</w:t>
      </w:r>
    </w:p>
    <w:p w14:paraId="5D1110A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1"/>
          <w:sz w:val="28"/>
          <w:szCs w:val="28"/>
          <w:lang w:val="ru-RU" w:eastAsia="ru-RU"/>
        </w:rPr>
        <w:t xml:space="preserve">Для </w:t>
      </w:r>
      <w:proofErr w:type="spellStart"/>
      <w:r w:rsidRPr="00EE2AAB">
        <w:rPr>
          <w:rFonts w:ascii="Times New Roman" w:eastAsia="Times New Roman" w:hAnsi="Times New Roman" w:cs="Times New Roman"/>
          <w:color w:val="000000"/>
          <w:spacing w:val="-1"/>
          <w:sz w:val="28"/>
          <w:szCs w:val="28"/>
          <w:lang w:val="ru-RU" w:eastAsia="ru-RU"/>
        </w:rPr>
        <w:t>Західнополіського</w:t>
      </w:r>
      <w:proofErr w:type="spellEnd"/>
      <w:r w:rsidRPr="00EE2AAB">
        <w:rPr>
          <w:rFonts w:ascii="Times New Roman" w:eastAsia="Times New Roman" w:hAnsi="Times New Roman" w:cs="Times New Roman"/>
          <w:color w:val="000000"/>
          <w:spacing w:val="-1"/>
          <w:sz w:val="28"/>
          <w:szCs w:val="28"/>
          <w:lang w:val="ru-RU" w:eastAsia="ru-RU"/>
        </w:rPr>
        <w:t xml:space="preserve"> округу в </w:t>
      </w:r>
      <w:proofErr w:type="spellStart"/>
      <w:r w:rsidRPr="00EE2AAB">
        <w:rPr>
          <w:rFonts w:ascii="Times New Roman" w:eastAsia="Times New Roman" w:hAnsi="Times New Roman" w:cs="Times New Roman"/>
          <w:color w:val="000000"/>
          <w:spacing w:val="-1"/>
          <w:sz w:val="28"/>
          <w:szCs w:val="28"/>
          <w:lang w:val="ru-RU" w:eastAsia="ru-RU"/>
        </w:rPr>
        <w:t>цілому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характерні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карстові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форми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рельєфу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представлені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лійкоподібними</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озерними</w:t>
      </w:r>
      <w:proofErr w:type="spellEnd"/>
      <w:r w:rsidRPr="00EE2AAB">
        <w:rPr>
          <w:rFonts w:ascii="Times New Roman" w:eastAsia="Times New Roman" w:hAnsi="Times New Roman" w:cs="Times New Roman"/>
          <w:color w:val="000000"/>
          <w:spacing w:val="2"/>
          <w:sz w:val="28"/>
          <w:szCs w:val="28"/>
          <w:lang w:val="ru-RU" w:eastAsia="ru-RU"/>
        </w:rPr>
        <w:t xml:space="preserve"> в</w:t>
      </w:r>
      <w:r w:rsidRPr="00EE2AAB">
        <w:rPr>
          <w:rFonts w:ascii="Times New Roman" w:eastAsia="Times New Roman" w:hAnsi="Times New Roman" w:cs="Times New Roman"/>
          <w:color w:val="000000"/>
          <w:spacing w:val="1"/>
          <w:sz w:val="28"/>
          <w:szCs w:val="28"/>
          <w:lang w:val="ru-RU" w:eastAsia="ru-RU"/>
        </w:rPr>
        <w:t xml:space="preserve">падинами. </w:t>
      </w:r>
      <w:proofErr w:type="spellStart"/>
      <w:r w:rsidRPr="00EE2AAB">
        <w:rPr>
          <w:rFonts w:ascii="Times New Roman" w:eastAsia="Times New Roman" w:hAnsi="Times New Roman" w:cs="Times New Roman"/>
          <w:color w:val="000000"/>
          <w:spacing w:val="1"/>
          <w:sz w:val="28"/>
          <w:szCs w:val="28"/>
          <w:lang w:val="ru-RU" w:eastAsia="ru-RU"/>
        </w:rPr>
        <w:t>Долини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прип'ятських</w:t>
      </w:r>
      <w:proofErr w:type="spellEnd"/>
      <w:r w:rsidRPr="00EE2AAB">
        <w:rPr>
          <w:rFonts w:ascii="Times New Roman" w:eastAsia="Times New Roman" w:hAnsi="Times New Roman" w:cs="Times New Roman"/>
          <w:color w:val="000000"/>
          <w:spacing w:val="1"/>
          <w:sz w:val="28"/>
          <w:szCs w:val="28"/>
          <w:lang w:val="ru-RU" w:eastAsia="ru-RU"/>
        </w:rPr>
        <w:t xml:space="preserve"> приток </w:t>
      </w:r>
      <w:proofErr w:type="spellStart"/>
      <w:r w:rsidRPr="00EE2AAB">
        <w:rPr>
          <w:rFonts w:ascii="Times New Roman" w:eastAsia="Times New Roman" w:hAnsi="Times New Roman" w:cs="Times New Roman"/>
          <w:color w:val="000000"/>
          <w:spacing w:val="1"/>
          <w:sz w:val="28"/>
          <w:szCs w:val="28"/>
          <w:lang w:val="ru-RU" w:eastAsia="ru-RU"/>
        </w:rPr>
        <w:t>мають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низькі</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поло</w:t>
      </w:r>
      <w:r w:rsidRPr="00EE2AAB">
        <w:rPr>
          <w:rFonts w:ascii="Times New Roman" w:eastAsia="Times New Roman" w:hAnsi="Times New Roman" w:cs="Times New Roman"/>
          <w:color w:val="000000"/>
          <w:spacing w:val="2"/>
          <w:sz w:val="28"/>
          <w:szCs w:val="28"/>
          <w:lang w:val="ru-RU" w:eastAsia="ru-RU"/>
        </w:rPr>
        <w:t>гі</w:t>
      </w:r>
      <w:proofErr w:type="spellEnd"/>
      <w:r w:rsidRPr="00EE2AAB">
        <w:rPr>
          <w:rFonts w:ascii="Times New Roman" w:eastAsia="Times New Roman" w:hAnsi="Times New Roman" w:cs="Times New Roman"/>
          <w:color w:val="000000"/>
          <w:spacing w:val="2"/>
          <w:sz w:val="28"/>
          <w:szCs w:val="28"/>
          <w:lang w:val="ru-RU" w:eastAsia="ru-RU"/>
        </w:rPr>
        <w:t xml:space="preserve"> береги, </w:t>
      </w:r>
      <w:proofErr w:type="spellStart"/>
      <w:r w:rsidRPr="00EE2AAB">
        <w:rPr>
          <w:rFonts w:ascii="Times New Roman" w:eastAsia="Times New Roman" w:hAnsi="Times New Roman" w:cs="Times New Roman"/>
          <w:color w:val="000000"/>
          <w:spacing w:val="2"/>
          <w:sz w:val="28"/>
          <w:szCs w:val="28"/>
          <w:lang w:val="ru-RU" w:eastAsia="ru-RU"/>
        </w:rPr>
        <w:t>широкі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заболочені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заплави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gramStart"/>
      <w:r w:rsidRPr="00EE2AAB">
        <w:rPr>
          <w:rFonts w:ascii="Times New Roman" w:eastAsia="Times New Roman" w:hAnsi="Times New Roman" w:cs="Times New Roman"/>
          <w:color w:val="000000"/>
          <w:spacing w:val="2"/>
          <w:sz w:val="28"/>
          <w:szCs w:val="28"/>
          <w:lang w:val="ru-RU" w:eastAsia="ru-RU"/>
        </w:rPr>
        <w:t>у межах</w:t>
      </w:r>
      <w:proofErr w:type="gram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яких</w:t>
      </w:r>
      <w:proofErr w:type="spellEnd"/>
      <w:r w:rsidRPr="00EE2AAB">
        <w:rPr>
          <w:rFonts w:ascii="Times New Roman" w:eastAsia="Times New Roman" w:hAnsi="Times New Roman" w:cs="Times New Roman"/>
          <w:color w:val="000000"/>
          <w:spacing w:val="2"/>
          <w:sz w:val="28"/>
          <w:szCs w:val="28"/>
          <w:lang w:val="ru-RU" w:eastAsia="ru-RU"/>
        </w:rPr>
        <w:t xml:space="preserve"> русло </w:t>
      </w:r>
      <w:proofErr w:type="spellStart"/>
      <w:r w:rsidRPr="00EE2AAB">
        <w:rPr>
          <w:rFonts w:ascii="Times New Roman" w:eastAsia="Times New Roman" w:hAnsi="Times New Roman" w:cs="Times New Roman"/>
          <w:color w:val="000000"/>
          <w:sz w:val="28"/>
          <w:szCs w:val="28"/>
          <w:lang w:val="ru-RU" w:eastAsia="ru-RU"/>
        </w:rPr>
        <w:t>річки</w:t>
      </w:r>
      <w:proofErr w:type="spellEnd"/>
      <w:r w:rsidRPr="00EE2AAB">
        <w:rPr>
          <w:rFonts w:ascii="Times New Roman" w:eastAsia="Times New Roman" w:hAnsi="Times New Roman" w:cs="Times New Roman"/>
          <w:color w:val="000000"/>
          <w:sz w:val="28"/>
          <w:szCs w:val="28"/>
          <w:lang w:val="ru-RU" w:eastAsia="ru-RU"/>
        </w:rPr>
        <w:t xml:space="preserve"> часто </w:t>
      </w:r>
      <w:proofErr w:type="spellStart"/>
      <w:r w:rsidRPr="00EE2AAB">
        <w:rPr>
          <w:rFonts w:ascii="Times New Roman" w:eastAsia="Times New Roman" w:hAnsi="Times New Roman" w:cs="Times New Roman"/>
          <w:color w:val="000000"/>
          <w:sz w:val="28"/>
          <w:szCs w:val="28"/>
          <w:lang w:val="ru-RU" w:eastAsia="ru-RU"/>
        </w:rPr>
        <w:t>розпадається</w:t>
      </w:r>
      <w:proofErr w:type="spellEnd"/>
      <w:r w:rsidRPr="00EE2AAB">
        <w:rPr>
          <w:rFonts w:ascii="Times New Roman" w:eastAsia="Times New Roman" w:hAnsi="Times New Roman" w:cs="Times New Roman"/>
          <w:color w:val="000000"/>
          <w:sz w:val="28"/>
          <w:szCs w:val="28"/>
          <w:lang w:val="ru-RU" w:eastAsia="ru-RU"/>
        </w:rPr>
        <w:t xml:space="preserve"> на </w:t>
      </w:r>
      <w:proofErr w:type="spellStart"/>
      <w:r w:rsidRPr="00EE2AAB">
        <w:rPr>
          <w:rFonts w:ascii="Times New Roman" w:eastAsia="Times New Roman" w:hAnsi="Times New Roman" w:cs="Times New Roman"/>
          <w:color w:val="000000"/>
          <w:sz w:val="28"/>
          <w:szCs w:val="28"/>
          <w:lang w:val="ru-RU" w:eastAsia="ru-RU"/>
        </w:rPr>
        <w:t>складну</w:t>
      </w:r>
      <w:proofErr w:type="spellEnd"/>
      <w:r w:rsidRPr="00EE2AAB">
        <w:rPr>
          <w:rFonts w:ascii="Times New Roman" w:eastAsia="Times New Roman" w:hAnsi="Times New Roman" w:cs="Times New Roman"/>
          <w:color w:val="000000"/>
          <w:sz w:val="28"/>
          <w:szCs w:val="28"/>
          <w:lang w:val="ru-RU" w:eastAsia="ru-RU"/>
        </w:rPr>
        <w:t xml:space="preserve"> систему </w:t>
      </w:r>
      <w:proofErr w:type="spellStart"/>
      <w:r w:rsidRPr="00EE2AAB">
        <w:rPr>
          <w:rFonts w:ascii="Times New Roman" w:eastAsia="Times New Roman" w:hAnsi="Times New Roman" w:cs="Times New Roman"/>
          <w:color w:val="000000"/>
          <w:sz w:val="28"/>
          <w:szCs w:val="28"/>
          <w:lang w:val="ru-RU" w:eastAsia="ru-RU"/>
        </w:rPr>
        <w:t>рукавів</w:t>
      </w:r>
      <w:proofErr w:type="spellEnd"/>
      <w:r w:rsidRPr="00EE2AAB">
        <w:rPr>
          <w:rFonts w:ascii="Times New Roman" w:eastAsia="Times New Roman" w:hAnsi="Times New Roman" w:cs="Times New Roman"/>
          <w:color w:val="000000"/>
          <w:sz w:val="28"/>
          <w:szCs w:val="28"/>
          <w:lang w:val="ru-RU" w:eastAsia="ru-RU"/>
        </w:rPr>
        <w:t xml:space="preserve"> і проток.</w:t>
      </w:r>
    </w:p>
    <w:p w14:paraId="72B8C8EE"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5"/>
          <w:sz w:val="28"/>
          <w:szCs w:val="28"/>
          <w:lang w:eastAsia="ru-RU"/>
        </w:rPr>
      </w:pPr>
      <w:r w:rsidRPr="00EE2AAB">
        <w:rPr>
          <w:rFonts w:ascii="Times New Roman" w:eastAsia="Times New Roman" w:hAnsi="Times New Roman" w:cs="Times New Roman"/>
          <w:color w:val="000000"/>
          <w:spacing w:val="2"/>
          <w:sz w:val="28"/>
          <w:szCs w:val="28"/>
          <w:lang w:eastAsia="ru-RU"/>
        </w:rPr>
        <w:t xml:space="preserve">У середній частині Волинського Полісся </w:t>
      </w:r>
      <w:proofErr w:type="spellStart"/>
      <w:r w:rsidRPr="00EE2AAB">
        <w:rPr>
          <w:rFonts w:ascii="Times New Roman" w:eastAsia="Times New Roman" w:hAnsi="Times New Roman" w:cs="Times New Roman"/>
          <w:color w:val="000000"/>
          <w:spacing w:val="2"/>
          <w:sz w:val="28"/>
          <w:szCs w:val="28"/>
          <w:lang w:eastAsia="ru-RU"/>
        </w:rPr>
        <w:t>преважають</w:t>
      </w:r>
      <w:proofErr w:type="spellEnd"/>
      <w:r w:rsidRPr="00EE2AAB">
        <w:rPr>
          <w:rFonts w:ascii="Times New Roman" w:eastAsia="Times New Roman" w:hAnsi="Times New Roman" w:cs="Times New Roman"/>
          <w:color w:val="000000"/>
          <w:spacing w:val="2"/>
          <w:sz w:val="28"/>
          <w:szCs w:val="28"/>
          <w:lang w:eastAsia="ru-RU"/>
        </w:rPr>
        <w:t xml:space="preserve"> </w:t>
      </w:r>
      <w:proofErr w:type="spellStart"/>
      <w:r w:rsidRPr="00EE2AAB">
        <w:rPr>
          <w:rFonts w:ascii="Times New Roman" w:eastAsia="Times New Roman" w:hAnsi="Times New Roman" w:cs="Times New Roman"/>
          <w:color w:val="000000"/>
          <w:spacing w:val="2"/>
          <w:sz w:val="28"/>
          <w:szCs w:val="28"/>
          <w:lang w:eastAsia="ru-RU"/>
        </w:rPr>
        <w:t>мо</w:t>
      </w:r>
      <w:r w:rsidRPr="00EE2AAB">
        <w:rPr>
          <w:rFonts w:ascii="Times New Roman" w:eastAsia="Times New Roman" w:hAnsi="Times New Roman" w:cs="Times New Roman"/>
          <w:color w:val="000000"/>
          <w:spacing w:val="3"/>
          <w:sz w:val="28"/>
          <w:szCs w:val="28"/>
          <w:lang w:eastAsia="ru-RU"/>
        </w:rPr>
        <w:t>ренно</w:t>
      </w:r>
      <w:proofErr w:type="spellEnd"/>
      <w:r w:rsidRPr="00EE2AAB">
        <w:rPr>
          <w:rFonts w:ascii="Times New Roman" w:eastAsia="Times New Roman" w:hAnsi="Times New Roman" w:cs="Times New Roman"/>
          <w:color w:val="000000"/>
          <w:spacing w:val="3"/>
          <w:sz w:val="28"/>
          <w:szCs w:val="28"/>
          <w:lang w:eastAsia="ru-RU"/>
        </w:rPr>
        <w:t>-горбисті ландшафти з дерново-підзолистими, дерно</w:t>
      </w:r>
      <w:r w:rsidRPr="00EE2AAB">
        <w:rPr>
          <w:rFonts w:ascii="Times New Roman" w:eastAsia="Times New Roman" w:hAnsi="Times New Roman" w:cs="Times New Roman"/>
          <w:color w:val="000000"/>
          <w:spacing w:val="2"/>
          <w:sz w:val="28"/>
          <w:szCs w:val="28"/>
          <w:lang w:eastAsia="ru-RU"/>
        </w:rPr>
        <w:t xml:space="preserve">во-глейовими і лучними </w:t>
      </w:r>
      <w:proofErr w:type="spellStart"/>
      <w:r w:rsidRPr="00EE2AAB">
        <w:rPr>
          <w:rFonts w:ascii="Times New Roman" w:eastAsia="Times New Roman" w:hAnsi="Times New Roman" w:cs="Times New Roman"/>
          <w:color w:val="000000"/>
          <w:spacing w:val="2"/>
          <w:sz w:val="28"/>
          <w:szCs w:val="28"/>
          <w:lang w:eastAsia="ru-RU"/>
        </w:rPr>
        <w:t>грунтами</w:t>
      </w:r>
      <w:proofErr w:type="spellEnd"/>
      <w:r w:rsidRPr="00EE2AAB">
        <w:rPr>
          <w:rFonts w:ascii="Times New Roman" w:eastAsia="Times New Roman" w:hAnsi="Times New Roman" w:cs="Times New Roman"/>
          <w:color w:val="000000"/>
          <w:spacing w:val="2"/>
          <w:sz w:val="28"/>
          <w:szCs w:val="28"/>
          <w:lang w:eastAsia="ru-RU"/>
        </w:rPr>
        <w:t>, які зайняті суборами, лу</w:t>
      </w:r>
      <w:r w:rsidRPr="00EE2AAB">
        <w:rPr>
          <w:rFonts w:ascii="Times New Roman" w:eastAsia="Times New Roman" w:hAnsi="Times New Roman" w:cs="Times New Roman"/>
          <w:color w:val="000000"/>
          <w:spacing w:val="5"/>
          <w:sz w:val="28"/>
          <w:szCs w:val="28"/>
          <w:lang w:eastAsia="ru-RU"/>
        </w:rPr>
        <w:t xml:space="preserve">ками та сільськогосподарськими угіддями. Високоякісними є землі, на яких близько до </w:t>
      </w:r>
    </w:p>
    <w:p w14:paraId="360152BD"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5"/>
          <w:sz w:val="28"/>
          <w:szCs w:val="28"/>
          <w:lang w:eastAsia="ru-RU"/>
        </w:rPr>
        <w:t xml:space="preserve">поверхні залягають крейдові </w:t>
      </w:r>
      <w:r w:rsidRPr="00EE2AAB">
        <w:rPr>
          <w:rFonts w:ascii="Times New Roman" w:eastAsia="Times New Roman" w:hAnsi="Times New Roman" w:cs="Times New Roman"/>
          <w:color w:val="000000"/>
          <w:spacing w:val="3"/>
          <w:sz w:val="28"/>
          <w:szCs w:val="28"/>
          <w:lang w:eastAsia="ru-RU"/>
        </w:rPr>
        <w:t xml:space="preserve">відклади, що підвищують родючість </w:t>
      </w:r>
      <w:proofErr w:type="spellStart"/>
      <w:r w:rsidRPr="00EE2AAB">
        <w:rPr>
          <w:rFonts w:ascii="Times New Roman" w:eastAsia="Times New Roman" w:hAnsi="Times New Roman" w:cs="Times New Roman"/>
          <w:color w:val="000000"/>
          <w:spacing w:val="3"/>
          <w:sz w:val="28"/>
          <w:szCs w:val="28"/>
          <w:lang w:eastAsia="ru-RU"/>
        </w:rPr>
        <w:t>грунтів</w:t>
      </w:r>
      <w:proofErr w:type="spellEnd"/>
      <w:r w:rsidRPr="00EE2AAB">
        <w:rPr>
          <w:rFonts w:ascii="Times New Roman" w:eastAsia="Times New Roman" w:hAnsi="Times New Roman" w:cs="Times New Roman"/>
          <w:color w:val="000000"/>
          <w:spacing w:val="3"/>
          <w:sz w:val="28"/>
          <w:szCs w:val="28"/>
          <w:lang w:eastAsia="ru-RU"/>
        </w:rPr>
        <w:t xml:space="preserve">. </w:t>
      </w:r>
      <w:r w:rsidRPr="00EE2AAB">
        <w:rPr>
          <w:rFonts w:ascii="Times New Roman" w:eastAsia="Times New Roman" w:hAnsi="Times New Roman" w:cs="Times New Roman"/>
          <w:color w:val="000000"/>
          <w:spacing w:val="3"/>
          <w:sz w:val="28"/>
          <w:szCs w:val="28"/>
          <w:lang w:val="ru-RU" w:eastAsia="ru-RU"/>
        </w:rPr>
        <w:t xml:space="preserve">На </w:t>
      </w:r>
      <w:proofErr w:type="spellStart"/>
      <w:r w:rsidRPr="00EE2AAB">
        <w:rPr>
          <w:rFonts w:ascii="Times New Roman" w:eastAsia="Times New Roman" w:hAnsi="Times New Roman" w:cs="Times New Roman"/>
          <w:color w:val="000000"/>
          <w:spacing w:val="3"/>
          <w:sz w:val="28"/>
          <w:szCs w:val="28"/>
          <w:lang w:val="ru-RU" w:eastAsia="ru-RU"/>
        </w:rPr>
        <w:t>окремих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ділянках</w:t>
      </w:r>
      <w:proofErr w:type="spellEnd"/>
      <w:r w:rsidRPr="00EE2AAB">
        <w:rPr>
          <w:rFonts w:ascii="Times New Roman" w:eastAsia="Times New Roman" w:hAnsi="Times New Roman" w:cs="Times New Roman"/>
          <w:color w:val="000000"/>
          <w:spacing w:val="2"/>
          <w:sz w:val="28"/>
          <w:szCs w:val="28"/>
          <w:lang w:val="ru-RU" w:eastAsia="ru-RU"/>
        </w:rPr>
        <w:t xml:space="preserve">, де морена </w:t>
      </w:r>
      <w:proofErr w:type="spellStart"/>
      <w:r w:rsidRPr="00EE2AAB">
        <w:rPr>
          <w:rFonts w:ascii="Times New Roman" w:eastAsia="Times New Roman" w:hAnsi="Times New Roman" w:cs="Times New Roman"/>
          <w:color w:val="000000"/>
          <w:spacing w:val="2"/>
          <w:sz w:val="28"/>
          <w:szCs w:val="28"/>
          <w:lang w:val="ru-RU" w:eastAsia="ru-RU"/>
        </w:rPr>
        <w:t>виходить</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поверхню</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поширені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щебе</w:t>
      </w:r>
      <w:r w:rsidRPr="00EE2AAB">
        <w:rPr>
          <w:rFonts w:ascii="Times New Roman" w:eastAsia="Times New Roman" w:hAnsi="Times New Roman" w:cs="Times New Roman"/>
          <w:color w:val="000000"/>
          <w:spacing w:val="1"/>
          <w:sz w:val="28"/>
          <w:szCs w:val="28"/>
          <w:lang w:val="ru-RU" w:eastAsia="ru-RU"/>
        </w:rPr>
        <w:t>нюваті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грунти</w:t>
      </w:r>
      <w:proofErr w:type="spellEnd"/>
      <w:r w:rsidRPr="00EE2AAB">
        <w:rPr>
          <w:rFonts w:ascii="Times New Roman" w:eastAsia="Times New Roman" w:hAnsi="Times New Roman" w:cs="Times New Roman"/>
          <w:color w:val="000000"/>
          <w:spacing w:val="1"/>
          <w:sz w:val="28"/>
          <w:szCs w:val="28"/>
          <w:lang w:val="ru-RU" w:eastAsia="ru-RU"/>
        </w:rPr>
        <w:t xml:space="preserve"> з валунами </w:t>
      </w:r>
      <w:proofErr w:type="spellStart"/>
      <w:r w:rsidRPr="00EE2AAB">
        <w:rPr>
          <w:rFonts w:ascii="Times New Roman" w:eastAsia="Times New Roman" w:hAnsi="Times New Roman" w:cs="Times New Roman"/>
          <w:color w:val="000000"/>
          <w:spacing w:val="1"/>
          <w:sz w:val="28"/>
          <w:szCs w:val="28"/>
          <w:lang w:val="ru-RU" w:eastAsia="ru-RU"/>
        </w:rPr>
        <w:t>граніту</w:t>
      </w:r>
      <w:proofErr w:type="spellEnd"/>
      <w:r w:rsidRPr="00EE2AAB">
        <w:rPr>
          <w:rFonts w:ascii="Times New Roman" w:eastAsia="Times New Roman" w:hAnsi="Times New Roman" w:cs="Times New Roman"/>
          <w:color w:val="000000"/>
          <w:spacing w:val="1"/>
          <w:sz w:val="28"/>
          <w:szCs w:val="28"/>
          <w:lang w:val="ru-RU" w:eastAsia="ru-RU"/>
        </w:rPr>
        <w:t xml:space="preserve">, кварциту, </w:t>
      </w:r>
      <w:proofErr w:type="spellStart"/>
      <w:r w:rsidRPr="00EE2AAB">
        <w:rPr>
          <w:rFonts w:ascii="Times New Roman" w:eastAsia="Times New Roman" w:hAnsi="Times New Roman" w:cs="Times New Roman"/>
          <w:color w:val="000000"/>
          <w:spacing w:val="1"/>
          <w:sz w:val="28"/>
          <w:szCs w:val="28"/>
          <w:lang w:val="ru-RU" w:eastAsia="ru-RU"/>
        </w:rPr>
        <w:t>кременю</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піско</w:t>
      </w:r>
      <w:r w:rsidRPr="00EE2AAB">
        <w:rPr>
          <w:rFonts w:ascii="Times New Roman" w:eastAsia="Times New Roman" w:hAnsi="Times New Roman" w:cs="Times New Roman"/>
          <w:color w:val="000000"/>
          <w:spacing w:val="6"/>
          <w:sz w:val="28"/>
          <w:szCs w:val="28"/>
          <w:lang w:val="ru-RU" w:eastAsia="ru-RU"/>
        </w:rPr>
        <w:t>вику</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тощо</w:t>
      </w:r>
      <w:proofErr w:type="spellEnd"/>
      <w:r w:rsidRPr="00EE2AAB">
        <w:rPr>
          <w:rFonts w:ascii="Times New Roman" w:eastAsia="Times New Roman" w:hAnsi="Times New Roman" w:cs="Times New Roman"/>
          <w:color w:val="000000"/>
          <w:spacing w:val="6"/>
          <w:sz w:val="28"/>
          <w:szCs w:val="28"/>
          <w:lang w:val="ru-RU" w:eastAsia="ru-RU"/>
        </w:rPr>
        <w:t>.</w:t>
      </w:r>
    </w:p>
    <w:p w14:paraId="6BCFF54C"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1"/>
          <w:sz w:val="28"/>
          <w:szCs w:val="28"/>
          <w:lang w:val="ru-RU" w:eastAsia="ru-RU"/>
        </w:rPr>
        <w:t xml:space="preserve">При </w:t>
      </w:r>
      <w:proofErr w:type="spellStart"/>
      <w:r w:rsidRPr="00EE2AAB">
        <w:rPr>
          <w:rFonts w:ascii="Times New Roman" w:eastAsia="Times New Roman" w:hAnsi="Times New Roman" w:cs="Times New Roman"/>
          <w:color w:val="000000"/>
          <w:spacing w:val="1"/>
          <w:sz w:val="28"/>
          <w:szCs w:val="28"/>
          <w:lang w:val="ru-RU" w:eastAsia="ru-RU"/>
        </w:rPr>
        <w:t>загальній</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спільності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природних</w:t>
      </w:r>
      <w:proofErr w:type="spellEnd"/>
      <w:r w:rsidRPr="00EE2AAB">
        <w:rPr>
          <w:rFonts w:ascii="Times New Roman" w:eastAsia="Times New Roman" w:hAnsi="Times New Roman" w:cs="Times New Roman"/>
          <w:color w:val="000000"/>
          <w:spacing w:val="1"/>
          <w:sz w:val="28"/>
          <w:szCs w:val="28"/>
          <w:lang w:val="ru-RU" w:eastAsia="ru-RU"/>
        </w:rPr>
        <w:t xml:space="preserve"> умов </w:t>
      </w:r>
      <w:proofErr w:type="spellStart"/>
      <w:r w:rsidRPr="00EE2AAB">
        <w:rPr>
          <w:rFonts w:ascii="Times New Roman" w:eastAsia="Times New Roman" w:hAnsi="Times New Roman" w:cs="Times New Roman"/>
          <w:color w:val="000000"/>
          <w:spacing w:val="1"/>
          <w:sz w:val="28"/>
          <w:szCs w:val="28"/>
          <w:lang w:val="ru-RU" w:eastAsia="ru-RU"/>
        </w:rPr>
        <w:t>Західнополісь</w:t>
      </w:r>
      <w:r w:rsidRPr="00EE2AAB">
        <w:rPr>
          <w:rFonts w:ascii="Times New Roman" w:eastAsia="Times New Roman" w:hAnsi="Times New Roman" w:cs="Times New Roman"/>
          <w:color w:val="000000"/>
          <w:spacing w:val="2"/>
          <w:sz w:val="28"/>
          <w:szCs w:val="28"/>
          <w:lang w:val="ru-RU" w:eastAsia="ru-RU"/>
        </w:rPr>
        <w:t>кого</w:t>
      </w:r>
      <w:proofErr w:type="spellEnd"/>
      <w:r w:rsidRPr="00EE2AAB">
        <w:rPr>
          <w:rFonts w:ascii="Times New Roman" w:eastAsia="Times New Roman" w:hAnsi="Times New Roman" w:cs="Times New Roman"/>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2"/>
          <w:sz w:val="28"/>
          <w:szCs w:val="28"/>
          <w:lang w:val="ru-RU" w:eastAsia="ru-RU"/>
        </w:rPr>
        <w:t xml:space="preserve"> округу </w:t>
      </w:r>
      <w:proofErr w:type="spellStart"/>
      <w:r w:rsidRPr="00EE2AAB">
        <w:rPr>
          <w:rFonts w:ascii="Times New Roman" w:eastAsia="Times New Roman" w:hAnsi="Times New Roman" w:cs="Times New Roman"/>
          <w:color w:val="000000"/>
          <w:spacing w:val="2"/>
          <w:sz w:val="28"/>
          <w:szCs w:val="28"/>
          <w:lang w:val="ru-RU" w:eastAsia="ru-RU"/>
        </w:rPr>
        <w:t>його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окремим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частинам</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притаманні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певні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особливості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Зокрема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це</w:t>
      </w:r>
      <w:proofErr w:type="spellEnd"/>
      <w:r w:rsidRPr="00EE2AAB">
        <w:rPr>
          <w:rFonts w:ascii="Times New Roman" w:eastAsia="Times New Roman" w:hAnsi="Times New Roman" w:cs="Times New Roman"/>
          <w:color w:val="000000"/>
          <w:spacing w:val="4"/>
          <w:sz w:val="28"/>
          <w:szCs w:val="28"/>
          <w:lang w:val="ru-RU" w:eastAsia="ru-RU"/>
        </w:rPr>
        <w:t xml:space="preserve"> видно з </w:t>
      </w:r>
      <w:r w:rsidRPr="00EE2AAB">
        <w:rPr>
          <w:rFonts w:ascii="Times New Roman" w:eastAsia="Times New Roman" w:hAnsi="Times New Roman" w:cs="Times New Roman"/>
          <w:color w:val="000000"/>
          <w:spacing w:val="-1"/>
          <w:sz w:val="28"/>
          <w:szCs w:val="28"/>
          <w:lang w:val="ru-RU" w:eastAsia="ru-RU"/>
        </w:rPr>
        <w:t xml:space="preserve">і </w:t>
      </w:r>
      <w:proofErr w:type="spellStart"/>
      <w:r w:rsidRPr="00EE2AAB">
        <w:rPr>
          <w:rFonts w:ascii="Times New Roman" w:eastAsia="Times New Roman" w:hAnsi="Times New Roman" w:cs="Times New Roman"/>
          <w:color w:val="000000"/>
          <w:spacing w:val="-1"/>
          <w:sz w:val="28"/>
          <w:szCs w:val="28"/>
          <w:lang w:val="ru-RU" w:eastAsia="ru-RU"/>
        </w:rPr>
        <w:t>соморфологічного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опису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що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віддзеркалюється</w:t>
      </w:r>
      <w:proofErr w:type="spellEnd"/>
      <w:r w:rsidRPr="00EE2AAB">
        <w:rPr>
          <w:rFonts w:ascii="Times New Roman" w:eastAsia="Times New Roman" w:hAnsi="Times New Roman" w:cs="Times New Roman"/>
          <w:color w:val="000000"/>
          <w:spacing w:val="-1"/>
          <w:sz w:val="28"/>
          <w:szCs w:val="28"/>
          <w:lang w:val="ru-RU" w:eastAsia="ru-RU"/>
        </w:rPr>
        <w:t xml:space="preserve"> в </w:t>
      </w:r>
      <w:proofErr w:type="spellStart"/>
      <w:r w:rsidRPr="00EE2AAB">
        <w:rPr>
          <w:rFonts w:ascii="Times New Roman" w:eastAsia="Times New Roman" w:hAnsi="Times New Roman" w:cs="Times New Roman"/>
          <w:color w:val="000000"/>
          <w:spacing w:val="-1"/>
          <w:sz w:val="28"/>
          <w:szCs w:val="28"/>
          <w:lang w:val="ru-RU" w:eastAsia="ru-RU"/>
        </w:rPr>
        <w:t>ґрунтовому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покриві</w:t>
      </w:r>
      <w:proofErr w:type="spellEnd"/>
      <w:r w:rsidRPr="00EE2AAB">
        <w:rPr>
          <w:rFonts w:ascii="Times New Roman" w:eastAsia="Times New Roman" w:hAnsi="Times New Roman" w:cs="Times New Roman"/>
          <w:color w:val="000000"/>
          <w:spacing w:val="2"/>
          <w:sz w:val="28"/>
          <w:szCs w:val="28"/>
          <w:lang w:val="ru-RU" w:eastAsia="ru-RU"/>
        </w:rPr>
        <w:t xml:space="preserve"> й </w:t>
      </w:r>
      <w:proofErr w:type="spellStart"/>
      <w:r w:rsidRPr="00EE2AAB">
        <w:rPr>
          <w:rFonts w:ascii="Times New Roman" w:eastAsia="Times New Roman" w:hAnsi="Times New Roman" w:cs="Times New Roman"/>
          <w:color w:val="000000"/>
          <w:spacing w:val="2"/>
          <w:sz w:val="28"/>
          <w:szCs w:val="28"/>
          <w:lang w:val="ru-RU" w:eastAsia="ru-RU"/>
        </w:rPr>
        <w:t>зумовлює</w:t>
      </w:r>
      <w:proofErr w:type="spellEnd"/>
      <w:r w:rsidRPr="00EE2AAB">
        <w:rPr>
          <w:rFonts w:ascii="Times New Roman" w:eastAsia="Times New Roman" w:hAnsi="Times New Roman" w:cs="Times New Roman"/>
          <w:color w:val="000000"/>
          <w:spacing w:val="2"/>
          <w:sz w:val="28"/>
          <w:szCs w:val="28"/>
          <w:lang w:val="ru-RU" w:eastAsia="ru-RU"/>
        </w:rPr>
        <w:t xml:space="preserve"> характер </w:t>
      </w:r>
      <w:proofErr w:type="spellStart"/>
      <w:r w:rsidRPr="00EE2AAB">
        <w:rPr>
          <w:rFonts w:ascii="Times New Roman" w:eastAsia="Times New Roman" w:hAnsi="Times New Roman" w:cs="Times New Roman"/>
          <w:color w:val="000000"/>
          <w:spacing w:val="2"/>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вико</w:t>
      </w:r>
      <w:r w:rsidRPr="00EE2AAB">
        <w:rPr>
          <w:rFonts w:ascii="Times New Roman" w:eastAsia="Times New Roman" w:hAnsi="Times New Roman" w:cs="Times New Roman"/>
          <w:color w:val="000000"/>
          <w:spacing w:val="3"/>
          <w:sz w:val="28"/>
          <w:szCs w:val="28"/>
          <w:lang w:val="ru-RU" w:eastAsia="ru-RU"/>
        </w:rPr>
        <w:t>ристання</w:t>
      </w:r>
      <w:proofErr w:type="spellEnd"/>
      <w:r w:rsidRPr="00EE2AAB">
        <w:rPr>
          <w:rFonts w:ascii="Times New Roman" w:eastAsia="Times New Roman" w:hAnsi="Times New Roman" w:cs="Times New Roman"/>
          <w:color w:val="000000"/>
          <w:spacing w:val="3"/>
          <w:sz w:val="28"/>
          <w:szCs w:val="28"/>
          <w:lang w:val="ru-RU" w:eastAsia="ru-RU"/>
        </w:rPr>
        <w:t xml:space="preserve"> земель </w:t>
      </w:r>
      <w:proofErr w:type="gramStart"/>
      <w:r w:rsidRPr="00EE2AAB">
        <w:rPr>
          <w:rFonts w:ascii="Times New Roman" w:eastAsia="Times New Roman" w:hAnsi="Times New Roman" w:cs="Times New Roman"/>
          <w:color w:val="000000"/>
          <w:spacing w:val="3"/>
          <w:sz w:val="28"/>
          <w:szCs w:val="28"/>
          <w:lang w:val="ru-RU" w:eastAsia="ru-RU"/>
        </w:rPr>
        <w:t>у межах</w:t>
      </w:r>
      <w:proofErr w:type="gramEnd"/>
      <w:r w:rsidRPr="00EE2AAB">
        <w:rPr>
          <w:rFonts w:ascii="Times New Roman" w:eastAsia="Times New Roman" w:hAnsi="Times New Roman" w:cs="Times New Roman"/>
          <w:color w:val="000000"/>
          <w:spacing w:val="3"/>
          <w:sz w:val="28"/>
          <w:szCs w:val="28"/>
          <w:lang w:val="ru-RU" w:eastAsia="ru-RU"/>
        </w:rPr>
        <w:t xml:space="preserve"> кожного з </w:t>
      </w:r>
      <w:proofErr w:type="spellStart"/>
      <w:r w:rsidRPr="00EE2AAB">
        <w:rPr>
          <w:rFonts w:ascii="Times New Roman" w:eastAsia="Times New Roman" w:hAnsi="Times New Roman" w:cs="Times New Roman"/>
          <w:color w:val="000000"/>
          <w:spacing w:val="3"/>
          <w:sz w:val="28"/>
          <w:szCs w:val="28"/>
          <w:lang w:val="ru-RU" w:eastAsia="ru-RU"/>
        </w:rPr>
        <w:t>трьох</w:t>
      </w:r>
      <w:proofErr w:type="spellEnd"/>
      <w:r w:rsidRPr="00EE2AAB">
        <w:rPr>
          <w:rFonts w:ascii="Times New Roman" w:eastAsia="Times New Roman" w:hAnsi="Times New Roman" w:cs="Times New Roman"/>
          <w:color w:val="000000"/>
          <w:spacing w:val="3"/>
          <w:sz w:val="28"/>
          <w:szCs w:val="28"/>
          <w:lang w:val="ru-RU" w:eastAsia="ru-RU"/>
        </w:rPr>
        <w:t xml:space="preserve"> ПСГР, </w:t>
      </w:r>
      <w:proofErr w:type="spellStart"/>
      <w:r w:rsidRPr="00EE2AAB">
        <w:rPr>
          <w:rFonts w:ascii="Times New Roman" w:eastAsia="Times New Roman" w:hAnsi="Times New Roman" w:cs="Times New Roman"/>
          <w:color w:val="000000"/>
          <w:spacing w:val="3"/>
          <w:sz w:val="28"/>
          <w:szCs w:val="28"/>
          <w:lang w:val="ru-RU" w:eastAsia="ru-RU"/>
        </w:rPr>
        <w:t>які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входять</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1"/>
          <w:sz w:val="28"/>
          <w:szCs w:val="28"/>
          <w:lang w:val="ru-RU" w:eastAsia="ru-RU"/>
        </w:rPr>
        <w:t xml:space="preserve">до складу округу, — </w:t>
      </w:r>
      <w:proofErr w:type="spellStart"/>
      <w:r w:rsidRPr="00EE2AAB">
        <w:rPr>
          <w:rFonts w:ascii="Times New Roman" w:eastAsia="Times New Roman" w:hAnsi="Times New Roman" w:cs="Times New Roman"/>
          <w:color w:val="000000"/>
          <w:spacing w:val="1"/>
          <w:sz w:val="28"/>
          <w:szCs w:val="28"/>
          <w:lang w:val="ru-RU" w:eastAsia="ru-RU"/>
        </w:rPr>
        <w:t>Маневицький</w:t>
      </w:r>
      <w:proofErr w:type="spellEnd"/>
      <w:r w:rsidRPr="00EE2AAB">
        <w:rPr>
          <w:rFonts w:ascii="Times New Roman" w:eastAsia="Times New Roman" w:hAnsi="Times New Roman" w:cs="Times New Roman"/>
          <w:color w:val="000000"/>
          <w:spacing w:val="1"/>
          <w:sz w:val="28"/>
          <w:szCs w:val="28"/>
          <w:lang w:val="ru-RU" w:eastAsia="ru-RU"/>
        </w:rPr>
        <w:t xml:space="preserve"> (ПСГР-03), </w:t>
      </w:r>
      <w:proofErr w:type="spellStart"/>
      <w:r w:rsidRPr="00EE2AAB">
        <w:rPr>
          <w:rFonts w:ascii="Times New Roman" w:eastAsia="Times New Roman" w:hAnsi="Times New Roman" w:cs="Times New Roman"/>
          <w:color w:val="000000"/>
          <w:spacing w:val="1"/>
          <w:sz w:val="28"/>
          <w:szCs w:val="28"/>
          <w:lang w:val="ru-RU" w:eastAsia="ru-RU"/>
        </w:rPr>
        <w:t>Турійсько-Ковельський</w:t>
      </w:r>
      <w:proofErr w:type="spellEnd"/>
      <w:r w:rsidRPr="00EE2AAB">
        <w:rPr>
          <w:rFonts w:ascii="Times New Roman" w:eastAsia="Times New Roman" w:hAnsi="Times New Roman" w:cs="Times New Roman"/>
          <w:color w:val="000000"/>
          <w:spacing w:val="-2"/>
          <w:sz w:val="28"/>
          <w:szCs w:val="28"/>
          <w:lang w:val="ru-RU" w:eastAsia="ru-RU"/>
        </w:rPr>
        <w:t xml:space="preserve"> (ПСГР-04) і </w:t>
      </w:r>
      <w:proofErr w:type="spellStart"/>
      <w:r w:rsidRPr="00EE2AAB">
        <w:rPr>
          <w:rFonts w:ascii="Times New Roman" w:eastAsia="Times New Roman" w:hAnsi="Times New Roman" w:cs="Times New Roman"/>
          <w:color w:val="000000"/>
          <w:spacing w:val="-2"/>
          <w:sz w:val="28"/>
          <w:szCs w:val="28"/>
          <w:lang w:val="ru-RU" w:eastAsia="ru-RU"/>
        </w:rPr>
        <w:t>Ківерцівський</w:t>
      </w:r>
      <w:proofErr w:type="spellEnd"/>
      <w:r w:rsidRPr="00EE2AAB">
        <w:rPr>
          <w:rFonts w:ascii="Times New Roman" w:eastAsia="Times New Roman" w:hAnsi="Times New Roman" w:cs="Times New Roman"/>
          <w:color w:val="000000"/>
          <w:spacing w:val="-2"/>
          <w:sz w:val="28"/>
          <w:szCs w:val="28"/>
          <w:lang w:val="ru-RU" w:eastAsia="ru-RU"/>
        </w:rPr>
        <w:t xml:space="preserve"> (ПСГР-05).</w:t>
      </w:r>
    </w:p>
    <w:p w14:paraId="2402603E"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color w:val="000000"/>
          <w:spacing w:val="1"/>
          <w:sz w:val="28"/>
          <w:szCs w:val="28"/>
          <w:lang w:val="ru-RU" w:eastAsia="ru-RU"/>
        </w:rPr>
        <w:t>Маневицький</w:t>
      </w:r>
      <w:proofErr w:type="spellEnd"/>
      <w:r w:rsidRPr="00EE2AAB">
        <w:rPr>
          <w:rFonts w:ascii="Times New Roman" w:eastAsia="Times New Roman" w:hAnsi="Times New Roman" w:cs="Times New Roman"/>
          <w:b/>
          <w:bCs/>
          <w:color w:val="000000"/>
          <w:spacing w:val="1"/>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1"/>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1"/>
          <w:sz w:val="28"/>
          <w:szCs w:val="28"/>
          <w:lang w:val="ru-RU" w:eastAsia="ru-RU"/>
        </w:rPr>
        <w:t xml:space="preserve"> район </w:t>
      </w:r>
      <w:r w:rsidRPr="00EE2AAB">
        <w:rPr>
          <w:rFonts w:ascii="Times New Roman" w:eastAsia="Times New Roman" w:hAnsi="Times New Roman" w:cs="Times New Roman"/>
          <w:b/>
          <w:bCs/>
          <w:color w:val="000000"/>
          <w:spacing w:val="4"/>
          <w:sz w:val="28"/>
          <w:szCs w:val="28"/>
          <w:lang w:val="ru-RU" w:eastAsia="ru-RU"/>
        </w:rPr>
        <w:t xml:space="preserve">(ПСГР-03) </w:t>
      </w:r>
      <w:proofErr w:type="spellStart"/>
      <w:r w:rsidRPr="00EE2AAB">
        <w:rPr>
          <w:rFonts w:ascii="Times New Roman" w:eastAsia="Times New Roman" w:hAnsi="Times New Roman" w:cs="Times New Roman"/>
          <w:color w:val="000000"/>
          <w:spacing w:val="4"/>
          <w:sz w:val="28"/>
          <w:szCs w:val="28"/>
          <w:lang w:val="ru-RU" w:eastAsia="ru-RU"/>
        </w:rPr>
        <w:t>розташований</w:t>
      </w:r>
      <w:proofErr w:type="spellEnd"/>
      <w:r w:rsidRPr="00EE2AAB">
        <w:rPr>
          <w:rFonts w:ascii="Times New Roman" w:eastAsia="Times New Roman" w:hAnsi="Times New Roman" w:cs="Times New Roman"/>
          <w:color w:val="000000"/>
          <w:spacing w:val="4"/>
          <w:sz w:val="28"/>
          <w:szCs w:val="28"/>
          <w:lang w:val="ru-RU" w:eastAsia="ru-RU"/>
        </w:rPr>
        <w:t xml:space="preserve"> у </w:t>
      </w:r>
      <w:proofErr w:type="spellStart"/>
      <w:r w:rsidRPr="00EE2AAB">
        <w:rPr>
          <w:rFonts w:ascii="Times New Roman" w:eastAsia="Times New Roman" w:hAnsi="Times New Roman" w:cs="Times New Roman"/>
          <w:color w:val="000000"/>
          <w:spacing w:val="4"/>
          <w:sz w:val="28"/>
          <w:szCs w:val="28"/>
          <w:lang w:val="ru-RU" w:eastAsia="ru-RU"/>
        </w:rPr>
        <w:t>північно-східній</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частині</w:t>
      </w:r>
      <w:proofErr w:type="spellEnd"/>
      <w:r w:rsidRPr="00EE2AAB">
        <w:rPr>
          <w:rFonts w:ascii="Times New Roman" w:eastAsia="Times New Roman" w:hAnsi="Times New Roman" w:cs="Times New Roman"/>
          <w:color w:val="000000"/>
          <w:spacing w:val="4"/>
          <w:sz w:val="28"/>
          <w:szCs w:val="28"/>
          <w:lang w:val="ru-RU" w:eastAsia="ru-RU"/>
        </w:rPr>
        <w:t xml:space="preserve"> округу. До </w:t>
      </w:r>
      <w:proofErr w:type="spellStart"/>
      <w:r w:rsidRPr="00EE2AAB">
        <w:rPr>
          <w:rFonts w:ascii="Times New Roman" w:eastAsia="Times New Roman" w:hAnsi="Times New Roman" w:cs="Times New Roman"/>
          <w:color w:val="000000"/>
          <w:spacing w:val="4"/>
          <w:sz w:val="28"/>
          <w:szCs w:val="28"/>
          <w:lang w:val="ru-RU" w:eastAsia="ru-RU"/>
        </w:rPr>
        <w:t>нього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входять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землі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Маневицького</w:t>
      </w:r>
      <w:proofErr w:type="spellEnd"/>
      <w:r w:rsidRPr="00EE2AAB">
        <w:rPr>
          <w:rFonts w:ascii="Times New Roman" w:eastAsia="Times New Roman" w:hAnsi="Times New Roman" w:cs="Times New Roman"/>
          <w:color w:val="000000"/>
          <w:spacing w:val="4"/>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частини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Любешівського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Камінь</w:t>
      </w:r>
      <w:proofErr w:type="spellEnd"/>
      <w:r w:rsidRPr="00EE2AAB">
        <w:rPr>
          <w:rFonts w:ascii="Times New Roman" w:eastAsia="Times New Roman" w:hAnsi="Times New Roman" w:cs="Times New Roman"/>
          <w:color w:val="000000"/>
          <w:spacing w:val="4"/>
          <w:sz w:val="28"/>
          <w:szCs w:val="28"/>
          <w:lang w:val="ru-RU" w:eastAsia="ru-RU"/>
        </w:rPr>
        <w:t>-</w:t>
      </w:r>
      <w:r w:rsidRPr="00EE2AAB">
        <w:rPr>
          <w:rFonts w:ascii="Times New Roman" w:eastAsia="Times New Roman" w:hAnsi="Times New Roman" w:cs="Times New Roman"/>
          <w:color w:val="000000"/>
          <w:spacing w:val="4"/>
          <w:sz w:val="28"/>
          <w:szCs w:val="28"/>
          <w:lang w:eastAsia="ru-RU"/>
        </w:rPr>
        <w:t>К</w:t>
      </w:r>
      <w:proofErr w:type="spellStart"/>
      <w:r w:rsidRPr="00EE2AAB">
        <w:rPr>
          <w:rFonts w:ascii="Times New Roman" w:eastAsia="Times New Roman" w:hAnsi="Times New Roman" w:cs="Times New Roman"/>
          <w:color w:val="000000"/>
          <w:spacing w:val="4"/>
          <w:sz w:val="28"/>
          <w:szCs w:val="28"/>
          <w:lang w:val="ru-RU" w:eastAsia="ru-RU"/>
        </w:rPr>
        <w:t>аширського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proofErr w:type="gramStart"/>
      <w:r w:rsidRPr="00EE2AAB">
        <w:rPr>
          <w:rFonts w:ascii="Times New Roman" w:eastAsia="Times New Roman" w:hAnsi="Times New Roman" w:cs="Times New Roman"/>
          <w:color w:val="000000"/>
          <w:spacing w:val="4"/>
          <w:sz w:val="28"/>
          <w:szCs w:val="28"/>
          <w:lang w:val="ru-RU" w:eastAsia="ru-RU"/>
        </w:rPr>
        <w:t>Ковельського</w:t>
      </w:r>
      <w:proofErr w:type="spellEnd"/>
      <w:r w:rsidRPr="00EE2AAB">
        <w:rPr>
          <w:rFonts w:ascii="Times New Roman" w:eastAsia="Times New Roman" w:hAnsi="Times New Roman" w:cs="Times New Roman"/>
          <w:color w:val="000000"/>
          <w:spacing w:val="4"/>
          <w:sz w:val="28"/>
          <w:szCs w:val="28"/>
          <w:lang w:val="ru-RU" w:eastAsia="ru-RU"/>
        </w:rPr>
        <w:t xml:space="preserve"> </w:t>
      </w:r>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адміністративних</w:t>
      </w:r>
      <w:proofErr w:type="spellEnd"/>
      <w:proofErr w:type="gram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районів</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Загальна</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площа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його</w:t>
      </w:r>
      <w:proofErr w:type="spellEnd"/>
      <w:r w:rsidRPr="00EE2AAB">
        <w:rPr>
          <w:rFonts w:ascii="Times New Roman" w:eastAsia="Times New Roman" w:hAnsi="Times New Roman" w:cs="Times New Roman"/>
          <w:color w:val="000000"/>
          <w:spacing w:val="-1"/>
          <w:sz w:val="28"/>
          <w:szCs w:val="28"/>
          <w:lang w:val="ru-RU" w:eastAsia="ru-RU"/>
        </w:rPr>
        <w:t xml:space="preserve"> становить 404,8 тис. га, у тому </w:t>
      </w:r>
      <w:proofErr w:type="spellStart"/>
      <w:r w:rsidRPr="00EE2AAB">
        <w:rPr>
          <w:rFonts w:ascii="Times New Roman" w:eastAsia="Times New Roman" w:hAnsi="Times New Roman" w:cs="Times New Roman"/>
          <w:color w:val="000000"/>
          <w:spacing w:val="-1"/>
          <w:sz w:val="28"/>
          <w:szCs w:val="28"/>
          <w:lang w:val="ru-RU" w:eastAsia="ru-RU"/>
        </w:rPr>
        <w:t>числі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сільськогоспо</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4"/>
          <w:sz w:val="28"/>
          <w:szCs w:val="28"/>
          <w:lang w:val="ru-RU" w:eastAsia="ru-RU"/>
        </w:rPr>
        <w:t>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 127,</w:t>
      </w:r>
      <w:r w:rsidRPr="00EE2AAB">
        <w:rPr>
          <w:rFonts w:ascii="Times New Roman" w:eastAsia="Times New Roman" w:hAnsi="Times New Roman" w:cs="Times New Roman"/>
          <w:color w:val="000000"/>
          <w:spacing w:val="-4"/>
          <w:sz w:val="28"/>
          <w:szCs w:val="28"/>
          <w:lang w:eastAsia="ru-RU"/>
        </w:rPr>
        <w:t>0</w:t>
      </w:r>
      <w:r w:rsidRPr="00EE2AAB">
        <w:rPr>
          <w:rFonts w:ascii="Times New Roman" w:eastAsia="Times New Roman" w:hAnsi="Times New Roman" w:cs="Times New Roman"/>
          <w:color w:val="000000"/>
          <w:spacing w:val="-4"/>
          <w:sz w:val="28"/>
          <w:szCs w:val="28"/>
          <w:lang w:val="ru-RU" w:eastAsia="ru-RU"/>
        </w:rPr>
        <w:t xml:space="preserve"> тис. га, </w:t>
      </w:r>
      <w:proofErr w:type="spellStart"/>
      <w:r w:rsidRPr="00EE2AAB">
        <w:rPr>
          <w:rFonts w:ascii="Times New Roman" w:eastAsia="Times New Roman" w:hAnsi="Times New Roman" w:cs="Times New Roman"/>
          <w:color w:val="000000"/>
          <w:spacing w:val="-4"/>
          <w:sz w:val="28"/>
          <w:szCs w:val="28"/>
          <w:lang w:val="ru-RU" w:eastAsia="ru-RU"/>
        </w:rPr>
        <w:t>із</w:t>
      </w:r>
      <w:proofErr w:type="spellEnd"/>
      <w:r w:rsidRPr="00EE2AAB">
        <w:rPr>
          <w:rFonts w:ascii="Times New Roman" w:eastAsia="Times New Roman" w:hAnsi="Times New Roman" w:cs="Times New Roman"/>
          <w:color w:val="000000"/>
          <w:spacing w:val="-4"/>
          <w:sz w:val="28"/>
          <w:szCs w:val="28"/>
          <w:lang w:val="ru-RU" w:eastAsia="ru-RU"/>
        </w:rPr>
        <w:t xml:space="preserve"> них </w:t>
      </w:r>
      <w:proofErr w:type="spellStart"/>
      <w:r w:rsidRPr="00EE2AAB">
        <w:rPr>
          <w:rFonts w:ascii="Times New Roman" w:eastAsia="Times New Roman" w:hAnsi="Times New Roman" w:cs="Times New Roman"/>
          <w:color w:val="000000"/>
          <w:spacing w:val="-4"/>
          <w:sz w:val="28"/>
          <w:szCs w:val="28"/>
          <w:lang w:val="ru-RU" w:eastAsia="ru-RU"/>
        </w:rPr>
        <w:t>рілля</w:t>
      </w:r>
      <w:proofErr w:type="spellEnd"/>
      <w:r w:rsidRPr="00EE2AAB">
        <w:rPr>
          <w:rFonts w:ascii="Times New Roman" w:eastAsia="Times New Roman" w:hAnsi="Times New Roman" w:cs="Times New Roman"/>
          <w:color w:val="000000"/>
          <w:spacing w:val="-4"/>
          <w:sz w:val="28"/>
          <w:szCs w:val="28"/>
          <w:lang w:val="ru-RU" w:eastAsia="ru-RU"/>
        </w:rPr>
        <w:t xml:space="preserve"> — 67,1 тис. га, </w:t>
      </w:r>
      <w:proofErr w:type="spellStart"/>
      <w:r w:rsidRPr="00EE2AAB">
        <w:rPr>
          <w:rFonts w:ascii="Times New Roman" w:eastAsia="Times New Roman" w:hAnsi="Times New Roman" w:cs="Times New Roman"/>
          <w:color w:val="000000"/>
          <w:spacing w:val="-4"/>
          <w:sz w:val="28"/>
          <w:szCs w:val="28"/>
          <w:lang w:val="ru-RU" w:eastAsia="ru-RU"/>
        </w:rPr>
        <w:t>бага</w:t>
      </w:r>
      <w:r w:rsidRPr="00EE2AAB">
        <w:rPr>
          <w:rFonts w:ascii="Times New Roman" w:eastAsia="Times New Roman" w:hAnsi="Times New Roman" w:cs="Times New Roman"/>
          <w:color w:val="000000"/>
          <w:spacing w:val="-4"/>
          <w:sz w:val="28"/>
          <w:szCs w:val="28"/>
          <w:lang w:val="ru-RU" w:eastAsia="ru-RU"/>
        </w:rPr>
        <w:softHyphen/>
      </w:r>
      <w:r w:rsidRPr="00EE2AAB">
        <w:rPr>
          <w:rFonts w:ascii="Times New Roman" w:eastAsia="Times New Roman" w:hAnsi="Times New Roman" w:cs="Times New Roman"/>
          <w:color w:val="000000"/>
          <w:spacing w:val="-3"/>
          <w:sz w:val="28"/>
          <w:szCs w:val="28"/>
          <w:lang w:val="ru-RU" w:eastAsia="ru-RU"/>
        </w:rPr>
        <w:t>торічні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насадження</w:t>
      </w:r>
      <w:proofErr w:type="spellEnd"/>
      <w:r w:rsidRPr="00EE2AAB">
        <w:rPr>
          <w:rFonts w:ascii="Times New Roman" w:eastAsia="Times New Roman" w:hAnsi="Times New Roman" w:cs="Times New Roman"/>
          <w:color w:val="000000"/>
          <w:spacing w:val="-3"/>
          <w:sz w:val="28"/>
          <w:szCs w:val="28"/>
          <w:lang w:val="ru-RU" w:eastAsia="ru-RU"/>
        </w:rPr>
        <w:t xml:space="preserve"> — 0,6, </w:t>
      </w:r>
      <w:proofErr w:type="spellStart"/>
      <w:r w:rsidRPr="00EE2AAB">
        <w:rPr>
          <w:rFonts w:ascii="Times New Roman" w:eastAsia="Times New Roman" w:hAnsi="Times New Roman" w:cs="Times New Roman"/>
          <w:color w:val="000000"/>
          <w:spacing w:val="-3"/>
          <w:sz w:val="28"/>
          <w:szCs w:val="28"/>
          <w:lang w:val="ru-RU" w:eastAsia="ru-RU"/>
        </w:rPr>
        <w:t>сіножаті</w:t>
      </w:r>
      <w:proofErr w:type="spellEnd"/>
      <w:r w:rsidRPr="00EE2AAB">
        <w:rPr>
          <w:rFonts w:ascii="Times New Roman" w:eastAsia="Times New Roman" w:hAnsi="Times New Roman" w:cs="Times New Roman"/>
          <w:color w:val="000000"/>
          <w:spacing w:val="-3"/>
          <w:sz w:val="28"/>
          <w:szCs w:val="28"/>
          <w:lang w:val="ru-RU" w:eastAsia="ru-RU"/>
        </w:rPr>
        <w:t xml:space="preserve"> — 27,7, </w:t>
      </w:r>
      <w:proofErr w:type="spellStart"/>
      <w:r w:rsidRPr="00EE2AAB">
        <w:rPr>
          <w:rFonts w:ascii="Times New Roman" w:eastAsia="Times New Roman" w:hAnsi="Times New Roman" w:cs="Times New Roman"/>
          <w:color w:val="000000"/>
          <w:spacing w:val="-3"/>
          <w:sz w:val="28"/>
          <w:szCs w:val="28"/>
          <w:lang w:val="ru-RU" w:eastAsia="ru-RU"/>
        </w:rPr>
        <w:t>пасовища</w:t>
      </w:r>
      <w:proofErr w:type="spellEnd"/>
      <w:r w:rsidRPr="00EE2AAB">
        <w:rPr>
          <w:rFonts w:ascii="Times New Roman" w:eastAsia="Times New Roman" w:hAnsi="Times New Roman" w:cs="Times New Roman"/>
          <w:color w:val="000000"/>
          <w:spacing w:val="-3"/>
          <w:sz w:val="28"/>
          <w:szCs w:val="28"/>
          <w:lang w:val="ru-RU" w:eastAsia="ru-RU"/>
        </w:rPr>
        <w:t xml:space="preserve"> — 31,6</w:t>
      </w:r>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Ліси</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інші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лісовкриті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площі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займа</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5"/>
          <w:sz w:val="28"/>
          <w:szCs w:val="28"/>
          <w:lang w:val="ru-RU" w:eastAsia="ru-RU"/>
        </w:rPr>
        <w:t>ють</w:t>
      </w:r>
      <w:proofErr w:type="spellEnd"/>
      <w:r w:rsidRPr="00EE2AAB">
        <w:rPr>
          <w:rFonts w:ascii="Times New Roman" w:eastAsia="Times New Roman" w:hAnsi="Times New Roman" w:cs="Times New Roman"/>
          <w:color w:val="000000"/>
          <w:spacing w:val="5"/>
          <w:sz w:val="28"/>
          <w:szCs w:val="28"/>
          <w:lang w:val="ru-RU" w:eastAsia="ru-RU"/>
        </w:rPr>
        <w:t xml:space="preserve"> 223,9 тис. га, </w:t>
      </w:r>
      <w:proofErr w:type="spellStart"/>
      <w:r w:rsidRPr="00EE2AAB">
        <w:rPr>
          <w:rFonts w:ascii="Times New Roman" w:eastAsia="Times New Roman" w:hAnsi="Times New Roman" w:cs="Times New Roman"/>
          <w:color w:val="000000"/>
          <w:spacing w:val="5"/>
          <w:sz w:val="28"/>
          <w:szCs w:val="28"/>
          <w:lang w:val="ru-RU" w:eastAsia="ru-RU"/>
        </w:rPr>
        <w:t>забудовані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землі</w:t>
      </w:r>
      <w:proofErr w:type="spellEnd"/>
      <w:r w:rsidRPr="00EE2AAB">
        <w:rPr>
          <w:rFonts w:ascii="Times New Roman" w:eastAsia="Times New Roman" w:hAnsi="Times New Roman" w:cs="Times New Roman"/>
          <w:color w:val="000000"/>
          <w:spacing w:val="5"/>
          <w:sz w:val="28"/>
          <w:szCs w:val="28"/>
          <w:lang w:val="ru-RU" w:eastAsia="ru-RU"/>
        </w:rPr>
        <w:t xml:space="preserve"> — 7,2, </w:t>
      </w:r>
      <w:proofErr w:type="spellStart"/>
      <w:r w:rsidRPr="00EE2AAB">
        <w:rPr>
          <w:rFonts w:ascii="Times New Roman" w:eastAsia="Times New Roman" w:hAnsi="Times New Roman" w:cs="Times New Roman"/>
          <w:color w:val="000000"/>
          <w:spacing w:val="5"/>
          <w:sz w:val="28"/>
          <w:szCs w:val="28"/>
          <w:lang w:val="ru-RU" w:eastAsia="ru-RU"/>
        </w:rPr>
        <w:t>відкриті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заболо</w:t>
      </w:r>
      <w:r w:rsidRPr="00EE2AAB">
        <w:rPr>
          <w:rFonts w:ascii="Times New Roman" w:eastAsia="Times New Roman" w:hAnsi="Times New Roman" w:cs="Times New Roman"/>
          <w:color w:val="000000"/>
          <w:spacing w:val="5"/>
          <w:sz w:val="28"/>
          <w:szCs w:val="28"/>
          <w:lang w:val="ru-RU" w:eastAsia="ru-RU"/>
        </w:rPr>
        <w:softHyphen/>
      </w:r>
      <w:r w:rsidRPr="00EE2AAB">
        <w:rPr>
          <w:rFonts w:ascii="Times New Roman" w:eastAsia="Times New Roman" w:hAnsi="Times New Roman" w:cs="Times New Roman"/>
          <w:color w:val="000000"/>
          <w:spacing w:val="10"/>
          <w:sz w:val="28"/>
          <w:szCs w:val="28"/>
          <w:lang w:val="ru-RU" w:eastAsia="ru-RU"/>
        </w:rPr>
        <w:t>чені</w:t>
      </w:r>
      <w:proofErr w:type="spellEnd"/>
      <w:r w:rsidRPr="00EE2AAB">
        <w:rPr>
          <w:rFonts w:ascii="Times New Roman" w:eastAsia="Times New Roman" w:hAnsi="Times New Roman" w:cs="Times New Roman"/>
          <w:color w:val="000000"/>
          <w:spacing w:val="10"/>
          <w:sz w:val="28"/>
          <w:szCs w:val="28"/>
          <w:lang w:val="ru-RU" w:eastAsia="ru-RU"/>
        </w:rPr>
        <w:t xml:space="preserve"> </w:t>
      </w:r>
      <w:proofErr w:type="spellStart"/>
      <w:r w:rsidRPr="00EE2AAB">
        <w:rPr>
          <w:rFonts w:ascii="Times New Roman" w:eastAsia="Times New Roman" w:hAnsi="Times New Roman" w:cs="Times New Roman"/>
          <w:color w:val="000000"/>
          <w:spacing w:val="10"/>
          <w:sz w:val="28"/>
          <w:szCs w:val="28"/>
          <w:lang w:val="ru-RU" w:eastAsia="ru-RU"/>
        </w:rPr>
        <w:t>землі</w:t>
      </w:r>
      <w:proofErr w:type="spellEnd"/>
      <w:r w:rsidRPr="00EE2AAB">
        <w:rPr>
          <w:rFonts w:ascii="Times New Roman" w:eastAsia="Times New Roman" w:hAnsi="Times New Roman" w:cs="Times New Roman"/>
          <w:color w:val="000000"/>
          <w:spacing w:val="10"/>
          <w:sz w:val="28"/>
          <w:szCs w:val="28"/>
          <w:lang w:val="ru-RU" w:eastAsia="ru-RU"/>
        </w:rPr>
        <w:t xml:space="preserve"> —  26,3, води — 6,8 тис. га та </w:t>
      </w:r>
      <w:proofErr w:type="spellStart"/>
      <w:r w:rsidRPr="00EE2AAB">
        <w:rPr>
          <w:rFonts w:ascii="Times New Roman" w:eastAsia="Times New Roman" w:hAnsi="Times New Roman" w:cs="Times New Roman"/>
          <w:color w:val="000000"/>
          <w:spacing w:val="10"/>
          <w:sz w:val="28"/>
          <w:szCs w:val="28"/>
          <w:lang w:val="ru-RU" w:eastAsia="ru-RU"/>
        </w:rPr>
        <w:t>відкриті</w:t>
      </w:r>
      <w:proofErr w:type="spellEnd"/>
      <w:r w:rsidRPr="00EE2AAB">
        <w:rPr>
          <w:rFonts w:ascii="Times New Roman" w:eastAsia="Times New Roman" w:hAnsi="Times New Roman" w:cs="Times New Roman"/>
          <w:color w:val="000000"/>
          <w:spacing w:val="10"/>
          <w:sz w:val="28"/>
          <w:szCs w:val="28"/>
          <w:lang w:val="ru-RU" w:eastAsia="ru-RU"/>
        </w:rPr>
        <w:t xml:space="preserve"> без </w:t>
      </w:r>
      <w:proofErr w:type="spellStart"/>
      <w:r w:rsidRPr="00EE2AAB">
        <w:rPr>
          <w:rFonts w:ascii="Times New Roman" w:eastAsia="Times New Roman" w:hAnsi="Times New Roman" w:cs="Times New Roman"/>
          <w:color w:val="000000"/>
          <w:spacing w:val="10"/>
          <w:sz w:val="28"/>
          <w:szCs w:val="28"/>
          <w:lang w:val="ru-RU" w:eastAsia="ru-RU"/>
        </w:rPr>
        <w:t>рослинного</w:t>
      </w:r>
      <w:proofErr w:type="spellEnd"/>
      <w:r w:rsidRPr="00EE2AAB">
        <w:rPr>
          <w:rFonts w:ascii="Times New Roman" w:eastAsia="Times New Roman" w:hAnsi="Times New Roman" w:cs="Times New Roman"/>
          <w:color w:val="000000"/>
          <w:spacing w:val="10"/>
          <w:sz w:val="28"/>
          <w:szCs w:val="28"/>
          <w:lang w:val="ru-RU" w:eastAsia="ru-RU"/>
        </w:rPr>
        <w:t xml:space="preserve"> </w:t>
      </w:r>
      <w:proofErr w:type="spellStart"/>
      <w:r w:rsidRPr="00EE2AAB">
        <w:rPr>
          <w:rFonts w:ascii="Times New Roman" w:eastAsia="Times New Roman" w:hAnsi="Times New Roman" w:cs="Times New Roman"/>
          <w:color w:val="000000"/>
          <w:spacing w:val="10"/>
          <w:sz w:val="28"/>
          <w:szCs w:val="28"/>
          <w:lang w:val="ru-RU" w:eastAsia="ru-RU"/>
        </w:rPr>
        <w:t>покриву</w:t>
      </w:r>
      <w:proofErr w:type="spellEnd"/>
      <w:r w:rsidRPr="00EE2AAB">
        <w:rPr>
          <w:rFonts w:ascii="Times New Roman" w:eastAsia="Times New Roman" w:hAnsi="Times New Roman" w:cs="Times New Roman"/>
          <w:color w:val="000000"/>
          <w:spacing w:val="10"/>
          <w:sz w:val="28"/>
          <w:szCs w:val="28"/>
          <w:lang w:val="ru-RU" w:eastAsia="ru-RU"/>
        </w:rPr>
        <w:t xml:space="preserve"> – 2,6 </w:t>
      </w:r>
      <w:proofErr w:type="spellStart"/>
      <w:r w:rsidRPr="00EE2AAB">
        <w:rPr>
          <w:rFonts w:ascii="Times New Roman" w:eastAsia="Times New Roman" w:hAnsi="Times New Roman" w:cs="Times New Roman"/>
          <w:color w:val="000000"/>
          <w:spacing w:val="10"/>
          <w:sz w:val="28"/>
          <w:szCs w:val="28"/>
          <w:lang w:val="ru-RU" w:eastAsia="ru-RU"/>
        </w:rPr>
        <w:t>тис.га</w:t>
      </w:r>
      <w:proofErr w:type="spellEnd"/>
      <w:r w:rsidRPr="00EE2AAB">
        <w:rPr>
          <w:rFonts w:ascii="Times New Roman" w:eastAsia="Times New Roman" w:hAnsi="Times New Roman" w:cs="Times New Roman"/>
          <w:color w:val="000000"/>
          <w:spacing w:val="10"/>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природо-охоронного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становлять</w:t>
      </w:r>
      <w:proofErr w:type="spellEnd"/>
      <w:r w:rsidRPr="00EE2AAB">
        <w:rPr>
          <w:rFonts w:ascii="Times New Roman" w:eastAsia="Times New Roman" w:hAnsi="Times New Roman" w:cs="Times New Roman"/>
          <w:color w:val="000000"/>
          <w:spacing w:val="9"/>
          <w:sz w:val="28"/>
          <w:szCs w:val="28"/>
          <w:lang w:val="ru-RU" w:eastAsia="ru-RU"/>
        </w:rPr>
        <w:t xml:space="preserve"> – 22,0 </w:t>
      </w:r>
      <w:proofErr w:type="spellStart"/>
      <w:proofErr w:type="gramStart"/>
      <w:r w:rsidRPr="00EE2AAB">
        <w:rPr>
          <w:rFonts w:ascii="Times New Roman" w:eastAsia="Times New Roman" w:hAnsi="Times New Roman" w:cs="Times New Roman"/>
          <w:color w:val="000000"/>
          <w:spacing w:val="9"/>
          <w:sz w:val="28"/>
          <w:szCs w:val="28"/>
          <w:lang w:val="ru-RU" w:eastAsia="ru-RU"/>
        </w:rPr>
        <w:t>тис.га</w:t>
      </w:r>
      <w:proofErr w:type="spellEnd"/>
      <w:proofErr w:type="gram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рекреаційного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0.027тис. га та </w:t>
      </w:r>
      <w:proofErr w:type="spellStart"/>
      <w:r w:rsidRPr="00EE2AAB">
        <w:rPr>
          <w:rFonts w:ascii="Times New Roman" w:eastAsia="Times New Roman" w:hAnsi="Times New Roman" w:cs="Times New Roman"/>
          <w:color w:val="000000"/>
          <w:spacing w:val="9"/>
          <w:sz w:val="28"/>
          <w:szCs w:val="28"/>
          <w:lang w:val="ru-RU" w:eastAsia="ru-RU"/>
        </w:rPr>
        <w:t>історико</w:t>
      </w:r>
      <w:proofErr w:type="spellEnd"/>
      <w:r w:rsidRPr="00EE2AAB">
        <w:rPr>
          <w:rFonts w:ascii="Times New Roman" w:eastAsia="Times New Roman" w:hAnsi="Times New Roman" w:cs="Times New Roman"/>
          <w:color w:val="000000"/>
          <w:spacing w:val="9"/>
          <w:sz w:val="28"/>
          <w:szCs w:val="28"/>
          <w:lang w:val="ru-RU" w:eastAsia="ru-RU"/>
        </w:rPr>
        <w:t xml:space="preserve">- культурного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0,01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p>
    <w:p w14:paraId="0A32F947"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6"/>
          <w:sz w:val="28"/>
          <w:szCs w:val="28"/>
          <w:lang w:val="ru-RU" w:eastAsia="ru-RU"/>
        </w:rPr>
      </w:pPr>
      <w:r w:rsidRPr="00EE2AAB">
        <w:rPr>
          <w:rFonts w:ascii="Times New Roman" w:eastAsia="Times New Roman" w:hAnsi="Times New Roman" w:cs="Times New Roman"/>
          <w:color w:val="000000"/>
          <w:spacing w:val="4"/>
          <w:sz w:val="28"/>
          <w:szCs w:val="28"/>
          <w:lang w:val="ru-RU" w:eastAsia="ru-RU"/>
        </w:rPr>
        <w:t xml:space="preserve">У </w:t>
      </w:r>
      <w:proofErr w:type="spellStart"/>
      <w:r w:rsidRPr="00EE2AAB">
        <w:rPr>
          <w:rFonts w:ascii="Times New Roman" w:eastAsia="Times New Roman" w:hAnsi="Times New Roman" w:cs="Times New Roman"/>
          <w:color w:val="000000"/>
          <w:spacing w:val="4"/>
          <w:sz w:val="28"/>
          <w:szCs w:val="28"/>
          <w:lang w:val="ru-RU" w:eastAsia="ru-RU"/>
        </w:rPr>
        <w:t>структурі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ґрунтового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покриву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превалюють</w:t>
      </w:r>
      <w:proofErr w:type="spellEnd"/>
      <w:r w:rsidRPr="00EE2AAB">
        <w:rPr>
          <w:rFonts w:ascii="Times New Roman" w:eastAsia="Times New Roman" w:hAnsi="Times New Roman" w:cs="Times New Roman"/>
          <w:color w:val="000000"/>
          <w:spacing w:val="4"/>
          <w:sz w:val="28"/>
          <w:szCs w:val="28"/>
          <w:lang w:val="ru-RU" w:eastAsia="ru-RU"/>
        </w:rPr>
        <w:t xml:space="preserve"> дерново-</w:t>
      </w:r>
      <w:proofErr w:type="spellStart"/>
      <w:r w:rsidRPr="00EE2AAB">
        <w:rPr>
          <w:rFonts w:ascii="Times New Roman" w:eastAsia="Times New Roman" w:hAnsi="Times New Roman" w:cs="Times New Roman"/>
          <w:color w:val="000000"/>
          <w:spacing w:val="4"/>
          <w:sz w:val="28"/>
          <w:szCs w:val="28"/>
          <w:lang w:val="ru-RU" w:eastAsia="ru-RU"/>
        </w:rPr>
        <w:t>підзолисті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proofErr w:type="gramStart"/>
      <w:r w:rsidRPr="00EE2AAB">
        <w:rPr>
          <w:rFonts w:ascii="Times New Roman" w:eastAsia="Times New Roman" w:hAnsi="Times New Roman" w:cs="Times New Roman"/>
          <w:color w:val="000000"/>
          <w:spacing w:val="4"/>
          <w:sz w:val="28"/>
          <w:szCs w:val="28"/>
          <w:lang w:val="ru-RU" w:eastAsia="ru-RU"/>
        </w:rPr>
        <w:t>грунти</w:t>
      </w:r>
      <w:proofErr w:type="spellEnd"/>
      <w:r w:rsidRPr="00EE2AAB">
        <w:rPr>
          <w:rFonts w:ascii="Times New Roman" w:eastAsia="Times New Roman" w:hAnsi="Times New Roman" w:cs="Times New Roman"/>
          <w:color w:val="000000"/>
          <w:spacing w:val="4"/>
          <w:sz w:val="28"/>
          <w:szCs w:val="28"/>
          <w:lang w:val="ru-RU" w:eastAsia="ru-RU"/>
        </w:rPr>
        <w:t xml:space="preserve">, </w:t>
      </w:r>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торфоболотні</w:t>
      </w:r>
      <w:proofErr w:type="spellEnd"/>
      <w:proofErr w:type="gram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ґрунти</w:t>
      </w:r>
      <w:proofErr w:type="spellEnd"/>
      <w:r w:rsidRPr="00EE2AAB">
        <w:rPr>
          <w:rFonts w:ascii="Times New Roman" w:eastAsia="Times New Roman" w:hAnsi="Times New Roman" w:cs="Times New Roman"/>
          <w:color w:val="000000"/>
          <w:sz w:val="28"/>
          <w:szCs w:val="28"/>
          <w:lang w:val="ru-RU" w:eastAsia="ru-RU"/>
        </w:rPr>
        <w:t xml:space="preserve"> й </w:t>
      </w:r>
      <w:proofErr w:type="spellStart"/>
      <w:r w:rsidRPr="00EE2AAB">
        <w:rPr>
          <w:rFonts w:ascii="Times New Roman" w:eastAsia="Times New Roman" w:hAnsi="Times New Roman" w:cs="Times New Roman"/>
          <w:color w:val="000000"/>
          <w:sz w:val="28"/>
          <w:szCs w:val="28"/>
          <w:lang w:val="ru-RU" w:eastAsia="ru-RU"/>
        </w:rPr>
        <w:t>торфовища</w:t>
      </w:r>
      <w:proofErr w:type="spellEnd"/>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дернові</w:t>
      </w:r>
      <w:proofErr w:type="spellEnd"/>
      <w:r w:rsidRPr="00EE2AAB">
        <w:rPr>
          <w:rFonts w:ascii="Times New Roman" w:eastAsia="Times New Roman" w:hAnsi="Times New Roman" w:cs="Times New Roman"/>
          <w:color w:val="000000"/>
          <w:spacing w:val="-3"/>
          <w:sz w:val="28"/>
          <w:szCs w:val="28"/>
          <w:lang w:val="ru-RU" w:eastAsia="ru-RU"/>
        </w:rPr>
        <w:t xml:space="preserve"> і </w:t>
      </w:r>
      <w:proofErr w:type="spellStart"/>
      <w:r w:rsidRPr="00EE2AAB">
        <w:rPr>
          <w:rFonts w:ascii="Times New Roman" w:eastAsia="Times New Roman" w:hAnsi="Times New Roman" w:cs="Times New Roman"/>
          <w:color w:val="000000"/>
          <w:spacing w:val="-3"/>
          <w:sz w:val="28"/>
          <w:szCs w:val="28"/>
          <w:lang w:val="ru-RU" w:eastAsia="ru-RU"/>
        </w:rPr>
        <w:t>лучні</w:t>
      </w:r>
      <w:proofErr w:type="spellEnd"/>
      <w:r w:rsidRPr="00EE2AAB">
        <w:rPr>
          <w:rFonts w:ascii="Times New Roman" w:eastAsia="Times New Roman" w:hAnsi="Times New Roman" w:cs="Times New Roman"/>
          <w:color w:val="000000"/>
          <w:spacing w:val="-3"/>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лучно-болотні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ґрунти</w:t>
      </w:r>
      <w:proofErr w:type="spellEnd"/>
      <w:r w:rsidRPr="00EE2AAB">
        <w:rPr>
          <w:rFonts w:ascii="Times New Roman" w:eastAsia="Times New Roman" w:hAnsi="Times New Roman" w:cs="Times New Roman"/>
          <w:color w:val="000000"/>
          <w:spacing w:val="4"/>
          <w:sz w:val="28"/>
          <w:szCs w:val="28"/>
          <w:lang w:val="ru-RU" w:eastAsia="ru-RU"/>
        </w:rPr>
        <w:t xml:space="preserve"> . </w:t>
      </w:r>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Орні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угіддя</w:t>
      </w:r>
      <w:proofErr w:type="spellEnd"/>
      <w:r w:rsidRPr="00EE2AAB">
        <w:rPr>
          <w:rFonts w:ascii="Times New Roman" w:eastAsia="Times New Roman" w:hAnsi="Times New Roman" w:cs="Times New Roman"/>
          <w:color w:val="000000"/>
          <w:spacing w:val="6"/>
          <w:sz w:val="28"/>
          <w:szCs w:val="28"/>
          <w:lang w:val="ru-RU" w:eastAsia="ru-RU"/>
        </w:rPr>
        <w:t xml:space="preserve"> ПСГР </w:t>
      </w:r>
      <w:proofErr w:type="spellStart"/>
      <w:r w:rsidRPr="00EE2AAB">
        <w:rPr>
          <w:rFonts w:ascii="Times New Roman" w:eastAsia="Times New Roman" w:hAnsi="Times New Roman" w:cs="Times New Roman"/>
          <w:color w:val="000000"/>
          <w:spacing w:val="6"/>
          <w:sz w:val="28"/>
          <w:szCs w:val="28"/>
          <w:lang w:val="ru-RU" w:eastAsia="ru-RU"/>
        </w:rPr>
        <w:t>мають</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середній</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показник</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бонітування</w:t>
      </w:r>
      <w:proofErr w:type="spellEnd"/>
      <w:r w:rsidRPr="00EE2AAB">
        <w:rPr>
          <w:rFonts w:ascii="Times New Roman" w:eastAsia="Times New Roman" w:hAnsi="Times New Roman" w:cs="Times New Roman"/>
          <w:color w:val="000000"/>
          <w:spacing w:val="6"/>
          <w:sz w:val="28"/>
          <w:szCs w:val="28"/>
          <w:lang w:val="ru-RU" w:eastAsia="ru-RU"/>
        </w:rPr>
        <w:t xml:space="preserve"> 20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багаторічні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насадження</w:t>
      </w:r>
      <w:proofErr w:type="spellEnd"/>
      <w:r w:rsidRPr="00EE2AAB">
        <w:rPr>
          <w:rFonts w:ascii="Times New Roman" w:eastAsia="Times New Roman" w:hAnsi="Times New Roman" w:cs="Times New Roman"/>
          <w:color w:val="000000"/>
          <w:spacing w:val="6"/>
          <w:sz w:val="28"/>
          <w:szCs w:val="28"/>
          <w:lang w:val="ru-RU" w:eastAsia="ru-RU"/>
        </w:rPr>
        <w:t xml:space="preserve"> -13, </w:t>
      </w:r>
      <w:proofErr w:type="spellStart"/>
      <w:r w:rsidRPr="00EE2AAB">
        <w:rPr>
          <w:rFonts w:ascii="Times New Roman" w:eastAsia="Times New Roman" w:hAnsi="Times New Roman" w:cs="Times New Roman"/>
          <w:color w:val="000000"/>
          <w:spacing w:val="6"/>
          <w:sz w:val="28"/>
          <w:szCs w:val="28"/>
          <w:lang w:val="ru-RU" w:eastAsia="ru-RU"/>
        </w:rPr>
        <w:t>сіножаті</w:t>
      </w:r>
      <w:proofErr w:type="spellEnd"/>
      <w:r w:rsidRPr="00EE2AAB">
        <w:rPr>
          <w:rFonts w:ascii="Times New Roman" w:eastAsia="Times New Roman" w:hAnsi="Times New Roman" w:cs="Times New Roman"/>
          <w:color w:val="000000"/>
          <w:spacing w:val="6"/>
          <w:sz w:val="28"/>
          <w:szCs w:val="28"/>
          <w:lang w:val="ru-RU" w:eastAsia="ru-RU"/>
        </w:rPr>
        <w:t xml:space="preserve"> - 25, </w:t>
      </w:r>
      <w:proofErr w:type="spellStart"/>
      <w:r w:rsidRPr="00EE2AAB">
        <w:rPr>
          <w:rFonts w:ascii="Times New Roman" w:eastAsia="Times New Roman" w:hAnsi="Times New Roman" w:cs="Times New Roman"/>
          <w:color w:val="000000"/>
          <w:spacing w:val="6"/>
          <w:sz w:val="28"/>
          <w:szCs w:val="28"/>
          <w:lang w:val="ru-RU" w:eastAsia="ru-RU"/>
        </w:rPr>
        <w:t>пасовища</w:t>
      </w:r>
      <w:proofErr w:type="spellEnd"/>
      <w:r w:rsidRPr="00EE2AAB">
        <w:rPr>
          <w:rFonts w:ascii="Times New Roman" w:eastAsia="Times New Roman" w:hAnsi="Times New Roman" w:cs="Times New Roman"/>
          <w:color w:val="000000"/>
          <w:spacing w:val="6"/>
          <w:sz w:val="28"/>
          <w:szCs w:val="28"/>
          <w:lang w:val="ru-RU" w:eastAsia="ru-RU"/>
        </w:rPr>
        <w:t xml:space="preserve"> – 23 та </w:t>
      </w:r>
      <w:proofErr w:type="spellStart"/>
      <w:r w:rsidRPr="00EE2AAB">
        <w:rPr>
          <w:rFonts w:ascii="Times New Roman" w:eastAsia="Times New Roman" w:hAnsi="Times New Roman" w:cs="Times New Roman"/>
          <w:color w:val="000000"/>
          <w:spacing w:val="6"/>
          <w:sz w:val="28"/>
          <w:szCs w:val="28"/>
          <w:lang w:val="ru-RU" w:eastAsia="ru-RU"/>
        </w:rPr>
        <w:t>сільськогосподарські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вгіддя</w:t>
      </w:r>
      <w:proofErr w:type="spellEnd"/>
      <w:r w:rsidRPr="00EE2AAB">
        <w:rPr>
          <w:rFonts w:ascii="Times New Roman" w:eastAsia="Times New Roman" w:hAnsi="Times New Roman" w:cs="Times New Roman"/>
          <w:color w:val="000000"/>
          <w:spacing w:val="6"/>
          <w:sz w:val="28"/>
          <w:szCs w:val="28"/>
          <w:lang w:val="ru-RU" w:eastAsia="ru-RU"/>
        </w:rPr>
        <w:t xml:space="preserve"> – 22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w:t>
      </w:r>
    </w:p>
    <w:p w14:paraId="6091C898"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4"/>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lastRenderedPageBreak/>
        <w:t>Оптимізація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землекористування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пов'язана</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насамперед</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із</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забезпеченням</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екологічно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доцільного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використання</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3"/>
          <w:sz w:val="28"/>
          <w:szCs w:val="28"/>
          <w:lang w:eastAsia="ru-RU"/>
        </w:rPr>
        <w:t>г</w:t>
      </w:r>
      <w:proofErr w:type="spellStart"/>
      <w:r w:rsidRPr="00EE2AAB">
        <w:rPr>
          <w:rFonts w:ascii="Times New Roman" w:eastAsia="Times New Roman" w:hAnsi="Times New Roman" w:cs="Times New Roman"/>
          <w:color w:val="000000"/>
          <w:spacing w:val="3"/>
          <w:sz w:val="28"/>
          <w:szCs w:val="28"/>
          <w:lang w:val="ru-RU" w:eastAsia="ru-RU"/>
        </w:rPr>
        <w:t>рунтів</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легкого </w:t>
      </w:r>
      <w:proofErr w:type="spellStart"/>
      <w:r w:rsidRPr="00EE2AAB">
        <w:rPr>
          <w:rFonts w:ascii="Times New Roman" w:eastAsia="Times New Roman" w:hAnsi="Times New Roman" w:cs="Times New Roman"/>
          <w:color w:val="000000"/>
          <w:spacing w:val="2"/>
          <w:sz w:val="28"/>
          <w:szCs w:val="28"/>
          <w:lang w:val="ru-RU" w:eastAsia="ru-RU"/>
        </w:rPr>
        <w:t>гранулометричного</w:t>
      </w:r>
      <w:proofErr w:type="spellEnd"/>
      <w:r w:rsidRPr="00EE2AAB">
        <w:rPr>
          <w:rFonts w:ascii="Times New Roman" w:eastAsia="Times New Roman" w:hAnsi="Times New Roman" w:cs="Times New Roman"/>
          <w:color w:val="000000"/>
          <w:spacing w:val="2"/>
          <w:sz w:val="28"/>
          <w:szCs w:val="28"/>
          <w:lang w:val="ru-RU" w:eastAsia="ru-RU"/>
        </w:rPr>
        <w:t xml:space="preserve"> складу, </w:t>
      </w:r>
      <w:proofErr w:type="spellStart"/>
      <w:r w:rsidRPr="00EE2AAB">
        <w:rPr>
          <w:rFonts w:ascii="Times New Roman" w:eastAsia="Times New Roman" w:hAnsi="Times New Roman" w:cs="Times New Roman"/>
          <w:color w:val="000000"/>
          <w:spacing w:val="2"/>
          <w:sz w:val="28"/>
          <w:szCs w:val="28"/>
          <w:lang w:val="ru-RU" w:eastAsia="ru-RU"/>
        </w:rPr>
        <w:t>перезволожених</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заболочених</w:t>
      </w:r>
      <w:proofErr w:type="spellEnd"/>
      <w:r w:rsidRPr="00EE2AAB">
        <w:rPr>
          <w:rFonts w:ascii="Times New Roman" w:eastAsia="Times New Roman" w:hAnsi="Times New Roman" w:cs="Times New Roman"/>
          <w:color w:val="000000"/>
          <w:spacing w:val="2"/>
          <w:sz w:val="28"/>
          <w:szCs w:val="28"/>
          <w:lang w:val="ru-RU" w:eastAsia="ru-RU"/>
        </w:rPr>
        <w:t xml:space="preserve"> і </w:t>
      </w:r>
      <w:proofErr w:type="spellStart"/>
      <w:r w:rsidRPr="00EE2AAB">
        <w:rPr>
          <w:rFonts w:ascii="Times New Roman" w:eastAsia="Times New Roman" w:hAnsi="Times New Roman" w:cs="Times New Roman"/>
          <w:color w:val="000000"/>
          <w:spacing w:val="2"/>
          <w:sz w:val="28"/>
          <w:szCs w:val="28"/>
          <w:lang w:val="ru-RU" w:eastAsia="ru-RU"/>
        </w:rPr>
        <w:t>болотних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мінеральних</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органічних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ґрунтів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орних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угідь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Реалізація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заходів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щодо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консервації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деградованих</w:t>
      </w:r>
      <w:proofErr w:type="spellEnd"/>
      <w:r w:rsidRPr="00EE2AAB">
        <w:rPr>
          <w:rFonts w:ascii="Times New Roman" w:eastAsia="Times New Roman" w:hAnsi="Times New Roman" w:cs="Times New Roman"/>
          <w:color w:val="000000"/>
          <w:spacing w:val="2"/>
          <w:sz w:val="28"/>
          <w:szCs w:val="28"/>
          <w:lang w:val="ru-RU" w:eastAsia="ru-RU"/>
        </w:rPr>
        <w:t xml:space="preserve"> і </w:t>
      </w:r>
      <w:proofErr w:type="spellStart"/>
      <w:r w:rsidRPr="00EE2AAB">
        <w:rPr>
          <w:rFonts w:ascii="Times New Roman" w:eastAsia="Times New Roman" w:hAnsi="Times New Roman" w:cs="Times New Roman"/>
          <w:color w:val="000000"/>
          <w:spacing w:val="4"/>
          <w:sz w:val="28"/>
          <w:szCs w:val="28"/>
          <w:lang w:val="ru-RU" w:eastAsia="ru-RU"/>
        </w:rPr>
        <w:t>малородючих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ґрунтів</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орних</w:t>
      </w:r>
      <w:proofErr w:type="spellEnd"/>
      <w:r w:rsidRPr="00EE2AAB">
        <w:rPr>
          <w:rFonts w:ascii="Times New Roman" w:eastAsia="Times New Roman" w:hAnsi="Times New Roman" w:cs="Times New Roman"/>
          <w:color w:val="000000"/>
          <w:spacing w:val="4"/>
          <w:sz w:val="28"/>
          <w:szCs w:val="28"/>
          <w:lang w:val="ru-RU" w:eastAsia="ru-RU"/>
        </w:rPr>
        <w:t xml:space="preserve"> земель </w:t>
      </w:r>
      <w:proofErr w:type="spellStart"/>
      <w:r w:rsidRPr="00EE2AAB">
        <w:rPr>
          <w:rFonts w:ascii="Times New Roman" w:eastAsia="Times New Roman" w:hAnsi="Times New Roman" w:cs="Times New Roman"/>
          <w:color w:val="000000"/>
          <w:spacing w:val="4"/>
          <w:sz w:val="28"/>
          <w:szCs w:val="28"/>
          <w:lang w:val="ru-RU" w:eastAsia="ru-RU"/>
        </w:rPr>
        <w:t>дасть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змогу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зменшити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сільськогосподарську</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освоєність</w:t>
      </w:r>
      <w:proofErr w:type="spellEnd"/>
      <w:r w:rsidRPr="00EE2AAB">
        <w:rPr>
          <w:rFonts w:ascii="Times New Roman" w:eastAsia="Times New Roman" w:hAnsi="Times New Roman" w:cs="Times New Roman"/>
          <w:color w:val="000000"/>
          <w:spacing w:val="3"/>
          <w:sz w:val="28"/>
          <w:szCs w:val="28"/>
          <w:lang w:val="ru-RU" w:eastAsia="ru-RU"/>
        </w:rPr>
        <w:t xml:space="preserve"> та </w:t>
      </w:r>
      <w:proofErr w:type="spellStart"/>
      <w:r w:rsidRPr="00EE2AAB">
        <w:rPr>
          <w:rFonts w:ascii="Times New Roman" w:eastAsia="Times New Roman" w:hAnsi="Times New Roman" w:cs="Times New Roman"/>
          <w:color w:val="000000"/>
          <w:spacing w:val="3"/>
          <w:sz w:val="28"/>
          <w:szCs w:val="28"/>
          <w:lang w:val="ru-RU" w:eastAsia="ru-RU"/>
        </w:rPr>
        <w:t>розораність</w:t>
      </w:r>
      <w:proofErr w:type="spellEnd"/>
      <w:r w:rsidRPr="00EE2AAB">
        <w:rPr>
          <w:rFonts w:ascii="Times New Roman" w:eastAsia="Times New Roman" w:hAnsi="Times New Roman" w:cs="Times New Roman"/>
          <w:color w:val="000000"/>
          <w:spacing w:val="3"/>
          <w:sz w:val="28"/>
          <w:szCs w:val="28"/>
          <w:lang w:val="ru-RU" w:eastAsia="ru-RU"/>
        </w:rPr>
        <w:t xml:space="preserve"> земельного </w:t>
      </w:r>
      <w:r w:rsidRPr="00EE2AAB">
        <w:rPr>
          <w:rFonts w:ascii="Times New Roman" w:eastAsia="Times New Roman" w:hAnsi="Times New Roman" w:cs="Times New Roman"/>
          <w:color w:val="000000"/>
          <w:spacing w:val="5"/>
          <w:sz w:val="28"/>
          <w:szCs w:val="28"/>
          <w:lang w:val="ru-RU" w:eastAsia="ru-RU"/>
        </w:rPr>
        <w:t xml:space="preserve">фонду й, таким чином, </w:t>
      </w:r>
      <w:proofErr w:type="spellStart"/>
      <w:r w:rsidRPr="00EE2AAB">
        <w:rPr>
          <w:rFonts w:ascii="Times New Roman" w:eastAsia="Times New Roman" w:hAnsi="Times New Roman" w:cs="Times New Roman"/>
          <w:color w:val="000000"/>
          <w:spacing w:val="5"/>
          <w:sz w:val="28"/>
          <w:szCs w:val="28"/>
          <w:lang w:val="ru-RU" w:eastAsia="ru-RU"/>
        </w:rPr>
        <w:t>здійснити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екологічну</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оптимізацію</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земельних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w:t>
      </w:r>
    </w:p>
    <w:p w14:paraId="53C96B13"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color w:val="000000"/>
          <w:spacing w:val="-2"/>
          <w:sz w:val="28"/>
          <w:szCs w:val="28"/>
          <w:lang w:val="ru-RU" w:eastAsia="ru-RU"/>
        </w:rPr>
        <w:t>Турійсько-Ковельський</w:t>
      </w:r>
      <w:proofErr w:type="spellEnd"/>
      <w:r w:rsidRPr="00EE2AAB">
        <w:rPr>
          <w:rFonts w:ascii="Times New Roman" w:eastAsia="Times New Roman" w:hAnsi="Times New Roman" w:cs="Times New Roman"/>
          <w:b/>
          <w:bCs/>
          <w:color w:val="000000"/>
          <w:spacing w:val="-2"/>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2"/>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2"/>
          <w:sz w:val="28"/>
          <w:szCs w:val="28"/>
          <w:lang w:val="ru-RU" w:eastAsia="ru-RU"/>
        </w:rPr>
        <w:t xml:space="preserve"> </w:t>
      </w:r>
      <w:r w:rsidRPr="00EE2AAB">
        <w:rPr>
          <w:rFonts w:ascii="Times New Roman" w:eastAsia="Times New Roman" w:hAnsi="Times New Roman" w:cs="Times New Roman"/>
          <w:b/>
          <w:bCs/>
          <w:color w:val="000000"/>
          <w:spacing w:val="1"/>
          <w:sz w:val="28"/>
          <w:szCs w:val="28"/>
          <w:lang w:val="ru-RU" w:eastAsia="ru-RU"/>
        </w:rPr>
        <w:t xml:space="preserve">район (ПСГР-04) </w:t>
      </w:r>
      <w:proofErr w:type="spellStart"/>
      <w:r w:rsidRPr="00EE2AAB">
        <w:rPr>
          <w:rFonts w:ascii="Times New Roman" w:eastAsia="Times New Roman" w:hAnsi="Times New Roman" w:cs="Times New Roman"/>
          <w:color w:val="000000"/>
          <w:spacing w:val="1"/>
          <w:sz w:val="28"/>
          <w:szCs w:val="28"/>
          <w:lang w:val="ru-RU" w:eastAsia="ru-RU"/>
        </w:rPr>
        <w:t>розташований</w:t>
      </w:r>
      <w:proofErr w:type="spellEnd"/>
      <w:r w:rsidRPr="00EE2AAB">
        <w:rPr>
          <w:rFonts w:ascii="Times New Roman" w:eastAsia="Times New Roman" w:hAnsi="Times New Roman" w:cs="Times New Roman"/>
          <w:color w:val="000000"/>
          <w:spacing w:val="1"/>
          <w:sz w:val="28"/>
          <w:szCs w:val="28"/>
          <w:lang w:val="ru-RU" w:eastAsia="ru-RU"/>
        </w:rPr>
        <w:t xml:space="preserve"> у </w:t>
      </w:r>
      <w:proofErr w:type="spellStart"/>
      <w:r w:rsidRPr="00EE2AAB">
        <w:rPr>
          <w:rFonts w:ascii="Times New Roman" w:eastAsia="Times New Roman" w:hAnsi="Times New Roman" w:cs="Times New Roman"/>
          <w:color w:val="000000"/>
          <w:spacing w:val="1"/>
          <w:sz w:val="28"/>
          <w:szCs w:val="28"/>
          <w:lang w:val="ru-RU" w:eastAsia="ru-RU"/>
        </w:rPr>
        <w:t>центральній</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частині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області</w:t>
      </w:r>
      <w:proofErr w:type="spellEnd"/>
      <w:r w:rsidRPr="00EE2AAB">
        <w:rPr>
          <w:rFonts w:ascii="Times New Roman" w:eastAsia="Times New Roman" w:hAnsi="Times New Roman" w:cs="Times New Roman"/>
          <w:color w:val="000000"/>
          <w:spacing w:val="2"/>
          <w:sz w:val="28"/>
          <w:szCs w:val="28"/>
          <w:lang w:val="ru-RU" w:eastAsia="ru-RU"/>
        </w:rPr>
        <w:t xml:space="preserve">. До </w:t>
      </w:r>
      <w:proofErr w:type="spellStart"/>
      <w:r w:rsidRPr="00EE2AAB">
        <w:rPr>
          <w:rFonts w:ascii="Times New Roman" w:eastAsia="Times New Roman" w:hAnsi="Times New Roman" w:cs="Times New Roman"/>
          <w:color w:val="000000"/>
          <w:spacing w:val="2"/>
          <w:sz w:val="28"/>
          <w:szCs w:val="28"/>
          <w:lang w:val="ru-RU" w:eastAsia="ru-RU"/>
        </w:rPr>
        <w:t>нього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входять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proofErr w:type="gramStart"/>
      <w:r w:rsidRPr="00EE2AAB">
        <w:rPr>
          <w:rFonts w:ascii="Times New Roman" w:eastAsia="Times New Roman" w:hAnsi="Times New Roman" w:cs="Times New Roman"/>
          <w:color w:val="000000"/>
          <w:spacing w:val="2"/>
          <w:sz w:val="28"/>
          <w:szCs w:val="28"/>
          <w:lang w:val="ru-RU" w:eastAsia="ru-RU"/>
        </w:rPr>
        <w:t>землі</w:t>
      </w:r>
      <w:proofErr w:type="spellEnd"/>
      <w:r w:rsidRPr="00EE2AAB">
        <w:rPr>
          <w:rFonts w:ascii="Times New Roman" w:eastAsia="Times New Roman" w:hAnsi="Times New Roman" w:cs="Times New Roman"/>
          <w:color w:val="000000"/>
          <w:spacing w:val="2"/>
          <w:sz w:val="28"/>
          <w:szCs w:val="28"/>
          <w:lang w:val="ru-RU" w:eastAsia="ru-RU"/>
        </w:rPr>
        <w:t xml:space="preserve"> </w:t>
      </w:r>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Рожищанського</w:t>
      </w:r>
      <w:proofErr w:type="spellEnd"/>
      <w:proofErr w:type="gramEnd"/>
      <w:r w:rsidRPr="00EE2AAB">
        <w:rPr>
          <w:rFonts w:ascii="Times New Roman" w:eastAsia="Times New Roman" w:hAnsi="Times New Roman" w:cs="Times New Roman"/>
          <w:color w:val="000000"/>
          <w:spacing w:val="6"/>
          <w:sz w:val="28"/>
          <w:szCs w:val="28"/>
          <w:lang w:val="ru-RU" w:eastAsia="ru-RU"/>
        </w:rPr>
        <w:t xml:space="preserve"> та </w:t>
      </w:r>
      <w:proofErr w:type="spellStart"/>
      <w:r w:rsidRPr="00EE2AAB">
        <w:rPr>
          <w:rFonts w:ascii="Times New Roman" w:eastAsia="Times New Roman" w:hAnsi="Times New Roman" w:cs="Times New Roman"/>
          <w:color w:val="000000"/>
          <w:spacing w:val="6"/>
          <w:sz w:val="28"/>
          <w:szCs w:val="28"/>
          <w:lang w:val="ru-RU" w:eastAsia="ru-RU"/>
        </w:rPr>
        <w:t>частини</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Любомльського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Старовижівського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Ковельського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Турійського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Володимир-Волинського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Локачинського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Іваничівського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Луцького</w:t>
      </w:r>
      <w:proofErr w:type="spellEnd"/>
      <w:r w:rsidRPr="00EE2AAB">
        <w:rPr>
          <w:rFonts w:ascii="Times New Roman" w:eastAsia="Times New Roman" w:hAnsi="Times New Roman" w:cs="Times New Roman"/>
          <w:color w:val="000000"/>
          <w:spacing w:val="6"/>
          <w:sz w:val="28"/>
          <w:szCs w:val="28"/>
          <w:lang w:val="ru-RU" w:eastAsia="ru-RU"/>
        </w:rPr>
        <w:t xml:space="preserve"> і </w:t>
      </w:r>
      <w:proofErr w:type="spellStart"/>
      <w:r w:rsidRPr="00EE2AAB">
        <w:rPr>
          <w:rFonts w:ascii="Times New Roman" w:eastAsia="Times New Roman" w:hAnsi="Times New Roman" w:cs="Times New Roman"/>
          <w:color w:val="000000"/>
          <w:spacing w:val="6"/>
          <w:sz w:val="28"/>
          <w:szCs w:val="28"/>
          <w:lang w:val="ru-RU" w:eastAsia="ru-RU"/>
        </w:rPr>
        <w:t>Горохівського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адміністративних</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районів</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Загальна</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площа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його</w:t>
      </w:r>
      <w:proofErr w:type="spellEnd"/>
      <w:r w:rsidRPr="00EE2AAB">
        <w:rPr>
          <w:rFonts w:ascii="Times New Roman" w:eastAsia="Times New Roman" w:hAnsi="Times New Roman" w:cs="Times New Roman"/>
          <w:color w:val="000000"/>
          <w:spacing w:val="1"/>
          <w:sz w:val="28"/>
          <w:szCs w:val="28"/>
          <w:lang w:val="ru-RU" w:eastAsia="ru-RU"/>
        </w:rPr>
        <w:t xml:space="preserve"> становить 498,5 тис. га, у тому </w:t>
      </w:r>
      <w:proofErr w:type="spellStart"/>
      <w:r w:rsidRPr="00EE2AAB">
        <w:rPr>
          <w:rFonts w:ascii="Times New Roman" w:eastAsia="Times New Roman" w:hAnsi="Times New Roman" w:cs="Times New Roman"/>
          <w:color w:val="000000"/>
          <w:spacing w:val="1"/>
          <w:sz w:val="28"/>
          <w:szCs w:val="28"/>
          <w:lang w:val="ru-RU" w:eastAsia="ru-RU"/>
        </w:rPr>
        <w:t>числі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сільськогос</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4"/>
          <w:sz w:val="28"/>
          <w:szCs w:val="28"/>
          <w:lang w:val="ru-RU" w:eastAsia="ru-RU"/>
        </w:rPr>
        <w:t>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 3</w:t>
      </w:r>
      <w:r w:rsidRPr="00EE2AAB">
        <w:rPr>
          <w:rFonts w:ascii="Times New Roman" w:eastAsia="Times New Roman" w:hAnsi="Times New Roman" w:cs="Times New Roman"/>
          <w:color w:val="000000"/>
          <w:spacing w:val="8"/>
          <w:sz w:val="28"/>
          <w:szCs w:val="28"/>
          <w:lang w:val="ru-RU" w:eastAsia="ru-RU"/>
        </w:rPr>
        <w:t>21,3</w:t>
      </w:r>
      <w:r w:rsidRPr="00EE2AAB">
        <w:rPr>
          <w:rFonts w:ascii="Times New Roman" w:eastAsia="Times New Roman" w:hAnsi="Times New Roman" w:cs="Times New Roman"/>
          <w:color w:val="000000"/>
          <w:spacing w:val="-4"/>
          <w:sz w:val="28"/>
          <w:szCs w:val="28"/>
          <w:lang w:val="ru-RU" w:eastAsia="ru-RU"/>
        </w:rPr>
        <w:t xml:space="preserve"> тис. га, </w:t>
      </w:r>
      <w:proofErr w:type="spellStart"/>
      <w:r w:rsidRPr="00EE2AAB">
        <w:rPr>
          <w:rFonts w:ascii="Times New Roman" w:eastAsia="Times New Roman" w:hAnsi="Times New Roman" w:cs="Times New Roman"/>
          <w:color w:val="000000"/>
          <w:spacing w:val="-4"/>
          <w:sz w:val="28"/>
          <w:szCs w:val="28"/>
          <w:lang w:val="ru-RU" w:eastAsia="ru-RU"/>
        </w:rPr>
        <w:t>із</w:t>
      </w:r>
      <w:proofErr w:type="spellEnd"/>
      <w:r w:rsidRPr="00EE2AAB">
        <w:rPr>
          <w:rFonts w:ascii="Times New Roman" w:eastAsia="Times New Roman" w:hAnsi="Times New Roman" w:cs="Times New Roman"/>
          <w:color w:val="000000"/>
          <w:spacing w:val="-4"/>
          <w:sz w:val="28"/>
          <w:szCs w:val="28"/>
          <w:lang w:val="ru-RU" w:eastAsia="ru-RU"/>
        </w:rPr>
        <w:t xml:space="preserve"> них </w:t>
      </w:r>
      <w:proofErr w:type="spellStart"/>
      <w:r w:rsidRPr="00EE2AAB">
        <w:rPr>
          <w:rFonts w:ascii="Times New Roman" w:eastAsia="Times New Roman" w:hAnsi="Times New Roman" w:cs="Times New Roman"/>
          <w:color w:val="000000"/>
          <w:spacing w:val="-4"/>
          <w:sz w:val="28"/>
          <w:szCs w:val="28"/>
          <w:lang w:val="ru-RU" w:eastAsia="ru-RU"/>
        </w:rPr>
        <w:t>рілля</w:t>
      </w:r>
      <w:proofErr w:type="spellEnd"/>
      <w:r w:rsidRPr="00EE2AAB">
        <w:rPr>
          <w:rFonts w:ascii="Times New Roman" w:eastAsia="Times New Roman" w:hAnsi="Times New Roman" w:cs="Times New Roman"/>
          <w:color w:val="000000"/>
          <w:spacing w:val="-4"/>
          <w:sz w:val="28"/>
          <w:szCs w:val="28"/>
          <w:lang w:val="ru-RU" w:eastAsia="ru-RU"/>
        </w:rPr>
        <w:t xml:space="preserve"> — 201,6 тис. га, </w:t>
      </w:r>
      <w:proofErr w:type="spellStart"/>
      <w:r w:rsidRPr="00EE2AAB">
        <w:rPr>
          <w:rFonts w:ascii="Times New Roman" w:eastAsia="Times New Roman" w:hAnsi="Times New Roman" w:cs="Times New Roman"/>
          <w:color w:val="000000"/>
          <w:sz w:val="28"/>
          <w:szCs w:val="28"/>
          <w:lang w:val="ru-RU" w:eastAsia="ru-RU"/>
        </w:rPr>
        <w:t>багаторічні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насадження</w:t>
      </w:r>
      <w:proofErr w:type="spellEnd"/>
      <w:r w:rsidRPr="00EE2AAB">
        <w:rPr>
          <w:rFonts w:ascii="Times New Roman" w:eastAsia="Times New Roman" w:hAnsi="Times New Roman" w:cs="Times New Roman"/>
          <w:color w:val="000000"/>
          <w:sz w:val="28"/>
          <w:szCs w:val="28"/>
          <w:lang w:val="ru-RU" w:eastAsia="ru-RU"/>
        </w:rPr>
        <w:t xml:space="preserve"> — </w:t>
      </w:r>
      <w:r w:rsidRPr="00EE2AAB">
        <w:rPr>
          <w:rFonts w:ascii="Times New Roman" w:eastAsia="Times New Roman" w:hAnsi="Times New Roman" w:cs="Times New Roman"/>
          <w:color w:val="000000"/>
          <w:sz w:val="28"/>
          <w:szCs w:val="28"/>
          <w:lang w:eastAsia="ru-RU"/>
        </w:rPr>
        <w:t>2</w:t>
      </w:r>
      <w:r w:rsidRPr="00EE2AAB">
        <w:rPr>
          <w:rFonts w:ascii="Times New Roman" w:eastAsia="Times New Roman" w:hAnsi="Times New Roman" w:cs="Times New Roman"/>
          <w:color w:val="000000"/>
          <w:sz w:val="28"/>
          <w:szCs w:val="28"/>
          <w:lang w:val="ru-RU" w:eastAsia="ru-RU"/>
        </w:rPr>
        <w:t>,</w:t>
      </w:r>
      <w:r w:rsidRPr="00EE2AAB">
        <w:rPr>
          <w:rFonts w:ascii="Times New Roman" w:eastAsia="Times New Roman" w:hAnsi="Times New Roman" w:cs="Times New Roman"/>
          <w:color w:val="000000"/>
          <w:sz w:val="28"/>
          <w:szCs w:val="28"/>
          <w:lang w:eastAsia="ru-RU"/>
        </w:rPr>
        <w:t>9</w:t>
      </w:r>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сіножаті</w:t>
      </w:r>
      <w:proofErr w:type="spellEnd"/>
      <w:r w:rsidRPr="00EE2AAB">
        <w:rPr>
          <w:rFonts w:ascii="Times New Roman" w:eastAsia="Times New Roman" w:hAnsi="Times New Roman" w:cs="Times New Roman"/>
          <w:color w:val="000000"/>
          <w:sz w:val="28"/>
          <w:szCs w:val="28"/>
          <w:lang w:val="ru-RU" w:eastAsia="ru-RU"/>
        </w:rPr>
        <w:t xml:space="preserve"> — 47,7, </w:t>
      </w:r>
      <w:proofErr w:type="spellStart"/>
      <w:r w:rsidRPr="00EE2AAB">
        <w:rPr>
          <w:rFonts w:ascii="Times New Roman" w:eastAsia="Times New Roman" w:hAnsi="Times New Roman" w:cs="Times New Roman"/>
          <w:color w:val="000000"/>
          <w:sz w:val="28"/>
          <w:szCs w:val="28"/>
          <w:lang w:val="ru-RU" w:eastAsia="ru-RU"/>
        </w:rPr>
        <w:t>пасовища</w:t>
      </w:r>
      <w:proofErr w:type="spellEnd"/>
      <w:r w:rsidRPr="00EE2AAB">
        <w:rPr>
          <w:rFonts w:ascii="Times New Roman" w:eastAsia="Times New Roman" w:hAnsi="Times New Roman" w:cs="Times New Roman"/>
          <w:color w:val="000000"/>
          <w:sz w:val="28"/>
          <w:szCs w:val="28"/>
          <w:lang w:val="ru-RU" w:eastAsia="ru-RU"/>
        </w:rPr>
        <w:t xml:space="preserve"> — 69</w:t>
      </w:r>
      <w:r w:rsidRPr="00EE2AAB">
        <w:rPr>
          <w:rFonts w:ascii="Times New Roman" w:eastAsia="Times New Roman" w:hAnsi="Times New Roman" w:cs="Times New Roman"/>
          <w:color w:val="000000"/>
          <w:spacing w:val="-4"/>
          <w:sz w:val="28"/>
          <w:szCs w:val="28"/>
          <w:lang w:val="ru-RU" w:eastAsia="ru-RU"/>
        </w:rPr>
        <w:t xml:space="preserve">,1. </w:t>
      </w:r>
      <w:proofErr w:type="spellStart"/>
      <w:r w:rsidRPr="00EE2AAB">
        <w:rPr>
          <w:rFonts w:ascii="Times New Roman" w:eastAsia="Times New Roman" w:hAnsi="Times New Roman" w:cs="Times New Roman"/>
          <w:color w:val="000000"/>
          <w:spacing w:val="-4"/>
          <w:sz w:val="28"/>
          <w:szCs w:val="28"/>
          <w:lang w:val="ru-RU" w:eastAsia="ru-RU"/>
        </w:rPr>
        <w:t>Ліси</w:t>
      </w:r>
      <w:proofErr w:type="spellEnd"/>
      <w:r w:rsidRPr="00EE2AAB">
        <w:rPr>
          <w:rFonts w:ascii="Times New Roman" w:eastAsia="Times New Roman" w:hAnsi="Times New Roman" w:cs="Times New Roman"/>
          <w:color w:val="000000"/>
          <w:spacing w:val="-4"/>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інші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лісовкриті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площі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зай</w:t>
      </w:r>
      <w:r w:rsidRPr="00EE2AAB">
        <w:rPr>
          <w:rFonts w:ascii="Times New Roman" w:eastAsia="Times New Roman" w:hAnsi="Times New Roman" w:cs="Times New Roman"/>
          <w:color w:val="000000"/>
          <w:spacing w:val="-4"/>
          <w:sz w:val="28"/>
          <w:szCs w:val="28"/>
          <w:lang w:val="ru-RU" w:eastAsia="ru-RU"/>
        </w:rPr>
        <w:softHyphen/>
      </w:r>
      <w:r w:rsidRPr="00EE2AAB">
        <w:rPr>
          <w:rFonts w:ascii="Times New Roman" w:eastAsia="Times New Roman" w:hAnsi="Times New Roman" w:cs="Times New Roman"/>
          <w:color w:val="000000"/>
          <w:spacing w:val="2"/>
          <w:sz w:val="28"/>
          <w:szCs w:val="28"/>
          <w:lang w:val="ru-RU" w:eastAsia="ru-RU"/>
        </w:rPr>
        <w:t>мають</w:t>
      </w:r>
      <w:proofErr w:type="spellEnd"/>
      <w:r w:rsidRPr="00EE2AAB">
        <w:rPr>
          <w:rFonts w:ascii="Times New Roman" w:eastAsia="Times New Roman" w:hAnsi="Times New Roman" w:cs="Times New Roman"/>
          <w:color w:val="000000"/>
          <w:spacing w:val="2"/>
          <w:sz w:val="28"/>
          <w:szCs w:val="28"/>
          <w:lang w:val="ru-RU" w:eastAsia="ru-RU"/>
        </w:rPr>
        <w:t xml:space="preserve"> 115,6 тис. га, </w:t>
      </w:r>
      <w:proofErr w:type="spellStart"/>
      <w:r w:rsidRPr="00EE2AAB">
        <w:rPr>
          <w:rFonts w:ascii="Times New Roman" w:eastAsia="Times New Roman" w:hAnsi="Times New Roman" w:cs="Times New Roman"/>
          <w:color w:val="000000"/>
          <w:spacing w:val="2"/>
          <w:sz w:val="28"/>
          <w:szCs w:val="28"/>
          <w:lang w:val="ru-RU" w:eastAsia="ru-RU"/>
        </w:rPr>
        <w:t>забудовані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землі</w:t>
      </w:r>
      <w:proofErr w:type="spellEnd"/>
      <w:r w:rsidRPr="00EE2AAB">
        <w:rPr>
          <w:rFonts w:ascii="Times New Roman" w:eastAsia="Times New Roman" w:hAnsi="Times New Roman" w:cs="Times New Roman"/>
          <w:color w:val="000000"/>
          <w:spacing w:val="2"/>
          <w:sz w:val="28"/>
          <w:szCs w:val="28"/>
          <w:lang w:val="ru-RU" w:eastAsia="ru-RU"/>
        </w:rPr>
        <w:t xml:space="preserve"> — 3,3, </w:t>
      </w:r>
      <w:proofErr w:type="spellStart"/>
      <w:r w:rsidRPr="00EE2AAB">
        <w:rPr>
          <w:rFonts w:ascii="Times New Roman" w:eastAsia="Times New Roman" w:hAnsi="Times New Roman" w:cs="Times New Roman"/>
          <w:color w:val="000000"/>
          <w:spacing w:val="2"/>
          <w:sz w:val="28"/>
          <w:szCs w:val="28"/>
          <w:lang w:val="ru-RU" w:eastAsia="ru-RU"/>
        </w:rPr>
        <w:t>відкриті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заболо</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6"/>
          <w:sz w:val="28"/>
          <w:szCs w:val="28"/>
          <w:lang w:val="ru-RU" w:eastAsia="ru-RU"/>
        </w:rPr>
        <w:t>чені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землі</w:t>
      </w:r>
      <w:proofErr w:type="spellEnd"/>
      <w:r w:rsidRPr="00EE2AAB">
        <w:rPr>
          <w:rFonts w:ascii="Times New Roman" w:eastAsia="Times New Roman" w:hAnsi="Times New Roman" w:cs="Times New Roman"/>
          <w:color w:val="000000"/>
          <w:spacing w:val="6"/>
          <w:sz w:val="28"/>
          <w:szCs w:val="28"/>
          <w:lang w:val="ru-RU" w:eastAsia="ru-RU"/>
        </w:rPr>
        <w:t xml:space="preserve"> —  </w:t>
      </w:r>
      <w:r w:rsidRPr="00EE2AAB">
        <w:rPr>
          <w:rFonts w:ascii="Times New Roman" w:eastAsia="Times New Roman" w:hAnsi="Times New Roman" w:cs="Times New Roman"/>
          <w:color w:val="000000"/>
          <w:spacing w:val="20"/>
          <w:sz w:val="28"/>
          <w:szCs w:val="28"/>
          <w:lang w:val="ru-RU" w:eastAsia="ru-RU"/>
        </w:rPr>
        <w:t>14,7,</w:t>
      </w:r>
      <w:r w:rsidRPr="00EE2AAB">
        <w:rPr>
          <w:rFonts w:ascii="Times New Roman" w:eastAsia="Times New Roman" w:hAnsi="Times New Roman" w:cs="Times New Roman"/>
          <w:color w:val="000000"/>
          <w:spacing w:val="6"/>
          <w:sz w:val="28"/>
          <w:szCs w:val="28"/>
          <w:lang w:val="ru-RU" w:eastAsia="ru-RU"/>
        </w:rPr>
        <w:t xml:space="preserve"> води —  8,2 тис. га та </w:t>
      </w:r>
      <w:proofErr w:type="spellStart"/>
      <w:r w:rsidRPr="00EE2AAB">
        <w:rPr>
          <w:rFonts w:ascii="Times New Roman" w:eastAsia="Times New Roman" w:hAnsi="Times New Roman" w:cs="Times New Roman"/>
          <w:color w:val="000000"/>
          <w:spacing w:val="6"/>
          <w:sz w:val="28"/>
          <w:szCs w:val="28"/>
          <w:lang w:val="ru-RU" w:eastAsia="ru-RU"/>
        </w:rPr>
        <w:t>відкриті</w:t>
      </w:r>
      <w:proofErr w:type="spellEnd"/>
      <w:r w:rsidRPr="00EE2AAB">
        <w:rPr>
          <w:rFonts w:ascii="Times New Roman" w:eastAsia="Times New Roman" w:hAnsi="Times New Roman" w:cs="Times New Roman"/>
          <w:color w:val="000000"/>
          <w:spacing w:val="6"/>
          <w:sz w:val="28"/>
          <w:szCs w:val="28"/>
          <w:lang w:val="ru-RU" w:eastAsia="ru-RU"/>
        </w:rPr>
        <w:t xml:space="preserve"> без </w:t>
      </w:r>
      <w:proofErr w:type="spellStart"/>
      <w:r w:rsidRPr="00EE2AAB">
        <w:rPr>
          <w:rFonts w:ascii="Times New Roman" w:eastAsia="Times New Roman" w:hAnsi="Times New Roman" w:cs="Times New Roman"/>
          <w:color w:val="000000"/>
          <w:spacing w:val="6"/>
          <w:sz w:val="28"/>
          <w:szCs w:val="28"/>
          <w:lang w:val="ru-RU" w:eastAsia="ru-RU"/>
        </w:rPr>
        <w:t>рослинного</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покриву</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або</w:t>
      </w:r>
      <w:proofErr w:type="spellEnd"/>
      <w:r w:rsidRPr="00EE2AAB">
        <w:rPr>
          <w:rFonts w:ascii="Times New Roman" w:eastAsia="Times New Roman" w:hAnsi="Times New Roman" w:cs="Times New Roman"/>
          <w:color w:val="000000"/>
          <w:spacing w:val="6"/>
          <w:sz w:val="28"/>
          <w:szCs w:val="28"/>
          <w:lang w:val="ru-RU" w:eastAsia="ru-RU"/>
        </w:rPr>
        <w:t xml:space="preserve"> з </w:t>
      </w:r>
      <w:proofErr w:type="spellStart"/>
      <w:r w:rsidRPr="00EE2AAB">
        <w:rPr>
          <w:rFonts w:ascii="Times New Roman" w:eastAsia="Times New Roman" w:hAnsi="Times New Roman" w:cs="Times New Roman"/>
          <w:color w:val="000000"/>
          <w:spacing w:val="6"/>
          <w:sz w:val="28"/>
          <w:szCs w:val="28"/>
          <w:lang w:val="ru-RU" w:eastAsia="ru-RU"/>
        </w:rPr>
        <w:t>незначним</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рослинним</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покривом</w:t>
      </w:r>
      <w:proofErr w:type="spellEnd"/>
      <w:r w:rsidRPr="00EE2AAB">
        <w:rPr>
          <w:rFonts w:ascii="Times New Roman" w:eastAsia="Times New Roman" w:hAnsi="Times New Roman" w:cs="Times New Roman"/>
          <w:color w:val="000000"/>
          <w:spacing w:val="6"/>
          <w:sz w:val="28"/>
          <w:szCs w:val="28"/>
          <w:lang w:val="ru-RU" w:eastAsia="ru-RU"/>
        </w:rPr>
        <w:t xml:space="preserve"> 5,0</w:t>
      </w:r>
      <w:r w:rsidRPr="00EE2AAB">
        <w:rPr>
          <w:rFonts w:ascii="Times New Roman" w:eastAsia="Times New Roman" w:hAnsi="Times New Roman" w:cs="Times New Roman"/>
          <w:color w:val="000000"/>
          <w:spacing w:val="6"/>
          <w:sz w:val="28"/>
          <w:szCs w:val="28"/>
          <w:lang w:eastAsia="ru-RU"/>
        </w:rPr>
        <w:t xml:space="preserve"> </w:t>
      </w:r>
      <w:r w:rsidRPr="00EE2AAB">
        <w:rPr>
          <w:rFonts w:ascii="Times New Roman" w:eastAsia="Times New Roman" w:hAnsi="Times New Roman" w:cs="Times New Roman"/>
          <w:color w:val="000000"/>
          <w:spacing w:val="6"/>
          <w:sz w:val="28"/>
          <w:szCs w:val="28"/>
          <w:lang w:val="ru-RU" w:eastAsia="ru-RU"/>
        </w:rPr>
        <w:t xml:space="preserve">тис. га.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природо-охоронного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становлять</w:t>
      </w:r>
      <w:proofErr w:type="spellEnd"/>
      <w:r w:rsidRPr="00EE2AAB">
        <w:rPr>
          <w:rFonts w:ascii="Times New Roman" w:eastAsia="Times New Roman" w:hAnsi="Times New Roman" w:cs="Times New Roman"/>
          <w:color w:val="000000"/>
          <w:spacing w:val="9"/>
          <w:sz w:val="28"/>
          <w:szCs w:val="28"/>
          <w:lang w:val="ru-RU" w:eastAsia="ru-RU"/>
        </w:rPr>
        <w:t xml:space="preserve"> – 20,30 </w:t>
      </w:r>
      <w:proofErr w:type="spellStart"/>
      <w:proofErr w:type="gramStart"/>
      <w:r w:rsidRPr="00EE2AAB">
        <w:rPr>
          <w:rFonts w:ascii="Times New Roman" w:eastAsia="Times New Roman" w:hAnsi="Times New Roman" w:cs="Times New Roman"/>
          <w:color w:val="000000"/>
          <w:spacing w:val="9"/>
          <w:sz w:val="28"/>
          <w:szCs w:val="28"/>
          <w:lang w:val="ru-RU" w:eastAsia="ru-RU"/>
        </w:rPr>
        <w:t>тис.га</w:t>
      </w:r>
      <w:proofErr w:type="spellEnd"/>
      <w:proofErr w:type="gram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оздоровчого</w:t>
      </w:r>
      <w:proofErr w:type="spellEnd"/>
      <w:r w:rsidRPr="00EE2AAB">
        <w:rPr>
          <w:rFonts w:ascii="Times New Roman" w:eastAsia="Times New Roman" w:hAnsi="Times New Roman" w:cs="Times New Roman"/>
          <w:color w:val="000000"/>
          <w:spacing w:val="9"/>
          <w:sz w:val="28"/>
          <w:szCs w:val="28"/>
          <w:lang w:val="ru-RU" w:eastAsia="ru-RU"/>
        </w:rPr>
        <w:t xml:space="preserve"> – 0,03</w:t>
      </w:r>
      <w:r w:rsidRPr="00EE2AAB">
        <w:rPr>
          <w:rFonts w:ascii="Times New Roman" w:eastAsia="Times New Roman" w:hAnsi="Times New Roman" w:cs="Times New Roman"/>
          <w:color w:val="000000"/>
          <w:spacing w:val="9"/>
          <w:sz w:val="28"/>
          <w:szCs w:val="28"/>
          <w:lang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рекреаційного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0.05</w:t>
      </w:r>
      <w:r w:rsidRPr="00EE2AAB">
        <w:rPr>
          <w:rFonts w:ascii="Times New Roman" w:eastAsia="Times New Roman" w:hAnsi="Times New Roman" w:cs="Times New Roman"/>
          <w:color w:val="000000"/>
          <w:spacing w:val="9"/>
          <w:sz w:val="28"/>
          <w:szCs w:val="28"/>
          <w:lang w:eastAsia="ru-RU"/>
        </w:rPr>
        <w:t xml:space="preserve"> </w:t>
      </w:r>
      <w:r w:rsidRPr="00EE2AAB">
        <w:rPr>
          <w:rFonts w:ascii="Times New Roman" w:eastAsia="Times New Roman" w:hAnsi="Times New Roman" w:cs="Times New Roman"/>
          <w:color w:val="000000"/>
          <w:spacing w:val="9"/>
          <w:sz w:val="28"/>
          <w:szCs w:val="28"/>
          <w:lang w:val="ru-RU" w:eastAsia="ru-RU"/>
        </w:rPr>
        <w:t xml:space="preserve">тис. га та </w:t>
      </w:r>
      <w:proofErr w:type="spellStart"/>
      <w:r w:rsidRPr="00EE2AAB">
        <w:rPr>
          <w:rFonts w:ascii="Times New Roman" w:eastAsia="Times New Roman" w:hAnsi="Times New Roman" w:cs="Times New Roman"/>
          <w:color w:val="000000"/>
          <w:spacing w:val="9"/>
          <w:sz w:val="28"/>
          <w:szCs w:val="28"/>
          <w:lang w:val="ru-RU" w:eastAsia="ru-RU"/>
        </w:rPr>
        <w:t>історико</w:t>
      </w:r>
      <w:proofErr w:type="spellEnd"/>
      <w:r w:rsidRPr="00EE2AAB">
        <w:rPr>
          <w:rFonts w:ascii="Times New Roman" w:eastAsia="Times New Roman" w:hAnsi="Times New Roman" w:cs="Times New Roman"/>
          <w:color w:val="000000"/>
          <w:spacing w:val="9"/>
          <w:sz w:val="28"/>
          <w:szCs w:val="28"/>
          <w:lang w:val="ru-RU" w:eastAsia="ru-RU"/>
        </w:rPr>
        <w:t xml:space="preserve">- культурного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0,07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p>
    <w:p w14:paraId="711D9B68"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6"/>
          <w:sz w:val="28"/>
          <w:szCs w:val="28"/>
          <w:lang w:val="ru-RU" w:eastAsia="ru-RU"/>
        </w:rPr>
      </w:pPr>
      <w:r w:rsidRPr="00EE2AAB">
        <w:rPr>
          <w:rFonts w:ascii="Times New Roman" w:eastAsia="Times New Roman" w:hAnsi="Times New Roman" w:cs="Times New Roman"/>
          <w:color w:val="000000"/>
          <w:spacing w:val="4"/>
          <w:sz w:val="28"/>
          <w:szCs w:val="28"/>
          <w:lang w:val="ru-RU" w:eastAsia="ru-RU"/>
        </w:rPr>
        <w:t xml:space="preserve">У </w:t>
      </w:r>
      <w:proofErr w:type="spellStart"/>
      <w:r w:rsidRPr="00EE2AAB">
        <w:rPr>
          <w:rFonts w:ascii="Times New Roman" w:eastAsia="Times New Roman" w:hAnsi="Times New Roman" w:cs="Times New Roman"/>
          <w:color w:val="000000"/>
          <w:spacing w:val="4"/>
          <w:sz w:val="28"/>
          <w:szCs w:val="28"/>
          <w:lang w:val="ru-RU" w:eastAsia="ru-RU"/>
        </w:rPr>
        <w:t>структурі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ґрунтового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покриву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превалюють</w:t>
      </w:r>
      <w:proofErr w:type="spellEnd"/>
      <w:r w:rsidRPr="00EE2AAB">
        <w:rPr>
          <w:rFonts w:ascii="Times New Roman" w:eastAsia="Times New Roman" w:hAnsi="Times New Roman" w:cs="Times New Roman"/>
          <w:color w:val="000000"/>
          <w:spacing w:val="4"/>
          <w:sz w:val="28"/>
          <w:szCs w:val="28"/>
          <w:lang w:val="ru-RU" w:eastAsia="ru-RU"/>
        </w:rPr>
        <w:t xml:space="preserve"> дерново-</w:t>
      </w:r>
      <w:proofErr w:type="spellStart"/>
      <w:r w:rsidRPr="00EE2AAB">
        <w:rPr>
          <w:rFonts w:ascii="Times New Roman" w:eastAsia="Times New Roman" w:hAnsi="Times New Roman" w:cs="Times New Roman"/>
          <w:color w:val="000000"/>
          <w:spacing w:val="4"/>
          <w:sz w:val="28"/>
          <w:szCs w:val="28"/>
          <w:lang w:val="ru-RU" w:eastAsia="ru-RU"/>
        </w:rPr>
        <w:t>підзолисті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ґрунти</w:t>
      </w:r>
      <w:proofErr w:type="spellEnd"/>
      <w:r w:rsidRPr="00EE2AAB">
        <w:rPr>
          <w:rFonts w:ascii="Times New Roman" w:eastAsia="Times New Roman" w:hAnsi="Times New Roman" w:cs="Times New Roman"/>
          <w:color w:val="000000"/>
          <w:spacing w:val="4"/>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і </w:t>
      </w:r>
      <w:proofErr w:type="spellStart"/>
      <w:r w:rsidRPr="00EE2AAB">
        <w:rPr>
          <w:rFonts w:ascii="Times New Roman" w:eastAsia="Times New Roman" w:hAnsi="Times New Roman" w:cs="Times New Roman"/>
          <w:color w:val="000000"/>
          <w:spacing w:val="2"/>
          <w:sz w:val="28"/>
          <w:szCs w:val="28"/>
          <w:lang w:val="ru-RU" w:eastAsia="ru-RU"/>
        </w:rPr>
        <w:t>дернові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Орні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угіддя</w:t>
      </w:r>
      <w:proofErr w:type="spellEnd"/>
      <w:r w:rsidRPr="00EE2AAB">
        <w:rPr>
          <w:rFonts w:ascii="Times New Roman" w:eastAsia="Times New Roman" w:hAnsi="Times New Roman" w:cs="Times New Roman"/>
          <w:color w:val="000000"/>
          <w:spacing w:val="6"/>
          <w:sz w:val="28"/>
          <w:szCs w:val="28"/>
          <w:lang w:val="ru-RU" w:eastAsia="ru-RU"/>
        </w:rPr>
        <w:t xml:space="preserve"> ПСГР </w:t>
      </w:r>
      <w:proofErr w:type="spellStart"/>
      <w:r w:rsidRPr="00EE2AAB">
        <w:rPr>
          <w:rFonts w:ascii="Times New Roman" w:eastAsia="Times New Roman" w:hAnsi="Times New Roman" w:cs="Times New Roman"/>
          <w:color w:val="000000"/>
          <w:spacing w:val="6"/>
          <w:sz w:val="28"/>
          <w:szCs w:val="28"/>
          <w:lang w:val="ru-RU" w:eastAsia="ru-RU"/>
        </w:rPr>
        <w:t>мають</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середній</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показник</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бонітування</w:t>
      </w:r>
      <w:proofErr w:type="spellEnd"/>
      <w:r w:rsidRPr="00EE2AAB">
        <w:rPr>
          <w:rFonts w:ascii="Times New Roman" w:eastAsia="Times New Roman" w:hAnsi="Times New Roman" w:cs="Times New Roman"/>
          <w:color w:val="000000"/>
          <w:spacing w:val="6"/>
          <w:sz w:val="28"/>
          <w:szCs w:val="28"/>
          <w:lang w:val="ru-RU" w:eastAsia="ru-RU"/>
        </w:rPr>
        <w:t xml:space="preserve"> 26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багаторічні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насадження</w:t>
      </w:r>
      <w:proofErr w:type="spellEnd"/>
      <w:r w:rsidRPr="00EE2AAB">
        <w:rPr>
          <w:rFonts w:ascii="Times New Roman" w:eastAsia="Times New Roman" w:hAnsi="Times New Roman" w:cs="Times New Roman"/>
          <w:color w:val="000000"/>
          <w:spacing w:val="6"/>
          <w:sz w:val="28"/>
          <w:szCs w:val="28"/>
          <w:lang w:val="ru-RU" w:eastAsia="ru-RU"/>
        </w:rPr>
        <w:t xml:space="preserve"> -17, </w:t>
      </w:r>
      <w:proofErr w:type="spellStart"/>
      <w:r w:rsidRPr="00EE2AAB">
        <w:rPr>
          <w:rFonts w:ascii="Times New Roman" w:eastAsia="Times New Roman" w:hAnsi="Times New Roman" w:cs="Times New Roman"/>
          <w:color w:val="000000"/>
          <w:spacing w:val="6"/>
          <w:sz w:val="28"/>
          <w:szCs w:val="28"/>
          <w:lang w:val="ru-RU" w:eastAsia="ru-RU"/>
        </w:rPr>
        <w:t>сіножаті</w:t>
      </w:r>
      <w:proofErr w:type="spellEnd"/>
      <w:r w:rsidRPr="00EE2AAB">
        <w:rPr>
          <w:rFonts w:ascii="Times New Roman" w:eastAsia="Times New Roman" w:hAnsi="Times New Roman" w:cs="Times New Roman"/>
          <w:color w:val="000000"/>
          <w:spacing w:val="6"/>
          <w:sz w:val="28"/>
          <w:szCs w:val="28"/>
          <w:lang w:val="ru-RU" w:eastAsia="ru-RU"/>
        </w:rPr>
        <w:t xml:space="preserve"> - 27, </w:t>
      </w:r>
      <w:proofErr w:type="spellStart"/>
      <w:r w:rsidRPr="00EE2AAB">
        <w:rPr>
          <w:rFonts w:ascii="Times New Roman" w:eastAsia="Times New Roman" w:hAnsi="Times New Roman" w:cs="Times New Roman"/>
          <w:color w:val="000000"/>
          <w:spacing w:val="6"/>
          <w:sz w:val="28"/>
          <w:szCs w:val="28"/>
          <w:lang w:val="ru-RU" w:eastAsia="ru-RU"/>
        </w:rPr>
        <w:t>пасовища</w:t>
      </w:r>
      <w:proofErr w:type="spellEnd"/>
      <w:r w:rsidRPr="00EE2AAB">
        <w:rPr>
          <w:rFonts w:ascii="Times New Roman" w:eastAsia="Times New Roman" w:hAnsi="Times New Roman" w:cs="Times New Roman"/>
          <w:color w:val="000000"/>
          <w:spacing w:val="6"/>
          <w:sz w:val="28"/>
          <w:szCs w:val="28"/>
          <w:lang w:val="ru-RU" w:eastAsia="ru-RU"/>
        </w:rPr>
        <w:t xml:space="preserve"> – 26 та </w:t>
      </w:r>
      <w:proofErr w:type="spellStart"/>
      <w:r w:rsidRPr="00EE2AAB">
        <w:rPr>
          <w:rFonts w:ascii="Times New Roman" w:eastAsia="Times New Roman" w:hAnsi="Times New Roman" w:cs="Times New Roman"/>
          <w:color w:val="000000"/>
          <w:spacing w:val="6"/>
          <w:sz w:val="28"/>
          <w:szCs w:val="28"/>
          <w:lang w:val="ru-RU" w:eastAsia="ru-RU"/>
        </w:rPr>
        <w:t>сільськогосподарські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вгіддя</w:t>
      </w:r>
      <w:proofErr w:type="spellEnd"/>
      <w:r w:rsidRPr="00EE2AAB">
        <w:rPr>
          <w:rFonts w:ascii="Times New Roman" w:eastAsia="Times New Roman" w:hAnsi="Times New Roman" w:cs="Times New Roman"/>
          <w:color w:val="000000"/>
          <w:spacing w:val="6"/>
          <w:sz w:val="28"/>
          <w:szCs w:val="28"/>
          <w:lang w:val="ru-RU" w:eastAsia="ru-RU"/>
        </w:rPr>
        <w:t xml:space="preserve"> – 26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w:t>
      </w:r>
    </w:p>
    <w:p w14:paraId="17DFC704" w14:textId="77777777" w:rsidR="000F28AF" w:rsidRPr="00EE2AAB" w:rsidRDefault="000F28AF" w:rsidP="00EE2AAB">
      <w:pPr>
        <w:shd w:val="clear" w:color="auto" w:fill="FFFFFF"/>
        <w:spacing w:after="0" w:line="240" w:lineRule="auto"/>
        <w:jc w:val="both"/>
        <w:rPr>
          <w:rFonts w:ascii="Times New Roman" w:eastAsia="Times New Roman" w:hAnsi="Times New Roman" w:cs="Times New Roman"/>
          <w:color w:val="000000"/>
          <w:spacing w:val="3"/>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Оптимізація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землекористування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пов'язана</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передусім</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із</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забезпеченням</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екологічно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доцільного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використання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ґрунтів</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1"/>
          <w:sz w:val="28"/>
          <w:szCs w:val="28"/>
          <w:lang w:val="ru-RU" w:eastAsia="ru-RU"/>
        </w:rPr>
        <w:t xml:space="preserve">легкого </w:t>
      </w:r>
      <w:proofErr w:type="spellStart"/>
      <w:r w:rsidRPr="00EE2AAB">
        <w:rPr>
          <w:rFonts w:ascii="Times New Roman" w:eastAsia="Times New Roman" w:hAnsi="Times New Roman" w:cs="Times New Roman"/>
          <w:color w:val="000000"/>
          <w:spacing w:val="1"/>
          <w:sz w:val="28"/>
          <w:szCs w:val="28"/>
          <w:lang w:val="ru-RU" w:eastAsia="ru-RU"/>
        </w:rPr>
        <w:t>гранулометричного</w:t>
      </w:r>
      <w:proofErr w:type="spellEnd"/>
      <w:r w:rsidRPr="00EE2AAB">
        <w:rPr>
          <w:rFonts w:ascii="Times New Roman" w:eastAsia="Times New Roman" w:hAnsi="Times New Roman" w:cs="Times New Roman"/>
          <w:color w:val="000000"/>
          <w:spacing w:val="1"/>
          <w:sz w:val="28"/>
          <w:szCs w:val="28"/>
          <w:lang w:val="ru-RU" w:eastAsia="ru-RU"/>
        </w:rPr>
        <w:t xml:space="preserve"> складу, </w:t>
      </w:r>
      <w:proofErr w:type="spellStart"/>
      <w:r w:rsidRPr="00EE2AAB">
        <w:rPr>
          <w:rFonts w:ascii="Times New Roman" w:eastAsia="Times New Roman" w:hAnsi="Times New Roman" w:cs="Times New Roman"/>
          <w:color w:val="000000"/>
          <w:spacing w:val="1"/>
          <w:sz w:val="28"/>
          <w:szCs w:val="28"/>
          <w:lang w:val="ru-RU" w:eastAsia="ru-RU"/>
        </w:rPr>
        <w:t>перезволожених</w:t>
      </w:r>
      <w:proofErr w:type="spellEnd"/>
      <w:r w:rsidRPr="00EE2AAB">
        <w:rPr>
          <w:rFonts w:ascii="Times New Roman" w:eastAsia="Times New Roman" w:hAnsi="Times New Roman" w:cs="Times New Roman"/>
          <w:color w:val="000000"/>
          <w:spacing w:val="1"/>
          <w:sz w:val="28"/>
          <w:szCs w:val="28"/>
          <w:lang w:val="ru-RU" w:eastAsia="ru-RU"/>
        </w:rPr>
        <w:t xml:space="preserve"> і </w:t>
      </w:r>
      <w:proofErr w:type="spellStart"/>
      <w:r w:rsidRPr="00EE2AAB">
        <w:rPr>
          <w:rFonts w:ascii="Times New Roman" w:eastAsia="Times New Roman" w:hAnsi="Times New Roman" w:cs="Times New Roman"/>
          <w:color w:val="000000"/>
          <w:spacing w:val="1"/>
          <w:sz w:val="28"/>
          <w:szCs w:val="28"/>
          <w:lang w:val="ru-RU" w:eastAsia="ru-RU"/>
        </w:rPr>
        <w:t>забо</w:t>
      </w:r>
      <w:r w:rsidRPr="00EE2AAB">
        <w:rPr>
          <w:rFonts w:ascii="Times New Roman" w:eastAsia="Times New Roman" w:hAnsi="Times New Roman" w:cs="Times New Roman"/>
          <w:color w:val="000000"/>
          <w:spacing w:val="1"/>
          <w:sz w:val="28"/>
          <w:szCs w:val="28"/>
          <w:lang w:val="ru-RU" w:eastAsia="ru-RU"/>
        </w:rPr>
        <w:softHyphen/>
        <w:t>лочених</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болотних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мінеральним</w:t>
      </w:r>
      <w:proofErr w:type="spellEnd"/>
      <w:r w:rsidRPr="00EE2AAB">
        <w:rPr>
          <w:rFonts w:ascii="Times New Roman" w:eastAsia="Times New Roman" w:hAnsi="Times New Roman" w:cs="Times New Roman"/>
          <w:color w:val="000000"/>
          <w:spacing w:val="1"/>
          <w:sz w:val="28"/>
          <w:szCs w:val="28"/>
          <w:lang w:val="ru-RU" w:eastAsia="ru-RU"/>
        </w:rPr>
        <w:t xml:space="preserve"> і </w:t>
      </w:r>
      <w:proofErr w:type="spellStart"/>
      <w:r w:rsidRPr="00EE2AAB">
        <w:rPr>
          <w:rFonts w:ascii="Times New Roman" w:eastAsia="Times New Roman" w:hAnsi="Times New Roman" w:cs="Times New Roman"/>
          <w:color w:val="000000"/>
          <w:spacing w:val="1"/>
          <w:sz w:val="28"/>
          <w:szCs w:val="28"/>
          <w:lang w:val="ru-RU" w:eastAsia="ru-RU"/>
        </w:rPr>
        <w:t>органічних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ґрунтів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орних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угідь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Реалізація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заходів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щодо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консервації</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деградованих</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z w:val="28"/>
          <w:szCs w:val="28"/>
          <w:lang w:val="ru-RU" w:eastAsia="ru-RU"/>
        </w:rPr>
        <w:t>малородючих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ґрунтів</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орних</w:t>
      </w:r>
      <w:proofErr w:type="spellEnd"/>
      <w:r w:rsidRPr="00EE2AAB">
        <w:rPr>
          <w:rFonts w:ascii="Times New Roman" w:eastAsia="Times New Roman" w:hAnsi="Times New Roman" w:cs="Times New Roman"/>
          <w:color w:val="000000"/>
          <w:sz w:val="28"/>
          <w:szCs w:val="28"/>
          <w:lang w:val="ru-RU" w:eastAsia="ru-RU"/>
        </w:rPr>
        <w:t xml:space="preserve"> земель </w:t>
      </w:r>
      <w:proofErr w:type="spellStart"/>
      <w:r w:rsidRPr="00EE2AAB">
        <w:rPr>
          <w:rFonts w:ascii="Times New Roman" w:eastAsia="Times New Roman" w:hAnsi="Times New Roman" w:cs="Times New Roman"/>
          <w:color w:val="000000"/>
          <w:sz w:val="28"/>
          <w:szCs w:val="28"/>
          <w:lang w:val="ru-RU" w:eastAsia="ru-RU"/>
        </w:rPr>
        <w:t>дасть</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змогу</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зменшити</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сільськогосподарську</w:t>
      </w:r>
      <w:proofErr w:type="spellEnd"/>
      <w:r w:rsidRPr="00EE2AAB">
        <w:rPr>
          <w:rFonts w:ascii="Times New Roman" w:eastAsia="Times New Roman" w:hAnsi="Times New Roman" w:cs="Times New Roman"/>
          <w:color w:val="000000"/>
          <w:spacing w:val="8"/>
          <w:sz w:val="28"/>
          <w:szCs w:val="28"/>
          <w:lang w:val="ru-RU" w:eastAsia="ru-RU"/>
        </w:rPr>
        <w:t xml:space="preserve"> </w:t>
      </w:r>
      <w:proofErr w:type="spellStart"/>
      <w:r w:rsidRPr="00EE2AAB">
        <w:rPr>
          <w:rFonts w:ascii="Times New Roman" w:eastAsia="Times New Roman" w:hAnsi="Times New Roman" w:cs="Times New Roman"/>
          <w:color w:val="000000"/>
          <w:spacing w:val="8"/>
          <w:sz w:val="28"/>
          <w:szCs w:val="28"/>
          <w:lang w:val="ru-RU" w:eastAsia="ru-RU"/>
        </w:rPr>
        <w:t>освоєність</w:t>
      </w:r>
      <w:proofErr w:type="spellEnd"/>
      <w:r w:rsidRPr="00EE2AAB">
        <w:rPr>
          <w:rFonts w:ascii="Times New Roman" w:eastAsia="Times New Roman" w:hAnsi="Times New Roman" w:cs="Times New Roman"/>
          <w:color w:val="000000"/>
          <w:spacing w:val="8"/>
          <w:sz w:val="28"/>
          <w:szCs w:val="28"/>
          <w:lang w:val="ru-RU" w:eastAsia="ru-RU"/>
        </w:rPr>
        <w:t xml:space="preserve"> і </w:t>
      </w:r>
      <w:proofErr w:type="spellStart"/>
      <w:r w:rsidRPr="00EE2AAB">
        <w:rPr>
          <w:rFonts w:ascii="Times New Roman" w:eastAsia="Times New Roman" w:hAnsi="Times New Roman" w:cs="Times New Roman"/>
          <w:color w:val="000000"/>
          <w:spacing w:val="8"/>
          <w:sz w:val="28"/>
          <w:szCs w:val="28"/>
          <w:lang w:val="ru-RU" w:eastAsia="ru-RU"/>
        </w:rPr>
        <w:t>розораність</w:t>
      </w:r>
      <w:proofErr w:type="spellEnd"/>
      <w:r w:rsidRPr="00EE2AAB">
        <w:rPr>
          <w:rFonts w:ascii="Times New Roman" w:eastAsia="Times New Roman" w:hAnsi="Times New Roman" w:cs="Times New Roman"/>
          <w:color w:val="000000"/>
          <w:spacing w:val="8"/>
          <w:sz w:val="28"/>
          <w:szCs w:val="28"/>
          <w:lang w:val="ru-RU" w:eastAsia="ru-RU"/>
        </w:rPr>
        <w:t xml:space="preserve"> земельного</w:t>
      </w:r>
      <w:r w:rsidRPr="00EE2AAB">
        <w:rPr>
          <w:rFonts w:ascii="Times New Roman" w:eastAsia="Times New Roman" w:hAnsi="Times New Roman" w:cs="Times New Roman"/>
          <w:color w:val="000000"/>
          <w:spacing w:val="8"/>
          <w:sz w:val="28"/>
          <w:szCs w:val="28"/>
          <w:lang w:eastAsia="ru-RU"/>
        </w:rPr>
        <w:t xml:space="preserve"> </w:t>
      </w:r>
      <w:r w:rsidRPr="00EE2AAB">
        <w:rPr>
          <w:rFonts w:ascii="Times New Roman" w:eastAsia="Times New Roman" w:hAnsi="Times New Roman" w:cs="Times New Roman"/>
          <w:color w:val="000000"/>
          <w:spacing w:val="4"/>
          <w:sz w:val="28"/>
          <w:szCs w:val="28"/>
          <w:lang w:val="ru-RU" w:eastAsia="ru-RU"/>
        </w:rPr>
        <w:t xml:space="preserve">фонду й, таким чином, </w:t>
      </w:r>
      <w:proofErr w:type="spellStart"/>
      <w:r w:rsidRPr="00EE2AAB">
        <w:rPr>
          <w:rFonts w:ascii="Times New Roman" w:eastAsia="Times New Roman" w:hAnsi="Times New Roman" w:cs="Times New Roman"/>
          <w:color w:val="000000"/>
          <w:spacing w:val="4"/>
          <w:sz w:val="28"/>
          <w:szCs w:val="28"/>
          <w:lang w:val="ru-RU" w:eastAsia="ru-RU"/>
        </w:rPr>
        <w:t>здійснити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екологічну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оптимізацію</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зе</w:t>
      </w:r>
      <w:r w:rsidRPr="00EE2AAB">
        <w:rPr>
          <w:rFonts w:ascii="Times New Roman" w:eastAsia="Times New Roman" w:hAnsi="Times New Roman" w:cs="Times New Roman"/>
          <w:color w:val="000000"/>
          <w:spacing w:val="3"/>
          <w:sz w:val="28"/>
          <w:szCs w:val="28"/>
          <w:lang w:val="ru-RU" w:eastAsia="ru-RU"/>
        </w:rPr>
        <w:t>мельних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угідь</w:t>
      </w:r>
      <w:proofErr w:type="spellEnd"/>
      <w:r w:rsidRPr="00EE2AAB">
        <w:rPr>
          <w:rFonts w:ascii="Times New Roman" w:eastAsia="Times New Roman" w:hAnsi="Times New Roman" w:cs="Times New Roman"/>
          <w:color w:val="000000"/>
          <w:spacing w:val="3"/>
          <w:sz w:val="28"/>
          <w:szCs w:val="28"/>
          <w:lang w:val="ru-RU" w:eastAsia="ru-RU"/>
        </w:rPr>
        <w:t xml:space="preserve">. </w:t>
      </w:r>
    </w:p>
    <w:p w14:paraId="7EE29D05"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color w:val="000000"/>
          <w:spacing w:val="-5"/>
          <w:sz w:val="28"/>
          <w:szCs w:val="28"/>
          <w:lang w:val="ru-RU" w:eastAsia="ru-RU"/>
        </w:rPr>
        <w:t>Ківерцівський</w:t>
      </w:r>
      <w:proofErr w:type="spellEnd"/>
      <w:r w:rsidRPr="00EE2AAB">
        <w:rPr>
          <w:rFonts w:ascii="Times New Roman" w:eastAsia="Times New Roman" w:hAnsi="Times New Roman" w:cs="Times New Roman"/>
          <w:b/>
          <w:bCs/>
          <w:color w:val="000000"/>
          <w:spacing w:val="-5"/>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5"/>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5"/>
          <w:sz w:val="28"/>
          <w:szCs w:val="28"/>
          <w:lang w:val="ru-RU" w:eastAsia="ru-RU"/>
        </w:rPr>
        <w:t xml:space="preserve"> район </w:t>
      </w:r>
      <w:r w:rsidRPr="00EE2AAB">
        <w:rPr>
          <w:rFonts w:ascii="Times New Roman" w:eastAsia="Times New Roman" w:hAnsi="Times New Roman" w:cs="Times New Roman"/>
          <w:b/>
          <w:bCs/>
          <w:color w:val="000000"/>
          <w:spacing w:val="2"/>
          <w:sz w:val="28"/>
          <w:szCs w:val="28"/>
          <w:lang w:val="ru-RU" w:eastAsia="ru-RU"/>
        </w:rPr>
        <w:t xml:space="preserve">(ПСГР-05) </w:t>
      </w:r>
      <w:proofErr w:type="spellStart"/>
      <w:r w:rsidRPr="00EE2AAB">
        <w:rPr>
          <w:rFonts w:ascii="Times New Roman" w:eastAsia="Times New Roman" w:hAnsi="Times New Roman" w:cs="Times New Roman"/>
          <w:color w:val="000000"/>
          <w:spacing w:val="2"/>
          <w:sz w:val="28"/>
          <w:szCs w:val="28"/>
          <w:lang w:val="ru-RU" w:eastAsia="ru-RU"/>
        </w:rPr>
        <w:t>розташований</w:t>
      </w:r>
      <w:proofErr w:type="spellEnd"/>
      <w:r w:rsidRPr="00EE2AAB">
        <w:rPr>
          <w:rFonts w:ascii="Times New Roman" w:eastAsia="Times New Roman" w:hAnsi="Times New Roman" w:cs="Times New Roman"/>
          <w:color w:val="000000"/>
          <w:spacing w:val="2"/>
          <w:sz w:val="28"/>
          <w:szCs w:val="28"/>
          <w:lang w:val="ru-RU" w:eastAsia="ru-RU"/>
        </w:rPr>
        <w:t xml:space="preserve"> у </w:t>
      </w:r>
      <w:proofErr w:type="spellStart"/>
      <w:r w:rsidRPr="00EE2AAB">
        <w:rPr>
          <w:rFonts w:ascii="Times New Roman" w:eastAsia="Times New Roman" w:hAnsi="Times New Roman" w:cs="Times New Roman"/>
          <w:color w:val="000000"/>
          <w:spacing w:val="2"/>
          <w:sz w:val="28"/>
          <w:szCs w:val="28"/>
          <w:lang w:val="ru-RU" w:eastAsia="ru-RU"/>
        </w:rPr>
        <w:t>східній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частині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3"/>
          <w:sz w:val="28"/>
          <w:szCs w:val="28"/>
          <w:lang w:val="ru-RU" w:eastAsia="ru-RU"/>
        </w:rPr>
        <w:t>ласті</w:t>
      </w:r>
      <w:proofErr w:type="spellEnd"/>
      <w:r w:rsidRPr="00EE2AAB">
        <w:rPr>
          <w:rFonts w:ascii="Times New Roman" w:eastAsia="Times New Roman" w:hAnsi="Times New Roman" w:cs="Times New Roman"/>
          <w:color w:val="000000"/>
          <w:spacing w:val="3"/>
          <w:sz w:val="28"/>
          <w:szCs w:val="28"/>
          <w:lang w:val="ru-RU" w:eastAsia="ru-RU"/>
        </w:rPr>
        <w:t xml:space="preserve">. До </w:t>
      </w:r>
      <w:proofErr w:type="spellStart"/>
      <w:r w:rsidRPr="00EE2AAB">
        <w:rPr>
          <w:rFonts w:ascii="Times New Roman" w:eastAsia="Times New Roman" w:hAnsi="Times New Roman" w:cs="Times New Roman"/>
          <w:color w:val="000000"/>
          <w:spacing w:val="3"/>
          <w:sz w:val="28"/>
          <w:szCs w:val="28"/>
          <w:lang w:val="ru-RU" w:eastAsia="ru-RU"/>
        </w:rPr>
        <w:t>нього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входять</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частина</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землі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Маневицького</w:t>
      </w:r>
      <w:proofErr w:type="spellEnd"/>
      <w:r w:rsidRPr="00EE2AAB">
        <w:rPr>
          <w:rFonts w:ascii="Times New Roman" w:eastAsia="Times New Roman" w:hAnsi="Times New Roman" w:cs="Times New Roman"/>
          <w:color w:val="000000"/>
          <w:spacing w:val="3"/>
          <w:sz w:val="28"/>
          <w:szCs w:val="28"/>
          <w:lang w:val="ru-RU" w:eastAsia="ru-RU"/>
        </w:rPr>
        <w:t>, Рожищ</w:t>
      </w:r>
      <w:r w:rsidRPr="00EE2AAB">
        <w:rPr>
          <w:rFonts w:ascii="Times New Roman" w:eastAsia="Times New Roman" w:hAnsi="Times New Roman" w:cs="Times New Roman"/>
          <w:color w:val="000000"/>
          <w:spacing w:val="3"/>
          <w:sz w:val="28"/>
          <w:szCs w:val="28"/>
          <w:lang w:eastAsia="ru-RU"/>
        </w:rPr>
        <w:t>е</w:t>
      </w:r>
      <w:proofErr w:type="spellStart"/>
      <w:r w:rsidRPr="00EE2AAB">
        <w:rPr>
          <w:rFonts w:ascii="Times New Roman" w:eastAsia="Times New Roman" w:hAnsi="Times New Roman" w:cs="Times New Roman"/>
          <w:color w:val="000000"/>
          <w:spacing w:val="3"/>
          <w:sz w:val="28"/>
          <w:szCs w:val="28"/>
          <w:lang w:val="ru-RU" w:eastAsia="ru-RU"/>
        </w:rPr>
        <w:t>нського</w:t>
      </w:r>
      <w:proofErr w:type="spellEnd"/>
      <w:r w:rsidRPr="00EE2AAB">
        <w:rPr>
          <w:rFonts w:ascii="Times New Roman" w:eastAsia="Times New Roman" w:hAnsi="Times New Roman" w:cs="Times New Roman"/>
          <w:color w:val="000000"/>
          <w:spacing w:val="3"/>
          <w:sz w:val="28"/>
          <w:szCs w:val="28"/>
          <w:lang w:val="ru-RU" w:eastAsia="ru-RU"/>
        </w:rPr>
        <w:t xml:space="preserve"> та </w:t>
      </w:r>
      <w:proofErr w:type="spellStart"/>
      <w:r w:rsidRPr="00EE2AAB">
        <w:rPr>
          <w:rFonts w:ascii="Times New Roman" w:eastAsia="Times New Roman" w:hAnsi="Times New Roman" w:cs="Times New Roman"/>
          <w:color w:val="000000"/>
          <w:spacing w:val="3"/>
          <w:sz w:val="28"/>
          <w:szCs w:val="28"/>
          <w:lang w:val="ru-RU" w:eastAsia="ru-RU"/>
        </w:rPr>
        <w:t>Ківерцівського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адміністративних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районів</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Загальна</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площа</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його</w:t>
      </w:r>
      <w:proofErr w:type="spellEnd"/>
      <w:r w:rsidRPr="00EE2AAB">
        <w:rPr>
          <w:rFonts w:ascii="Times New Roman" w:eastAsia="Times New Roman" w:hAnsi="Times New Roman" w:cs="Times New Roman"/>
          <w:color w:val="000000"/>
          <w:sz w:val="28"/>
          <w:szCs w:val="28"/>
          <w:lang w:val="ru-RU" w:eastAsia="ru-RU"/>
        </w:rPr>
        <w:t xml:space="preserve"> становить 183,3 тис. га, у тому </w:t>
      </w:r>
      <w:proofErr w:type="spellStart"/>
      <w:r w:rsidRPr="00EE2AAB">
        <w:rPr>
          <w:rFonts w:ascii="Times New Roman" w:eastAsia="Times New Roman" w:hAnsi="Times New Roman" w:cs="Times New Roman"/>
          <w:color w:val="000000"/>
          <w:sz w:val="28"/>
          <w:szCs w:val="28"/>
          <w:lang w:val="ru-RU" w:eastAsia="ru-RU"/>
        </w:rPr>
        <w:t>числі</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угідь</w:t>
      </w:r>
      <w:proofErr w:type="spellEnd"/>
      <w:r w:rsidRPr="00EE2AAB">
        <w:rPr>
          <w:rFonts w:ascii="Times New Roman" w:eastAsia="Times New Roman" w:hAnsi="Times New Roman" w:cs="Times New Roman"/>
          <w:color w:val="000000"/>
          <w:spacing w:val="4"/>
          <w:sz w:val="28"/>
          <w:szCs w:val="28"/>
          <w:lang w:val="ru-RU" w:eastAsia="ru-RU"/>
        </w:rPr>
        <w:t xml:space="preserve"> — 8</w:t>
      </w:r>
      <w:r w:rsidRPr="00EE2AAB">
        <w:rPr>
          <w:rFonts w:ascii="Times New Roman" w:eastAsia="Times New Roman" w:hAnsi="Times New Roman" w:cs="Times New Roman"/>
          <w:color w:val="000000"/>
          <w:spacing w:val="4"/>
          <w:sz w:val="28"/>
          <w:szCs w:val="28"/>
          <w:lang w:eastAsia="ru-RU"/>
        </w:rPr>
        <w:t>6</w:t>
      </w:r>
      <w:r w:rsidRPr="00EE2AAB">
        <w:rPr>
          <w:rFonts w:ascii="Times New Roman" w:eastAsia="Times New Roman" w:hAnsi="Times New Roman" w:cs="Times New Roman"/>
          <w:color w:val="000000"/>
          <w:spacing w:val="4"/>
          <w:sz w:val="28"/>
          <w:szCs w:val="28"/>
          <w:lang w:val="ru-RU" w:eastAsia="ru-RU"/>
        </w:rPr>
        <w:t>,</w:t>
      </w:r>
      <w:r w:rsidRPr="00EE2AAB">
        <w:rPr>
          <w:rFonts w:ascii="Times New Roman" w:eastAsia="Times New Roman" w:hAnsi="Times New Roman" w:cs="Times New Roman"/>
          <w:color w:val="000000"/>
          <w:spacing w:val="4"/>
          <w:sz w:val="28"/>
          <w:szCs w:val="28"/>
          <w:lang w:eastAsia="ru-RU"/>
        </w:rPr>
        <w:t>9</w:t>
      </w:r>
      <w:r w:rsidRPr="00EE2AAB">
        <w:rPr>
          <w:rFonts w:ascii="Times New Roman" w:eastAsia="Times New Roman" w:hAnsi="Times New Roman" w:cs="Times New Roman"/>
          <w:color w:val="000000"/>
          <w:spacing w:val="4"/>
          <w:sz w:val="28"/>
          <w:szCs w:val="28"/>
          <w:lang w:val="ru-RU" w:eastAsia="ru-RU"/>
        </w:rPr>
        <w:t xml:space="preserve"> тис. га, </w:t>
      </w:r>
      <w:proofErr w:type="spellStart"/>
      <w:r w:rsidRPr="00EE2AAB">
        <w:rPr>
          <w:rFonts w:ascii="Times New Roman" w:eastAsia="Times New Roman" w:hAnsi="Times New Roman" w:cs="Times New Roman"/>
          <w:color w:val="000000"/>
          <w:spacing w:val="4"/>
          <w:sz w:val="28"/>
          <w:szCs w:val="28"/>
          <w:lang w:val="ru-RU" w:eastAsia="ru-RU"/>
        </w:rPr>
        <w:t>із</w:t>
      </w:r>
      <w:proofErr w:type="spellEnd"/>
      <w:r w:rsidRPr="00EE2AAB">
        <w:rPr>
          <w:rFonts w:ascii="Times New Roman" w:eastAsia="Times New Roman" w:hAnsi="Times New Roman" w:cs="Times New Roman"/>
          <w:color w:val="000000"/>
          <w:spacing w:val="4"/>
          <w:sz w:val="28"/>
          <w:szCs w:val="28"/>
          <w:lang w:val="ru-RU" w:eastAsia="ru-RU"/>
        </w:rPr>
        <w:t xml:space="preserve"> них </w:t>
      </w:r>
      <w:proofErr w:type="spellStart"/>
      <w:r w:rsidRPr="00EE2AAB">
        <w:rPr>
          <w:rFonts w:ascii="Times New Roman" w:eastAsia="Times New Roman" w:hAnsi="Times New Roman" w:cs="Times New Roman"/>
          <w:color w:val="000000"/>
          <w:spacing w:val="4"/>
          <w:sz w:val="28"/>
          <w:szCs w:val="28"/>
          <w:lang w:val="ru-RU" w:eastAsia="ru-RU"/>
        </w:rPr>
        <w:t>рілля</w:t>
      </w:r>
      <w:proofErr w:type="spellEnd"/>
      <w:r w:rsidRPr="00EE2AAB">
        <w:rPr>
          <w:rFonts w:ascii="Times New Roman" w:eastAsia="Times New Roman" w:hAnsi="Times New Roman" w:cs="Times New Roman"/>
          <w:color w:val="000000"/>
          <w:spacing w:val="4"/>
          <w:sz w:val="28"/>
          <w:szCs w:val="28"/>
          <w:lang w:val="ru-RU" w:eastAsia="ru-RU"/>
        </w:rPr>
        <w:t xml:space="preserve"> — </w:t>
      </w:r>
      <w:r w:rsidRPr="00EE2AAB">
        <w:rPr>
          <w:rFonts w:ascii="Times New Roman" w:eastAsia="Times New Roman" w:hAnsi="Times New Roman" w:cs="Times New Roman"/>
          <w:color w:val="000000"/>
          <w:spacing w:val="12"/>
          <w:sz w:val="28"/>
          <w:szCs w:val="28"/>
          <w:lang w:val="ru-RU" w:eastAsia="ru-RU"/>
        </w:rPr>
        <w:t>48,5</w:t>
      </w:r>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1"/>
          <w:sz w:val="28"/>
          <w:szCs w:val="28"/>
          <w:lang w:val="ru-RU" w:eastAsia="ru-RU"/>
        </w:rPr>
        <w:t xml:space="preserve">тис. га, </w:t>
      </w:r>
      <w:proofErr w:type="spellStart"/>
      <w:r w:rsidRPr="00EE2AAB">
        <w:rPr>
          <w:rFonts w:ascii="Times New Roman" w:eastAsia="Times New Roman" w:hAnsi="Times New Roman" w:cs="Times New Roman"/>
          <w:color w:val="000000"/>
          <w:spacing w:val="-1"/>
          <w:sz w:val="28"/>
          <w:szCs w:val="28"/>
          <w:lang w:val="ru-RU" w:eastAsia="ru-RU"/>
        </w:rPr>
        <w:t>багаторічні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насадження</w:t>
      </w:r>
      <w:proofErr w:type="spellEnd"/>
      <w:r w:rsidRPr="00EE2AAB">
        <w:rPr>
          <w:rFonts w:ascii="Times New Roman" w:eastAsia="Times New Roman" w:hAnsi="Times New Roman" w:cs="Times New Roman"/>
          <w:color w:val="000000"/>
          <w:spacing w:val="-1"/>
          <w:sz w:val="28"/>
          <w:szCs w:val="28"/>
          <w:lang w:val="ru-RU" w:eastAsia="ru-RU"/>
        </w:rPr>
        <w:t xml:space="preserve"> — 0,9, </w:t>
      </w:r>
      <w:proofErr w:type="spellStart"/>
      <w:r w:rsidRPr="00EE2AAB">
        <w:rPr>
          <w:rFonts w:ascii="Times New Roman" w:eastAsia="Times New Roman" w:hAnsi="Times New Roman" w:cs="Times New Roman"/>
          <w:color w:val="000000"/>
          <w:spacing w:val="-1"/>
          <w:sz w:val="28"/>
          <w:szCs w:val="28"/>
          <w:lang w:val="ru-RU" w:eastAsia="ru-RU"/>
        </w:rPr>
        <w:t>сіножаті</w:t>
      </w:r>
      <w:proofErr w:type="spellEnd"/>
      <w:r w:rsidRPr="00EE2AAB">
        <w:rPr>
          <w:rFonts w:ascii="Times New Roman" w:eastAsia="Times New Roman" w:hAnsi="Times New Roman" w:cs="Times New Roman"/>
          <w:color w:val="000000"/>
          <w:spacing w:val="-1"/>
          <w:sz w:val="28"/>
          <w:szCs w:val="28"/>
          <w:lang w:val="ru-RU" w:eastAsia="ru-RU"/>
        </w:rPr>
        <w:t xml:space="preserve"> — 17,1 </w:t>
      </w:r>
      <w:proofErr w:type="spellStart"/>
      <w:r w:rsidRPr="00EE2AAB">
        <w:rPr>
          <w:rFonts w:ascii="Times New Roman" w:eastAsia="Times New Roman" w:hAnsi="Times New Roman" w:cs="Times New Roman"/>
          <w:color w:val="000000"/>
          <w:spacing w:val="2"/>
          <w:sz w:val="28"/>
          <w:szCs w:val="28"/>
          <w:lang w:val="ru-RU" w:eastAsia="ru-RU"/>
        </w:rPr>
        <w:t>пасовища</w:t>
      </w:r>
      <w:proofErr w:type="spellEnd"/>
      <w:r w:rsidRPr="00EE2AAB">
        <w:rPr>
          <w:rFonts w:ascii="Times New Roman" w:eastAsia="Times New Roman" w:hAnsi="Times New Roman" w:cs="Times New Roman"/>
          <w:color w:val="000000"/>
          <w:spacing w:val="2"/>
          <w:sz w:val="28"/>
          <w:szCs w:val="28"/>
          <w:lang w:val="ru-RU" w:eastAsia="ru-RU"/>
        </w:rPr>
        <w:t xml:space="preserve"> — 20,4. </w:t>
      </w:r>
      <w:proofErr w:type="spellStart"/>
      <w:r w:rsidRPr="00EE2AAB">
        <w:rPr>
          <w:rFonts w:ascii="Times New Roman" w:eastAsia="Times New Roman" w:hAnsi="Times New Roman" w:cs="Times New Roman"/>
          <w:color w:val="000000"/>
          <w:spacing w:val="2"/>
          <w:sz w:val="28"/>
          <w:szCs w:val="28"/>
          <w:lang w:val="ru-RU" w:eastAsia="ru-RU"/>
        </w:rPr>
        <w:t>Ліси</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інші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лісовкри</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площі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займають</w:t>
      </w:r>
      <w:proofErr w:type="spellEnd"/>
      <w:r w:rsidRPr="00EE2AAB">
        <w:rPr>
          <w:rFonts w:ascii="Times New Roman" w:eastAsia="Times New Roman" w:hAnsi="Times New Roman" w:cs="Times New Roman"/>
          <w:color w:val="000000"/>
          <w:spacing w:val="1"/>
          <w:sz w:val="28"/>
          <w:szCs w:val="28"/>
          <w:lang w:val="ru-RU" w:eastAsia="ru-RU"/>
        </w:rPr>
        <w:t xml:space="preserve"> 76,8 тис. га, </w:t>
      </w:r>
      <w:proofErr w:type="spellStart"/>
      <w:r w:rsidRPr="00EE2AAB">
        <w:rPr>
          <w:rFonts w:ascii="Times New Roman" w:eastAsia="Times New Roman" w:hAnsi="Times New Roman" w:cs="Times New Roman"/>
          <w:color w:val="000000"/>
          <w:spacing w:val="1"/>
          <w:sz w:val="28"/>
          <w:szCs w:val="28"/>
          <w:lang w:val="ru-RU" w:eastAsia="ru-RU"/>
        </w:rPr>
        <w:t>забудовані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землі</w:t>
      </w:r>
      <w:proofErr w:type="spellEnd"/>
      <w:r w:rsidRPr="00EE2AAB">
        <w:rPr>
          <w:rFonts w:ascii="Times New Roman" w:eastAsia="Times New Roman" w:hAnsi="Times New Roman" w:cs="Times New Roman"/>
          <w:color w:val="000000"/>
          <w:spacing w:val="1"/>
          <w:sz w:val="28"/>
          <w:szCs w:val="28"/>
          <w:lang w:val="ru-RU" w:eastAsia="ru-RU"/>
        </w:rPr>
        <w:t xml:space="preserve"> — 4,8, </w:t>
      </w:r>
      <w:proofErr w:type="spellStart"/>
      <w:r w:rsidRPr="00EE2AAB">
        <w:rPr>
          <w:rFonts w:ascii="Times New Roman" w:eastAsia="Times New Roman" w:hAnsi="Times New Roman" w:cs="Times New Roman"/>
          <w:color w:val="000000"/>
          <w:spacing w:val="1"/>
          <w:sz w:val="28"/>
          <w:szCs w:val="28"/>
          <w:lang w:val="ru-RU" w:eastAsia="ru-RU"/>
        </w:rPr>
        <w:t>від</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9"/>
          <w:sz w:val="28"/>
          <w:szCs w:val="28"/>
          <w:lang w:val="ru-RU" w:eastAsia="ru-RU"/>
        </w:rPr>
        <w:t>криті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заболочені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 4,8, води — 2,6 тис. га, та </w:t>
      </w:r>
      <w:proofErr w:type="spellStart"/>
      <w:r w:rsidRPr="00EE2AAB">
        <w:rPr>
          <w:rFonts w:ascii="Times New Roman" w:eastAsia="Times New Roman" w:hAnsi="Times New Roman" w:cs="Times New Roman"/>
          <w:color w:val="000000"/>
          <w:spacing w:val="9"/>
          <w:sz w:val="28"/>
          <w:szCs w:val="28"/>
          <w:lang w:val="ru-RU" w:eastAsia="ru-RU"/>
        </w:rPr>
        <w:t>відкриті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без </w:t>
      </w:r>
      <w:proofErr w:type="spellStart"/>
      <w:r w:rsidRPr="00EE2AAB">
        <w:rPr>
          <w:rFonts w:ascii="Times New Roman" w:eastAsia="Times New Roman" w:hAnsi="Times New Roman" w:cs="Times New Roman"/>
          <w:color w:val="000000"/>
          <w:spacing w:val="9"/>
          <w:sz w:val="28"/>
          <w:szCs w:val="28"/>
          <w:lang w:val="ru-RU" w:eastAsia="ru-RU"/>
        </w:rPr>
        <w:t>рослинного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покриву</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або</w:t>
      </w:r>
      <w:proofErr w:type="spellEnd"/>
      <w:r w:rsidRPr="00EE2AAB">
        <w:rPr>
          <w:rFonts w:ascii="Times New Roman" w:eastAsia="Times New Roman" w:hAnsi="Times New Roman" w:cs="Times New Roman"/>
          <w:color w:val="000000"/>
          <w:spacing w:val="9"/>
          <w:sz w:val="28"/>
          <w:szCs w:val="28"/>
          <w:lang w:val="ru-RU" w:eastAsia="ru-RU"/>
        </w:rPr>
        <w:t xml:space="preserve"> з </w:t>
      </w:r>
      <w:proofErr w:type="spellStart"/>
      <w:r w:rsidRPr="00EE2AAB">
        <w:rPr>
          <w:rFonts w:ascii="Times New Roman" w:eastAsia="Times New Roman" w:hAnsi="Times New Roman" w:cs="Times New Roman"/>
          <w:color w:val="000000"/>
          <w:spacing w:val="9"/>
          <w:sz w:val="28"/>
          <w:szCs w:val="28"/>
          <w:lang w:val="ru-RU" w:eastAsia="ru-RU"/>
        </w:rPr>
        <w:t>незначним</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рослинним</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покривом</w:t>
      </w:r>
      <w:proofErr w:type="spellEnd"/>
      <w:r w:rsidRPr="00EE2AAB">
        <w:rPr>
          <w:rFonts w:ascii="Times New Roman" w:eastAsia="Times New Roman" w:hAnsi="Times New Roman" w:cs="Times New Roman"/>
          <w:color w:val="000000"/>
          <w:spacing w:val="9"/>
          <w:sz w:val="28"/>
          <w:szCs w:val="28"/>
          <w:lang w:val="ru-RU" w:eastAsia="ru-RU"/>
        </w:rPr>
        <w:t xml:space="preserve"> 0,9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w:t>
      </w:r>
      <w:r w:rsidRPr="00EE2AAB">
        <w:rPr>
          <w:rFonts w:ascii="Times New Roman" w:eastAsia="Times New Roman" w:hAnsi="Times New Roman" w:cs="Times New Roman"/>
          <w:color w:val="000000"/>
          <w:spacing w:val="9"/>
          <w:sz w:val="28"/>
          <w:szCs w:val="28"/>
          <w:lang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природо-охоронного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становлять</w:t>
      </w:r>
      <w:proofErr w:type="spellEnd"/>
      <w:r w:rsidRPr="00EE2AAB">
        <w:rPr>
          <w:rFonts w:ascii="Times New Roman" w:eastAsia="Times New Roman" w:hAnsi="Times New Roman" w:cs="Times New Roman"/>
          <w:color w:val="000000"/>
          <w:spacing w:val="9"/>
          <w:sz w:val="28"/>
          <w:szCs w:val="28"/>
          <w:lang w:val="ru-RU" w:eastAsia="ru-RU"/>
        </w:rPr>
        <w:t xml:space="preserve"> – 7,9 </w:t>
      </w:r>
      <w:proofErr w:type="spellStart"/>
      <w:proofErr w:type="gramStart"/>
      <w:r w:rsidRPr="00EE2AAB">
        <w:rPr>
          <w:rFonts w:ascii="Times New Roman" w:eastAsia="Times New Roman" w:hAnsi="Times New Roman" w:cs="Times New Roman"/>
          <w:color w:val="000000"/>
          <w:spacing w:val="9"/>
          <w:sz w:val="28"/>
          <w:szCs w:val="28"/>
          <w:lang w:val="ru-RU" w:eastAsia="ru-RU"/>
        </w:rPr>
        <w:t>тис.га</w:t>
      </w:r>
      <w:proofErr w:type="spellEnd"/>
      <w:proofErr w:type="gramEnd"/>
      <w:r w:rsidRPr="00EE2AAB">
        <w:rPr>
          <w:rFonts w:ascii="Times New Roman" w:eastAsia="Times New Roman" w:hAnsi="Times New Roman" w:cs="Times New Roman"/>
          <w:color w:val="000000"/>
          <w:spacing w:val="9"/>
          <w:sz w:val="28"/>
          <w:szCs w:val="28"/>
          <w:lang w:val="ru-RU" w:eastAsia="ru-RU"/>
        </w:rPr>
        <w:t>,</w:t>
      </w:r>
      <w:r w:rsidRPr="00EE2AAB">
        <w:rPr>
          <w:rFonts w:ascii="Times New Roman" w:eastAsia="Times New Roman" w:hAnsi="Times New Roman" w:cs="Times New Roman"/>
          <w:color w:val="000000"/>
          <w:spacing w:val="9"/>
          <w:sz w:val="28"/>
          <w:szCs w:val="28"/>
          <w:lang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оздоровчого</w:t>
      </w:r>
      <w:proofErr w:type="spellEnd"/>
      <w:r w:rsidRPr="00EE2AAB">
        <w:rPr>
          <w:rFonts w:ascii="Times New Roman" w:eastAsia="Times New Roman" w:hAnsi="Times New Roman" w:cs="Times New Roman"/>
          <w:color w:val="000000"/>
          <w:spacing w:val="9"/>
          <w:sz w:val="28"/>
          <w:szCs w:val="28"/>
          <w:lang w:val="ru-RU" w:eastAsia="ru-RU"/>
        </w:rPr>
        <w:t xml:space="preserve"> – 0,05</w:t>
      </w:r>
      <w:r w:rsidRPr="00EE2AAB">
        <w:rPr>
          <w:rFonts w:ascii="Times New Roman" w:eastAsia="Times New Roman" w:hAnsi="Times New Roman" w:cs="Times New Roman"/>
          <w:color w:val="000000"/>
          <w:spacing w:val="9"/>
          <w:sz w:val="28"/>
          <w:szCs w:val="28"/>
          <w:lang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рекреаційного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0.15</w:t>
      </w:r>
      <w:r w:rsidRPr="00EE2AAB">
        <w:rPr>
          <w:rFonts w:ascii="Times New Roman" w:eastAsia="Times New Roman" w:hAnsi="Times New Roman" w:cs="Times New Roman"/>
          <w:color w:val="000000"/>
          <w:spacing w:val="9"/>
          <w:sz w:val="28"/>
          <w:szCs w:val="28"/>
          <w:lang w:eastAsia="ru-RU"/>
        </w:rPr>
        <w:t xml:space="preserve">  </w:t>
      </w:r>
      <w:r w:rsidRPr="00EE2AAB">
        <w:rPr>
          <w:rFonts w:ascii="Times New Roman" w:eastAsia="Times New Roman" w:hAnsi="Times New Roman" w:cs="Times New Roman"/>
          <w:color w:val="000000"/>
          <w:spacing w:val="9"/>
          <w:sz w:val="28"/>
          <w:szCs w:val="28"/>
          <w:lang w:val="ru-RU" w:eastAsia="ru-RU"/>
        </w:rPr>
        <w:t xml:space="preserve">тис. га та </w:t>
      </w:r>
      <w:proofErr w:type="spellStart"/>
      <w:r w:rsidRPr="00EE2AAB">
        <w:rPr>
          <w:rFonts w:ascii="Times New Roman" w:eastAsia="Times New Roman" w:hAnsi="Times New Roman" w:cs="Times New Roman"/>
          <w:color w:val="000000"/>
          <w:spacing w:val="9"/>
          <w:sz w:val="28"/>
          <w:szCs w:val="28"/>
          <w:lang w:val="ru-RU" w:eastAsia="ru-RU"/>
        </w:rPr>
        <w:t>історико</w:t>
      </w:r>
      <w:proofErr w:type="spellEnd"/>
      <w:r w:rsidRPr="00EE2AAB">
        <w:rPr>
          <w:rFonts w:ascii="Times New Roman" w:eastAsia="Times New Roman" w:hAnsi="Times New Roman" w:cs="Times New Roman"/>
          <w:color w:val="000000"/>
          <w:spacing w:val="9"/>
          <w:sz w:val="28"/>
          <w:szCs w:val="28"/>
          <w:lang w:val="ru-RU" w:eastAsia="ru-RU"/>
        </w:rPr>
        <w:t xml:space="preserve">- культурного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0,11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w:t>
      </w:r>
    </w:p>
    <w:p w14:paraId="56AECE56"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val="ru-RU" w:eastAsia="ru-RU"/>
        </w:rPr>
      </w:pPr>
      <w:r w:rsidRPr="00EE2AAB">
        <w:rPr>
          <w:rFonts w:ascii="Times New Roman" w:eastAsia="Times New Roman" w:hAnsi="Times New Roman" w:cs="Times New Roman"/>
          <w:color w:val="000000"/>
          <w:spacing w:val="-3"/>
          <w:sz w:val="28"/>
          <w:szCs w:val="28"/>
          <w:lang w:val="ru-RU" w:eastAsia="ru-RU"/>
        </w:rPr>
        <w:lastRenderedPageBreak/>
        <w:t xml:space="preserve">У </w:t>
      </w:r>
      <w:proofErr w:type="spellStart"/>
      <w:r w:rsidRPr="00EE2AAB">
        <w:rPr>
          <w:rFonts w:ascii="Times New Roman" w:eastAsia="Times New Roman" w:hAnsi="Times New Roman" w:cs="Times New Roman"/>
          <w:color w:val="000000"/>
          <w:spacing w:val="-3"/>
          <w:sz w:val="28"/>
          <w:szCs w:val="28"/>
          <w:lang w:val="ru-RU" w:eastAsia="ru-RU"/>
        </w:rPr>
        <w:t>структурі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ґрунтового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покриву</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угідь</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превалюють</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дернові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ґрунти</w:t>
      </w:r>
      <w:proofErr w:type="spellEnd"/>
      <w:r w:rsidRPr="00EE2AAB">
        <w:rPr>
          <w:rFonts w:ascii="Times New Roman" w:eastAsia="Times New Roman" w:hAnsi="Times New Roman" w:cs="Times New Roman"/>
          <w:color w:val="000000"/>
          <w:sz w:val="28"/>
          <w:szCs w:val="28"/>
          <w:lang w:val="ru-RU" w:eastAsia="ru-RU"/>
        </w:rPr>
        <w:t>, дерново-</w:t>
      </w:r>
      <w:proofErr w:type="spellStart"/>
      <w:r w:rsidRPr="00EE2AAB">
        <w:rPr>
          <w:rFonts w:ascii="Times New Roman" w:eastAsia="Times New Roman" w:hAnsi="Times New Roman" w:cs="Times New Roman"/>
          <w:color w:val="000000"/>
          <w:sz w:val="28"/>
          <w:szCs w:val="28"/>
          <w:lang w:val="ru-RU" w:eastAsia="ru-RU"/>
        </w:rPr>
        <w:t>підзолисті</w:t>
      </w:r>
      <w:proofErr w:type="spellEnd"/>
      <w:r w:rsidRPr="00EE2AAB">
        <w:rPr>
          <w:rFonts w:ascii="Times New Roman" w:eastAsia="Times New Roman" w:hAnsi="Times New Roman" w:cs="Times New Roman"/>
          <w:color w:val="000000"/>
          <w:sz w:val="28"/>
          <w:szCs w:val="28"/>
          <w:lang w:val="ru-RU" w:eastAsia="ru-RU"/>
        </w:rPr>
        <w:t xml:space="preserve"> і </w:t>
      </w:r>
      <w:proofErr w:type="spellStart"/>
      <w:r w:rsidRPr="00EE2AAB">
        <w:rPr>
          <w:rFonts w:ascii="Times New Roman" w:eastAsia="Times New Roman" w:hAnsi="Times New Roman" w:cs="Times New Roman"/>
          <w:color w:val="000000"/>
          <w:sz w:val="28"/>
          <w:szCs w:val="28"/>
          <w:lang w:val="ru-RU" w:eastAsia="ru-RU"/>
        </w:rPr>
        <w:t>торфо</w:t>
      </w:r>
      <w:r w:rsidRPr="00EE2AAB">
        <w:rPr>
          <w:rFonts w:ascii="Times New Roman" w:eastAsia="Times New Roman" w:hAnsi="Times New Roman" w:cs="Times New Roman"/>
          <w:color w:val="000000"/>
          <w:spacing w:val="-1"/>
          <w:sz w:val="28"/>
          <w:szCs w:val="28"/>
          <w:lang w:val="ru-RU" w:eastAsia="ru-RU"/>
        </w:rPr>
        <w:t>болотні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ґрунти</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торфовища</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Орні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угіддя</w:t>
      </w:r>
      <w:proofErr w:type="spellEnd"/>
      <w:r w:rsidRPr="00EE2AAB">
        <w:rPr>
          <w:rFonts w:ascii="Times New Roman" w:eastAsia="Times New Roman" w:hAnsi="Times New Roman" w:cs="Times New Roman"/>
          <w:color w:val="000000"/>
          <w:spacing w:val="6"/>
          <w:sz w:val="28"/>
          <w:szCs w:val="28"/>
          <w:lang w:val="ru-RU" w:eastAsia="ru-RU"/>
        </w:rPr>
        <w:t xml:space="preserve"> ПСГР </w:t>
      </w:r>
      <w:proofErr w:type="spellStart"/>
      <w:r w:rsidRPr="00EE2AAB">
        <w:rPr>
          <w:rFonts w:ascii="Times New Roman" w:eastAsia="Times New Roman" w:hAnsi="Times New Roman" w:cs="Times New Roman"/>
          <w:color w:val="000000"/>
          <w:spacing w:val="6"/>
          <w:sz w:val="28"/>
          <w:szCs w:val="28"/>
          <w:lang w:val="ru-RU" w:eastAsia="ru-RU"/>
        </w:rPr>
        <w:t>мають</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середній</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показник</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бонітування</w:t>
      </w:r>
      <w:proofErr w:type="spellEnd"/>
      <w:r w:rsidRPr="00EE2AAB">
        <w:rPr>
          <w:rFonts w:ascii="Times New Roman" w:eastAsia="Times New Roman" w:hAnsi="Times New Roman" w:cs="Times New Roman"/>
          <w:color w:val="000000"/>
          <w:spacing w:val="6"/>
          <w:sz w:val="28"/>
          <w:szCs w:val="28"/>
          <w:lang w:val="ru-RU" w:eastAsia="ru-RU"/>
        </w:rPr>
        <w:t xml:space="preserve"> 21 бал, </w:t>
      </w:r>
      <w:proofErr w:type="spellStart"/>
      <w:r w:rsidRPr="00EE2AAB">
        <w:rPr>
          <w:rFonts w:ascii="Times New Roman" w:eastAsia="Times New Roman" w:hAnsi="Times New Roman" w:cs="Times New Roman"/>
          <w:color w:val="000000"/>
          <w:spacing w:val="6"/>
          <w:sz w:val="28"/>
          <w:szCs w:val="28"/>
          <w:lang w:val="ru-RU" w:eastAsia="ru-RU"/>
        </w:rPr>
        <w:t>багаторічні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насадження</w:t>
      </w:r>
      <w:proofErr w:type="spellEnd"/>
      <w:r w:rsidRPr="00EE2AAB">
        <w:rPr>
          <w:rFonts w:ascii="Times New Roman" w:eastAsia="Times New Roman" w:hAnsi="Times New Roman" w:cs="Times New Roman"/>
          <w:color w:val="000000"/>
          <w:spacing w:val="6"/>
          <w:sz w:val="28"/>
          <w:szCs w:val="28"/>
          <w:lang w:val="ru-RU" w:eastAsia="ru-RU"/>
        </w:rPr>
        <w:t xml:space="preserve"> -17, </w:t>
      </w:r>
      <w:proofErr w:type="spellStart"/>
      <w:r w:rsidRPr="00EE2AAB">
        <w:rPr>
          <w:rFonts w:ascii="Times New Roman" w:eastAsia="Times New Roman" w:hAnsi="Times New Roman" w:cs="Times New Roman"/>
          <w:color w:val="000000"/>
          <w:spacing w:val="6"/>
          <w:sz w:val="28"/>
          <w:szCs w:val="28"/>
          <w:lang w:val="ru-RU" w:eastAsia="ru-RU"/>
        </w:rPr>
        <w:t>сіножаті</w:t>
      </w:r>
      <w:proofErr w:type="spellEnd"/>
      <w:r w:rsidRPr="00EE2AAB">
        <w:rPr>
          <w:rFonts w:ascii="Times New Roman" w:eastAsia="Times New Roman" w:hAnsi="Times New Roman" w:cs="Times New Roman"/>
          <w:color w:val="000000"/>
          <w:spacing w:val="6"/>
          <w:sz w:val="28"/>
          <w:szCs w:val="28"/>
          <w:lang w:val="ru-RU" w:eastAsia="ru-RU"/>
        </w:rPr>
        <w:t xml:space="preserve"> - 23, </w:t>
      </w:r>
      <w:proofErr w:type="spellStart"/>
      <w:r w:rsidRPr="00EE2AAB">
        <w:rPr>
          <w:rFonts w:ascii="Times New Roman" w:eastAsia="Times New Roman" w:hAnsi="Times New Roman" w:cs="Times New Roman"/>
          <w:color w:val="000000"/>
          <w:spacing w:val="6"/>
          <w:sz w:val="28"/>
          <w:szCs w:val="28"/>
          <w:lang w:val="ru-RU" w:eastAsia="ru-RU"/>
        </w:rPr>
        <w:t>пасовища</w:t>
      </w:r>
      <w:proofErr w:type="spellEnd"/>
      <w:r w:rsidRPr="00EE2AAB">
        <w:rPr>
          <w:rFonts w:ascii="Times New Roman" w:eastAsia="Times New Roman" w:hAnsi="Times New Roman" w:cs="Times New Roman"/>
          <w:color w:val="000000"/>
          <w:spacing w:val="6"/>
          <w:sz w:val="28"/>
          <w:szCs w:val="28"/>
          <w:lang w:val="ru-RU" w:eastAsia="ru-RU"/>
        </w:rPr>
        <w:t xml:space="preserve"> – 23 та </w:t>
      </w:r>
      <w:proofErr w:type="spellStart"/>
      <w:r w:rsidRPr="00EE2AAB">
        <w:rPr>
          <w:rFonts w:ascii="Times New Roman" w:eastAsia="Times New Roman" w:hAnsi="Times New Roman" w:cs="Times New Roman"/>
          <w:color w:val="000000"/>
          <w:spacing w:val="6"/>
          <w:sz w:val="28"/>
          <w:szCs w:val="28"/>
          <w:lang w:val="ru-RU" w:eastAsia="ru-RU"/>
        </w:rPr>
        <w:t>сільськогосподарські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вгіддя</w:t>
      </w:r>
      <w:proofErr w:type="spellEnd"/>
      <w:r w:rsidRPr="00EE2AAB">
        <w:rPr>
          <w:rFonts w:ascii="Times New Roman" w:eastAsia="Times New Roman" w:hAnsi="Times New Roman" w:cs="Times New Roman"/>
          <w:color w:val="000000"/>
          <w:spacing w:val="6"/>
          <w:sz w:val="28"/>
          <w:szCs w:val="28"/>
          <w:lang w:val="ru-RU" w:eastAsia="ru-RU"/>
        </w:rPr>
        <w:t xml:space="preserve"> – 22 бал</w:t>
      </w:r>
      <w:r w:rsidRPr="00EE2AAB">
        <w:rPr>
          <w:rFonts w:ascii="Times New Roman" w:eastAsia="Times New Roman" w:hAnsi="Times New Roman" w:cs="Times New Roman"/>
          <w:color w:val="000000"/>
          <w:spacing w:val="6"/>
          <w:sz w:val="28"/>
          <w:szCs w:val="28"/>
          <w:lang w:eastAsia="ru-RU"/>
        </w:rPr>
        <w:t>и</w:t>
      </w:r>
      <w:r w:rsidRPr="00EE2AAB">
        <w:rPr>
          <w:rFonts w:ascii="Times New Roman" w:eastAsia="Times New Roman" w:hAnsi="Times New Roman" w:cs="Times New Roman"/>
          <w:color w:val="000000"/>
          <w:spacing w:val="6"/>
          <w:sz w:val="28"/>
          <w:szCs w:val="28"/>
          <w:lang w:val="ru-RU" w:eastAsia="ru-RU"/>
        </w:rPr>
        <w:t>.</w:t>
      </w:r>
    </w:p>
    <w:p w14:paraId="0B2EAD76"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Оптимізація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землекористування</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пов'язана</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насамперед</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із</w:t>
      </w:r>
      <w:proofErr w:type="spellEnd"/>
      <w:r w:rsidRPr="00EE2AAB">
        <w:rPr>
          <w:rFonts w:ascii="Times New Roman" w:eastAsia="Times New Roman" w:hAnsi="Times New Roman" w:cs="Times New Roman"/>
          <w:color w:val="000000"/>
          <w:spacing w:val="3"/>
          <w:sz w:val="28"/>
          <w:szCs w:val="28"/>
          <w:lang w:val="ru-RU" w:eastAsia="ru-RU"/>
        </w:rPr>
        <w:t xml:space="preserve"> </w:t>
      </w:r>
      <w:r w:rsidRPr="00EE2AAB">
        <w:rPr>
          <w:rFonts w:ascii="Times New Roman" w:eastAsia="Times New Roman" w:hAnsi="Times New Roman" w:cs="Times New Roman"/>
          <w:color w:val="000000"/>
          <w:spacing w:val="3"/>
          <w:sz w:val="28"/>
          <w:szCs w:val="28"/>
          <w:lang w:eastAsia="ru-RU"/>
        </w:rPr>
        <w:t>з</w:t>
      </w:r>
      <w:proofErr w:type="spellStart"/>
      <w:r w:rsidRPr="00EE2AAB">
        <w:rPr>
          <w:rFonts w:ascii="Times New Roman" w:eastAsia="Times New Roman" w:hAnsi="Times New Roman" w:cs="Times New Roman"/>
          <w:color w:val="000000"/>
          <w:spacing w:val="2"/>
          <w:sz w:val="28"/>
          <w:szCs w:val="28"/>
          <w:lang w:val="ru-RU" w:eastAsia="ru-RU"/>
        </w:rPr>
        <w:t>абезпеченням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екологічно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доцільного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використання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перезволожених</w:t>
      </w:r>
      <w:proofErr w:type="spellEnd"/>
      <w:r w:rsidRPr="00EE2AAB">
        <w:rPr>
          <w:rFonts w:ascii="Times New Roman" w:eastAsia="Times New Roman" w:hAnsi="Times New Roman" w:cs="Times New Roman"/>
          <w:smallCaps/>
          <w:color w:val="000000"/>
          <w:spacing w:val="-2"/>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і </w:t>
      </w:r>
      <w:proofErr w:type="spellStart"/>
      <w:r w:rsidRPr="00EE2AAB">
        <w:rPr>
          <w:rFonts w:ascii="Times New Roman" w:eastAsia="Times New Roman" w:hAnsi="Times New Roman" w:cs="Times New Roman"/>
          <w:color w:val="000000"/>
          <w:spacing w:val="-2"/>
          <w:sz w:val="28"/>
          <w:szCs w:val="28"/>
          <w:lang w:val="ru-RU" w:eastAsia="ru-RU"/>
        </w:rPr>
        <w:t>заболочених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ґрунтів</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болотних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мінеральних</w:t>
      </w:r>
      <w:proofErr w:type="spellEnd"/>
      <w:r w:rsidRPr="00EE2AAB">
        <w:rPr>
          <w:rFonts w:ascii="Times New Roman" w:eastAsia="Times New Roman" w:hAnsi="Times New Roman" w:cs="Times New Roman"/>
          <w:color w:val="000000"/>
          <w:spacing w:val="-2"/>
          <w:sz w:val="28"/>
          <w:szCs w:val="28"/>
          <w:lang w:val="ru-RU" w:eastAsia="ru-RU"/>
        </w:rPr>
        <w:t xml:space="preserve"> і </w:t>
      </w:r>
      <w:proofErr w:type="spellStart"/>
      <w:r w:rsidRPr="00EE2AAB">
        <w:rPr>
          <w:rFonts w:ascii="Times New Roman" w:eastAsia="Times New Roman" w:hAnsi="Times New Roman" w:cs="Times New Roman"/>
          <w:color w:val="000000"/>
          <w:sz w:val="28"/>
          <w:szCs w:val="28"/>
          <w:lang w:val="ru-RU" w:eastAsia="ru-RU"/>
        </w:rPr>
        <w:t>органічних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ґрунтів</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орних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угідь</w:t>
      </w:r>
      <w:proofErr w:type="spellEnd"/>
      <w:r w:rsidRPr="00EE2AAB">
        <w:rPr>
          <w:rFonts w:ascii="Times New Roman" w:eastAsia="Times New Roman" w:hAnsi="Times New Roman" w:cs="Times New Roman"/>
          <w:color w:val="000000"/>
          <w:sz w:val="28"/>
          <w:szCs w:val="28"/>
          <w:lang w:val="ru-RU" w:eastAsia="ru-RU"/>
        </w:rPr>
        <w:t xml:space="preserve">, а </w:t>
      </w:r>
      <w:proofErr w:type="spellStart"/>
      <w:r w:rsidRPr="00EE2AAB">
        <w:rPr>
          <w:rFonts w:ascii="Times New Roman" w:eastAsia="Times New Roman" w:hAnsi="Times New Roman" w:cs="Times New Roman"/>
          <w:color w:val="000000"/>
          <w:sz w:val="28"/>
          <w:szCs w:val="28"/>
          <w:lang w:val="ru-RU" w:eastAsia="ru-RU"/>
        </w:rPr>
        <w:t>також</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ґрунтів</w:t>
      </w:r>
      <w:proofErr w:type="spellEnd"/>
      <w:r w:rsidRPr="00EE2AAB">
        <w:rPr>
          <w:rFonts w:ascii="Times New Roman" w:eastAsia="Times New Roman" w:hAnsi="Times New Roman" w:cs="Times New Roman"/>
          <w:color w:val="000000"/>
          <w:sz w:val="28"/>
          <w:szCs w:val="28"/>
          <w:lang w:val="ru-RU" w:eastAsia="ru-RU"/>
        </w:rPr>
        <w:t xml:space="preserve"> легкого </w:t>
      </w:r>
      <w:proofErr w:type="spellStart"/>
      <w:r w:rsidRPr="00EE2AAB">
        <w:rPr>
          <w:rFonts w:ascii="Times New Roman" w:eastAsia="Times New Roman" w:hAnsi="Times New Roman" w:cs="Times New Roman"/>
          <w:color w:val="000000"/>
          <w:sz w:val="28"/>
          <w:szCs w:val="28"/>
          <w:lang w:val="ru-RU" w:eastAsia="ru-RU"/>
        </w:rPr>
        <w:t>гра</w:t>
      </w:r>
      <w:r w:rsidRPr="00EE2AAB">
        <w:rPr>
          <w:rFonts w:ascii="Times New Roman" w:eastAsia="Times New Roman" w:hAnsi="Times New Roman" w:cs="Times New Roman"/>
          <w:color w:val="000000"/>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нулометричного</w:t>
      </w:r>
      <w:proofErr w:type="spellEnd"/>
      <w:r w:rsidRPr="00EE2AAB">
        <w:rPr>
          <w:rFonts w:ascii="Times New Roman" w:eastAsia="Times New Roman" w:hAnsi="Times New Roman" w:cs="Times New Roman"/>
          <w:color w:val="000000"/>
          <w:spacing w:val="1"/>
          <w:sz w:val="28"/>
          <w:szCs w:val="28"/>
          <w:lang w:val="ru-RU" w:eastAsia="ru-RU"/>
        </w:rPr>
        <w:t xml:space="preserve"> складу. </w:t>
      </w:r>
      <w:proofErr w:type="spellStart"/>
      <w:r w:rsidRPr="00EE2AAB">
        <w:rPr>
          <w:rFonts w:ascii="Times New Roman" w:eastAsia="Times New Roman" w:hAnsi="Times New Roman" w:cs="Times New Roman"/>
          <w:color w:val="000000"/>
          <w:spacing w:val="1"/>
          <w:sz w:val="28"/>
          <w:szCs w:val="28"/>
          <w:lang w:val="ru-RU" w:eastAsia="ru-RU"/>
        </w:rPr>
        <w:t>Реалізація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заходів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щодо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консервації</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деградованих</w:t>
      </w:r>
      <w:proofErr w:type="spellEnd"/>
      <w:r w:rsidRPr="00EE2AAB">
        <w:rPr>
          <w:rFonts w:ascii="Times New Roman" w:eastAsia="Times New Roman" w:hAnsi="Times New Roman" w:cs="Times New Roman"/>
          <w:color w:val="000000"/>
          <w:spacing w:val="5"/>
          <w:sz w:val="28"/>
          <w:szCs w:val="28"/>
          <w:lang w:val="ru-RU" w:eastAsia="ru-RU"/>
        </w:rPr>
        <w:t xml:space="preserve"> та </w:t>
      </w:r>
      <w:proofErr w:type="spellStart"/>
      <w:r w:rsidRPr="00EE2AAB">
        <w:rPr>
          <w:rFonts w:ascii="Times New Roman" w:eastAsia="Times New Roman" w:hAnsi="Times New Roman" w:cs="Times New Roman"/>
          <w:color w:val="000000"/>
          <w:spacing w:val="5"/>
          <w:sz w:val="28"/>
          <w:szCs w:val="28"/>
          <w:lang w:val="ru-RU" w:eastAsia="ru-RU"/>
        </w:rPr>
        <w:t>малородючих</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ґрунтів</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орних</w:t>
      </w:r>
      <w:proofErr w:type="spellEnd"/>
      <w:r w:rsidRPr="00EE2AAB">
        <w:rPr>
          <w:rFonts w:ascii="Times New Roman" w:eastAsia="Times New Roman" w:hAnsi="Times New Roman" w:cs="Times New Roman"/>
          <w:color w:val="000000"/>
          <w:spacing w:val="5"/>
          <w:sz w:val="28"/>
          <w:szCs w:val="28"/>
          <w:lang w:val="ru-RU" w:eastAsia="ru-RU"/>
        </w:rPr>
        <w:t xml:space="preserve"> земель </w:t>
      </w:r>
      <w:proofErr w:type="spellStart"/>
      <w:r w:rsidRPr="00EE2AAB">
        <w:rPr>
          <w:rFonts w:ascii="Times New Roman" w:eastAsia="Times New Roman" w:hAnsi="Times New Roman" w:cs="Times New Roman"/>
          <w:color w:val="000000"/>
          <w:spacing w:val="5"/>
          <w:sz w:val="28"/>
          <w:szCs w:val="28"/>
          <w:lang w:val="ru-RU" w:eastAsia="ru-RU"/>
        </w:rPr>
        <w:t>дасть</w:t>
      </w:r>
      <w:proofErr w:type="spellEnd"/>
      <w:r w:rsidRPr="00EE2AAB">
        <w:rPr>
          <w:rFonts w:ascii="Times New Roman" w:eastAsia="Times New Roman" w:hAnsi="Times New Roman" w:cs="Times New Roman"/>
          <w:color w:val="000000"/>
          <w:spacing w:val="5"/>
          <w:sz w:val="28"/>
          <w:szCs w:val="28"/>
          <w:lang w:val="ru-RU" w:eastAsia="ru-RU"/>
        </w:rPr>
        <w:t xml:space="preserve"> </w:t>
      </w:r>
      <w:r w:rsidRPr="00EE2AAB">
        <w:rPr>
          <w:rFonts w:ascii="Times New Roman" w:eastAsia="Times New Roman" w:hAnsi="Times New Roman" w:cs="Times New Roman"/>
          <w:color w:val="000000"/>
          <w:spacing w:val="5"/>
          <w:sz w:val="28"/>
          <w:szCs w:val="28"/>
          <w:lang w:eastAsia="ru-RU"/>
        </w:rPr>
        <w:t>з</w:t>
      </w:r>
      <w:r w:rsidRPr="00EE2AAB">
        <w:rPr>
          <w:rFonts w:ascii="Times New Roman" w:eastAsia="Times New Roman" w:hAnsi="Times New Roman" w:cs="Times New Roman"/>
          <w:color w:val="000000"/>
          <w:spacing w:val="3"/>
          <w:sz w:val="28"/>
          <w:szCs w:val="28"/>
          <w:lang w:val="ru-RU" w:eastAsia="ru-RU"/>
        </w:rPr>
        <w:t xml:space="preserve">могу </w:t>
      </w:r>
      <w:proofErr w:type="spellStart"/>
      <w:r w:rsidRPr="00EE2AAB">
        <w:rPr>
          <w:rFonts w:ascii="Times New Roman" w:eastAsia="Times New Roman" w:hAnsi="Times New Roman" w:cs="Times New Roman"/>
          <w:color w:val="000000"/>
          <w:spacing w:val="3"/>
          <w:sz w:val="28"/>
          <w:szCs w:val="28"/>
          <w:lang w:val="ru-RU" w:eastAsia="ru-RU"/>
        </w:rPr>
        <w:t>зменшити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сільськогосподарську</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освоєність</w:t>
      </w:r>
      <w:proofErr w:type="spellEnd"/>
      <w:r w:rsidRPr="00EE2AAB">
        <w:rPr>
          <w:rFonts w:ascii="Times New Roman" w:eastAsia="Times New Roman" w:hAnsi="Times New Roman" w:cs="Times New Roman"/>
          <w:color w:val="000000"/>
          <w:spacing w:val="3"/>
          <w:sz w:val="28"/>
          <w:szCs w:val="28"/>
          <w:lang w:val="ru-RU" w:eastAsia="ru-RU"/>
        </w:rPr>
        <w:t xml:space="preserve"> і </w:t>
      </w:r>
      <w:proofErr w:type="spellStart"/>
      <w:r w:rsidRPr="00EE2AAB">
        <w:rPr>
          <w:rFonts w:ascii="Times New Roman" w:eastAsia="Times New Roman" w:hAnsi="Times New Roman" w:cs="Times New Roman"/>
          <w:color w:val="000000"/>
          <w:spacing w:val="3"/>
          <w:sz w:val="28"/>
          <w:szCs w:val="28"/>
          <w:lang w:val="ru-RU" w:eastAsia="ru-RU"/>
        </w:rPr>
        <w:t>розора</w:t>
      </w:r>
      <w:r w:rsidRPr="00EE2AAB">
        <w:rPr>
          <w:rFonts w:ascii="Times New Roman" w:eastAsia="Times New Roman" w:hAnsi="Times New Roman" w:cs="Times New Roman"/>
          <w:color w:val="000000"/>
          <w:spacing w:val="3"/>
          <w:sz w:val="28"/>
          <w:szCs w:val="28"/>
          <w:lang w:val="ru-RU" w:eastAsia="ru-RU"/>
        </w:rPr>
        <w:softHyphen/>
      </w:r>
      <w:r w:rsidRPr="00EE2AAB">
        <w:rPr>
          <w:rFonts w:ascii="Times New Roman" w:eastAsia="Times New Roman" w:hAnsi="Times New Roman" w:cs="Times New Roman"/>
          <w:color w:val="000000"/>
          <w:spacing w:val="5"/>
          <w:sz w:val="28"/>
          <w:szCs w:val="28"/>
          <w:lang w:val="ru-RU" w:eastAsia="ru-RU"/>
        </w:rPr>
        <w:t>ність</w:t>
      </w:r>
      <w:proofErr w:type="spellEnd"/>
      <w:r w:rsidRPr="00EE2AAB">
        <w:rPr>
          <w:rFonts w:ascii="Times New Roman" w:eastAsia="Times New Roman" w:hAnsi="Times New Roman" w:cs="Times New Roman"/>
          <w:color w:val="000000"/>
          <w:spacing w:val="5"/>
          <w:sz w:val="28"/>
          <w:szCs w:val="28"/>
          <w:lang w:val="ru-RU" w:eastAsia="ru-RU"/>
        </w:rPr>
        <w:t xml:space="preserve"> земельного фонду й, таким чином, </w:t>
      </w:r>
      <w:proofErr w:type="spellStart"/>
      <w:r w:rsidRPr="00EE2AAB">
        <w:rPr>
          <w:rFonts w:ascii="Times New Roman" w:eastAsia="Times New Roman" w:hAnsi="Times New Roman" w:cs="Times New Roman"/>
          <w:color w:val="000000"/>
          <w:spacing w:val="5"/>
          <w:sz w:val="28"/>
          <w:szCs w:val="28"/>
          <w:lang w:val="ru-RU" w:eastAsia="ru-RU"/>
        </w:rPr>
        <w:t>здійснити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еколо</w:t>
      </w:r>
      <w:r w:rsidRPr="00EE2AAB">
        <w:rPr>
          <w:rFonts w:ascii="Times New Roman" w:eastAsia="Times New Roman" w:hAnsi="Times New Roman" w:cs="Times New Roman"/>
          <w:color w:val="000000"/>
          <w:spacing w:val="1"/>
          <w:sz w:val="28"/>
          <w:szCs w:val="28"/>
          <w:lang w:val="ru-RU" w:eastAsia="ru-RU"/>
        </w:rPr>
        <w:t>гічну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оптимізацію</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земельних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угідь</w:t>
      </w:r>
      <w:proofErr w:type="spellEnd"/>
      <w:r w:rsidRPr="00EE2AAB">
        <w:rPr>
          <w:rFonts w:ascii="Times New Roman" w:eastAsia="Times New Roman" w:hAnsi="Times New Roman" w:cs="Times New Roman"/>
          <w:color w:val="000000"/>
          <w:spacing w:val="1"/>
          <w:sz w:val="28"/>
          <w:szCs w:val="28"/>
          <w:lang w:val="ru-RU" w:eastAsia="ru-RU"/>
        </w:rPr>
        <w:t xml:space="preserve">. </w:t>
      </w:r>
    </w:p>
    <w:p w14:paraId="467922E0" w14:textId="6DEF41A9"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pacing w:val="8"/>
          <w:sz w:val="28"/>
          <w:szCs w:val="28"/>
          <w:lang w:val="ru-RU" w:eastAsia="ru-RU"/>
        </w:rPr>
        <w:t>ЗОНА ЛІСОСТЕПУ</w:t>
      </w:r>
    </w:p>
    <w:p w14:paraId="303BCA63"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Південна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частина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r w:rsidRPr="00EE2AAB">
        <w:rPr>
          <w:rFonts w:ascii="Times New Roman" w:eastAsia="Times New Roman" w:hAnsi="Times New Roman" w:cs="Times New Roman"/>
          <w:color w:val="000000"/>
          <w:spacing w:val="2"/>
          <w:sz w:val="28"/>
          <w:szCs w:val="28"/>
          <w:lang w:eastAsia="ru-RU"/>
        </w:rPr>
        <w:t>області</w:t>
      </w:r>
      <w:r w:rsidRPr="00EE2AAB">
        <w:rPr>
          <w:rFonts w:ascii="Times New Roman" w:eastAsia="Times New Roman" w:hAnsi="Times New Roman" w:cs="Times New Roman"/>
          <w:color w:val="000000"/>
          <w:spacing w:val="2"/>
          <w:sz w:val="28"/>
          <w:szCs w:val="28"/>
          <w:lang w:val="ru-RU" w:eastAsia="ru-RU"/>
        </w:rPr>
        <w:t xml:space="preserve"> (за </w:t>
      </w:r>
      <w:proofErr w:type="spellStart"/>
      <w:r w:rsidRPr="00EE2AAB">
        <w:rPr>
          <w:rFonts w:ascii="Times New Roman" w:eastAsia="Times New Roman" w:hAnsi="Times New Roman" w:cs="Times New Roman"/>
          <w:color w:val="000000"/>
          <w:spacing w:val="2"/>
          <w:sz w:val="28"/>
          <w:szCs w:val="28"/>
          <w:lang w:val="ru-RU" w:eastAsia="ru-RU"/>
        </w:rPr>
        <w:t>винятком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край</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нього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півдня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віднесена</w:t>
      </w:r>
      <w:proofErr w:type="spellEnd"/>
      <w:r w:rsidRPr="00EE2AAB">
        <w:rPr>
          <w:rFonts w:ascii="Times New Roman" w:eastAsia="Times New Roman" w:hAnsi="Times New Roman" w:cs="Times New Roman"/>
          <w:color w:val="000000"/>
          <w:spacing w:val="1"/>
          <w:sz w:val="28"/>
          <w:szCs w:val="28"/>
          <w:lang w:val="ru-RU" w:eastAsia="ru-RU"/>
        </w:rPr>
        <w:t xml:space="preserve"> до </w:t>
      </w:r>
      <w:proofErr w:type="spellStart"/>
      <w:r w:rsidRPr="00EE2AAB">
        <w:rPr>
          <w:rFonts w:ascii="Times New Roman" w:eastAsia="Times New Roman" w:hAnsi="Times New Roman" w:cs="Times New Roman"/>
          <w:color w:val="000000"/>
          <w:spacing w:val="1"/>
          <w:sz w:val="28"/>
          <w:szCs w:val="28"/>
          <w:lang w:val="ru-RU" w:eastAsia="ru-RU"/>
        </w:rPr>
        <w:t>зони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Лісостепу</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знаходиться</w:t>
      </w:r>
      <w:proofErr w:type="spellEnd"/>
      <w:r w:rsidRPr="00EE2AAB">
        <w:rPr>
          <w:rFonts w:ascii="Times New Roman" w:eastAsia="Times New Roman" w:hAnsi="Times New Roman" w:cs="Times New Roman"/>
          <w:color w:val="000000"/>
          <w:spacing w:val="1"/>
          <w:sz w:val="28"/>
          <w:szCs w:val="28"/>
          <w:lang w:val="ru-RU" w:eastAsia="ru-RU"/>
        </w:rPr>
        <w:t xml:space="preserve"> у </w:t>
      </w:r>
      <w:proofErr w:type="spellStart"/>
      <w:r w:rsidRPr="00EE2AAB">
        <w:rPr>
          <w:rFonts w:ascii="Times New Roman" w:eastAsia="Times New Roman" w:hAnsi="Times New Roman" w:cs="Times New Roman"/>
          <w:b/>
          <w:bCs/>
          <w:color w:val="000000"/>
          <w:spacing w:val="-1"/>
          <w:sz w:val="28"/>
          <w:szCs w:val="28"/>
          <w:lang w:val="ru-RU" w:eastAsia="ru-RU"/>
        </w:rPr>
        <w:t>Лісостеповій</w:t>
      </w:r>
      <w:proofErr w:type="spellEnd"/>
      <w:r w:rsidRPr="00EE2AAB">
        <w:rPr>
          <w:rFonts w:ascii="Times New Roman" w:eastAsia="Times New Roman" w:hAnsi="Times New Roman" w:cs="Times New Roman"/>
          <w:b/>
          <w:bCs/>
          <w:color w:val="000000"/>
          <w:spacing w:val="-1"/>
          <w:sz w:val="28"/>
          <w:szCs w:val="28"/>
          <w:lang w:val="ru-RU" w:eastAsia="ru-RU"/>
        </w:rPr>
        <w:t xml:space="preserve"> </w:t>
      </w:r>
      <w:proofErr w:type="spellStart"/>
      <w:r w:rsidRPr="00EE2AAB">
        <w:rPr>
          <w:rFonts w:ascii="Times New Roman" w:eastAsia="Times New Roman" w:hAnsi="Times New Roman" w:cs="Times New Roman"/>
          <w:b/>
          <w:bCs/>
          <w:color w:val="000000"/>
          <w:spacing w:val="-1"/>
          <w:sz w:val="28"/>
          <w:szCs w:val="28"/>
          <w:lang w:val="ru-RU" w:eastAsia="ru-RU"/>
        </w:rPr>
        <w:t>Західній</w:t>
      </w:r>
      <w:proofErr w:type="spellEnd"/>
      <w:r w:rsidRPr="00EE2AAB">
        <w:rPr>
          <w:rFonts w:ascii="Times New Roman" w:eastAsia="Times New Roman" w:hAnsi="Times New Roman" w:cs="Times New Roman"/>
          <w:b/>
          <w:bCs/>
          <w:color w:val="000000"/>
          <w:spacing w:val="-1"/>
          <w:sz w:val="28"/>
          <w:szCs w:val="28"/>
          <w:lang w:val="ru-RU" w:eastAsia="ru-RU"/>
        </w:rPr>
        <w:t xml:space="preserve"> </w:t>
      </w:r>
      <w:proofErr w:type="spellStart"/>
      <w:r w:rsidRPr="00EE2AAB">
        <w:rPr>
          <w:rFonts w:ascii="Times New Roman" w:eastAsia="Times New Roman" w:hAnsi="Times New Roman" w:cs="Times New Roman"/>
          <w:b/>
          <w:bCs/>
          <w:color w:val="000000"/>
          <w:spacing w:val="-1"/>
          <w:sz w:val="28"/>
          <w:szCs w:val="28"/>
          <w:lang w:val="ru-RU" w:eastAsia="ru-RU"/>
        </w:rPr>
        <w:t>провінції</w:t>
      </w:r>
      <w:proofErr w:type="spellEnd"/>
      <w:r w:rsidRPr="00EE2AAB">
        <w:rPr>
          <w:rFonts w:ascii="Times New Roman" w:eastAsia="Times New Roman" w:hAnsi="Times New Roman" w:cs="Times New Roman"/>
          <w:b/>
          <w:bCs/>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Геоморфологічно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ця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частина</w:t>
      </w:r>
      <w:proofErr w:type="spellEnd"/>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Вол</w:t>
      </w:r>
      <w:r w:rsidRPr="00EE2AAB">
        <w:rPr>
          <w:rFonts w:ascii="Times New Roman" w:eastAsia="Times New Roman" w:hAnsi="Times New Roman" w:cs="Times New Roman"/>
          <w:color w:val="000000"/>
          <w:spacing w:val="2"/>
          <w:sz w:val="28"/>
          <w:szCs w:val="28"/>
          <w:lang w:eastAsia="ru-RU"/>
        </w:rPr>
        <w:t>и</w:t>
      </w:r>
      <w:proofErr w:type="spellStart"/>
      <w:r w:rsidRPr="00EE2AAB">
        <w:rPr>
          <w:rFonts w:ascii="Times New Roman" w:eastAsia="Times New Roman" w:hAnsi="Times New Roman" w:cs="Times New Roman"/>
          <w:color w:val="000000"/>
          <w:spacing w:val="2"/>
          <w:sz w:val="28"/>
          <w:szCs w:val="28"/>
          <w:lang w:val="ru-RU" w:eastAsia="ru-RU"/>
        </w:rPr>
        <w:t>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області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охоплює</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Волинську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височину</w:t>
      </w:r>
      <w:proofErr w:type="spellEnd"/>
      <w:r w:rsidRPr="00EE2AAB">
        <w:rPr>
          <w:rFonts w:ascii="Times New Roman" w:eastAsia="Times New Roman" w:hAnsi="Times New Roman" w:cs="Times New Roman"/>
          <w:color w:val="000000"/>
          <w:spacing w:val="2"/>
          <w:sz w:val="28"/>
          <w:szCs w:val="28"/>
          <w:lang w:val="ru-RU" w:eastAsia="ru-RU"/>
        </w:rPr>
        <w:t xml:space="preserve">, яку </w:t>
      </w:r>
      <w:proofErr w:type="spellStart"/>
      <w:r w:rsidRPr="00EE2AAB">
        <w:rPr>
          <w:rFonts w:ascii="Times New Roman" w:eastAsia="Times New Roman" w:hAnsi="Times New Roman" w:cs="Times New Roman"/>
          <w:color w:val="000000"/>
          <w:spacing w:val="2"/>
          <w:sz w:val="28"/>
          <w:szCs w:val="28"/>
          <w:lang w:val="ru-RU" w:eastAsia="ru-RU"/>
        </w:rPr>
        <w:t>ви</w:t>
      </w:r>
      <w:r w:rsidRPr="00EE2AAB">
        <w:rPr>
          <w:rFonts w:ascii="Times New Roman" w:eastAsia="Times New Roman" w:hAnsi="Times New Roman" w:cs="Times New Roman"/>
          <w:color w:val="000000"/>
          <w:spacing w:val="3"/>
          <w:sz w:val="28"/>
          <w:szCs w:val="28"/>
          <w:lang w:val="ru-RU" w:eastAsia="ru-RU"/>
        </w:rPr>
        <w:t>діляють</w:t>
      </w:r>
      <w:proofErr w:type="spellEnd"/>
      <w:r w:rsidRPr="00EE2AAB">
        <w:rPr>
          <w:rFonts w:ascii="Times New Roman" w:eastAsia="Times New Roman" w:hAnsi="Times New Roman" w:cs="Times New Roman"/>
          <w:color w:val="000000"/>
          <w:spacing w:val="3"/>
          <w:sz w:val="28"/>
          <w:szCs w:val="28"/>
          <w:lang w:val="ru-RU" w:eastAsia="ru-RU"/>
        </w:rPr>
        <w:t xml:space="preserve"> за </w:t>
      </w:r>
      <w:proofErr w:type="spellStart"/>
      <w:r w:rsidRPr="00EE2AAB">
        <w:rPr>
          <w:rFonts w:ascii="Times New Roman" w:eastAsia="Times New Roman" w:hAnsi="Times New Roman" w:cs="Times New Roman"/>
          <w:color w:val="000000"/>
          <w:spacing w:val="3"/>
          <w:sz w:val="28"/>
          <w:szCs w:val="28"/>
          <w:lang w:val="ru-RU" w:eastAsia="ru-RU"/>
        </w:rPr>
        <w:t>лісостеповими</w:t>
      </w:r>
      <w:proofErr w:type="spellEnd"/>
      <w:r w:rsidRPr="00EE2AAB">
        <w:rPr>
          <w:rFonts w:ascii="Times New Roman" w:eastAsia="Times New Roman" w:hAnsi="Times New Roman" w:cs="Times New Roman"/>
          <w:color w:val="000000"/>
          <w:spacing w:val="3"/>
          <w:sz w:val="28"/>
          <w:szCs w:val="28"/>
          <w:lang w:val="ru-RU" w:eastAsia="ru-RU"/>
        </w:rPr>
        <w:t xml:space="preserve"> ландшафтами </w:t>
      </w:r>
      <w:proofErr w:type="spellStart"/>
      <w:r w:rsidRPr="00EE2AAB">
        <w:rPr>
          <w:rFonts w:ascii="Times New Roman" w:eastAsia="Times New Roman" w:hAnsi="Times New Roman" w:cs="Times New Roman"/>
          <w:color w:val="000000"/>
          <w:spacing w:val="3"/>
          <w:sz w:val="28"/>
          <w:szCs w:val="28"/>
          <w:lang w:val="ru-RU" w:eastAsia="ru-RU"/>
        </w:rPr>
        <w:t>між</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Волинським</w:t>
      </w:r>
      <w:proofErr w:type="spellEnd"/>
      <w:r w:rsidRPr="00EE2AAB">
        <w:rPr>
          <w:rFonts w:ascii="Times New Roman" w:eastAsia="Times New Roman" w:hAnsi="Times New Roman" w:cs="Times New Roman"/>
          <w:color w:val="000000"/>
          <w:spacing w:val="3"/>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Малим</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Поліссям</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Волинська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височина</w:t>
      </w:r>
      <w:proofErr w:type="spellEnd"/>
      <w:r w:rsidRPr="00EE2AAB">
        <w:rPr>
          <w:rFonts w:ascii="Times New Roman" w:eastAsia="Times New Roman" w:hAnsi="Times New Roman" w:cs="Times New Roman"/>
          <w:color w:val="000000"/>
          <w:spacing w:val="4"/>
          <w:sz w:val="28"/>
          <w:szCs w:val="28"/>
          <w:lang w:val="ru-RU" w:eastAsia="ru-RU"/>
        </w:rPr>
        <w:t xml:space="preserve"> — слабо </w:t>
      </w:r>
      <w:proofErr w:type="spellStart"/>
      <w:r w:rsidRPr="00EE2AAB">
        <w:rPr>
          <w:rFonts w:ascii="Times New Roman" w:eastAsia="Times New Roman" w:hAnsi="Times New Roman" w:cs="Times New Roman"/>
          <w:color w:val="000000"/>
          <w:spacing w:val="4"/>
          <w:sz w:val="28"/>
          <w:szCs w:val="28"/>
          <w:lang w:val="ru-RU" w:eastAsia="ru-RU"/>
        </w:rPr>
        <w:t>нахилена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рівнина</w:t>
      </w:r>
      <w:proofErr w:type="spellEnd"/>
      <w:r w:rsidRPr="00EE2AAB">
        <w:rPr>
          <w:rFonts w:ascii="Times New Roman" w:eastAsia="Times New Roman" w:hAnsi="Times New Roman" w:cs="Times New Roman"/>
          <w:color w:val="000000"/>
          <w:sz w:val="28"/>
          <w:szCs w:val="28"/>
          <w:lang w:val="ru-RU" w:eastAsia="ru-RU"/>
        </w:rPr>
        <w:t xml:space="preserve"> з </w:t>
      </w:r>
      <w:proofErr w:type="spellStart"/>
      <w:r w:rsidRPr="00EE2AAB">
        <w:rPr>
          <w:rFonts w:ascii="Times New Roman" w:eastAsia="Times New Roman" w:hAnsi="Times New Roman" w:cs="Times New Roman"/>
          <w:color w:val="000000"/>
          <w:sz w:val="28"/>
          <w:szCs w:val="28"/>
          <w:lang w:val="ru-RU" w:eastAsia="ru-RU"/>
        </w:rPr>
        <w:t>висотами</w:t>
      </w:r>
      <w:proofErr w:type="spellEnd"/>
      <w:r w:rsidRPr="00EE2AAB">
        <w:rPr>
          <w:rFonts w:ascii="Times New Roman" w:eastAsia="Times New Roman" w:hAnsi="Times New Roman" w:cs="Times New Roman"/>
          <w:color w:val="000000"/>
          <w:sz w:val="28"/>
          <w:szCs w:val="28"/>
          <w:lang w:val="ru-RU" w:eastAsia="ru-RU"/>
        </w:rPr>
        <w:t xml:space="preserve"> 250—300</w:t>
      </w:r>
      <w:proofErr w:type="gramStart"/>
      <w:r w:rsidRPr="00EE2AAB">
        <w:rPr>
          <w:rFonts w:ascii="Times New Roman" w:eastAsia="Times New Roman" w:hAnsi="Times New Roman" w:cs="Times New Roman"/>
          <w:color w:val="000000"/>
          <w:sz w:val="28"/>
          <w:szCs w:val="28"/>
          <w:lang w:eastAsia="ru-RU"/>
        </w:rPr>
        <w:t>м</w:t>
      </w:r>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5"/>
          <w:sz w:val="28"/>
          <w:szCs w:val="28"/>
          <w:lang w:val="ru-RU" w:eastAsia="ru-RU"/>
        </w:rPr>
        <w:t>.</w:t>
      </w:r>
      <w:proofErr w:type="gramEnd"/>
    </w:p>
    <w:p w14:paraId="00CFF7BC"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2"/>
          <w:sz w:val="28"/>
          <w:szCs w:val="28"/>
          <w:lang w:eastAsia="ru-RU"/>
        </w:rPr>
      </w:pPr>
      <w:r w:rsidRPr="00EE2AAB">
        <w:rPr>
          <w:rFonts w:ascii="Times New Roman" w:eastAsia="Times New Roman" w:hAnsi="Times New Roman" w:cs="Times New Roman"/>
          <w:color w:val="000000"/>
          <w:spacing w:val="2"/>
          <w:sz w:val="28"/>
          <w:szCs w:val="28"/>
          <w:lang w:val="ru-RU" w:eastAsia="ru-RU"/>
        </w:rPr>
        <w:t xml:space="preserve">Основу </w:t>
      </w:r>
      <w:proofErr w:type="spellStart"/>
      <w:r w:rsidRPr="00EE2AAB">
        <w:rPr>
          <w:rFonts w:ascii="Times New Roman" w:eastAsia="Times New Roman" w:hAnsi="Times New Roman" w:cs="Times New Roman"/>
          <w:color w:val="000000"/>
          <w:spacing w:val="2"/>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становлять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верхньокрейдові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відклади</w:t>
      </w:r>
      <w:proofErr w:type="spellEnd"/>
      <w:r w:rsidRPr="00EE2AAB">
        <w:rPr>
          <w:rFonts w:ascii="Times New Roman" w:eastAsia="Times New Roman" w:hAnsi="Times New Roman" w:cs="Times New Roman"/>
          <w:color w:val="000000"/>
          <w:spacing w:val="5"/>
          <w:sz w:val="28"/>
          <w:szCs w:val="28"/>
          <w:lang w:val="ru-RU" w:eastAsia="ru-RU"/>
        </w:rPr>
        <w:t xml:space="preserve">, в </w:t>
      </w:r>
      <w:proofErr w:type="spellStart"/>
      <w:r w:rsidRPr="00EE2AAB">
        <w:rPr>
          <w:rFonts w:ascii="Times New Roman" w:eastAsia="Times New Roman" w:hAnsi="Times New Roman" w:cs="Times New Roman"/>
          <w:color w:val="000000"/>
          <w:spacing w:val="5"/>
          <w:sz w:val="28"/>
          <w:szCs w:val="28"/>
          <w:lang w:val="ru-RU" w:eastAsia="ru-RU"/>
        </w:rPr>
        <w:t>пониззях</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яких</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збереглися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піски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піскуваті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глини</w:t>
      </w:r>
      <w:proofErr w:type="spellEnd"/>
      <w:r w:rsidRPr="00EE2AAB">
        <w:rPr>
          <w:rFonts w:ascii="Times New Roman" w:eastAsia="Times New Roman" w:hAnsi="Times New Roman" w:cs="Times New Roman"/>
          <w:color w:val="000000"/>
          <w:spacing w:val="5"/>
          <w:sz w:val="28"/>
          <w:szCs w:val="28"/>
          <w:lang w:val="ru-RU" w:eastAsia="ru-RU"/>
        </w:rPr>
        <w:t xml:space="preserve"> </w:t>
      </w:r>
      <w:r w:rsidRPr="00EE2AAB">
        <w:rPr>
          <w:rFonts w:ascii="Times New Roman" w:eastAsia="Times New Roman" w:hAnsi="Times New Roman" w:cs="Times New Roman"/>
          <w:color w:val="000000"/>
          <w:spacing w:val="4"/>
          <w:sz w:val="28"/>
          <w:szCs w:val="28"/>
          <w:lang w:val="ru-RU" w:eastAsia="ru-RU"/>
        </w:rPr>
        <w:t xml:space="preserve">й </w:t>
      </w:r>
      <w:proofErr w:type="spellStart"/>
      <w:r w:rsidRPr="00EE2AAB">
        <w:rPr>
          <w:rFonts w:ascii="Times New Roman" w:eastAsia="Times New Roman" w:hAnsi="Times New Roman" w:cs="Times New Roman"/>
          <w:color w:val="000000"/>
          <w:spacing w:val="4"/>
          <w:sz w:val="28"/>
          <w:szCs w:val="28"/>
          <w:lang w:val="ru-RU" w:eastAsia="ru-RU"/>
        </w:rPr>
        <w:t>вапняки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нижнього</w:t>
      </w:r>
      <w:proofErr w:type="spellEnd"/>
      <w:r w:rsidRPr="00EE2AAB">
        <w:rPr>
          <w:rFonts w:ascii="Times New Roman" w:eastAsia="Times New Roman" w:hAnsi="Times New Roman" w:cs="Times New Roman"/>
          <w:color w:val="000000"/>
          <w:spacing w:val="4"/>
          <w:sz w:val="28"/>
          <w:szCs w:val="28"/>
          <w:lang w:val="ru-RU" w:eastAsia="ru-RU"/>
        </w:rPr>
        <w:t xml:space="preserve"> сармату, а </w:t>
      </w:r>
      <w:proofErr w:type="spellStart"/>
      <w:r w:rsidRPr="00EE2AAB">
        <w:rPr>
          <w:rFonts w:ascii="Times New Roman" w:eastAsia="Times New Roman" w:hAnsi="Times New Roman" w:cs="Times New Roman"/>
          <w:color w:val="000000"/>
          <w:spacing w:val="4"/>
          <w:sz w:val="28"/>
          <w:szCs w:val="28"/>
          <w:lang w:val="ru-RU" w:eastAsia="ru-RU"/>
        </w:rPr>
        <w:t>зверху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їх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суцільно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вкриває</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товща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великопилуватих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карбонатних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лесовидних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суглинків</w:t>
      </w:r>
      <w:proofErr w:type="spellEnd"/>
      <w:r w:rsidRPr="00EE2AAB">
        <w:rPr>
          <w:rFonts w:ascii="Times New Roman" w:eastAsia="Times New Roman" w:hAnsi="Times New Roman" w:cs="Times New Roman"/>
          <w:color w:val="000000"/>
          <w:spacing w:val="2"/>
          <w:sz w:val="28"/>
          <w:szCs w:val="28"/>
          <w:lang w:val="ru-RU" w:eastAsia="ru-RU"/>
        </w:rPr>
        <w:t xml:space="preserve">. </w:t>
      </w:r>
    </w:p>
    <w:p w14:paraId="455F8A83"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4"/>
          <w:sz w:val="28"/>
          <w:szCs w:val="28"/>
          <w:lang w:val="ru-RU" w:eastAsia="ru-RU"/>
        </w:rPr>
        <w:t>Поверхня</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розчленована</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численними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річками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які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входять</w:t>
      </w:r>
      <w:proofErr w:type="spellEnd"/>
      <w:r w:rsidRPr="00EE2AAB">
        <w:rPr>
          <w:rFonts w:ascii="Times New Roman" w:eastAsia="Times New Roman" w:hAnsi="Times New Roman" w:cs="Times New Roman"/>
          <w:color w:val="000000"/>
          <w:spacing w:val="4"/>
          <w:sz w:val="28"/>
          <w:szCs w:val="28"/>
          <w:lang w:val="ru-RU" w:eastAsia="ru-RU"/>
        </w:rPr>
        <w:t xml:space="preserve"> </w:t>
      </w:r>
      <w:r w:rsidRPr="00EE2AAB">
        <w:rPr>
          <w:rFonts w:ascii="Times New Roman" w:eastAsia="Times New Roman" w:hAnsi="Times New Roman" w:cs="Times New Roman"/>
          <w:color w:val="000000"/>
          <w:spacing w:val="1"/>
          <w:sz w:val="28"/>
          <w:szCs w:val="28"/>
          <w:lang w:val="ru-RU" w:eastAsia="ru-RU"/>
        </w:rPr>
        <w:t xml:space="preserve">до </w:t>
      </w:r>
      <w:proofErr w:type="spellStart"/>
      <w:r w:rsidRPr="00EE2AAB">
        <w:rPr>
          <w:rFonts w:ascii="Times New Roman" w:eastAsia="Times New Roman" w:hAnsi="Times New Roman" w:cs="Times New Roman"/>
          <w:color w:val="000000"/>
          <w:spacing w:val="1"/>
          <w:sz w:val="28"/>
          <w:szCs w:val="28"/>
          <w:lang w:val="ru-RU" w:eastAsia="ru-RU"/>
        </w:rPr>
        <w:t>басейнів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Прип'яті</w:t>
      </w:r>
      <w:proofErr w:type="spellEnd"/>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Долиною </w:t>
      </w:r>
      <w:proofErr w:type="spellStart"/>
      <w:r w:rsidRPr="00EE2AAB">
        <w:rPr>
          <w:rFonts w:ascii="Times New Roman" w:eastAsia="Times New Roman" w:hAnsi="Times New Roman" w:cs="Times New Roman"/>
          <w:color w:val="000000"/>
          <w:spacing w:val="2"/>
          <w:sz w:val="28"/>
          <w:szCs w:val="28"/>
          <w:lang w:val="ru-RU" w:eastAsia="ru-RU"/>
        </w:rPr>
        <w:t>Стиру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Волинська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розділена</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кілька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частин</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що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різняться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абсолютними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висотами</w:t>
      </w:r>
      <w:proofErr w:type="spellEnd"/>
      <w:r w:rsidRPr="00EE2AAB">
        <w:rPr>
          <w:rFonts w:ascii="Times New Roman" w:eastAsia="Times New Roman" w:hAnsi="Times New Roman" w:cs="Times New Roman"/>
          <w:color w:val="000000"/>
          <w:spacing w:val="2"/>
          <w:sz w:val="28"/>
          <w:szCs w:val="28"/>
          <w:lang w:val="ru-RU" w:eastAsia="ru-RU"/>
        </w:rPr>
        <w:t xml:space="preserve"> й характером </w:t>
      </w:r>
      <w:proofErr w:type="spellStart"/>
      <w:r w:rsidRPr="00EE2AAB">
        <w:rPr>
          <w:rFonts w:ascii="Times New Roman" w:eastAsia="Times New Roman" w:hAnsi="Times New Roman" w:cs="Times New Roman"/>
          <w:color w:val="000000"/>
          <w:spacing w:val="2"/>
          <w:sz w:val="28"/>
          <w:szCs w:val="28"/>
          <w:lang w:val="ru-RU" w:eastAsia="ru-RU"/>
        </w:rPr>
        <w:t>рельєфу</w:t>
      </w:r>
      <w:proofErr w:type="spellEnd"/>
      <w:r w:rsidRPr="00EE2AAB">
        <w:rPr>
          <w:rFonts w:ascii="Times New Roman" w:eastAsia="Times New Roman" w:hAnsi="Times New Roman" w:cs="Times New Roman"/>
          <w:color w:val="000000"/>
          <w:spacing w:val="2"/>
          <w:sz w:val="28"/>
          <w:szCs w:val="28"/>
          <w:lang w:val="ru-RU" w:eastAsia="ru-RU"/>
        </w:rPr>
        <w:t xml:space="preserve">. В долинах </w:t>
      </w:r>
      <w:proofErr w:type="spellStart"/>
      <w:r w:rsidRPr="00EE2AAB">
        <w:rPr>
          <w:rFonts w:ascii="Times New Roman" w:eastAsia="Times New Roman" w:hAnsi="Times New Roman" w:cs="Times New Roman"/>
          <w:color w:val="000000"/>
          <w:spacing w:val="2"/>
          <w:sz w:val="28"/>
          <w:szCs w:val="28"/>
          <w:lang w:val="ru-RU" w:eastAsia="ru-RU"/>
        </w:rPr>
        <w:t>річок</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створюється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своєрідний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мік</w:t>
      </w:r>
      <w:r w:rsidRPr="00EE2AAB">
        <w:rPr>
          <w:rFonts w:ascii="Times New Roman" w:eastAsia="Times New Roman" w:hAnsi="Times New Roman" w:cs="Times New Roman"/>
          <w:color w:val="000000"/>
          <w:spacing w:val="1"/>
          <w:sz w:val="28"/>
          <w:szCs w:val="28"/>
          <w:lang w:val="ru-RU" w:eastAsia="ru-RU"/>
        </w:rPr>
        <w:t>роклімат</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який</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проявляється</w:t>
      </w:r>
      <w:proofErr w:type="spellEnd"/>
      <w:r w:rsidRPr="00EE2AAB">
        <w:rPr>
          <w:rFonts w:ascii="Times New Roman" w:eastAsia="Times New Roman" w:hAnsi="Times New Roman" w:cs="Times New Roman"/>
          <w:color w:val="000000"/>
          <w:spacing w:val="1"/>
          <w:sz w:val="28"/>
          <w:szCs w:val="28"/>
          <w:lang w:val="ru-RU" w:eastAsia="ru-RU"/>
        </w:rPr>
        <w:t xml:space="preserve"> у </w:t>
      </w:r>
      <w:proofErr w:type="spellStart"/>
      <w:r w:rsidRPr="00EE2AAB">
        <w:rPr>
          <w:rFonts w:ascii="Times New Roman" w:eastAsia="Times New Roman" w:hAnsi="Times New Roman" w:cs="Times New Roman"/>
          <w:color w:val="000000"/>
          <w:spacing w:val="1"/>
          <w:sz w:val="28"/>
          <w:szCs w:val="28"/>
          <w:lang w:val="ru-RU" w:eastAsia="ru-RU"/>
        </w:rPr>
        <w:t>добових</w:t>
      </w:r>
      <w:proofErr w:type="spellEnd"/>
      <w:r w:rsidRPr="00EE2AAB">
        <w:rPr>
          <w:rFonts w:ascii="Times New Roman" w:eastAsia="Times New Roman" w:hAnsi="Times New Roman" w:cs="Times New Roman"/>
          <w:color w:val="000000"/>
          <w:spacing w:val="1"/>
          <w:sz w:val="28"/>
          <w:szCs w:val="28"/>
          <w:lang w:val="ru-RU" w:eastAsia="ru-RU"/>
        </w:rPr>
        <w:t xml:space="preserve"> температурах і </w:t>
      </w:r>
      <w:proofErr w:type="spellStart"/>
      <w:r w:rsidRPr="00EE2AAB">
        <w:rPr>
          <w:rFonts w:ascii="Times New Roman" w:eastAsia="Times New Roman" w:hAnsi="Times New Roman" w:cs="Times New Roman"/>
          <w:color w:val="000000"/>
          <w:spacing w:val="1"/>
          <w:sz w:val="28"/>
          <w:szCs w:val="28"/>
          <w:lang w:val="ru-RU" w:eastAsia="ru-RU"/>
        </w:rPr>
        <w:t>вологості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повітря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швидкості</w:t>
      </w:r>
      <w:proofErr w:type="spellEnd"/>
      <w:r w:rsidRPr="00EE2AAB">
        <w:rPr>
          <w:rFonts w:ascii="Times New Roman" w:eastAsia="Times New Roman" w:hAnsi="Times New Roman" w:cs="Times New Roman"/>
          <w:color w:val="000000"/>
          <w:spacing w:val="1"/>
          <w:sz w:val="28"/>
          <w:szCs w:val="28"/>
          <w:lang w:val="ru-RU" w:eastAsia="ru-RU"/>
        </w:rPr>
        <w:t xml:space="preserve"> й </w:t>
      </w:r>
      <w:proofErr w:type="spellStart"/>
      <w:r w:rsidRPr="00EE2AAB">
        <w:rPr>
          <w:rFonts w:ascii="Times New Roman" w:eastAsia="Times New Roman" w:hAnsi="Times New Roman" w:cs="Times New Roman"/>
          <w:color w:val="000000"/>
          <w:spacing w:val="1"/>
          <w:sz w:val="28"/>
          <w:szCs w:val="28"/>
          <w:lang w:val="ru-RU" w:eastAsia="ru-RU"/>
        </w:rPr>
        <w:t>напрямку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вітру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тощо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Звивистість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річкового</w:t>
      </w:r>
      <w:proofErr w:type="spellEnd"/>
      <w:r w:rsidRPr="00EE2AAB">
        <w:rPr>
          <w:rFonts w:ascii="Times New Roman" w:eastAsia="Times New Roman" w:hAnsi="Times New Roman" w:cs="Times New Roman"/>
          <w:color w:val="000000"/>
          <w:spacing w:val="2"/>
          <w:sz w:val="28"/>
          <w:szCs w:val="28"/>
          <w:lang w:val="ru-RU" w:eastAsia="ru-RU"/>
        </w:rPr>
        <w:t xml:space="preserve"> русла і </w:t>
      </w:r>
      <w:proofErr w:type="spellStart"/>
      <w:r w:rsidRPr="00EE2AAB">
        <w:rPr>
          <w:rFonts w:ascii="Times New Roman" w:eastAsia="Times New Roman" w:hAnsi="Times New Roman" w:cs="Times New Roman"/>
          <w:color w:val="000000"/>
          <w:spacing w:val="2"/>
          <w:sz w:val="28"/>
          <w:szCs w:val="28"/>
          <w:lang w:val="ru-RU" w:eastAsia="ru-RU"/>
        </w:rPr>
        <w:t>глибокі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долини</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всіх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річках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сприяють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утворенню</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ділянок</w:t>
      </w:r>
      <w:proofErr w:type="spellEnd"/>
      <w:r w:rsidRPr="00EE2AAB">
        <w:rPr>
          <w:rFonts w:ascii="Times New Roman" w:eastAsia="Times New Roman" w:hAnsi="Times New Roman" w:cs="Times New Roman"/>
          <w:color w:val="000000"/>
          <w:spacing w:val="2"/>
          <w:sz w:val="28"/>
          <w:szCs w:val="28"/>
          <w:lang w:val="ru-RU" w:eastAsia="ru-RU"/>
        </w:rPr>
        <w:t xml:space="preserve">, де </w:t>
      </w:r>
      <w:proofErr w:type="spellStart"/>
      <w:r w:rsidRPr="00EE2AAB">
        <w:rPr>
          <w:rFonts w:ascii="Times New Roman" w:eastAsia="Times New Roman" w:hAnsi="Times New Roman" w:cs="Times New Roman"/>
          <w:color w:val="000000"/>
          <w:spacing w:val="2"/>
          <w:sz w:val="28"/>
          <w:szCs w:val="28"/>
          <w:lang w:val="ru-RU" w:eastAsia="ru-RU"/>
        </w:rPr>
        <w:t>протягом</w:t>
      </w:r>
      <w:proofErr w:type="spellEnd"/>
      <w:r w:rsidRPr="00EE2AAB">
        <w:rPr>
          <w:rFonts w:ascii="Times New Roman" w:eastAsia="Times New Roman" w:hAnsi="Times New Roman" w:cs="Times New Roman"/>
          <w:color w:val="000000"/>
          <w:spacing w:val="2"/>
          <w:sz w:val="28"/>
          <w:szCs w:val="28"/>
          <w:lang w:val="ru-RU" w:eastAsia="ru-RU"/>
        </w:rPr>
        <w:t xml:space="preserve"> теплого </w:t>
      </w:r>
      <w:proofErr w:type="spellStart"/>
      <w:r w:rsidRPr="00EE2AAB">
        <w:rPr>
          <w:rFonts w:ascii="Times New Roman" w:eastAsia="Times New Roman" w:hAnsi="Times New Roman" w:cs="Times New Roman"/>
          <w:color w:val="000000"/>
          <w:spacing w:val="2"/>
          <w:sz w:val="28"/>
          <w:szCs w:val="28"/>
          <w:lang w:val="ru-RU" w:eastAsia="ru-RU"/>
        </w:rPr>
        <w:t>періоду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спостеріга</w:t>
      </w:r>
      <w:r w:rsidRPr="00EE2AAB">
        <w:rPr>
          <w:rFonts w:ascii="Times New Roman" w:eastAsia="Times New Roman" w:hAnsi="Times New Roman" w:cs="Times New Roman"/>
          <w:color w:val="000000"/>
          <w:spacing w:val="1"/>
          <w:sz w:val="28"/>
          <w:szCs w:val="28"/>
          <w:lang w:val="ru-RU" w:eastAsia="ru-RU"/>
        </w:rPr>
        <w:t>ються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підвищені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температури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що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дає</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змогу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вирощувати</w:t>
      </w:r>
      <w:proofErr w:type="spellEnd"/>
      <w:r w:rsidRPr="00EE2AAB">
        <w:rPr>
          <w:rFonts w:ascii="Times New Roman" w:eastAsia="Times New Roman" w:hAnsi="Times New Roman" w:cs="Times New Roman"/>
          <w:color w:val="000000"/>
          <w:spacing w:val="1"/>
          <w:sz w:val="28"/>
          <w:szCs w:val="28"/>
          <w:lang w:val="ru-RU" w:eastAsia="ru-RU"/>
        </w:rPr>
        <w:t xml:space="preserve"> тут </w:t>
      </w:r>
      <w:proofErr w:type="spellStart"/>
      <w:r w:rsidRPr="00EE2AAB">
        <w:rPr>
          <w:rFonts w:ascii="Times New Roman" w:eastAsia="Times New Roman" w:hAnsi="Times New Roman" w:cs="Times New Roman"/>
          <w:color w:val="000000"/>
          <w:spacing w:val="3"/>
          <w:sz w:val="28"/>
          <w:szCs w:val="28"/>
          <w:lang w:val="ru-RU" w:eastAsia="ru-RU"/>
        </w:rPr>
        <w:t>теплолюбні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культури</w:t>
      </w:r>
      <w:proofErr w:type="spellEnd"/>
      <w:r w:rsidRPr="00EE2AAB">
        <w:rPr>
          <w:rFonts w:ascii="Times New Roman" w:eastAsia="Times New Roman" w:hAnsi="Times New Roman" w:cs="Times New Roman"/>
          <w:color w:val="000000"/>
          <w:spacing w:val="3"/>
          <w:sz w:val="28"/>
          <w:szCs w:val="28"/>
          <w:lang w:val="ru-RU" w:eastAsia="ru-RU"/>
        </w:rPr>
        <w:t>.</w:t>
      </w:r>
    </w:p>
    <w:p w14:paraId="7D51ABA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2"/>
          <w:sz w:val="28"/>
          <w:szCs w:val="28"/>
          <w:lang w:val="ru-RU" w:eastAsia="ru-RU"/>
        </w:rPr>
        <w:t xml:space="preserve">Зона </w:t>
      </w:r>
      <w:proofErr w:type="spellStart"/>
      <w:r w:rsidRPr="00EE2AAB">
        <w:rPr>
          <w:rFonts w:ascii="Times New Roman" w:eastAsia="Times New Roman" w:hAnsi="Times New Roman" w:cs="Times New Roman"/>
          <w:color w:val="000000"/>
          <w:spacing w:val="2"/>
          <w:sz w:val="28"/>
          <w:szCs w:val="28"/>
          <w:lang w:val="ru-RU" w:eastAsia="ru-RU"/>
        </w:rPr>
        <w:t>Лісостепу</w:t>
      </w:r>
      <w:proofErr w:type="spellEnd"/>
      <w:r w:rsidRPr="00EE2AAB">
        <w:rPr>
          <w:rFonts w:ascii="Times New Roman" w:eastAsia="Times New Roman" w:hAnsi="Times New Roman" w:cs="Times New Roman"/>
          <w:color w:val="000000"/>
          <w:spacing w:val="2"/>
          <w:sz w:val="28"/>
          <w:szCs w:val="28"/>
          <w:lang w:val="ru-RU" w:eastAsia="ru-RU"/>
        </w:rPr>
        <w:t xml:space="preserve"> в </w:t>
      </w:r>
      <w:proofErr w:type="spellStart"/>
      <w:r w:rsidRPr="00EE2AAB">
        <w:rPr>
          <w:rFonts w:ascii="Times New Roman" w:eastAsia="Times New Roman" w:hAnsi="Times New Roman" w:cs="Times New Roman"/>
          <w:color w:val="000000"/>
          <w:spacing w:val="2"/>
          <w:sz w:val="28"/>
          <w:szCs w:val="28"/>
          <w:lang w:val="ru-RU" w:eastAsia="ru-RU"/>
        </w:rPr>
        <w:t>цілому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має</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сприятливі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умови</w:t>
      </w:r>
      <w:proofErr w:type="spellEnd"/>
      <w:r w:rsidRPr="00EE2AAB">
        <w:rPr>
          <w:rFonts w:ascii="Times New Roman" w:eastAsia="Times New Roman" w:hAnsi="Times New Roman" w:cs="Times New Roman"/>
          <w:color w:val="000000"/>
          <w:spacing w:val="2"/>
          <w:sz w:val="28"/>
          <w:szCs w:val="28"/>
          <w:lang w:val="ru-RU" w:eastAsia="ru-RU"/>
        </w:rPr>
        <w:t xml:space="preserve"> для </w:t>
      </w:r>
      <w:proofErr w:type="spellStart"/>
      <w:r w:rsidRPr="00EE2AAB">
        <w:rPr>
          <w:rFonts w:ascii="Times New Roman" w:eastAsia="Times New Roman" w:hAnsi="Times New Roman" w:cs="Times New Roman"/>
          <w:color w:val="000000"/>
          <w:spacing w:val="2"/>
          <w:sz w:val="28"/>
          <w:szCs w:val="28"/>
          <w:lang w:val="ru-RU" w:eastAsia="ru-RU"/>
        </w:rPr>
        <w:t>виро</w:t>
      </w:r>
      <w:r w:rsidRPr="00EE2AAB">
        <w:rPr>
          <w:rFonts w:ascii="Times New Roman" w:eastAsia="Times New Roman" w:hAnsi="Times New Roman" w:cs="Times New Roman"/>
          <w:color w:val="000000"/>
          <w:spacing w:val="-1"/>
          <w:sz w:val="28"/>
          <w:szCs w:val="28"/>
          <w:lang w:val="ru-RU" w:eastAsia="ru-RU"/>
        </w:rPr>
        <w:t>щування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різноманітних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1"/>
          <w:sz w:val="28"/>
          <w:szCs w:val="28"/>
          <w:lang w:val="ru-RU" w:eastAsia="ru-RU"/>
        </w:rPr>
        <w:t xml:space="preserve"> культур. </w:t>
      </w:r>
      <w:proofErr w:type="spellStart"/>
      <w:r w:rsidRPr="00EE2AAB">
        <w:rPr>
          <w:rFonts w:ascii="Times New Roman" w:eastAsia="Times New Roman" w:hAnsi="Times New Roman" w:cs="Times New Roman"/>
          <w:color w:val="000000"/>
          <w:spacing w:val="-1"/>
          <w:sz w:val="28"/>
          <w:szCs w:val="28"/>
          <w:lang w:val="ru-RU" w:eastAsia="ru-RU"/>
        </w:rPr>
        <w:t>Проте</w:t>
      </w:r>
      <w:proofErr w:type="spellEnd"/>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pacing w:val="5"/>
          <w:sz w:val="28"/>
          <w:szCs w:val="28"/>
          <w:lang w:val="ru-RU" w:eastAsia="ru-RU"/>
        </w:rPr>
        <w:t xml:space="preserve">негативною </w:t>
      </w:r>
      <w:proofErr w:type="spellStart"/>
      <w:r w:rsidRPr="00EE2AAB">
        <w:rPr>
          <w:rFonts w:ascii="Times New Roman" w:eastAsia="Times New Roman" w:hAnsi="Times New Roman" w:cs="Times New Roman"/>
          <w:color w:val="000000"/>
          <w:spacing w:val="5"/>
          <w:sz w:val="28"/>
          <w:szCs w:val="28"/>
          <w:lang w:val="ru-RU" w:eastAsia="ru-RU"/>
        </w:rPr>
        <w:t>рисою</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клімату</w:t>
      </w:r>
      <w:proofErr w:type="spellEnd"/>
      <w:r w:rsidRPr="00EE2AAB">
        <w:rPr>
          <w:rFonts w:ascii="Times New Roman" w:eastAsia="Times New Roman" w:hAnsi="Times New Roman" w:cs="Times New Roman"/>
          <w:color w:val="000000"/>
          <w:spacing w:val="5"/>
          <w:sz w:val="28"/>
          <w:szCs w:val="28"/>
          <w:lang w:val="ru-RU" w:eastAsia="ru-RU"/>
        </w:rPr>
        <w:t xml:space="preserve"> є </w:t>
      </w:r>
      <w:proofErr w:type="spellStart"/>
      <w:r w:rsidRPr="00EE2AAB">
        <w:rPr>
          <w:rFonts w:ascii="Times New Roman" w:eastAsia="Times New Roman" w:hAnsi="Times New Roman" w:cs="Times New Roman"/>
          <w:color w:val="000000"/>
          <w:spacing w:val="5"/>
          <w:sz w:val="28"/>
          <w:szCs w:val="28"/>
          <w:lang w:val="ru-RU" w:eastAsia="ru-RU"/>
        </w:rPr>
        <w:t>нестійкість</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зволоження</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вна</w:t>
      </w:r>
      <w:r w:rsidRPr="00EE2AAB">
        <w:rPr>
          <w:rFonts w:ascii="Times New Roman" w:eastAsia="Times New Roman" w:hAnsi="Times New Roman" w:cs="Times New Roman"/>
          <w:color w:val="000000"/>
          <w:spacing w:val="5"/>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слідок</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чергування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вологих</w:t>
      </w:r>
      <w:proofErr w:type="spellEnd"/>
      <w:r w:rsidRPr="00EE2AAB">
        <w:rPr>
          <w:rFonts w:ascii="Times New Roman" w:eastAsia="Times New Roman" w:hAnsi="Times New Roman" w:cs="Times New Roman"/>
          <w:color w:val="000000"/>
          <w:spacing w:val="1"/>
          <w:sz w:val="28"/>
          <w:szCs w:val="28"/>
          <w:lang w:val="ru-RU" w:eastAsia="ru-RU"/>
        </w:rPr>
        <w:t xml:space="preserve"> і </w:t>
      </w:r>
      <w:proofErr w:type="spellStart"/>
      <w:r w:rsidRPr="00EE2AAB">
        <w:rPr>
          <w:rFonts w:ascii="Times New Roman" w:eastAsia="Times New Roman" w:hAnsi="Times New Roman" w:cs="Times New Roman"/>
          <w:color w:val="000000"/>
          <w:spacing w:val="1"/>
          <w:sz w:val="28"/>
          <w:szCs w:val="28"/>
          <w:lang w:val="ru-RU" w:eastAsia="ru-RU"/>
        </w:rPr>
        <w:t>посушливих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років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причому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сту</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4"/>
          <w:sz w:val="28"/>
          <w:szCs w:val="28"/>
          <w:lang w:val="ru-RU" w:eastAsia="ru-RU"/>
        </w:rPr>
        <w:t>пінь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посушливості</w:t>
      </w:r>
      <w:proofErr w:type="spellEnd"/>
      <w:r w:rsidRPr="00EE2AAB">
        <w:rPr>
          <w:rFonts w:ascii="Times New Roman" w:eastAsia="Times New Roman" w:hAnsi="Times New Roman" w:cs="Times New Roman"/>
          <w:color w:val="000000"/>
          <w:spacing w:val="4"/>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її</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ймовірність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зростають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із</w:t>
      </w:r>
      <w:proofErr w:type="spellEnd"/>
      <w:r w:rsidRPr="00EE2AAB">
        <w:rPr>
          <w:rFonts w:ascii="Times New Roman" w:eastAsia="Times New Roman" w:hAnsi="Times New Roman" w:cs="Times New Roman"/>
          <w:color w:val="000000"/>
          <w:spacing w:val="4"/>
          <w:sz w:val="28"/>
          <w:szCs w:val="28"/>
          <w:lang w:val="ru-RU" w:eastAsia="ru-RU"/>
        </w:rPr>
        <w:t xml:space="preserve"> заходу на </w:t>
      </w:r>
      <w:proofErr w:type="spellStart"/>
      <w:r w:rsidRPr="00EE2AAB">
        <w:rPr>
          <w:rFonts w:ascii="Times New Roman" w:eastAsia="Times New Roman" w:hAnsi="Times New Roman" w:cs="Times New Roman"/>
          <w:color w:val="000000"/>
          <w:spacing w:val="-7"/>
          <w:sz w:val="28"/>
          <w:szCs w:val="28"/>
          <w:lang w:val="ru-RU" w:eastAsia="ru-RU"/>
        </w:rPr>
        <w:t>схід</w:t>
      </w:r>
      <w:proofErr w:type="spellEnd"/>
      <w:r w:rsidRPr="00EE2AAB">
        <w:rPr>
          <w:rFonts w:ascii="Times New Roman" w:eastAsia="Times New Roman" w:hAnsi="Times New Roman" w:cs="Times New Roman"/>
          <w:color w:val="000000"/>
          <w:spacing w:val="-7"/>
          <w:sz w:val="28"/>
          <w:szCs w:val="28"/>
          <w:lang w:val="ru-RU" w:eastAsia="ru-RU"/>
        </w:rPr>
        <w:t>.</w:t>
      </w:r>
    </w:p>
    <w:p w14:paraId="41338986"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4"/>
          <w:sz w:val="28"/>
          <w:szCs w:val="28"/>
          <w:lang w:val="ru-RU" w:eastAsia="ru-RU"/>
        </w:rPr>
        <w:t>Ґрунтовий</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покрив</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дуже</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строкатий</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переважають</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сірі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лі</w:t>
      </w:r>
      <w:r w:rsidRPr="00EE2AAB">
        <w:rPr>
          <w:rFonts w:ascii="Times New Roman" w:eastAsia="Times New Roman" w:hAnsi="Times New Roman" w:cs="Times New Roman"/>
          <w:color w:val="000000"/>
          <w:spacing w:val="2"/>
          <w:sz w:val="28"/>
          <w:szCs w:val="28"/>
          <w:lang w:val="ru-RU" w:eastAsia="ru-RU"/>
        </w:rPr>
        <w:t>сові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ґрунти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які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розвинулися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під</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широколистими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лісами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чорноземи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займають</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вирівняні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ділянки</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Сірі</w:t>
      </w:r>
      <w:proofErr w:type="spellEnd"/>
      <w:r w:rsidRPr="00EE2AAB">
        <w:rPr>
          <w:rFonts w:ascii="Times New Roman" w:eastAsia="Times New Roman" w:hAnsi="Times New Roman" w:cs="Times New Roman"/>
          <w:color w:val="000000"/>
          <w:spacing w:val="5"/>
          <w:sz w:val="28"/>
          <w:szCs w:val="28"/>
          <w:lang w:val="ru-RU" w:eastAsia="ru-RU"/>
        </w:rPr>
        <w:t xml:space="preserve"> й </w:t>
      </w:r>
      <w:proofErr w:type="spellStart"/>
      <w:r w:rsidRPr="00EE2AAB">
        <w:rPr>
          <w:rFonts w:ascii="Times New Roman" w:eastAsia="Times New Roman" w:hAnsi="Times New Roman" w:cs="Times New Roman"/>
          <w:color w:val="000000"/>
          <w:spacing w:val="5"/>
          <w:sz w:val="28"/>
          <w:szCs w:val="28"/>
          <w:lang w:val="ru-RU" w:eastAsia="ru-RU"/>
        </w:rPr>
        <w:t>світло-сірі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лісові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ґрунти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містять</w:t>
      </w:r>
      <w:proofErr w:type="spellEnd"/>
      <w:r w:rsidRPr="00EE2AAB">
        <w:rPr>
          <w:rFonts w:ascii="Times New Roman" w:eastAsia="Times New Roman" w:hAnsi="Times New Roman" w:cs="Times New Roman"/>
          <w:color w:val="000000"/>
          <w:spacing w:val="-1"/>
          <w:sz w:val="28"/>
          <w:szCs w:val="28"/>
          <w:lang w:val="ru-RU" w:eastAsia="ru-RU"/>
        </w:rPr>
        <w:t xml:space="preserve"> мало гумусу (2—3%) і </w:t>
      </w:r>
      <w:proofErr w:type="spellStart"/>
      <w:r w:rsidRPr="00EE2AAB">
        <w:rPr>
          <w:rFonts w:ascii="Times New Roman" w:eastAsia="Times New Roman" w:hAnsi="Times New Roman" w:cs="Times New Roman"/>
          <w:color w:val="000000"/>
          <w:spacing w:val="-1"/>
          <w:sz w:val="28"/>
          <w:szCs w:val="28"/>
          <w:lang w:val="ru-RU" w:eastAsia="ru-RU"/>
        </w:rPr>
        <w:t>мають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невисоку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кислотність</w:t>
      </w:r>
      <w:proofErr w:type="spellEnd"/>
      <w:r w:rsidRPr="00EE2AAB">
        <w:rPr>
          <w:rFonts w:ascii="Times New Roman" w:eastAsia="Times New Roman" w:hAnsi="Times New Roman" w:cs="Times New Roman"/>
          <w:color w:val="000000"/>
          <w:spacing w:val="2"/>
          <w:sz w:val="28"/>
          <w:szCs w:val="28"/>
          <w:lang w:val="ru-RU" w:eastAsia="ru-RU"/>
        </w:rPr>
        <w:t xml:space="preserve">. У </w:t>
      </w:r>
      <w:proofErr w:type="spellStart"/>
      <w:r w:rsidRPr="00EE2AAB">
        <w:rPr>
          <w:rFonts w:ascii="Times New Roman" w:eastAsia="Times New Roman" w:hAnsi="Times New Roman" w:cs="Times New Roman"/>
          <w:color w:val="000000"/>
          <w:spacing w:val="2"/>
          <w:sz w:val="28"/>
          <w:szCs w:val="28"/>
          <w:lang w:val="ru-RU" w:eastAsia="ru-RU"/>
        </w:rPr>
        <w:t>річкових</w:t>
      </w:r>
      <w:proofErr w:type="spellEnd"/>
      <w:r w:rsidRPr="00EE2AAB">
        <w:rPr>
          <w:rFonts w:ascii="Times New Roman" w:eastAsia="Times New Roman" w:hAnsi="Times New Roman" w:cs="Times New Roman"/>
          <w:color w:val="000000"/>
          <w:spacing w:val="2"/>
          <w:sz w:val="28"/>
          <w:szCs w:val="28"/>
          <w:lang w:val="ru-RU" w:eastAsia="ru-RU"/>
        </w:rPr>
        <w:t xml:space="preserve"> долинах </w:t>
      </w:r>
      <w:proofErr w:type="spellStart"/>
      <w:r w:rsidRPr="00EE2AAB">
        <w:rPr>
          <w:rFonts w:ascii="Times New Roman" w:eastAsia="Times New Roman" w:hAnsi="Times New Roman" w:cs="Times New Roman"/>
          <w:color w:val="000000"/>
          <w:spacing w:val="2"/>
          <w:sz w:val="28"/>
          <w:szCs w:val="28"/>
          <w:lang w:val="ru-RU" w:eastAsia="ru-RU"/>
        </w:rPr>
        <w:t>поширені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болотні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дернові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глеюваті</w:t>
      </w:r>
      <w:proofErr w:type="spellEnd"/>
      <w:r w:rsidRPr="00EE2AAB">
        <w:rPr>
          <w:rFonts w:ascii="Times New Roman" w:eastAsia="Times New Roman" w:hAnsi="Times New Roman" w:cs="Times New Roman"/>
          <w:color w:val="000000"/>
          <w:spacing w:val="5"/>
          <w:sz w:val="28"/>
          <w:szCs w:val="28"/>
          <w:lang w:val="ru-RU" w:eastAsia="ru-RU"/>
        </w:rPr>
        <w:t xml:space="preserve"> та </w:t>
      </w:r>
      <w:proofErr w:type="spellStart"/>
      <w:r w:rsidRPr="00EE2AAB">
        <w:rPr>
          <w:rFonts w:ascii="Times New Roman" w:eastAsia="Times New Roman" w:hAnsi="Times New Roman" w:cs="Times New Roman"/>
          <w:color w:val="000000"/>
          <w:spacing w:val="5"/>
          <w:sz w:val="28"/>
          <w:szCs w:val="28"/>
          <w:lang w:val="ru-RU" w:eastAsia="ru-RU"/>
        </w:rPr>
        <w:t>глейові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ґрунти</w:t>
      </w:r>
      <w:proofErr w:type="spellEnd"/>
      <w:r w:rsidRPr="00EE2AAB">
        <w:rPr>
          <w:rFonts w:ascii="Times New Roman" w:eastAsia="Times New Roman" w:hAnsi="Times New Roman" w:cs="Times New Roman"/>
          <w:color w:val="000000"/>
          <w:spacing w:val="5"/>
          <w:sz w:val="28"/>
          <w:szCs w:val="28"/>
          <w:lang w:val="ru-RU" w:eastAsia="ru-RU"/>
        </w:rPr>
        <w:t>.</w:t>
      </w:r>
    </w:p>
    <w:p w14:paraId="712FC1C1"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Ландшафтна</w:t>
      </w:r>
      <w:proofErr w:type="spellEnd"/>
      <w:r w:rsidRPr="00EE2AAB">
        <w:rPr>
          <w:rFonts w:ascii="Times New Roman" w:eastAsia="Times New Roman" w:hAnsi="Times New Roman" w:cs="Times New Roman"/>
          <w:color w:val="000000"/>
          <w:spacing w:val="2"/>
          <w:sz w:val="28"/>
          <w:szCs w:val="28"/>
          <w:lang w:val="ru-RU" w:eastAsia="ru-RU"/>
        </w:rPr>
        <w:t xml:space="preserve"> структура </w:t>
      </w:r>
      <w:proofErr w:type="spellStart"/>
      <w:r w:rsidRPr="00EE2AAB">
        <w:rPr>
          <w:rFonts w:ascii="Times New Roman" w:eastAsia="Times New Roman" w:hAnsi="Times New Roman" w:cs="Times New Roman"/>
          <w:color w:val="000000"/>
          <w:spacing w:val="2"/>
          <w:sz w:val="28"/>
          <w:szCs w:val="28"/>
          <w:lang w:val="ru-RU" w:eastAsia="ru-RU"/>
        </w:rPr>
        <w:t>характеризується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розчленованими</w:t>
      </w:r>
      <w:proofErr w:type="spellEnd"/>
      <w:r w:rsidRPr="00EE2AAB">
        <w:rPr>
          <w:rFonts w:ascii="Times New Roman" w:eastAsia="Times New Roman" w:hAnsi="Times New Roman" w:cs="Times New Roman"/>
          <w:color w:val="000000"/>
          <w:spacing w:val="2"/>
          <w:sz w:val="28"/>
          <w:szCs w:val="28"/>
          <w:lang w:val="ru-RU" w:eastAsia="ru-RU"/>
        </w:rPr>
        <w:t xml:space="preserve"> </w:t>
      </w:r>
      <w:r w:rsidRPr="00EE2AAB">
        <w:rPr>
          <w:rFonts w:ascii="Times New Roman" w:eastAsia="Times New Roman" w:hAnsi="Times New Roman" w:cs="Times New Roman"/>
          <w:color w:val="000000"/>
          <w:spacing w:val="11"/>
          <w:sz w:val="28"/>
          <w:szCs w:val="28"/>
          <w:lang w:eastAsia="ru-RU"/>
        </w:rPr>
        <w:t>л</w:t>
      </w:r>
      <w:proofErr w:type="spellStart"/>
      <w:r w:rsidRPr="00EE2AAB">
        <w:rPr>
          <w:rFonts w:ascii="Times New Roman" w:eastAsia="Times New Roman" w:hAnsi="Times New Roman" w:cs="Times New Roman"/>
          <w:color w:val="000000"/>
          <w:spacing w:val="11"/>
          <w:sz w:val="28"/>
          <w:szCs w:val="28"/>
          <w:lang w:val="ru-RU" w:eastAsia="ru-RU"/>
        </w:rPr>
        <w:t>есовими</w:t>
      </w:r>
      <w:proofErr w:type="spellEnd"/>
      <w:r w:rsidRPr="00EE2AAB">
        <w:rPr>
          <w:rFonts w:ascii="Times New Roman" w:eastAsia="Times New Roman" w:hAnsi="Times New Roman" w:cs="Times New Roman"/>
          <w:color w:val="000000"/>
          <w:spacing w:val="11"/>
          <w:sz w:val="28"/>
          <w:szCs w:val="28"/>
          <w:lang w:val="ru-RU" w:eastAsia="ru-RU"/>
        </w:rPr>
        <w:t xml:space="preserve"> </w:t>
      </w:r>
      <w:proofErr w:type="spellStart"/>
      <w:r w:rsidRPr="00EE2AAB">
        <w:rPr>
          <w:rFonts w:ascii="Times New Roman" w:eastAsia="Times New Roman" w:hAnsi="Times New Roman" w:cs="Times New Roman"/>
          <w:color w:val="000000"/>
          <w:spacing w:val="11"/>
          <w:sz w:val="28"/>
          <w:szCs w:val="28"/>
          <w:lang w:val="ru-RU" w:eastAsia="ru-RU"/>
        </w:rPr>
        <w:t>височинами</w:t>
      </w:r>
      <w:proofErr w:type="spellEnd"/>
      <w:r w:rsidRPr="00EE2AAB">
        <w:rPr>
          <w:rFonts w:ascii="Times New Roman" w:eastAsia="Times New Roman" w:hAnsi="Times New Roman" w:cs="Times New Roman"/>
          <w:color w:val="000000"/>
          <w:spacing w:val="11"/>
          <w:sz w:val="28"/>
          <w:szCs w:val="28"/>
          <w:lang w:val="ru-RU" w:eastAsia="ru-RU"/>
        </w:rPr>
        <w:t xml:space="preserve"> </w:t>
      </w:r>
      <w:proofErr w:type="spellStart"/>
      <w:r w:rsidRPr="00EE2AAB">
        <w:rPr>
          <w:rFonts w:ascii="Times New Roman" w:eastAsia="Times New Roman" w:hAnsi="Times New Roman" w:cs="Times New Roman"/>
          <w:color w:val="000000"/>
          <w:spacing w:val="11"/>
          <w:sz w:val="28"/>
          <w:szCs w:val="28"/>
          <w:lang w:val="ru-RU" w:eastAsia="ru-RU"/>
        </w:rPr>
        <w:t>із</w:t>
      </w:r>
      <w:proofErr w:type="spellEnd"/>
      <w:r w:rsidRPr="00EE2AAB">
        <w:rPr>
          <w:rFonts w:ascii="Times New Roman" w:eastAsia="Times New Roman" w:hAnsi="Times New Roman" w:cs="Times New Roman"/>
          <w:color w:val="000000"/>
          <w:spacing w:val="11"/>
          <w:sz w:val="28"/>
          <w:szCs w:val="28"/>
          <w:lang w:val="ru-RU" w:eastAsia="ru-RU"/>
        </w:rPr>
        <w:t xml:space="preserve"> </w:t>
      </w:r>
      <w:proofErr w:type="spellStart"/>
      <w:r w:rsidRPr="00EE2AAB">
        <w:rPr>
          <w:rFonts w:ascii="Times New Roman" w:eastAsia="Times New Roman" w:hAnsi="Times New Roman" w:cs="Times New Roman"/>
          <w:color w:val="000000"/>
          <w:spacing w:val="11"/>
          <w:sz w:val="28"/>
          <w:szCs w:val="28"/>
          <w:lang w:val="ru-RU" w:eastAsia="ru-RU"/>
        </w:rPr>
        <w:t>сірими</w:t>
      </w:r>
      <w:proofErr w:type="spellEnd"/>
      <w:r w:rsidRPr="00EE2AAB">
        <w:rPr>
          <w:rFonts w:ascii="Times New Roman" w:eastAsia="Times New Roman" w:hAnsi="Times New Roman" w:cs="Times New Roman"/>
          <w:color w:val="000000"/>
          <w:spacing w:val="11"/>
          <w:sz w:val="28"/>
          <w:szCs w:val="28"/>
          <w:lang w:val="ru-RU" w:eastAsia="ru-RU"/>
        </w:rPr>
        <w:t xml:space="preserve"> і темно-</w:t>
      </w:r>
      <w:proofErr w:type="spellStart"/>
      <w:r w:rsidRPr="00EE2AAB">
        <w:rPr>
          <w:rFonts w:ascii="Times New Roman" w:eastAsia="Times New Roman" w:hAnsi="Times New Roman" w:cs="Times New Roman"/>
          <w:color w:val="000000"/>
          <w:spacing w:val="11"/>
          <w:sz w:val="28"/>
          <w:szCs w:val="28"/>
          <w:lang w:val="ru-RU" w:eastAsia="ru-RU"/>
        </w:rPr>
        <w:t>сірими</w:t>
      </w:r>
      <w:proofErr w:type="spellEnd"/>
      <w:r w:rsidRPr="00EE2AAB">
        <w:rPr>
          <w:rFonts w:ascii="Times New Roman" w:eastAsia="Times New Roman" w:hAnsi="Times New Roman" w:cs="Times New Roman"/>
          <w:color w:val="000000"/>
          <w:spacing w:val="11"/>
          <w:sz w:val="28"/>
          <w:szCs w:val="28"/>
          <w:lang w:val="ru-RU" w:eastAsia="ru-RU"/>
        </w:rPr>
        <w:t xml:space="preserve"> </w:t>
      </w:r>
      <w:proofErr w:type="spellStart"/>
      <w:r w:rsidRPr="00EE2AAB">
        <w:rPr>
          <w:rFonts w:ascii="Times New Roman" w:eastAsia="Times New Roman" w:hAnsi="Times New Roman" w:cs="Times New Roman"/>
          <w:color w:val="000000"/>
          <w:spacing w:val="11"/>
          <w:sz w:val="28"/>
          <w:szCs w:val="28"/>
          <w:lang w:val="ru-RU" w:eastAsia="ru-RU"/>
        </w:rPr>
        <w:t>лісовими</w:t>
      </w:r>
      <w:proofErr w:type="spellEnd"/>
      <w:r w:rsidRPr="00EE2AAB">
        <w:rPr>
          <w:rFonts w:ascii="Times New Roman" w:eastAsia="Times New Roman" w:hAnsi="Times New Roman" w:cs="Times New Roman"/>
          <w:color w:val="000000"/>
          <w:spacing w:val="1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ґрунтами</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залишками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lastRenderedPageBreak/>
        <w:t>похідних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грабових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дібров</w:t>
      </w:r>
      <w:proofErr w:type="spellEnd"/>
      <w:r w:rsidRPr="00EE2AAB">
        <w:rPr>
          <w:rFonts w:ascii="Times New Roman" w:eastAsia="Times New Roman" w:hAnsi="Times New Roman" w:cs="Times New Roman"/>
          <w:color w:val="000000"/>
          <w:spacing w:val="1"/>
          <w:sz w:val="28"/>
          <w:szCs w:val="28"/>
          <w:lang w:val="ru-RU" w:eastAsia="ru-RU"/>
        </w:rPr>
        <w:t xml:space="preserve">, а </w:t>
      </w:r>
      <w:proofErr w:type="spellStart"/>
      <w:r w:rsidRPr="00EE2AAB">
        <w:rPr>
          <w:rFonts w:ascii="Times New Roman" w:eastAsia="Times New Roman" w:hAnsi="Times New Roman" w:cs="Times New Roman"/>
          <w:color w:val="000000"/>
          <w:spacing w:val="1"/>
          <w:sz w:val="28"/>
          <w:szCs w:val="28"/>
          <w:lang w:val="ru-RU" w:eastAsia="ru-RU"/>
        </w:rPr>
        <w:t>також</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денудаційними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хвилястими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рівнинами</w:t>
      </w:r>
      <w:proofErr w:type="spellEnd"/>
      <w:r w:rsidRPr="00EE2AAB">
        <w:rPr>
          <w:rFonts w:ascii="Times New Roman" w:eastAsia="Times New Roman" w:hAnsi="Times New Roman" w:cs="Times New Roman"/>
          <w:color w:val="000000"/>
          <w:spacing w:val="3"/>
          <w:sz w:val="28"/>
          <w:szCs w:val="28"/>
          <w:lang w:val="ru-RU" w:eastAsia="ru-RU"/>
        </w:rPr>
        <w:t xml:space="preserve"> з </w:t>
      </w:r>
      <w:proofErr w:type="spellStart"/>
      <w:r w:rsidRPr="00EE2AAB">
        <w:rPr>
          <w:rFonts w:ascii="Times New Roman" w:eastAsia="Times New Roman" w:hAnsi="Times New Roman" w:cs="Times New Roman"/>
          <w:color w:val="000000"/>
          <w:spacing w:val="3"/>
          <w:sz w:val="28"/>
          <w:szCs w:val="28"/>
          <w:lang w:val="ru-RU" w:eastAsia="ru-RU"/>
        </w:rPr>
        <w:t>опідзоленими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ґрун</w:t>
      </w:r>
      <w:r w:rsidRPr="00EE2AAB">
        <w:rPr>
          <w:rFonts w:ascii="Times New Roman" w:eastAsia="Times New Roman" w:hAnsi="Times New Roman" w:cs="Times New Roman"/>
          <w:color w:val="000000"/>
          <w:spacing w:val="7"/>
          <w:sz w:val="28"/>
          <w:szCs w:val="28"/>
          <w:lang w:val="ru-RU" w:eastAsia="ru-RU"/>
        </w:rPr>
        <w:t>тами</w:t>
      </w:r>
      <w:proofErr w:type="spellEnd"/>
      <w:r w:rsidRPr="00EE2AAB">
        <w:rPr>
          <w:rFonts w:ascii="Times New Roman" w:eastAsia="Times New Roman" w:hAnsi="Times New Roman" w:cs="Times New Roman"/>
          <w:color w:val="000000"/>
          <w:spacing w:val="7"/>
          <w:sz w:val="28"/>
          <w:szCs w:val="28"/>
          <w:lang w:val="ru-RU" w:eastAsia="ru-RU"/>
        </w:rPr>
        <w:t xml:space="preserve"> й </w:t>
      </w:r>
      <w:proofErr w:type="spellStart"/>
      <w:r w:rsidRPr="00EE2AAB">
        <w:rPr>
          <w:rFonts w:ascii="Times New Roman" w:eastAsia="Times New Roman" w:hAnsi="Times New Roman" w:cs="Times New Roman"/>
          <w:color w:val="000000"/>
          <w:spacing w:val="7"/>
          <w:sz w:val="28"/>
          <w:szCs w:val="28"/>
          <w:lang w:val="ru-RU" w:eastAsia="ru-RU"/>
        </w:rPr>
        <w:t>малогумусними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чорноземами</w:t>
      </w:r>
      <w:proofErr w:type="spellEnd"/>
      <w:r w:rsidRPr="00EE2AAB">
        <w:rPr>
          <w:rFonts w:ascii="Times New Roman" w:eastAsia="Times New Roman" w:hAnsi="Times New Roman" w:cs="Times New Roman"/>
          <w:color w:val="000000"/>
          <w:spacing w:val="7"/>
          <w:sz w:val="28"/>
          <w:szCs w:val="28"/>
          <w:lang w:val="ru-RU" w:eastAsia="ru-RU"/>
        </w:rPr>
        <w:t>.</w:t>
      </w:r>
    </w:p>
    <w:p w14:paraId="5028EE6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i/>
          <w:iCs/>
          <w:color w:val="000000"/>
          <w:sz w:val="28"/>
          <w:szCs w:val="28"/>
          <w:lang w:val="ru-RU" w:eastAsia="ru-RU"/>
        </w:rPr>
        <w:t>Рівненсько-Луцький</w:t>
      </w:r>
      <w:proofErr w:type="spellEnd"/>
      <w:r w:rsidRPr="00EE2AAB">
        <w:rPr>
          <w:rFonts w:ascii="Times New Roman" w:eastAsia="Times New Roman" w:hAnsi="Times New Roman" w:cs="Times New Roman"/>
          <w:b/>
          <w:bCs/>
          <w:i/>
          <w:iCs/>
          <w:color w:val="000000"/>
          <w:sz w:val="28"/>
          <w:szCs w:val="28"/>
          <w:lang w:val="ru-RU" w:eastAsia="ru-RU"/>
        </w:rPr>
        <w:t xml:space="preserve"> округ</w:t>
      </w:r>
    </w:p>
    <w:p w14:paraId="4D4F4886"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Рівненсько-Луцький</w:t>
      </w:r>
      <w:proofErr w:type="spellEnd"/>
      <w:r w:rsidRPr="00EE2AAB">
        <w:rPr>
          <w:rFonts w:ascii="Times New Roman" w:eastAsia="Times New Roman" w:hAnsi="Times New Roman" w:cs="Times New Roman"/>
          <w:color w:val="000000"/>
          <w:spacing w:val="2"/>
          <w:sz w:val="28"/>
          <w:szCs w:val="28"/>
          <w:lang w:val="ru-RU" w:eastAsia="ru-RU"/>
        </w:rPr>
        <w:t xml:space="preserve"> округ </w:t>
      </w:r>
      <w:proofErr w:type="spellStart"/>
      <w:r w:rsidRPr="00EE2AAB">
        <w:rPr>
          <w:rFonts w:ascii="Times New Roman" w:eastAsia="Times New Roman" w:hAnsi="Times New Roman" w:cs="Times New Roman"/>
          <w:color w:val="000000"/>
          <w:spacing w:val="2"/>
          <w:sz w:val="28"/>
          <w:szCs w:val="28"/>
          <w:lang w:val="ru-RU" w:eastAsia="ru-RU"/>
        </w:rPr>
        <w:t>розташований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gramStart"/>
      <w:r w:rsidRPr="00EE2AAB">
        <w:rPr>
          <w:rFonts w:ascii="Times New Roman" w:eastAsia="Times New Roman" w:hAnsi="Times New Roman" w:cs="Times New Roman"/>
          <w:color w:val="000000"/>
          <w:spacing w:val="2"/>
          <w:sz w:val="28"/>
          <w:szCs w:val="28"/>
          <w:lang w:val="ru-RU" w:eastAsia="ru-RU"/>
        </w:rPr>
        <w:t>у межах</w:t>
      </w:r>
      <w:proofErr w:type="gram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w:t>
      </w:r>
      <w:r w:rsidRPr="00EE2AAB">
        <w:rPr>
          <w:rFonts w:ascii="Times New Roman" w:eastAsia="Times New Roman" w:hAnsi="Times New Roman" w:cs="Times New Roman"/>
          <w:color w:val="000000"/>
          <w:spacing w:val="2"/>
          <w:sz w:val="28"/>
          <w:szCs w:val="28"/>
          <w:lang w:val="ru-RU" w:eastAsia="ru-RU"/>
        </w:rPr>
        <w:softHyphen/>
        <w:t>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височини</w:t>
      </w:r>
      <w:proofErr w:type="spellEnd"/>
      <w:r w:rsidRPr="00EE2AAB">
        <w:rPr>
          <w:rFonts w:ascii="Times New Roman" w:eastAsia="Times New Roman" w:hAnsi="Times New Roman" w:cs="Times New Roman"/>
          <w:color w:val="000000"/>
          <w:spacing w:val="2"/>
          <w:sz w:val="28"/>
          <w:szCs w:val="28"/>
          <w:lang w:val="ru-RU" w:eastAsia="ru-RU"/>
        </w:rPr>
        <w:t xml:space="preserve"> і </w:t>
      </w:r>
      <w:proofErr w:type="spellStart"/>
      <w:r w:rsidRPr="00EE2AAB">
        <w:rPr>
          <w:rFonts w:ascii="Times New Roman" w:eastAsia="Times New Roman" w:hAnsi="Times New Roman" w:cs="Times New Roman"/>
          <w:color w:val="000000"/>
          <w:spacing w:val="2"/>
          <w:sz w:val="28"/>
          <w:szCs w:val="28"/>
          <w:lang w:val="ru-RU" w:eastAsia="ru-RU"/>
        </w:rPr>
        <w:t>включає</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землі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Волинської</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2"/>
          <w:sz w:val="28"/>
          <w:szCs w:val="28"/>
          <w:lang w:val="ru-RU" w:eastAsia="ru-RU"/>
        </w:rPr>
        <w:t>Рівненської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адміністративних</w:t>
      </w:r>
      <w:proofErr w:type="spellEnd"/>
      <w:r w:rsidRPr="00EE2AAB">
        <w:rPr>
          <w:rFonts w:ascii="Times New Roman" w:eastAsia="Times New Roman" w:hAnsi="Times New Roman" w:cs="Times New Roman"/>
          <w:color w:val="000000"/>
          <w:spacing w:val="2"/>
          <w:sz w:val="28"/>
          <w:szCs w:val="28"/>
          <w:lang w:val="ru-RU" w:eastAsia="ru-RU"/>
        </w:rPr>
        <w:t xml:space="preserve"> областей. </w:t>
      </w:r>
      <w:proofErr w:type="spellStart"/>
      <w:r w:rsidRPr="00EE2AAB">
        <w:rPr>
          <w:rFonts w:ascii="Times New Roman" w:eastAsia="Times New Roman" w:hAnsi="Times New Roman" w:cs="Times New Roman"/>
          <w:color w:val="000000"/>
          <w:spacing w:val="2"/>
          <w:sz w:val="28"/>
          <w:szCs w:val="28"/>
          <w:lang w:val="ru-RU" w:eastAsia="ru-RU"/>
        </w:rPr>
        <w:t>Загальна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площа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його</w:t>
      </w:r>
      <w:proofErr w:type="spellEnd"/>
      <w:r w:rsidRPr="00EE2AAB">
        <w:rPr>
          <w:rFonts w:ascii="Times New Roman" w:eastAsia="Times New Roman" w:hAnsi="Times New Roman" w:cs="Times New Roman"/>
          <w:color w:val="000000"/>
          <w:spacing w:val="2"/>
          <w:sz w:val="28"/>
          <w:szCs w:val="28"/>
          <w:lang w:val="ru-RU" w:eastAsia="ru-RU"/>
        </w:rPr>
        <w:t xml:space="preserve"> становить </w:t>
      </w:r>
      <w:r w:rsidRPr="00EE2AAB">
        <w:rPr>
          <w:rFonts w:ascii="Times New Roman" w:eastAsia="Times New Roman" w:hAnsi="Times New Roman" w:cs="Times New Roman"/>
          <w:color w:val="000000"/>
          <w:spacing w:val="5"/>
          <w:sz w:val="28"/>
          <w:szCs w:val="28"/>
          <w:lang w:val="ru-RU" w:eastAsia="ru-RU"/>
        </w:rPr>
        <w:t xml:space="preserve">995,9 тис. га, у тому </w:t>
      </w:r>
      <w:proofErr w:type="spellStart"/>
      <w:r w:rsidRPr="00EE2AAB">
        <w:rPr>
          <w:rFonts w:ascii="Times New Roman" w:eastAsia="Times New Roman" w:hAnsi="Times New Roman" w:cs="Times New Roman"/>
          <w:color w:val="000000"/>
          <w:spacing w:val="5"/>
          <w:sz w:val="28"/>
          <w:szCs w:val="28"/>
          <w:lang w:val="ru-RU" w:eastAsia="ru-RU"/>
        </w:rPr>
        <w:t>числі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угідь</w:t>
      </w:r>
      <w:proofErr w:type="spellEnd"/>
      <w:r w:rsidRPr="00EE2AAB">
        <w:rPr>
          <w:rFonts w:ascii="Times New Roman" w:eastAsia="Times New Roman" w:hAnsi="Times New Roman" w:cs="Times New Roman"/>
          <w:color w:val="000000"/>
          <w:spacing w:val="5"/>
          <w:sz w:val="28"/>
          <w:szCs w:val="28"/>
          <w:lang w:val="ru-RU" w:eastAsia="ru-RU"/>
        </w:rPr>
        <w:t xml:space="preserve"> — </w:t>
      </w:r>
      <w:r w:rsidRPr="00EE2AAB">
        <w:rPr>
          <w:rFonts w:ascii="Times New Roman" w:eastAsia="Times New Roman" w:hAnsi="Times New Roman" w:cs="Times New Roman"/>
          <w:color w:val="000000"/>
          <w:spacing w:val="8"/>
          <w:sz w:val="28"/>
          <w:szCs w:val="28"/>
          <w:lang w:val="ru-RU" w:eastAsia="ru-RU"/>
        </w:rPr>
        <w:t>717,5</w:t>
      </w:r>
      <w:r w:rsidRPr="00EE2AAB">
        <w:rPr>
          <w:rFonts w:ascii="Times New Roman" w:eastAsia="Times New Roman" w:hAnsi="Times New Roman" w:cs="Times New Roman"/>
          <w:color w:val="000000"/>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тис. га, </w:t>
      </w:r>
      <w:proofErr w:type="spellStart"/>
      <w:r w:rsidRPr="00EE2AAB">
        <w:rPr>
          <w:rFonts w:ascii="Times New Roman" w:eastAsia="Times New Roman" w:hAnsi="Times New Roman" w:cs="Times New Roman"/>
          <w:color w:val="000000"/>
          <w:spacing w:val="-2"/>
          <w:sz w:val="28"/>
          <w:szCs w:val="28"/>
          <w:lang w:val="ru-RU" w:eastAsia="ru-RU"/>
        </w:rPr>
        <w:t>із</w:t>
      </w:r>
      <w:proofErr w:type="spellEnd"/>
      <w:r w:rsidRPr="00EE2AAB">
        <w:rPr>
          <w:rFonts w:ascii="Times New Roman" w:eastAsia="Times New Roman" w:hAnsi="Times New Roman" w:cs="Times New Roman"/>
          <w:color w:val="000000"/>
          <w:spacing w:val="-2"/>
          <w:sz w:val="28"/>
          <w:szCs w:val="28"/>
          <w:lang w:val="ru-RU" w:eastAsia="ru-RU"/>
        </w:rPr>
        <w:t xml:space="preserve"> них </w:t>
      </w:r>
      <w:proofErr w:type="spellStart"/>
      <w:r w:rsidRPr="00EE2AAB">
        <w:rPr>
          <w:rFonts w:ascii="Times New Roman" w:eastAsia="Times New Roman" w:hAnsi="Times New Roman" w:cs="Times New Roman"/>
          <w:color w:val="000000"/>
          <w:spacing w:val="-2"/>
          <w:sz w:val="28"/>
          <w:szCs w:val="28"/>
          <w:lang w:val="ru-RU" w:eastAsia="ru-RU"/>
        </w:rPr>
        <w:t>рілля</w:t>
      </w:r>
      <w:proofErr w:type="spellEnd"/>
      <w:r w:rsidRPr="00EE2AAB">
        <w:rPr>
          <w:rFonts w:ascii="Times New Roman" w:eastAsia="Times New Roman" w:hAnsi="Times New Roman" w:cs="Times New Roman"/>
          <w:color w:val="000000"/>
          <w:spacing w:val="-2"/>
          <w:sz w:val="28"/>
          <w:szCs w:val="28"/>
          <w:lang w:val="ru-RU" w:eastAsia="ru-RU"/>
        </w:rPr>
        <w:t xml:space="preserve"> — 571,9 тис. га, перелоги — 4,8, </w:t>
      </w:r>
      <w:proofErr w:type="spellStart"/>
      <w:r w:rsidRPr="00EE2AAB">
        <w:rPr>
          <w:rFonts w:ascii="Times New Roman" w:eastAsia="Times New Roman" w:hAnsi="Times New Roman" w:cs="Times New Roman"/>
          <w:color w:val="000000"/>
          <w:spacing w:val="-2"/>
          <w:sz w:val="28"/>
          <w:szCs w:val="28"/>
          <w:lang w:val="ru-RU" w:eastAsia="ru-RU"/>
        </w:rPr>
        <w:t>ба</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2"/>
          <w:sz w:val="28"/>
          <w:szCs w:val="28"/>
          <w:lang w:val="ru-RU" w:eastAsia="ru-RU"/>
        </w:rPr>
        <w:t>гаторічні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насадження</w:t>
      </w:r>
      <w:proofErr w:type="spellEnd"/>
      <w:r w:rsidRPr="00EE2AAB">
        <w:rPr>
          <w:rFonts w:ascii="Times New Roman" w:eastAsia="Times New Roman" w:hAnsi="Times New Roman" w:cs="Times New Roman"/>
          <w:color w:val="000000"/>
          <w:spacing w:val="2"/>
          <w:sz w:val="28"/>
          <w:szCs w:val="28"/>
          <w:lang w:val="ru-RU" w:eastAsia="ru-RU"/>
        </w:rPr>
        <w:t xml:space="preserve"> — 12,5, </w:t>
      </w:r>
      <w:proofErr w:type="spellStart"/>
      <w:r w:rsidRPr="00EE2AAB">
        <w:rPr>
          <w:rFonts w:ascii="Times New Roman" w:eastAsia="Times New Roman" w:hAnsi="Times New Roman" w:cs="Times New Roman"/>
          <w:color w:val="000000"/>
          <w:spacing w:val="2"/>
          <w:sz w:val="28"/>
          <w:szCs w:val="28"/>
          <w:lang w:val="ru-RU" w:eastAsia="ru-RU"/>
        </w:rPr>
        <w:t>сіножаті</w:t>
      </w:r>
      <w:proofErr w:type="spellEnd"/>
      <w:r w:rsidRPr="00EE2AAB">
        <w:rPr>
          <w:rFonts w:ascii="Times New Roman" w:eastAsia="Times New Roman" w:hAnsi="Times New Roman" w:cs="Times New Roman"/>
          <w:color w:val="000000"/>
          <w:spacing w:val="2"/>
          <w:sz w:val="28"/>
          <w:szCs w:val="28"/>
          <w:lang w:val="ru-RU" w:eastAsia="ru-RU"/>
        </w:rPr>
        <w:t xml:space="preserve"> — 53,6, </w:t>
      </w:r>
      <w:proofErr w:type="spellStart"/>
      <w:r w:rsidRPr="00EE2AAB">
        <w:rPr>
          <w:rFonts w:ascii="Times New Roman" w:eastAsia="Times New Roman" w:hAnsi="Times New Roman" w:cs="Times New Roman"/>
          <w:color w:val="000000"/>
          <w:spacing w:val="2"/>
          <w:sz w:val="28"/>
          <w:szCs w:val="28"/>
          <w:lang w:val="ru-RU" w:eastAsia="ru-RU"/>
        </w:rPr>
        <w:t>пасовища</w:t>
      </w:r>
      <w:proofErr w:type="spellEnd"/>
      <w:r w:rsidRPr="00EE2AAB">
        <w:rPr>
          <w:rFonts w:ascii="Times New Roman" w:eastAsia="Times New Roman" w:hAnsi="Times New Roman" w:cs="Times New Roman"/>
          <w:color w:val="000000"/>
          <w:spacing w:val="2"/>
          <w:sz w:val="28"/>
          <w:szCs w:val="28"/>
          <w:lang w:val="ru-RU" w:eastAsia="ru-RU"/>
        </w:rPr>
        <w:t xml:space="preserve"> — </w:t>
      </w:r>
      <w:r w:rsidRPr="00EE2AAB">
        <w:rPr>
          <w:rFonts w:ascii="Times New Roman" w:eastAsia="Times New Roman" w:hAnsi="Times New Roman" w:cs="Times New Roman"/>
          <w:color w:val="000000"/>
          <w:spacing w:val="-4"/>
          <w:sz w:val="28"/>
          <w:szCs w:val="28"/>
          <w:lang w:val="ru-RU" w:eastAsia="ru-RU"/>
        </w:rPr>
        <w:t xml:space="preserve">74,7 тис. га. </w:t>
      </w:r>
      <w:proofErr w:type="spellStart"/>
      <w:r w:rsidRPr="00EE2AAB">
        <w:rPr>
          <w:rFonts w:ascii="Times New Roman" w:eastAsia="Times New Roman" w:hAnsi="Times New Roman" w:cs="Times New Roman"/>
          <w:color w:val="000000"/>
          <w:spacing w:val="-4"/>
          <w:sz w:val="28"/>
          <w:szCs w:val="28"/>
          <w:lang w:val="ru-RU" w:eastAsia="ru-RU"/>
        </w:rPr>
        <w:t>Ліси</w:t>
      </w:r>
      <w:proofErr w:type="spellEnd"/>
      <w:r w:rsidRPr="00EE2AAB">
        <w:rPr>
          <w:rFonts w:ascii="Times New Roman" w:eastAsia="Times New Roman" w:hAnsi="Times New Roman" w:cs="Times New Roman"/>
          <w:color w:val="000000"/>
          <w:spacing w:val="-4"/>
          <w:sz w:val="28"/>
          <w:szCs w:val="28"/>
          <w:lang w:val="ru-RU" w:eastAsia="ru-RU"/>
        </w:rPr>
        <w:t xml:space="preserve"> та </w:t>
      </w:r>
      <w:proofErr w:type="spellStart"/>
      <w:r w:rsidRPr="00EE2AAB">
        <w:rPr>
          <w:rFonts w:ascii="Times New Roman" w:eastAsia="Times New Roman" w:hAnsi="Times New Roman" w:cs="Times New Roman"/>
          <w:color w:val="000000"/>
          <w:spacing w:val="-4"/>
          <w:sz w:val="28"/>
          <w:szCs w:val="28"/>
          <w:lang w:val="ru-RU" w:eastAsia="ru-RU"/>
        </w:rPr>
        <w:t>інші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лісовкриті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площі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займають</w:t>
      </w:r>
      <w:proofErr w:type="spellEnd"/>
      <w:r w:rsidRPr="00EE2AAB">
        <w:rPr>
          <w:rFonts w:ascii="Times New Roman" w:eastAsia="Times New Roman" w:hAnsi="Times New Roman" w:cs="Times New Roman"/>
          <w:color w:val="000000"/>
          <w:spacing w:val="-4"/>
          <w:sz w:val="28"/>
          <w:szCs w:val="28"/>
          <w:lang w:val="ru-RU" w:eastAsia="ru-RU"/>
        </w:rPr>
        <w:t xml:space="preserve"> 166,8 тис. га, </w:t>
      </w:r>
      <w:proofErr w:type="spellStart"/>
      <w:r w:rsidRPr="00EE2AAB">
        <w:rPr>
          <w:rFonts w:ascii="Times New Roman" w:eastAsia="Times New Roman" w:hAnsi="Times New Roman" w:cs="Times New Roman"/>
          <w:color w:val="000000"/>
          <w:spacing w:val="1"/>
          <w:sz w:val="28"/>
          <w:szCs w:val="28"/>
          <w:lang w:val="ru-RU" w:eastAsia="ru-RU"/>
        </w:rPr>
        <w:t>забудовані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землі</w:t>
      </w:r>
      <w:proofErr w:type="spellEnd"/>
      <w:r w:rsidRPr="00EE2AAB">
        <w:rPr>
          <w:rFonts w:ascii="Times New Roman" w:eastAsia="Times New Roman" w:hAnsi="Times New Roman" w:cs="Times New Roman"/>
          <w:color w:val="000000"/>
          <w:spacing w:val="1"/>
          <w:sz w:val="28"/>
          <w:szCs w:val="28"/>
          <w:lang w:val="ru-RU" w:eastAsia="ru-RU"/>
        </w:rPr>
        <w:t xml:space="preserve"> — 46,4, </w:t>
      </w:r>
      <w:proofErr w:type="spellStart"/>
      <w:r w:rsidRPr="00EE2AAB">
        <w:rPr>
          <w:rFonts w:ascii="Times New Roman" w:eastAsia="Times New Roman" w:hAnsi="Times New Roman" w:cs="Times New Roman"/>
          <w:color w:val="000000"/>
          <w:spacing w:val="1"/>
          <w:sz w:val="28"/>
          <w:szCs w:val="28"/>
          <w:lang w:val="ru-RU" w:eastAsia="ru-RU"/>
        </w:rPr>
        <w:t>відкриті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заболочені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землі</w:t>
      </w:r>
      <w:proofErr w:type="spellEnd"/>
      <w:r w:rsidRPr="00EE2AAB">
        <w:rPr>
          <w:rFonts w:ascii="Times New Roman" w:eastAsia="Times New Roman" w:hAnsi="Times New Roman" w:cs="Times New Roman"/>
          <w:color w:val="000000"/>
          <w:spacing w:val="1"/>
          <w:sz w:val="28"/>
          <w:szCs w:val="28"/>
          <w:lang w:val="ru-RU" w:eastAsia="ru-RU"/>
        </w:rPr>
        <w:t xml:space="preserve"> — 20,1, </w:t>
      </w:r>
      <w:proofErr w:type="spellStart"/>
      <w:r w:rsidRPr="00EE2AAB">
        <w:rPr>
          <w:rFonts w:ascii="Times New Roman" w:eastAsia="Times New Roman" w:hAnsi="Times New Roman" w:cs="Times New Roman"/>
          <w:color w:val="000000"/>
          <w:spacing w:val="2"/>
          <w:sz w:val="28"/>
          <w:szCs w:val="28"/>
          <w:lang w:val="ru-RU" w:eastAsia="ru-RU"/>
        </w:rPr>
        <w:t>відкриті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землі</w:t>
      </w:r>
      <w:proofErr w:type="spellEnd"/>
      <w:r w:rsidRPr="00EE2AAB">
        <w:rPr>
          <w:rFonts w:ascii="Times New Roman" w:eastAsia="Times New Roman" w:hAnsi="Times New Roman" w:cs="Times New Roman"/>
          <w:color w:val="000000"/>
          <w:spacing w:val="2"/>
          <w:sz w:val="28"/>
          <w:szCs w:val="28"/>
          <w:lang w:val="ru-RU" w:eastAsia="ru-RU"/>
        </w:rPr>
        <w:t xml:space="preserve"> без </w:t>
      </w:r>
      <w:proofErr w:type="spellStart"/>
      <w:r w:rsidRPr="00EE2AAB">
        <w:rPr>
          <w:rFonts w:ascii="Times New Roman" w:eastAsia="Times New Roman" w:hAnsi="Times New Roman" w:cs="Times New Roman"/>
          <w:color w:val="000000"/>
          <w:spacing w:val="2"/>
          <w:sz w:val="28"/>
          <w:szCs w:val="28"/>
          <w:lang w:val="ru-RU" w:eastAsia="ru-RU"/>
        </w:rPr>
        <w:t>рослинного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покриву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або</w:t>
      </w:r>
      <w:proofErr w:type="spellEnd"/>
      <w:r w:rsidRPr="00EE2AAB">
        <w:rPr>
          <w:rFonts w:ascii="Times New Roman" w:eastAsia="Times New Roman" w:hAnsi="Times New Roman" w:cs="Times New Roman"/>
          <w:color w:val="000000"/>
          <w:spacing w:val="2"/>
          <w:sz w:val="28"/>
          <w:szCs w:val="28"/>
          <w:lang w:val="ru-RU" w:eastAsia="ru-RU"/>
        </w:rPr>
        <w:t xml:space="preserve"> з </w:t>
      </w:r>
      <w:proofErr w:type="spellStart"/>
      <w:r w:rsidRPr="00EE2AAB">
        <w:rPr>
          <w:rFonts w:ascii="Times New Roman" w:eastAsia="Times New Roman" w:hAnsi="Times New Roman" w:cs="Times New Roman"/>
          <w:color w:val="000000"/>
          <w:spacing w:val="2"/>
          <w:sz w:val="28"/>
          <w:szCs w:val="28"/>
          <w:lang w:val="ru-RU" w:eastAsia="ru-RU"/>
        </w:rPr>
        <w:t>незначним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рос</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линним</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покривом</w:t>
      </w:r>
      <w:proofErr w:type="spellEnd"/>
      <w:r w:rsidRPr="00EE2AAB">
        <w:rPr>
          <w:rFonts w:ascii="Times New Roman" w:eastAsia="Times New Roman" w:hAnsi="Times New Roman" w:cs="Times New Roman"/>
          <w:color w:val="000000"/>
          <w:spacing w:val="-1"/>
          <w:sz w:val="28"/>
          <w:szCs w:val="28"/>
          <w:lang w:val="ru-RU" w:eastAsia="ru-RU"/>
        </w:rPr>
        <w:t xml:space="preserve"> — 6,4, води — 18,5 тис. га. З </w:t>
      </w:r>
      <w:proofErr w:type="spellStart"/>
      <w:r w:rsidRPr="00EE2AAB">
        <w:rPr>
          <w:rFonts w:ascii="Times New Roman" w:eastAsia="Times New Roman" w:hAnsi="Times New Roman" w:cs="Times New Roman"/>
          <w:color w:val="000000"/>
          <w:spacing w:val="-1"/>
          <w:sz w:val="28"/>
          <w:szCs w:val="28"/>
          <w:lang w:val="ru-RU" w:eastAsia="ru-RU"/>
        </w:rPr>
        <w:t>усіх</w:t>
      </w:r>
      <w:proofErr w:type="spellEnd"/>
      <w:r w:rsidRPr="00EE2AAB">
        <w:rPr>
          <w:rFonts w:ascii="Times New Roman" w:eastAsia="Times New Roman" w:hAnsi="Times New Roman" w:cs="Times New Roman"/>
          <w:color w:val="000000"/>
          <w:spacing w:val="-1"/>
          <w:sz w:val="28"/>
          <w:szCs w:val="28"/>
          <w:lang w:val="ru-RU" w:eastAsia="ru-RU"/>
        </w:rPr>
        <w:t xml:space="preserve"> земель </w:t>
      </w:r>
      <w:proofErr w:type="spellStart"/>
      <w:r w:rsidRPr="00EE2AAB">
        <w:rPr>
          <w:rFonts w:ascii="Times New Roman" w:eastAsia="Times New Roman" w:hAnsi="Times New Roman" w:cs="Times New Roman"/>
          <w:color w:val="000000"/>
          <w:spacing w:val="4"/>
          <w:sz w:val="28"/>
          <w:szCs w:val="28"/>
          <w:lang w:val="ru-RU" w:eastAsia="ru-RU"/>
        </w:rPr>
        <w:t>природоохоронного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призначення</w:t>
      </w:r>
      <w:proofErr w:type="spellEnd"/>
      <w:r w:rsidRPr="00EE2AAB">
        <w:rPr>
          <w:rFonts w:ascii="Times New Roman" w:eastAsia="Times New Roman" w:hAnsi="Times New Roman" w:cs="Times New Roman"/>
          <w:color w:val="000000"/>
          <w:spacing w:val="4"/>
          <w:sz w:val="28"/>
          <w:szCs w:val="28"/>
          <w:lang w:val="ru-RU" w:eastAsia="ru-RU"/>
        </w:rPr>
        <w:t xml:space="preserve"> — 17,4 тис. га, </w:t>
      </w:r>
      <w:proofErr w:type="spellStart"/>
      <w:r w:rsidRPr="00EE2AAB">
        <w:rPr>
          <w:rFonts w:ascii="Times New Roman" w:eastAsia="Times New Roman" w:hAnsi="Times New Roman" w:cs="Times New Roman"/>
          <w:color w:val="000000"/>
          <w:spacing w:val="4"/>
          <w:sz w:val="28"/>
          <w:szCs w:val="28"/>
          <w:lang w:val="ru-RU" w:eastAsia="ru-RU"/>
        </w:rPr>
        <w:t>оздоровчо</w:t>
      </w:r>
      <w:r w:rsidRPr="00EE2AAB">
        <w:rPr>
          <w:rFonts w:ascii="Times New Roman" w:eastAsia="Times New Roman" w:hAnsi="Times New Roman" w:cs="Times New Roman"/>
          <w:color w:val="000000"/>
          <w:spacing w:val="4"/>
          <w:sz w:val="28"/>
          <w:szCs w:val="28"/>
          <w:lang w:val="ru-RU" w:eastAsia="ru-RU"/>
        </w:rPr>
        <w:softHyphen/>
      </w:r>
      <w:r w:rsidRPr="00EE2AAB">
        <w:rPr>
          <w:rFonts w:ascii="Times New Roman" w:eastAsia="Times New Roman" w:hAnsi="Times New Roman" w:cs="Times New Roman"/>
          <w:color w:val="000000"/>
          <w:sz w:val="28"/>
          <w:szCs w:val="28"/>
          <w:lang w:val="ru-RU" w:eastAsia="ru-RU"/>
        </w:rPr>
        <w:t>го</w:t>
      </w:r>
      <w:proofErr w:type="spellEnd"/>
      <w:r w:rsidRPr="00EE2AAB">
        <w:rPr>
          <w:rFonts w:ascii="Times New Roman" w:eastAsia="Times New Roman" w:hAnsi="Times New Roman" w:cs="Times New Roman"/>
          <w:color w:val="000000"/>
          <w:sz w:val="28"/>
          <w:szCs w:val="28"/>
          <w:lang w:val="ru-RU" w:eastAsia="ru-RU"/>
        </w:rPr>
        <w:t xml:space="preserve"> — 6,2, </w:t>
      </w:r>
      <w:proofErr w:type="spellStart"/>
      <w:r w:rsidRPr="00EE2AAB">
        <w:rPr>
          <w:rFonts w:ascii="Times New Roman" w:eastAsia="Times New Roman" w:hAnsi="Times New Roman" w:cs="Times New Roman"/>
          <w:color w:val="000000"/>
          <w:sz w:val="28"/>
          <w:szCs w:val="28"/>
          <w:lang w:val="ru-RU" w:eastAsia="ru-RU"/>
        </w:rPr>
        <w:t>рекреаційного</w:t>
      </w:r>
      <w:proofErr w:type="spellEnd"/>
      <w:r w:rsidRPr="00EE2AAB">
        <w:rPr>
          <w:rFonts w:ascii="Times New Roman" w:eastAsia="Times New Roman" w:hAnsi="Times New Roman" w:cs="Times New Roman"/>
          <w:color w:val="000000"/>
          <w:sz w:val="28"/>
          <w:szCs w:val="28"/>
          <w:lang w:val="ru-RU" w:eastAsia="ru-RU"/>
        </w:rPr>
        <w:t xml:space="preserve"> — 0,2, </w:t>
      </w:r>
      <w:proofErr w:type="spellStart"/>
      <w:r w:rsidRPr="00EE2AAB">
        <w:rPr>
          <w:rFonts w:ascii="Times New Roman" w:eastAsia="Times New Roman" w:hAnsi="Times New Roman" w:cs="Times New Roman"/>
          <w:color w:val="000000"/>
          <w:sz w:val="28"/>
          <w:szCs w:val="28"/>
          <w:lang w:val="ru-RU" w:eastAsia="ru-RU"/>
        </w:rPr>
        <w:t>історико</w:t>
      </w:r>
      <w:proofErr w:type="spellEnd"/>
      <w:r w:rsidRPr="00EE2AAB">
        <w:rPr>
          <w:rFonts w:ascii="Times New Roman" w:eastAsia="Times New Roman" w:hAnsi="Times New Roman" w:cs="Times New Roman"/>
          <w:color w:val="000000"/>
          <w:sz w:val="28"/>
          <w:szCs w:val="28"/>
          <w:lang w:val="ru-RU" w:eastAsia="ru-RU"/>
        </w:rPr>
        <w:t xml:space="preserve">-культурного </w:t>
      </w:r>
      <w:proofErr w:type="spellStart"/>
      <w:r w:rsidRPr="00EE2AAB">
        <w:rPr>
          <w:rFonts w:ascii="Times New Roman" w:eastAsia="Times New Roman" w:hAnsi="Times New Roman" w:cs="Times New Roman"/>
          <w:color w:val="000000"/>
          <w:sz w:val="28"/>
          <w:szCs w:val="28"/>
          <w:lang w:val="ru-RU" w:eastAsia="ru-RU"/>
        </w:rPr>
        <w:t>призна</w:t>
      </w:r>
      <w:r w:rsidRPr="00EE2AAB">
        <w:rPr>
          <w:rFonts w:ascii="Times New Roman" w:eastAsia="Times New Roman" w:hAnsi="Times New Roman" w:cs="Times New Roman"/>
          <w:color w:val="000000"/>
          <w:spacing w:val="10"/>
          <w:sz w:val="28"/>
          <w:szCs w:val="28"/>
          <w:lang w:val="ru-RU" w:eastAsia="ru-RU"/>
        </w:rPr>
        <w:t>чення</w:t>
      </w:r>
      <w:proofErr w:type="spellEnd"/>
      <w:r w:rsidRPr="00EE2AAB">
        <w:rPr>
          <w:rFonts w:ascii="Times New Roman" w:eastAsia="Times New Roman" w:hAnsi="Times New Roman" w:cs="Times New Roman"/>
          <w:color w:val="000000"/>
          <w:spacing w:val="10"/>
          <w:sz w:val="28"/>
          <w:szCs w:val="28"/>
          <w:lang w:val="ru-RU" w:eastAsia="ru-RU"/>
        </w:rPr>
        <w:t xml:space="preserve"> — 0,1 тис. </w:t>
      </w:r>
      <w:proofErr w:type="gramStart"/>
      <w:r w:rsidRPr="00EE2AAB">
        <w:rPr>
          <w:rFonts w:ascii="Times New Roman" w:eastAsia="Times New Roman" w:hAnsi="Times New Roman" w:cs="Times New Roman"/>
          <w:color w:val="000000"/>
          <w:spacing w:val="10"/>
          <w:sz w:val="28"/>
          <w:szCs w:val="28"/>
          <w:lang w:val="ru-RU" w:eastAsia="ru-RU"/>
        </w:rPr>
        <w:t>га.(</w:t>
      </w:r>
      <w:proofErr w:type="gramEnd"/>
      <w:r w:rsidRPr="00EE2AAB">
        <w:rPr>
          <w:rFonts w:ascii="Times New Roman" w:eastAsia="Times New Roman" w:hAnsi="Times New Roman" w:cs="Times New Roman"/>
          <w:color w:val="000000"/>
          <w:spacing w:val="10"/>
          <w:sz w:val="28"/>
          <w:szCs w:val="28"/>
          <w:lang w:val="ru-RU" w:eastAsia="ru-RU"/>
        </w:rPr>
        <w:t>1)</w:t>
      </w:r>
    </w:p>
    <w:p w14:paraId="759E2BB8"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Волинська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височина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відзначається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досить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виразними</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оро</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графічними</w:t>
      </w:r>
      <w:proofErr w:type="spellEnd"/>
      <w:r w:rsidRPr="00EE2AAB">
        <w:rPr>
          <w:rFonts w:ascii="Times New Roman" w:eastAsia="Times New Roman" w:hAnsi="Times New Roman" w:cs="Times New Roman"/>
          <w:color w:val="000000"/>
          <w:spacing w:val="1"/>
          <w:sz w:val="28"/>
          <w:szCs w:val="28"/>
          <w:lang w:val="ru-RU" w:eastAsia="ru-RU"/>
        </w:rPr>
        <w:t xml:space="preserve"> межами. На </w:t>
      </w:r>
      <w:proofErr w:type="spellStart"/>
      <w:r w:rsidRPr="00EE2AAB">
        <w:rPr>
          <w:rFonts w:ascii="Times New Roman" w:eastAsia="Times New Roman" w:hAnsi="Times New Roman" w:cs="Times New Roman"/>
          <w:color w:val="000000"/>
          <w:spacing w:val="1"/>
          <w:sz w:val="28"/>
          <w:szCs w:val="28"/>
          <w:lang w:val="ru-RU" w:eastAsia="ru-RU"/>
        </w:rPr>
        <w:t>півночі</w:t>
      </w:r>
      <w:proofErr w:type="spellEnd"/>
      <w:r w:rsidRPr="00EE2AAB">
        <w:rPr>
          <w:rFonts w:ascii="Times New Roman" w:eastAsia="Times New Roman" w:hAnsi="Times New Roman" w:cs="Times New Roman"/>
          <w:color w:val="000000"/>
          <w:spacing w:val="1"/>
          <w:sz w:val="28"/>
          <w:szCs w:val="28"/>
          <w:lang w:val="ru-RU" w:eastAsia="ru-RU"/>
        </w:rPr>
        <w:t xml:space="preserve"> вона </w:t>
      </w:r>
      <w:proofErr w:type="spellStart"/>
      <w:r w:rsidRPr="00EE2AAB">
        <w:rPr>
          <w:rFonts w:ascii="Times New Roman" w:eastAsia="Times New Roman" w:hAnsi="Times New Roman" w:cs="Times New Roman"/>
          <w:color w:val="000000"/>
          <w:spacing w:val="1"/>
          <w:sz w:val="28"/>
          <w:szCs w:val="28"/>
          <w:lang w:val="ru-RU" w:eastAsia="ru-RU"/>
        </w:rPr>
        <w:t>утворює</w:t>
      </w:r>
      <w:proofErr w:type="spellEnd"/>
      <w:r w:rsidRPr="00EE2AAB">
        <w:rPr>
          <w:rFonts w:ascii="Times New Roman" w:eastAsia="Times New Roman" w:hAnsi="Times New Roman" w:cs="Times New Roman"/>
          <w:color w:val="000000"/>
          <w:spacing w:val="1"/>
          <w:sz w:val="28"/>
          <w:szCs w:val="28"/>
          <w:lang w:val="ru-RU" w:eastAsia="ru-RU"/>
        </w:rPr>
        <w:t xml:space="preserve"> уступ до </w:t>
      </w:r>
      <w:proofErr w:type="spellStart"/>
      <w:r w:rsidRPr="00EE2AAB">
        <w:rPr>
          <w:rFonts w:ascii="Times New Roman" w:eastAsia="Times New Roman" w:hAnsi="Times New Roman" w:cs="Times New Roman"/>
          <w:color w:val="000000"/>
          <w:spacing w:val="1"/>
          <w:sz w:val="28"/>
          <w:szCs w:val="28"/>
          <w:lang w:val="ru-RU" w:eastAsia="ru-RU"/>
        </w:rPr>
        <w:t>По</w:t>
      </w:r>
      <w:r w:rsidRPr="00EE2AAB">
        <w:rPr>
          <w:rFonts w:ascii="Times New Roman" w:eastAsia="Times New Roman" w:hAnsi="Times New Roman" w:cs="Times New Roman"/>
          <w:color w:val="000000"/>
          <w:spacing w:val="2"/>
          <w:sz w:val="28"/>
          <w:szCs w:val="28"/>
          <w:lang w:val="ru-RU" w:eastAsia="ru-RU"/>
        </w:rPr>
        <w:t>ліської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низовини</w:t>
      </w:r>
      <w:proofErr w:type="spellEnd"/>
      <w:r w:rsidRPr="00EE2AAB">
        <w:rPr>
          <w:rFonts w:ascii="Times New Roman" w:eastAsia="Times New Roman" w:hAnsi="Times New Roman" w:cs="Times New Roman"/>
          <w:color w:val="000000"/>
          <w:spacing w:val="2"/>
          <w:sz w:val="28"/>
          <w:szCs w:val="28"/>
          <w:lang w:val="ru-RU" w:eastAsia="ru-RU"/>
        </w:rPr>
        <w:t xml:space="preserve">. На </w:t>
      </w:r>
      <w:proofErr w:type="spellStart"/>
      <w:r w:rsidRPr="00EE2AAB">
        <w:rPr>
          <w:rFonts w:ascii="Times New Roman" w:eastAsia="Times New Roman" w:hAnsi="Times New Roman" w:cs="Times New Roman"/>
          <w:color w:val="000000"/>
          <w:spacing w:val="2"/>
          <w:sz w:val="28"/>
          <w:szCs w:val="28"/>
          <w:lang w:val="ru-RU" w:eastAsia="ru-RU"/>
        </w:rPr>
        <w:t>півдні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піднімається</w:t>
      </w:r>
      <w:proofErr w:type="spellEnd"/>
      <w:r w:rsidRPr="00EE2AAB">
        <w:rPr>
          <w:rFonts w:ascii="Times New Roman" w:eastAsia="Times New Roman" w:hAnsi="Times New Roman" w:cs="Times New Roman"/>
          <w:color w:val="000000"/>
          <w:spacing w:val="2"/>
          <w:sz w:val="28"/>
          <w:szCs w:val="28"/>
          <w:lang w:val="ru-RU" w:eastAsia="ru-RU"/>
        </w:rPr>
        <w:t xml:space="preserve"> над </w:t>
      </w:r>
      <w:proofErr w:type="spellStart"/>
      <w:r w:rsidRPr="00EE2AAB">
        <w:rPr>
          <w:rFonts w:ascii="Times New Roman" w:eastAsia="Times New Roman" w:hAnsi="Times New Roman" w:cs="Times New Roman"/>
          <w:color w:val="000000"/>
          <w:spacing w:val="2"/>
          <w:sz w:val="28"/>
          <w:szCs w:val="28"/>
          <w:lang w:val="ru-RU" w:eastAsia="ru-RU"/>
        </w:rPr>
        <w:t>рівнинами</w:t>
      </w:r>
      <w:proofErr w:type="spellEnd"/>
      <w:r w:rsidRPr="00EE2AAB">
        <w:rPr>
          <w:rFonts w:ascii="Times New Roman" w:eastAsia="Times New Roman" w:hAnsi="Times New Roman" w:cs="Times New Roman"/>
          <w:color w:val="000000"/>
          <w:spacing w:val="2"/>
          <w:sz w:val="28"/>
          <w:szCs w:val="28"/>
          <w:lang w:val="ru-RU" w:eastAsia="ru-RU"/>
        </w:rPr>
        <w:t xml:space="preserve"> Ма</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1"/>
          <w:sz w:val="28"/>
          <w:szCs w:val="28"/>
          <w:lang w:val="ru-RU" w:eastAsia="ru-RU"/>
        </w:rPr>
        <w:t xml:space="preserve">лого </w:t>
      </w:r>
      <w:proofErr w:type="spellStart"/>
      <w:r w:rsidRPr="00EE2AAB">
        <w:rPr>
          <w:rFonts w:ascii="Times New Roman" w:eastAsia="Times New Roman" w:hAnsi="Times New Roman" w:cs="Times New Roman"/>
          <w:color w:val="000000"/>
          <w:spacing w:val="-1"/>
          <w:sz w:val="28"/>
          <w:szCs w:val="28"/>
          <w:lang w:val="ru-RU" w:eastAsia="ru-RU"/>
        </w:rPr>
        <w:t>Полісся</w:t>
      </w:r>
      <w:proofErr w:type="spellEnd"/>
      <w:r w:rsidRPr="00EE2AAB">
        <w:rPr>
          <w:rFonts w:ascii="Times New Roman" w:eastAsia="Times New Roman" w:hAnsi="Times New Roman" w:cs="Times New Roman"/>
          <w:color w:val="000000"/>
          <w:spacing w:val="-1"/>
          <w:sz w:val="28"/>
          <w:szCs w:val="28"/>
          <w:lang w:val="ru-RU" w:eastAsia="ru-RU"/>
        </w:rPr>
        <w:t xml:space="preserve"> в </w:t>
      </w:r>
      <w:proofErr w:type="spellStart"/>
      <w:r w:rsidRPr="00EE2AAB">
        <w:rPr>
          <w:rFonts w:ascii="Times New Roman" w:eastAsia="Times New Roman" w:hAnsi="Times New Roman" w:cs="Times New Roman"/>
          <w:color w:val="000000"/>
          <w:spacing w:val="-1"/>
          <w:sz w:val="28"/>
          <w:szCs w:val="28"/>
          <w:lang w:val="ru-RU" w:eastAsia="ru-RU"/>
        </w:rPr>
        <w:t>середньому</w:t>
      </w:r>
      <w:proofErr w:type="spellEnd"/>
      <w:r w:rsidRPr="00EE2AAB">
        <w:rPr>
          <w:rFonts w:ascii="Times New Roman" w:eastAsia="Times New Roman" w:hAnsi="Times New Roman" w:cs="Times New Roman"/>
          <w:color w:val="000000"/>
          <w:spacing w:val="-1"/>
          <w:sz w:val="28"/>
          <w:szCs w:val="28"/>
          <w:lang w:val="ru-RU" w:eastAsia="ru-RU"/>
        </w:rPr>
        <w:t xml:space="preserve"> на 30—50 м. </w:t>
      </w:r>
      <w:proofErr w:type="spellStart"/>
      <w:r w:rsidRPr="00EE2AAB">
        <w:rPr>
          <w:rFonts w:ascii="Times New Roman" w:eastAsia="Times New Roman" w:hAnsi="Times New Roman" w:cs="Times New Roman"/>
          <w:color w:val="000000"/>
          <w:spacing w:val="-1"/>
          <w:sz w:val="28"/>
          <w:szCs w:val="28"/>
          <w:lang w:val="ru-RU" w:eastAsia="ru-RU"/>
        </w:rPr>
        <w:t>Абсолютні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відмітки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її</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поверхні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змінюються</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від</w:t>
      </w:r>
      <w:proofErr w:type="spellEnd"/>
      <w:r w:rsidRPr="00EE2AAB">
        <w:rPr>
          <w:rFonts w:ascii="Times New Roman" w:eastAsia="Times New Roman" w:hAnsi="Times New Roman" w:cs="Times New Roman"/>
          <w:color w:val="000000"/>
          <w:spacing w:val="1"/>
          <w:sz w:val="28"/>
          <w:szCs w:val="28"/>
          <w:lang w:val="ru-RU" w:eastAsia="ru-RU"/>
        </w:rPr>
        <w:t xml:space="preserve"> 200 до </w:t>
      </w:r>
      <w:smartTag w:uri="urn:schemas-microsoft-com:office:smarttags" w:element="metricconverter">
        <w:smartTagPr>
          <w:attr w:name="ProductID" w:val="300 м"/>
        </w:smartTagPr>
        <w:r w:rsidRPr="00EE2AAB">
          <w:rPr>
            <w:rFonts w:ascii="Times New Roman" w:eastAsia="Times New Roman" w:hAnsi="Times New Roman" w:cs="Times New Roman"/>
            <w:color w:val="000000"/>
            <w:spacing w:val="1"/>
            <w:sz w:val="28"/>
            <w:szCs w:val="28"/>
            <w:lang w:val="ru-RU" w:eastAsia="ru-RU"/>
          </w:rPr>
          <w:t>300 м</w:t>
        </w:r>
      </w:smartTag>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Загальний</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нахил</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по</w:t>
      </w:r>
      <w:r w:rsidRPr="00EE2AAB">
        <w:rPr>
          <w:rFonts w:ascii="Times New Roman" w:eastAsia="Times New Roman" w:hAnsi="Times New Roman" w:cs="Times New Roman"/>
          <w:color w:val="000000"/>
          <w:spacing w:val="1"/>
          <w:sz w:val="28"/>
          <w:szCs w:val="28"/>
          <w:lang w:val="ru-RU" w:eastAsia="ru-RU"/>
        </w:rPr>
        <w:softHyphen/>
      </w:r>
      <w:r w:rsidRPr="00EE2AAB">
        <w:rPr>
          <w:rFonts w:ascii="Times New Roman" w:eastAsia="Times New Roman" w:hAnsi="Times New Roman" w:cs="Times New Roman"/>
          <w:color w:val="000000"/>
          <w:spacing w:val="9"/>
          <w:sz w:val="28"/>
          <w:szCs w:val="28"/>
          <w:lang w:val="ru-RU" w:eastAsia="ru-RU"/>
        </w:rPr>
        <w:t>верхні</w:t>
      </w:r>
      <w:proofErr w:type="spellEnd"/>
      <w:r w:rsidRPr="00EE2AAB">
        <w:rPr>
          <w:rFonts w:ascii="Times New Roman" w:eastAsia="Times New Roman" w:hAnsi="Times New Roman" w:cs="Times New Roman"/>
          <w:color w:val="000000"/>
          <w:spacing w:val="9"/>
          <w:sz w:val="28"/>
          <w:szCs w:val="28"/>
          <w:lang w:val="ru-RU" w:eastAsia="ru-RU"/>
        </w:rPr>
        <w:t xml:space="preserve"> — з </w:t>
      </w:r>
      <w:proofErr w:type="spellStart"/>
      <w:r w:rsidRPr="00EE2AAB">
        <w:rPr>
          <w:rFonts w:ascii="Times New Roman" w:eastAsia="Times New Roman" w:hAnsi="Times New Roman" w:cs="Times New Roman"/>
          <w:color w:val="000000"/>
          <w:spacing w:val="9"/>
          <w:sz w:val="28"/>
          <w:szCs w:val="28"/>
          <w:lang w:val="ru-RU" w:eastAsia="ru-RU"/>
        </w:rPr>
        <w:t>півдня</w:t>
      </w:r>
      <w:proofErr w:type="spellEnd"/>
      <w:r w:rsidRPr="00EE2AAB">
        <w:rPr>
          <w:rFonts w:ascii="Times New Roman" w:eastAsia="Times New Roman" w:hAnsi="Times New Roman" w:cs="Times New Roman"/>
          <w:color w:val="000000"/>
          <w:spacing w:val="9"/>
          <w:sz w:val="28"/>
          <w:szCs w:val="28"/>
          <w:lang w:val="ru-RU" w:eastAsia="ru-RU"/>
        </w:rPr>
        <w:t xml:space="preserve"> на </w:t>
      </w:r>
      <w:proofErr w:type="spellStart"/>
      <w:r w:rsidRPr="00EE2AAB">
        <w:rPr>
          <w:rFonts w:ascii="Times New Roman" w:eastAsia="Times New Roman" w:hAnsi="Times New Roman" w:cs="Times New Roman"/>
          <w:color w:val="000000"/>
          <w:spacing w:val="9"/>
          <w:sz w:val="28"/>
          <w:szCs w:val="28"/>
          <w:lang w:val="ru-RU" w:eastAsia="ru-RU"/>
        </w:rPr>
        <w:t>північ</w:t>
      </w:r>
      <w:proofErr w:type="spellEnd"/>
      <w:r w:rsidRPr="00EE2AAB">
        <w:rPr>
          <w:rFonts w:ascii="Times New Roman" w:eastAsia="Times New Roman" w:hAnsi="Times New Roman" w:cs="Times New Roman"/>
          <w:color w:val="000000"/>
          <w:spacing w:val="9"/>
          <w:sz w:val="28"/>
          <w:szCs w:val="28"/>
          <w:lang w:val="ru-RU" w:eastAsia="ru-RU"/>
        </w:rPr>
        <w:t>.</w:t>
      </w:r>
    </w:p>
    <w:p w14:paraId="50003963"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color w:val="000000"/>
          <w:spacing w:val="2"/>
          <w:sz w:val="28"/>
          <w:szCs w:val="28"/>
          <w:lang w:val="ru-RU" w:eastAsia="ru-RU"/>
        </w:rPr>
        <w:t xml:space="preserve">У </w:t>
      </w:r>
      <w:proofErr w:type="spellStart"/>
      <w:r w:rsidRPr="00EE2AAB">
        <w:rPr>
          <w:rFonts w:ascii="Times New Roman" w:eastAsia="Times New Roman" w:hAnsi="Times New Roman" w:cs="Times New Roman"/>
          <w:color w:val="000000"/>
          <w:spacing w:val="2"/>
          <w:sz w:val="28"/>
          <w:szCs w:val="28"/>
          <w:lang w:val="ru-RU" w:eastAsia="ru-RU"/>
        </w:rPr>
        <w:t>західній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частині</w:t>
      </w:r>
      <w:proofErr w:type="spellEnd"/>
      <w:r w:rsidRPr="00EE2AAB">
        <w:rPr>
          <w:rFonts w:ascii="Times New Roman" w:eastAsia="Times New Roman" w:hAnsi="Times New Roman" w:cs="Times New Roman"/>
          <w:color w:val="000000"/>
          <w:spacing w:val="2"/>
          <w:sz w:val="28"/>
          <w:szCs w:val="28"/>
          <w:lang w:val="ru-RU" w:eastAsia="ru-RU"/>
        </w:rPr>
        <w:t xml:space="preserve"> округу, в </w:t>
      </w:r>
      <w:proofErr w:type="spellStart"/>
      <w:r w:rsidRPr="00EE2AAB">
        <w:rPr>
          <w:rFonts w:ascii="Times New Roman" w:eastAsia="Times New Roman" w:hAnsi="Times New Roman" w:cs="Times New Roman"/>
          <w:color w:val="000000"/>
          <w:spacing w:val="2"/>
          <w:sz w:val="28"/>
          <w:szCs w:val="28"/>
          <w:lang w:val="ru-RU" w:eastAsia="ru-RU"/>
        </w:rPr>
        <w:t>межиріччі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Західного</w:t>
      </w:r>
      <w:proofErr w:type="spellEnd"/>
      <w:r w:rsidRPr="00EE2AAB">
        <w:rPr>
          <w:rFonts w:ascii="Times New Roman" w:eastAsia="Times New Roman" w:hAnsi="Times New Roman" w:cs="Times New Roman"/>
          <w:color w:val="000000"/>
          <w:spacing w:val="2"/>
          <w:sz w:val="28"/>
          <w:szCs w:val="28"/>
          <w:lang w:val="ru-RU" w:eastAsia="ru-RU"/>
        </w:rPr>
        <w:t xml:space="preserve"> Бугу і </w:t>
      </w:r>
      <w:proofErr w:type="spellStart"/>
      <w:r w:rsidRPr="00EE2AAB">
        <w:rPr>
          <w:rFonts w:ascii="Times New Roman" w:eastAsia="Times New Roman" w:hAnsi="Times New Roman" w:cs="Times New Roman"/>
          <w:color w:val="000000"/>
          <w:spacing w:val="2"/>
          <w:sz w:val="28"/>
          <w:szCs w:val="28"/>
          <w:lang w:val="ru-RU" w:eastAsia="ru-RU"/>
        </w:rPr>
        <w:t>Стиру</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переважає</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пасмовий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горбистий</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рельєф</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Найчіткіше</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виражене</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Сокальське</w:t>
      </w:r>
      <w:proofErr w:type="spellEnd"/>
      <w:r w:rsidRPr="00EE2AAB">
        <w:rPr>
          <w:rFonts w:ascii="Times New Roman" w:eastAsia="Times New Roman" w:hAnsi="Times New Roman" w:cs="Times New Roman"/>
          <w:color w:val="000000"/>
          <w:spacing w:val="3"/>
          <w:sz w:val="28"/>
          <w:szCs w:val="28"/>
          <w:lang w:val="ru-RU" w:eastAsia="ru-RU"/>
        </w:rPr>
        <w:t xml:space="preserve"> пасмо, де </w:t>
      </w:r>
      <w:proofErr w:type="spellStart"/>
      <w:r w:rsidRPr="00EE2AAB">
        <w:rPr>
          <w:rFonts w:ascii="Times New Roman" w:eastAsia="Times New Roman" w:hAnsi="Times New Roman" w:cs="Times New Roman"/>
          <w:color w:val="000000"/>
          <w:spacing w:val="3"/>
          <w:sz w:val="28"/>
          <w:szCs w:val="28"/>
          <w:lang w:val="ru-RU" w:eastAsia="ru-RU"/>
        </w:rPr>
        <w:t>виявлені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рештки</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кінцевомо</w:t>
      </w:r>
      <w:r w:rsidRPr="00EE2AAB">
        <w:rPr>
          <w:rFonts w:ascii="Times New Roman" w:eastAsia="Times New Roman" w:hAnsi="Times New Roman" w:cs="Times New Roman"/>
          <w:color w:val="000000"/>
          <w:spacing w:val="2"/>
          <w:sz w:val="28"/>
          <w:szCs w:val="28"/>
          <w:lang w:val="ru-RU" w:eastAsia="ru-RU"/>
        </w:rPr>
        <w:t>ренних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утворень</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скупчення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валунів</w:t>
      </w:r>
      <w:proofErr w:type="spellEnd"/>
      <w:r w:rsidRPr="00EE2AAB">
        <w:rPr>
          <w:rFonts w:ascii="Times New Roman" w:eastAsia="Times New Roman" w:hAnsi="Times New Roman" w:cs="Times New Roman"/>
          <w:color w:val="000000"/>
          <w:spacing w:val="2"/>
          <w:sz w:val="28"/>
          <w:szCs w:val="28"/>
          <w:lang w:val="ru-RU" w:eastAsia="ru-RU"/>
        </w:rPr>
        <w:t xml:space="preserve">). У </w:t>
      </w:r>
      <w:proofErr w:type="spellStart"/>
      <w:r w:rsidRPr="00EE2AAB">
        <w:rPr>
          <w:rFonts w:ascii="Times New Roman" w:eastAsia="Times New Roman" w:hAnsi="Times New Roman" w:cs="Times New Roman"/>
          <w:color w:val="000000"/>
          <w:spacing w:val="2"/>
          <w:sz w:val="28"/>
          <w:szCs w:val="28"/>
          <w:lang w:val="ru-RU" w:eastAsia="ru-RU"/>
        </w:rPr>
        <w:t>межиріччі</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Стиру</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pacing w:val="5"/>
          <w:sz w:val="28"/>
          <w:szCs w:val="28"/>
          <w:lang w:val="ru-RU" w:eastAsia="ru-RU"/>
        </w:rPr>
        <w:t>Ікви</w:t>
      </w:r>
      <w:proofErr w:type="spellEnd"/>
      <w:r w:rsidRPr="00EE2AAB">
        <w:rPr>
          <w:rFonts w:ascii="Times New Roman" w:eastAsia="Times New Roman" w:hAnsi="Times New Roman" w:cs="Times New Roman"/>
          <w:color w:val="000000"/>
          <w:spacing w:val="5"/>
          <w:sz w:val="28"/>
          <w:szCs w:val="28"/>
          <w:lang w:val="ru-RU" w:eastAsia="ru-RU"/>
        </w:rPr>
        <w:t xml:space="preserve"> в </w:t>
      </w:r>
      <w:proofErr w:type="spellStart"/>
      <w:r w:rsidRPr="00EE2AAB">
        <w:rPr>
          <w:rFonts w:ascii="Times New Roman" w:eastAsia="Times New Roman" w:hAnsi="Times New Roman" w:cs="Times New Roman"/>
          <w:color w:val="000000"/>
          <w:spacing w:val="5"/>
          <w:sz w:val="28"/>
          <w:szCs w:val="28"/>
          <w:lang w:val="ru-RU" w:eastAsia="ru-RU"/>
        </w:rPr>
        <w:t>морфології</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рельєфу</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відображені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Повчанські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дисло</w:t>
      </w:r>
      <w:r w:rsidRPr="00EE2AAB">
        <w:rPr>
          <w:rFonts w:ascii="Times New Roman" w:eastAsia="Times New Roman" w:hAnsi="Times New Roman" w:cs="Times New Roman"/>
          <w:color w:val="000000"/>
          <w:spacing w:val="3"/>
          <w:sz w:val="28"/>
          <w:szCs w:val="28"/>
          <w:lang w:val="ru-RU" w:eastAsia="ru-RU"/>
        </w:rPr>
        <w:t>кації</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девонських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порід</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Абсолютні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висоти</w:t>
      </w:r>
      <w:proofErr w:type="spellEnd"/>
      <w:r w:rsidRPr="00EE2AAB">
        <w:rPr>
          <w:rFonts w:ascii="Times New Roman" w:eastAsia="Times New Roman" w:hAnsi="Times New Roman" w:cs="Times New Roman"/>
          <w:color w:val="000000"/>
          <w:spacing w:val="3"/>
          <w:sz w:val="28"/>
          <w:szCs w:val="28"/>
          <w:lang w:val="ru-RU" w:eastAsia="ru-RU"/>
        </w:rPr>
        <w:t xml:space="preserve"> тут </w:t>
      </w:r>
      <w:proofErr w:type="spellStart"/>
      <w:r w:rsidRPr="00EE2AAB">
        <w:rPr>
          <w:rFonts w:ascii="Times New Roman" w:eastAsia="Times New Roman" w:hAnsi="Times New Roman" w:cs="Times New Roman"/>
          <w:color w:val="000000"/>
          <w:spacing w:val="3"/>
          <w:sz w:val="28"/>
          <w:szCs w:val="28"/>
          <w:lang w:val="ru-RU" w:eastAsia="ru-RU"/>
        </w:rPr>
        <w:t>перевищують</w:t>
      </w:r>
      <w:proofErr w:type="spellEnd"/>
      <w:r w:rsidRPr="00EE2AAB">
        <w:rPr>
          <w:rFonts w:ascii="Times New Roman" w:eastAsia="Times New Roman" w:hAnsi="Times New Roman" w:cs="Times New Roman"/>
          <w:color w:val="000000"/>
          <w:spacing w:val="3"/>
          <w:sz w:val="28"/>
          <w:szCs w:val="28"/>
          <w:lang w:val="ru-RU" w:eastAsia="ru-RU"/>
        </w:rPr>
        <w:t xml:space="preserve"> </w:t>
      </w:r>
      <w:smartTag w:uri="urn:schemas-microsoft-com:office:smarttags" w:element="metricconverter">
        <w:smartTagPr>
          <w:attr w:name="ProductID" w:val="320 м"/>
        </w:smartTagPr>
        <w:r w:rsidRPr="00EE2AAB">
          <w:rPr>
            <w:rFonts w:ascii="Times New Roman" w:eastAsia="Times New Roman" w:hAnsi="Times New Roman" w:cs="Times New Roman"/>
            <w:color w:val="000000"/>
            <w:spacing w:val="3"/>
            <w:sz w:val="28"/>
            <w:szCs w:val="28"/>
            <w:lang w:val="ru-RU" w:eastAsia="ru-RU"/>
          </w:rPr>
          <w:t>320 м</w:t>
        </w:r>
      </w:smartTag>
      <w:r w:rsidRPr="00EE2AAB">
        <w:rPr>
          <w:rFonts w:ascii="Times New Roman" w:eastAsia="Times New Roman" w:hAnsi="Times New Roman" w:cs="Times New Roman"/>
          <w:color w:val="000000"/>
          <w:spacing w:val="3"/>
          <w:sz w:val="28"/>
          <w:szCs w:val="28"/>
          <w:lang w:val="ru-RU" w:eastAsia="ru-RU"/>
        </w:rPr>
        <w:t>.</w:t>
      </w:r>
    </w:p>
    <w:p w14:paraId="33A67B6F"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color w:val="000000"/>
          <w:spacing w:val="2"/>
          <w:sz w:val="28"/>
          <w:szCs w:val="28"/>
          <w:lang w:val="ru-RU" w:eastAsia="ru-RU"/>
        </w:rPr>
        <w:t>Найвищою</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частиною</w:t>
      </w:r>
      <w:proofErr w:type="spellEnd"/>
      <w:r w:rsidRPr="00EE2AAB">
        <w:rPr>
          <w:rFonts w:ascii="Times New Roman" w:eastAsia="Times New Roman" w:hAnsi="Times New Roman" w:cs="Times New Roman"/>
          <w:color w:val="000000"/>
          <w:spacing w:val="2"/>
          <w:sz w:val="28"/>
          <w:szCs w:val="28"/>
          <w:lang w:val="ru-RU" w:eastAsia="ru-RU"/>
        </w:rPr>
        <w:t xml:space="preserve"> округу є </w:t>
      </w:r>
      <w:proofErr w:type="spellStart"/>
      <w:r w:rsidRPr="00EE2AAB">
        <w:rPr>
          <w:rFonts w:ascii="Times New Roman" w:eastAsia="Times New Roman" w:hAnsi="Times New Roman" w:cs="Times New Roman"/>
          <w:color w:val="000000"/>
          <w:spacing w:val="2"/>
          <w:sz w:val="28"/>
          <w:szCs w:val="28"/>
          <w:lang w:val="ru-RU" w:eastAsia="ru-RU"/>
        </w:rPr>
        <w:t>Мізоцький</w:t>
      </w:r>
      <w:proofErr w:type="spellEnd"/>
      <w:r w:rsidRPr="00EE2AAB">
        <w:rPr>
          <w:rFonts w:ascii="Times New Roman" w:eastAsia="Times New Roman" w:hAnsi="Times New Roman" w:cs="Times New Roman"/>
          <w:color w:val="000000"/>
          <w:spacing w:val="2"/>
          <w:sz w:val="28"/>
          <w:szCs w:val="28"/>
          <w:lang w:val="ru-RU" w:eastAsia="ru-RU"/>
        </w:rPr>
        <w:t xml:space="preserve"> кряж, </w:t>
      </w:r>
      <w:proofErr w:type="spellStart"/>
      <w:r w:rsidRPr="00EE2AAB">
        <w:rPr>
          <w:rFonts w:ascii="Times New Roman" w:eastAsia="Times New Roman" w:hAnsi="Times New Roman" w:cs="Times New Roman"/>
          <w:color w:val="000000"/>
          <w:spacing w:val="2"/>
          <w:sz w:val="28"/>
          <w:szCs w:val="28"/>
          <w:lang w:val="ru-RU" w:eastAsia="ru-RU"/>
        </w:rPr>
        <w:t>що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розта</w:t>
      </w:r>
      <w:r w:rsidRPr="00EE2AAB">
        <w:rPr>
          <w:rFonts w:ascii="Times New Roman" w:eastAsia="Times New Roman" w:hAnsi="Times New Roman" w:cs="Times New Roman"/>
          <w:color w:val="000000"/>
          <w:spacing w:val="2"/>
          <w:sz w:val="28"/>
          <w:szCs w:val="28"/>
          <w:lang w:val="ru-RU" w:eastAsia="ru-RU"/>
        </w:rPr>
        <w:softHyphen/>
      </w:r>
      <w:r w:rsidRPr="00EE2AAB">
        <w:rPr>
          <w:rFonts w:ascii="Times New Roman" w:eastAsia="Times New Roman" w:hAnsi="Times New Roman" w:cs="Times New Roman"/>
          <w:color w:val="000000"/>
          <w:spacing w:val="5"/>
          <w:sz w:val="28"/>
          <w:szCs w:val="28"/>
          <w:lang w:val="ru-RU" w:eastAsia="ru-RU"/>
        </w:rPr>
        <w:t>шований</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між</w:t>
      </w:r>
      <w:proofErr w:type="spellEnd"/>
      <w:r w:rsidRPr="00EE2AAB">
        <w:rPr>
          <w:rFonts w:ascii="Times New Roman" w:eastAsia="Times New Roman" w:hAnsi="Times New Roman" w:cs="Times New Roman"/>
          <w:color w:val="000000"/>
          <w:spacing w:val="5"/>
          <w:sz w:val="28"/>
          <w:szCs w:val="28"/>
          <w:lang w:val="ru-RU" w:eastAsia="ru-RU"/>
        </w:rPr>
        <w:t xml:space="preserve"> Дубно й Острогом. </w:t>
      </w:r>
      <w:proofErr w:type="spellStart"/>
      <w:r w:rsidRPr="00EE2AAB">
        <w:rPr>
          <w:rFonts w:ascii="Times New Roman" w:eastAsia="Times New Roman" w:hAnsi="Times New Roman" w:cs="Times New Roman"/>
          <w:color w:val="000000"/>
          <w:spacing w:val="5"/>
          <w:sz w:val="28"/>
          <w:szCs w:val="28"/>
          <w:lang w:val="ru-RU" w:eastAsia="ru-RU"/>
        </w:rPr>
        <w:t>Розчленований</w:t>
      </w:r>
      <w:proofErr w:type="spellEnd"/>
      <w:r w:rsidRPr="00EE2AAB">
        <w:rPr>
          <w:rFonts w:ascii="Times New Roman" w:eastAsia="Times New Roman" w:hAnsi="Times New Roman" w:cs="Times New Roman"/>
          <w:color w:val="000000"/>
          <w:spacing w:val="5"/>
          <w:sz w:val="28"/>
          <w:szCs w:val="28"/>
          <w:lang w:val="ru-RU" w:eastAsia="ru-RU"/>
        </w:rPr>
        <w:t xml:space="preserve"> притоками </w:t>
      </w:r>
      <w:proofErr w:type="spellStart"/>
      <w:r w:rsidRPr="00EE2AAB">
        <w:rPr>
          <w:rFonts w:ascii="Times New Roman" w:eastAsia="Times New Roman" w:hAnsi="Times New Roman" w:cs="Times New Roman"/>
          <w:color w:val="000000"/>
          <w:spacing w:val="1"/>
          <w:sz w:val="28"/>
          <w:szCs w:val="28"/>
          <w:lang w:val="ru-RU" w:eastAsia="ru-RU"/>
        </w:rPr>
        <w:t>Горині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він</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місцями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набуває</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різких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скульптурних</w:t>
      </w:r>
      <w:proofErr w:type="spellEnd"/>
      <w:r w:rsidRPr="00EE2AAB">
        <w:rPr>
          <w:rFonts w:ascii="Times New Roman" w:eastAsia="Times New Roman" w:hAnsi="Times New Roman" w:cs="Times New Roman"/>
          <w:color w:val="000000"/>
          <w:spacing w:val="1"/>
          <w:sz w:val="28"/>
          <w:szCs w:val="28"/>
          <w:lang w:val="ru-RU" w:eastAsia="ru-RU"/>
        </w:rPr>
        <w:t xml:space="preserve"> форм і </w:t>
      </w:r>
      <w:proofErr w:type="spellStart"/>
      <w:r w:rsidRPr="00EE2AAB">
        <w:rPr>
          <w:rFonts w:ascii="Times New Roman" w:eastAsia="Times New Roman" w:hAnsi="Times New Roman" w:cs="Times New Roman"/>
          <w:color w:val="000000"/>
          <w:spacing w:val="1"/>
          <w:sz w:val="28"/>
          <w:szCs w:val="28"/>
          <w:lang w:val="ru-RU" w:eastAsia="ru-RU"/>
        </w:rPr>
        <w:t>має</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вигляд</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низькогір'я</w:t>
      </w:r>
      <w:proofErr w:type="spellEnd"/>
      <w:r w:rsidRPr="00EE2AAB">
        <w:rPr>
          <w:rFonts w:ascii="Times New Roman" w:eastAsia="Times New Roman" w:hAnsi="Times New Roman" w:cs="Times New Roman"/>
          <w:color w:val="000000"/>
          <w:spacing w:val="3"/>
          <w:sz w:val="28"/>
          <w:szCs w:val="28"/>
          <w:lang w:val="ru-RU" w:eastAsia="ru-RU"/>
        </w:rPr>
        <w:t xml:space="preserve">. На </w:t>
      </w:r>
      <w:proofErr w:type="spellStart"/>
      <w:r w:rsidRPr="00EE2AAB">
        <w:rPr>
          <w:rFonts w:ascii="Times New Roman" w:eastAsia="Times New Roman" w:hAnsi="Times New Roman" w:cs="Times New Roman"/>
          <w:color w:val="000000"/>
          <w:spacing w:val="3"/>
          <w:sz w:val="28"/>
          <w:szCs w:val="28"/>
          <w:lang w:val="ru-RU" w:eastAsia="ru-RU"/>
        </w:rPr>
        <w:t>окремих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ділянках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інтенсивно</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прояв</w:t>
      </w:r>
      <w:r w:rsidRPr="00EE2AAB">
        <w:rPr>
          <w:rFonts w:ascii="Times New Roman" w:eastAsia="Times New Roman" w:hAnsi="Times New Roman" w:cs="Times New Roman"/>
          <w:color w:val="000000"/>
          <w:spacing w:val="3"/>
          <w:sz w:val="28"/>
          <w:szCs w:val="28"/>
          <w:lang w:val="ru-RU" w:eastAsia="ru-RU"/>
        </w:rPr>
        <w:softHyphen/>
      </w:r>
      <w:r w:rsidRPr="00EE2AAB">
        <w:rPr>
          <w:rFonts w:ascii="Times New Roman" w:eastAsia="Times New Roman" w:hAnsi="Times New Roman" w:cs="Times New Roman"/>
          <w:color w:val="000000"/>
          <w:spacing w:val="7"/>
          <w:sz w:val="28"/>
          <w:szCs w:val="28"/>
          <w:lang w:val="ru-RU" w:eastAsia="ru-RU"/>
        </w:rPr>
        <w:t>ляються</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процеси</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водної</w:t>
      </w:r>
      <w:proofErr w:type="spellEnd"/>
      <w:r w:rsidRPr="00EE2AAB">
        <w:rPr>
          <w:rFonts w:ascii="Times New Roman" w:eastAsia="Times New Roman" w:hAnsi="Times New Roman" w:cs="Times New Roman"/>
          <w:color w:val="000000"/>
          <w:spacing w:val="7"/>
          <w:sz w:val="28"/>
          <w:szCs w:val="28"/>
          <w:lang w:val="ru-RU" w:eastAsia="ru-RU"/>
        </w:rPr>
        <w:t xml:space="preserve"> </w:t>
      </w:r>
      <w:proofErr w:type="spellStart"/>
      <w:r w:rsidRPr="00EE2AAB">
        <w:rPr>
          <w:rFonts w:ascii="Times New Roman" w:eastAsia="Times New Roman" w:hAnsi="Times New Roman" w:cs="Times New Roman"/>
          <w:color w:val="000000"/>
          <w:spacing w:val="7"/>
          <w:sz w:val="28"/>
          <w:szCs w:val="28"/>
          <w:lang w:val="ru-RU" w:eastAsia="ru-RU"/>
        </w:rPr>
        <w:t>ерозії</w:t>
      </w:r>
      <w:proofErr w:type="spellEnd"/>
      <w:r w:rsidRPr="00EE2AAB">
        <w:rPr>
          <w:rFonts w:ascii="Times New Roman" w:eastAsia="Times New Roman" w:hAnsi="Times New Roman" w:cs="Times New Roman"/>
          <w:color w:val="000000"/>
          <w:spacing w:val="7"/>
          <w:sz w:val="28"/>
          <w:szCs w:val="28"/>
          <w:lang w:val="ru-RU" w:eastAsia="ru-RU"/>
        </w:rPr>
        <w:t>.</w:t>
      </w:r>
    </w:p>
    <w:p w14:paraId="14DA1D74"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color w:val="000000"/>
          <w:spacing w:val="3"/>
          <w:sz w:val="28"/>
          <w:szCs w:val="28"/>
          <w:lang w:val="ru-RU" w:eastAsia="ru-RU"/>
        </w:rPr>
        <w:t>У межах</w:t>
      </w:r>
      <w:proofErr w:type="gram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Рівненсько-Луцького</w:t>
      </w:r>
      <w:proofErr w:type="spellEnd"/>
      <w:r w:rsidRPr="00EE2AAB">
        <w:rPr>
          <w:rFonts w:ascii="Times New Roman" w:eastAsia="Times New Roman" w:hAnsi="Times New Roman" w:cs="Times New Roman"/>
          <w:color w:val="000000"/>
          <w:spacing w:val="3"/>
          <w:sz w:val="28"/>
          <w:szCs w:val="28"/>
          <w:lang w:val="ru-RU" w:eastAsia="ru-RU"/>
        </w:rPr>
        <w:t xml:space="preserve"> природно-</w:t>
      </w:r>
      <w:proofErr w:type="spellStart"/>
      <w:r w:rsidRPr="00EE2AAB">
        <w:rPr>
          <w:rFonts w:ascii="Times New Roman" w:eastAsia="Times New Roman" w:hAnsi="Times New Roman" w:cs="Times New Roman"/>
          <w:color w:val="000000"/>
          <w:spacing w:val="3"/>
          <w:sz w:val="28"/>
          <w:szCs w:val="28"/>
          <w:lang w:val="ru-RU" w:eastAsia="ru-RU"/>
        </w:rPr>
        <w:t>сільськогосподарського</w:t>
      </w:r>
      <w:proofErr w:type="spellEnd"/>
      <w:r w:rsidRPr="00EE2AAB">
        <w:rPr>
          <w:rFonts w:ascii="Times New Roman" w:eastAsia="Times New Roman" w:hAnsi="Times New Roman" w:cs="Times New Roman"/>
          <w:color w:val="000000"/>
          <w:spacing w:val="3"/>
          <w:sz w:val="28"/>
          <w:szCs w:val="28"/>
          <w:lang w:val="ru-RU" w:eastAsia="ru-RU"/>
        </w:rPr>
        <w:t xml:space="preserve"> округу </w:t>
      </w:r>
      <w:proofErr w:type="spellStart"/>
      <w:r w:rsidRPr="00EE2AAB">
        <w:rPr>
          <w:rFonts w:ascii="Times New Roman" w:eastAsia="Times New Roman" w:hAnsi="Times New Roman" w:cs="Times New Roman"/>
          <w:color w:val="000000"/>
          <w:spacing w:val="3"/>
          <w:sz w:val="28"/>
          <w:szCs w:val="28"/>
          <w:lang w:val="ru-RU" w:eastAsia="ru-RU"/>
        </w:rPr>
        <w:t>виділено</w:t>
      </w:r>
      <w:proofErr w:type="spellEnd"/>
      <w:r w:rsidRPr="00EE2AAB">
        <w:rPr>
          <w:rFonts w:ascii="Times New Roman" w:eastAsia="Times New Roman" w:hAnsi="Times New Roman" w:cs="Times New Roman"/>
          <w:color w:val="000000"/>
          <w:spacing w:val="3"/>
          <w:sz w:val="28"/>
          <w:szCs w:val="28"/>
          <w:lang w:val="ru-RU" w:eastAsia="ru-RU"/>
        </w:rPr>
        <w:t xml:space="preserve"> один природно-</w:t>
      </w:r>
      <w:proofErr w:type="spellStart"/>
      <w:r w:rsidRPr="00EE2AAB">
        <w:rPr>
          <w:rFonts w:ascii="Times New Roman" w:eastAsia="Times New Roman" w:hAnsi="Times New Roman" w:cs="Times New Roman"/>
          <w:color w:val="000000"/>
          <w:spacing w:val="3"/>
          <w:sz w:val="28"/>
          <w:szCs w:val="28"/>
          <w:lang w:val="ru-RU" w:eastAsia="ru-RU"/>
        </w:rPr>
        <w:t>сіль</w:t>
      </w:r>
      <w:r w:rsidRPr="00EE2AAB">
        <w:rPr>
          <w:rFonts w:ascii="Times New Roman" w:eastAsia="Times New Roman" w:hAnsi="Times New Roman" w:cs="Times New Roman"/>
          <w:color w:val="000000"/>
          <w:spacing w:val="4"/>
          <w:sz w:val="28"/>
          <w:szCs w:val="28"/>
          <w:lang w:val="ru-RU" w:eastAsia="ru-RU"/>
        </w:rPr>
        <w:t>ськогосподарський</w:t>
      </w:r>
      <w:proofErr w:type="spellEnd"/>
      <w:r w:rsidRPr="00EE2AAB">
        <w:rPr>
          <w:rFonts w:ascii="Times New Roman" w:eastAsia="Times New Roman" w:hAnsi="Times New Roman" w:cs="Times New Roman"/>
          <w:color w:val="000000"/>
          <w:spacing w:val="4"/>
          <w:sz w:val="28"/>
          <w:szCs w:val="28"/>
          <w:lang w:val="ru-RU" w:eastAsia="ru-RU"/>
        </w:rPr>
        <w:t xml:space="preserve"> район: </w:t>
      </w:r>
      <w:proofErr w:type="spellStart"/>
      <w:r w:rsidRPr="00EE2AAB">
        <w:rPr>
          <w:rFonts w:ascii="Times New Roman" w:eastAsia="Times New Roman" w:hAnsi="Times New Roman" w:cs="Times New Roman"/>
          <w:b/>
          <w:bCs/>
          <w:color w:val="000000"/>
          <w:spacing w:val="4"/>
          <w:sz w:val="28"/>
          <w:szCs w:val="28"/>
          <w:lang w:val="ru-RU" w:eastAsia="ru-RU"/>
        </w:rPr>
        <w:t>Луцький</w:t>
      </w:r>
      <w:proofErr w:type="spellEnd"/>
      <w:r w:rsidRPr="00EE2AAB">
        <w:rPr>
          <w:rFonts w:ascii="Times New Roman" w:eastAsia="Times New Roman" w:hAnsi="Times New Roman" w:cs="Times New Roman"/>
          <w:b/>
          <w:bCs/>
          <w:color w:val="000000"/>
          <w:spacing w:val="4"/>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4"/>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4"/>
          <w:sz w:val="28"/>
          <w:szCs w:val="28"/>
          <w:lang w:val="ru-RU" w:eastAsia="ru-RU"/>
        </w:rPr>
        <w:t xml:space="preserve"> район </w:t>
      </w:r>
      <w:r w:rsidRPr="00EE2AAB">
        <w:rPr>
          <w:rFonts w:ascii="Times New Roman" w:eastAsia="Times New Roman" w:hAnsi="Times New Roman" w:cs="Times New Roman"/>
          <w:b/>
          <w:bCs/>
          <w:color w:val="000000"/>
          <w:spacing w:val="3"/>
          <w:sz w:val="28"/>
          <w:szCs w:val="28"/>
          <w:lang w:val="ru-RU" w:eastAsia="ru-RU"/>
        </w:rPr>
        <w:t>(ПСГР-06)</w:t>
      </w:r>
      <w:r w:rsidRPr="00EE2AAB">
        <w:rPr>
          <w:rFonts w:ascii="Times New Roman" w:eastAsia="Times New Roman" w:hAnsi="Times New Roman" w:cs="Times New Roman"/>
          <w:color w:val="000000"/>
          <w:spacing w:val="3"/>
          <w:sz w:val="28"/>
          <w:szCs w:val="28"/>
          <w:lang w:val="ru-RU" w:eastAsia="ru-RU"/>
        </w:rPr>
        <w:t>.</w:t>
      </w:r>
    </w:p>
    <w:p w14:paraId="0EA8B39A"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b/>
          <w:bCs/>
          <w:color w:val="000000"/>
          <w:spacing w:val="4"/>
          <w:sz w:val="28"/>
          <w:szCs w:val="28"/>
          <w:lang w:val="ru-RU" w:eastAsia="ru-RU"/>
        </w:rPr>
        <w:t>Луцький</w:t>
      </w:r>
      <w:proofErr w:type="spellEnd"/>
      <w:r w:rsidRPr="00EE2AAB">
        <w:rPr>
          <w:rFonts w:ascii="Times New Roman" w:eastAsia="Times New Roman" w:hAnsi="Times New Roman" w:cs="Times New Roman"/>
          <w:b/>
          <w:bCs/>
          <w:color w:val="000000"/>
          <w:spacing w:val="4"/>
          <w:sz w:val="28"/>
          <w:szCs w:val="28"/>
          <w:lang w:val="ru-RU" w:eastAsia="ru-RU"/>
        </w:rPr>
        <w:t xml:space="preserve"> природно-</w:t>
      </w:r>
      <w:proofErr w:type="spellStart"/>
      <w:r w:rsidRPr="00EE2AAB">
        <w:rPr>
          <w:rFonts w:ascii="Times New Roman" w:eastAsia="Times New Roman" w:hAnsi="Times New Roman" w:cs="Times New Roman"/>
          <w:b/>
          <w:bCs/>
          <w:color w:val="000000"/>
          <w:spacing w:val="4"/>
          <w:sz w:val="28"/>
          <w:szCs w:val="28"/>
          <w:lang w:val="ru-RU" w:eastAsia="ru-RU"/>
        </w:rPr>
        <w:t>сільськогосподарський</w:t>
      </w:r>
      <w:proofErr w:type="spellEnd"/>
      <w:r w:rsidRPr="00EE2AAB">
        <w:rPr>
          <w:rFonts w:ascii="Times New Roman" w:eastAsia="Times New Roman" w:hAnsi="Times New Roman" w:cs="Times New Roman"/>
          <w:b/>
          <w:bCs/>
          <w:color w:val="000000"/>
          <w:spacing w:val="4"/>
          <w:sz w:val="28"/>
          <w:szCs w:val="28"/>
          <w:lang w:val="ru-RU" w:eastAsia="ru-RU"/>
        </w:rPr>
        <w:t xml:space="preserve"> район </w:t>
      </w:r>
      <w:r w:rsidRPr="00EE2AAB">
        <w:rPr>
          <w:rFonts w:ascii="Times New Roman" w:eastAsia="Times New Roman" w:hAnsi="Times New Roman" w:cs="Times New Roman"/>
          <w:b/>
          <w:bCs/>
          <w:color w:val="000000"/>
          <w:spacing w:val="3"/>
          <w:sz w:val="28"/>
          <w:szCs w:val="28"/>
          <w:lang w:val="ru-RU" w:eastAsia="ru-RU"/>
        </w:rPr>
        <w:t xml:space="preserve">(ПСГР-06) </w:t>
      </w:r>
      <w:proofErr w:type="spellStart"/>
      <w:r w:rsidRPr="00EE2AAB">
        <w:rPr>
          <w:rFonts w:ascii="Times New Roman" w:eastAsia="Times New Roman" w:hAnsi="Times New Roman" w:cs="Times New Roman"/>
          <w:color w:val="000000"/>
          <w:spacing w:val="3"/>
          <w:sz w:val="28"/>
          <w:szCs w:val="28"/>
          <w:lang w:val="ru-RU" w:eastAsia="ru-RU"/>
        </w:rPr>
        <w:t>розташований</w:t>
      </w:r>
      <w:proofErr w:type="spellEnd"/>
      <w:r w:rsidRPr="00EE2AAB">
        <w:rPr>
          <w:rFonts w:ascii="Times New Roman" w:eastAsia="Times New Roman" w:hAnsi="Times New Roman" w:cs="Times New Roman"/>
          <w:color w:val="000000"/>
          <w:spacing w:val="3"/>
          <w:sz w:val="28"/>
          <w:szCs w:val="28"/>
          <w:lang w:val="ru-RU" w:eastAsia="ru-RU"/>
        </w:rPr>
        <w:t xml:space="preserve"> у </w:t>
      </w:r>
      <w:proofErr w:type="spellStart"/>
      <w:r w:rsidRPr="00EE2AAB">
        <w:rPr>
          <w:rFonts w:ascii="Times New Roman" w:eastAsia="Times New Roman" w:hAnsi="Times New Roman" w:cs="Times New Roman"/>
          <w:color w:val="000000"/>
          <w:spacing w:val="3"/>
          <w:sz w:val="28"/>
          <w:szCs w:val="28"/>
          <w:lang w:val="ru-RU" w:eastAsia="ru-RU"/>
        </w:rPr>
        <w:t>південній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частині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Волинської</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області</w:t>
      </w:r>
      <w:proofErr w:type="spellEnd"/>
      <w:r w:rsidRPr="00EE2AAB">
        <w:rPr>
          <w:rFonts w:ascii="Times New Roman" w:eastAsia="Times New Roman" w:hAnsi="Times New Roman" w:cs="Times New Roman"/>
          <w:color w:val="000000"/>
          <w:spacing w:val="1"/>
          <w:sz w:val="28"/>
          <w:szCs w:val="28"/>
          <w:lang w:val="ru-RU" w:eastAsia="ru-RU"/>
        </w:rPr>
        <w:t xml:space="preserve">. До </w:t>
      </w:r>
      <w:proofErr w:type="spellStart"/>
      <w:r w:rsidRPr="00EE2AAB">
        <w:rPr>
          <w:rFonts w:ascii="Times New Roman" w:eastAsia="Times New Roman" w:hAnsi="Times New Roman" w:cs="Times New Roman"/>
          <w:color w:val="000000"/>
          <w:spacing w:val="1"/>
          <w:sz w:val="28"/>
          <w:szCs w:val="28"/>
          <w:lang w:val="ru-RU" w:eastAsia="ru-RU"/>
        </w:rPr>
        <w:t>нього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входять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землі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Володимир-Волинського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Локачинського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Іваничівського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Горохівського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Луцького</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Рожищанського</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proofErr w:type="gramStart"/>
      <w:r w:rsidRPr="00EE2AAB">
        <w:rPr>
          <w:rFonts w:ascii="Times New Roman" w:eastAsia="Times New Roman" w:hAnsi="Times New Roman" w:cs="Times New Roman"/>
          <w:color w:val="000000"/>
          <w:spacing w:val="1"/>
          <w:sz w:val="28"/>
          <w:szCs w:val="28"/>
          <w:lang w:val="ru-RU" w:eastAsia="ru-RU"/>
        </w:rPr>
        <w:t>Ківерцівського</w:t>
      </w:r>
      <w:proofErr w:type="spellEnd"/>
      <w:r w:rsidRPr="00EE2AAB">
        <w:rPr>
          <w:rFonts w:ascii="Times New Roman" w:eastAsia="Times New Roman" w:hAnsi="Times New Roman" w:cs="Times New Roman"/>
          <w:color w:val="000000"/>
          <w:spacing w:val="1"/>
          <w:sz w:val="28"/>
          <w:szCs w:val="28"/>
          <w:lang w:val="ru-RU" w:eastAsia="ru-RU"/>
        </w:rPr>
        <w:t xml:space="preserve"> </w:t>
      </w:r>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адміністративних</w:t>
      </w:r>
      <w:proofErr w:type="spellEnd"/>
      <w:proofErr w:type="gram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районів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Загальна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площа</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його</w:t>
      </w:r>
      <w:proofErr w:type="spellEnd"/>
      <w:r w:rsidRPr="00EE2AAB">
        <w:rPr>
          <w:rFonts w:ascii="Times New Roman" w:eastAsia="Times New Roman" w:hAnsi="Times New Roman" w:cs="Times New Roman"/>
          <w:color w:val="000000"/>
          <w:spacing w:val="2"/>
          <w:sz w:val="28"/>
          <w:szCs w:val="28"/>
          <w:lang w:val="ru-RU" w:eastAsia="ru-RU"/>
        </w:rPr>
        <w:t xml:space="preserve"> становить 389,0 тис. га, у тому </w:t>
      </w:r>
      <w:proofErr w:type="spellStart"/>
      <w:r w:rsidRPr="00EE2AAB">
        <w:rPr>
          <w:rFonts w:ascii="Times New Roman" w:eastAsia="Times New Roman" w:hAnsi="Times New Roman" w:cs="Times New Roman"/>
          <w:color w:val="000000"/>
          <w:spacing w:val="6"/>
          <w:sz w:val="28"/>
          <w:szCs w:val="28"/>
          <w:lang w:val="ru-RU" w:eastAsia="ru-RU"/>
        </w:rPr>
        <w:t>числі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угідь</w:t>
      </w:r>
      <w:proofErr w:type="spellEnd"/>
      <w:r w:rsidRPr="00EE2AAB">
        <w:rPr>
          <w:rFonts w:ascii="Times New Roman" w:eastAsia="Times New Roman" w:hAnsi="Times New Roman" w:cs="Times New Roman"/>
          <w:color w:val="000000"/>
          <w:spacing w:val="6"/>
          <w:sz w:val="28"/>
          <w:szCs w:val="28"/>
          <w:lang w:val="ru-RU" w:eastAsia="ru-RU"/>
        </w:rPr>
        <w:t xml:space="preserve"> —295,5 тис. га, </w:t>
      </w:r>
      <w:proofErr w:type="spellStart"/>
      <w:r w:rsidRPr="00EE2AAB">
        <w:rPr>
          <w:rFonts w:ascii="Times New Roman" w:eastAsia="Times New Roman" w:hAnsi="Times New Roman" w:cs="Times New Roman"/>
          <w:color w:val="000000"/>
          <w:spacing w:val="6"/>
          <w:sz w:val="28"/>
          <w:szCs w:val="28"/>
          <w:lang w:val="ru-RU" w:eastAsia="ru-RU"/>
        </w:rPr>
        <w:t>із</w:t>
      </w:r>
      <w:proofErr w:type="spellEnd"/>
      <w:r w:rsidRPr="00EE2AAB">
        <w:rPr>
          <w:rFonts w:ascii="Times New Roman" w:eastAsia="Times New Roman" w:hAnsi="Times New Roman" w:cs="Times New Roman"/>
          <w:color w:val="000000"/>
          <w:spacing w:val="6"/>
          <w:sz w:val="28"/>
          <w:szCs w:val="28"/>
          <w:lang w:val="ru-RU" w:eastAsia="ru-RU"/>
        </w:rPr>
        <w:t xml:space="preserve"> них </w:t>
      </w:r>
      <w:proofErr w:type="spellStart"/>
      <w:r w:rsidRPr="00EE2AAB">
        <w:rPr>
          <w:rFonts w:ascii="Times New Roman" w:eastAsia="Times New Roman" w:hAnsi="Times New Roman" w:cs="Times New Roman"/>
          <w:color w:val="000000"/>
          <w:spacing w:val="-3"/>
          <w:sz w:val="28"/>
          <w:szCs w:val="28"/>
          <w:lang w:val="ru-RU" w:eastAsia="ru-RU"/>
        </w:rPr>
        <w:t>рілля</w:t>
      </w:r>
      <w:proofErr w:type="spellEnd"/>
      <w:r w:rsidRPr="00EE2AAB">
        <w:rPr>
          <w:rFonts w:ascii="Times New Roman" w:eastAsia="Times New Roman" w:hAnsi="Times New Roman" w:cs="Times New Roman"/>
          <w:color w:val="000000"/>
          <w:spacing w:val="-3"/>
          <w:sz w:val="28"/>
          <w:szCs w:val="28"/>
          <w:lang w:val="ru-RU" w:eastAsia="ru-RU"/>
        </w:rPr>
        <w:t xml:space="preserve"> — 245,8 тис. га, </w:t>
      </w:r>
      <w:proofErr w:type="spellStart"/>
      <w:r w:rsidRPr="00EE2AAB">
        <w:rPr>
          <w:rFonts w:ascii="Times New Roman" w:eastAsia="Times New Roman" w:hAnsi="Times New Roman" w:cs="Times New Roman"/>
          <w:color w:val="000000"/>
          <w:spacing w:val="-3"/>
          <w:sz w:val="28"/>
          <w:szCs w:val="28"/>
          <w:lang w:val="ru-RU" w:eastAsia="ru-RU"/>
        </w:rPr>
        <w:t>багаторічні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насадження</w:t>
      </w:r>
      <w:proofErr w:type="spellEnd"/>
      <w:r w:rsidRPr="00EE2AAB">
        <w:rPr>
          <w:rFonts w:ascii="Times New Roman" w:eastAsia="Times New Roman" w:hAnsi="Times New Roman" w:cs="Times New Roman"/>
          <w:color w:val="000000"/>
          <w:spacing w:val="-3"/>
          <w:sz w:val="28"/>
          <w:szCs w:val="28"/>
          <w:lang w:val="ru-RU" w:eastAsia="ru-RU"/>
        </w:rPr>
        <w:t xml:space="preserve"> — 5,7, </w:t>
      </w:r>
      <w:proofErr w:type="spellStart"/>
      <w:r w:rsidRPr="00EE2AAB">
        <w:rPr>
          <w:rFonts w:ascii="Times New Roman" w:eastAsia="Times New Roman" w:hAnsi="Times New Roman" w:cs="Times New Roman"/>
          <w:color w:val="000000"/>
          <w:spacing w:val="-3"/>
          <w:sz w:val="28"/>
          <w:szCs w:val="28"/>
          <w:lang w:val="ru-RU" w:eastAsia="ru-RU"/>
        </w:rPr>
        <w:t>сіножаті</w:t>
      </w:r>
      <w:proofErr w:type="spellEnd"/>
      <w:r w:rsidRPr="00EE2AAB">
        <w:rPr>
          <w:rFonts w:ascii="Times New Roman" w:eastAsia="Times New Roman" w:hAnsi="Times New Roman" w:cs="Times New Roman"/>
          <w:color w:val="000000"/>
          <w:spacing w:val="-3"/>
          <w:sz w:val="28"/>
          <w:szCs w:val="28"/>
          <w:lang w:val="ru-RU" w:eastAsia="ru-RU"/>
        </w:rPr>
        <w:t xml:space="preserve"> — 19</w:t>
      </w:r>
      <w:r w:rsidRPr="00EE2AAB">
        <w:rPr>
          <w:rFonts w:ascii="Times New Roman" w:eastAsia="Times New Roman" w:hAnsi="Times New Roman" w:cs="Times New Roman"/>
          <w:color w:val="000000"/>
          <w:spacing w:val="-1"/>
          <w:sz w:val="28"/>
          <w:szCs w:val="28"/>
          <w:lang w:val="ru-RU" w:eastAsia="ru-RU"/>
        </w:rPr>
        <w:t xml:space="preserve">,1, </w:t>
      </w:r>
      <w:proofErr w:type="spellStart"/>
      <w:r w:rsidRPr="00EE2AAB">
        <w:rPr>
          <w:rFonts w:ascii="Times New Roman" w:eastAsia="Times New Roman" w:hAnsi="Times New Roman" w:cs="Times New Roman"/>
          <w:color w:val="000000"/>
          <w:spacing w:val="-1"/>
          <w:sz w:val="28"/>
          <w:szCs w:val="28"/>
          <w:lang w:val="ru-RU" w:eastAsia="ru-RU"/>
        </w:rPr>
        <w:t>пасовища</w:t>
      </w:r>
      <w:proofErr w:type="spellEnd"/>
      <w:r w:rsidRPr="00EE2AAB">
        <w:rPr>
          <w:rFonts w:ascii="Times New Roman" w:eastAsia="Times New Roman" w:hAnsi="Times New Roman" w:cs="Times New Roman"/>
          <w:color w:val="000000"/>
          <w:spacing w:val="-1"/>
          <w:sz w:val="28"/>
          <w:szCs w:val="28"/>
          <w:lang w:val="ru-RU" w:eastAsia="ru-RU"/>
        </w:rPr>
        <w:t xml:space="preserve"> — 24,9 тис. га. </w:t>
      </w:r>
      <w:proofErr w:type="spellStart"/>
      <w:r w:rsidRPr="00EE2AAB">
        <w:rPr>
          <w:rFonts w:ascii="Times New Roman" w:eastAsia="Times New Roman" w:hAnsi="Times New Roman" w:cs="Times New Roman"/>
          <w:color w:val="000000"/>
          <w:spacing w:val="-1"/>
          <w:sz w:val="28"/>
          <w:szCs w:val="28"/>
          <w:lang w:val="ru-RU" w:eastAsia="ru-RU"/>
        </w:rPr>
        <w:t>Ліси</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інші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лісовкриті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площі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займають</w:t>
      </w:r>
      <w:proofErr w:type="spellEnd"/>
      <w:r w:rsidRPr="00EE2AAB">
        <w:rPr>
          <w:rFonts w:ascii="Times New Roman" w:eastAsia="Times New Roman" w:hAnsi="Times New Roman" w:cs="Times New Roman"/>
          <w:color w:val="000000"/>
          <w:spacing w:val="3"/>
          <w:sz w:val="28"/>
          <w:szCs w:val="28"/>
          <w:lang w:val="ru-RU" w:eastAsia="ru-RU"/>
        </w:rPr>
        <w:t xml:space="preserve"> 40,2 тис. га, </w:t>
      </w:r>
      <w:proofErr w:type="spellStart"/>
      <w:r w:rsidRPr="00EE2AAB">
        <w:rPr>
          <w:rFonts w:ascii="Times New Roman" w:eastAsia="Times New Roman" w:hAnsi="Times New Roman" w:cs="Times New Roman"/>
          <w:color w:val="000000"/>
          <w:spacing w:val="3"/>
          <w:sz w:val="28"/>
          <w:szCs w:val="28"/>
          <w:lang w:val="ru-RU" w:eastAsia="ru-RU"/>
        </w:rPr>
        <w:t>забудовані</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землі</w:t>
      </w:r>
      <w:proofErr w:type="spellEnd"/>
      <w:r w:rsidRPr="00EE2AAB">
        <w:rPr>
          <w:rFonts w:ascii="Times New Roman" w:eastAsia="Times New Roman" w:hAnsi="Times New Roman" w:cs="Times New Roman"/>
          <w:color w:val="000000"/>
          <w:spacing w:val="3"/>
          <w:sz w:val="28"/>
          <w:szCs w:val="28"/>
          <w:lang w:val="ru-RU" w:eastAsia="ru-RU"/>
        </w:rPr>
        <w:t xml:space="preserve"> — </w:t>
      </w:r>
      <w:r w:rsidRPr="00EE2AAB">
        <w:rPr>
          <w:rFonts w:ascii="Times New Roman" w:eastAsia="Times New Roman" w:hAnsi="Times New Roman" w:cs="Times New Roman"/>
          <w:color w:val="000000"/>
          <w:spacing w:val="9"/>
          <w:sz w:val="28"/>
          <w:szCs w:val="28"/>
          <w:lang w:val="ru-RU" w:eastAsia="ru-RU"/>
        </w:rPr>
        <w:t xml:space="preserve">19,9, </w:t>
      </w:r>
      <w:proofErr w:type="spellStart"/>
      <w:r w:rsidRPr="00EE2AAB">
        <w:rPr>
          <w:rFonts w:ascii="Times New Roman" w:eastAsia="Times New Roman" w:hAnsi="Times New Roman" w:cs="Times New Roman"/>
          <w:color w:val="000000"/>
          <w:spacing w:val="9"/>
          <w:sz w:val="28"/>
          <w:szCs w:val="28"/>
          <w:lang w:val="ru-RU" w:eastAsia="ru-RU"/>
        </w:rPr>
        <w:t>відкриті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заболочені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 15,2, води — 6,1 тис. га та </w:t>
      </w:r>
      <w:proofErr w:type="spellStart"/>
      <w:r w:rsidRPr="00EE2AAB">
        <w:rPr>
          <w:rFonts w:ascii="Times New Roman" w:eastAsia="Times New Roman" w:hAnsi="Times New Roman" w:cs="Times New Roman"/>
          <w:color w:val="000000"/>
          <w:spacing w:val="9"/>
          <w:sz w:val="28"/>
          <w:szCs w:val="28"/>
          <w:lang w:val="ru-RU" w:eastAsia="ru-RU"/>
        </w:rPr>
        <w:t>відкриті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без </w:t>
      </w:r>
      <w:proofErr w:type="spellStart"/>
      <w:r w:rsidRPr="00EE2AAB">
        <w:rPr>
          <w:rFonts w:ascii="Times New Roman" w:eastAsia="Times New Roman" w:hAnsi="Times New Roman" w:cs="Times New Roman"/>
          <w:color w:val="000000"/>
          <w:spacing w:val="9"/>
          <w:sz w:val="28"/>
          <w:szCs w:val="28"/>
          <w:lang w:val="ru-RU" w:eastAsia="ru-RU"/>
        </w:rPr>
        <w:t>рослинного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покриву</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або</w:t>
      </w:r>
      <w:proofErr w:type="spellEnd"/>
      <w:r w:rsidRPr="00EE2AAB">
        <w:rPr>
          <w:rFonts w:ascii="Times New Roman" w:eastAsia="Times New Roman" w:hAnsi="Times New Roman" w:cs="Times New Roman"/>
          <w:color w:val="000000"/>
          <w:spacing w:val="9"/>
          <w:sz w:val="28"/>
          <w:szCs w:val="28"/>
          <w:lang w:val="ru-RU" w:eastAsia="ru-RU"/>
        </w:rPr>
        <w:t xml:space="preserve"> з </w:t>
      </w:r>
      <w:proofErr w:type="spellStart"/>
      <w:r w:rsidRPr="00EE2AAB">
        <w:rPr>
          <w:rFonts w:ascii="Times New Roman" w:eastAsia="Times New Roman" w:hAnsi="Times New Roman" w:cs="Times New Roman"/>
          <w:color w:val="000000"/>
          <w:spacing w:val="9"/>
          <w:sz w:val="28"/>
          <w:szCs w:val="28"/>
          <w:lang w:val="ru-RU" w:eastAsia="ru-RU"/>
        </w:rPr>
        <w:t>незначним</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рослинним</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покривом</w:t>
      </w:r>
      <w:proofErr w:type="spellEnd"/>
      <w:r w:rsidRPr="00EE2AAB">
        <w:rPr>
          <w:rFonts w:ascii="Times New Roman" w:eastAsia="Times New Roman" w:hAnsi="Times New Roman" w:cs="Times New Roman"/>
          <w:color w:val="000000"/>
          <w:spacing w:val="9"/>
          <w:sz w:val="28"/>
          <w:szCs w:val="28"/>
          <w:lang w:val="ru-RU" w:eastAsia="ru-RU"/>
        </w:rPr>
        <w:t xml:space="preserve"> – 1.2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Землі</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природо-охоронного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становлять</w:t>
      </w:r>
      <w:proofErr w:type="spellEnd"/>
      <w:r w:rsidRPr="00EE2AAB">
        <w:rPr>
          <w:rFonts w:ascii="Times New Roman" w:eastAsia="Times New Roman" w:hAnsi="Times New Roman" w:cs="Times New Roman"/>
          <w:color w:val="000000"/>
          <w:spacing w:val="9"/>
          <w:sz w:val="28"/>
          <w:szCs w:val="28"/>
          <w:lang w:val="ru-RU" w:eastAsia="ru-RU"/>
        </w:rPr>
        <w:t xml:space="preserve"> – 17,7 </w:t>
      </w:r>
      <w:proofErr w:type="spellStart"/>
      <w:proofErr w:type="gramStart"/>
      <w:r w:rsidRPr="00EE2AAB">
        <w:rPr>
          <w:rFonts w:ascii="Times New Roman" w:eastAsia="Times New Roman" w:hAnsi="Times New Roman" w:cs="Times New Roman"/>
          <w:color w:val="000000"/>
          <w:spacing w:val="9"/>
          <w:sz w:val="28"/>
          <w:szCs w:val="28"/>
          <w:lang w:val="ru-RU" w:eastAsia="ru-RU"/>
        </w:rPr>
        <w:t>тис.га</w:t>
      </w:r>
      <w:proofErr w:type="spellEnd"/>
      <w:proofErr w:type="gramEnd"/>
      <w:r w:rsidRPr="00EE2AAB">
        <w:rPr>
          <w:rFonts w:ascii="Times New Roman" w:eastAsia="Times New Roman" w:hAnsi="Times New Roman" w:cs="Times New Roman"/>
          <w:color w:val="000000"/>
          <w:spacing w:val="9"/>
          <w:sz w:val="28"/>
          <w:szCs w:val="28"/>
          <w:lang w:val="ru-RU" w:eastAsia="ru-RU"/>
        </w:rPr>
        <w:t>,</w:t>
      </w:r>
      <w:r w:rsidRPr="00EE2AAB">
        <w:rPr>
          <w:rFonts w:ascii="Times New Roman" w:eastAsia="Times New Roman" w:hAnsi="Times New Roman" w:cs="Times New Roman"/>
          <w:color w:val="000000"/>
          <w:spacing w:val="9"/>
          <w:sz w:val="28"/>
          <w:szCs w:val="28"/>
          <w:lang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оздоровчого</w:t>
      </w:r>
      <w:proofErr w:type="spellEnd"/>
      <w:r w:rsidRPr="00EE2AAB">
        <w:rPr>
          <w:rFonts w:ascii="Times New Roman" w:eastAsia="Times New Roman" w:hAnsi="Times New Roman" w:cs="Times New Roman"/>
          <w:color w:val="000000"/>
          <w:spacing w:val="9"/>
          <w:sz w:val="28"/>
          <w:szCs w:val="28"/>
          <w:lang w:val="ru-RU" w:eastAsia="ru-RU"/>
        </w:rPr>
        <w:t xml:space="preserve"> – 0,01тис,га,  </w:t>
      </w:r>
      <w:proofErr w:type="spellStart"/>
      <w:r w:rsidRPr="00EE2AAB">
        <w:rPr>
          <w:rFonts w:ascii="Times New Roman" w:eastAsia="Times New Roman" w:hAnsi="Times New Roman" w:cs="Times New Roman"/>
          <w:color w:val="000000"/>
          <w:spacing w:val="9"/>
          <w:sz w:val="28"/>
          <w:szCs w:val="28"/>
          <w:lang w:val="ru-RU" w:eastAsia="ru-RU"/>
        </w:rPr>
        <w:t>рекреаційного</w:t>
      </w:r>
      <w:proofErr w:type="spellEnd"/>
      <w:r w:rsidRPr="00EE2AAB">
        <w:rPr>
          <w:rFonts w:ascii="Times New Roman" w:eastAsia="Times New Roman" w:hAnsi="Times New Roman" w:cs="Times New Roman"/>
          <w:color w:val="000000"/>
          <w:spacing w:val="9"/>
          <w:sz w:val="28"/>
          <w:szCs w:val="28"/>
          <w:lang w:val="ru-RU" w:eastAsia="ru-RU"/>
        </w:rPr>
        <w:t xml:space="preserve">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0.08тис. га та </w:t>
      </w:r>
      <w:proofErr w:type="spellStart"/>
      <w:r w:rsidRPr="00EE2AAB">
        <w:rPr>
          <w:rFonts w:ascii="Times New Roman" w:eastAsia="Times New Roman" w:hAnsi="Times New Roman" w:cs="Times New Roman"/>
          <w:color w:val="000000"/>
          <w:spacing w:val="9"/>
          <w:sz w:val="28"/>
          <w:szCs w:val="28"/>
          <w:lang w:val="ru-RU" w:eastAsia="ru-RU"/>
        </w:rPr>
        <w:t>історико</w:t>
      </w:r>
      <w:proofErr w:type="spellEnd"/>
      <w:r w:rsidRPr="00EE2AAB">
        <w:rPr>
          <w:rFonts w:ascii="Times New Roman" w:eastAsia="Times New Roman" w:hAnsi="Times New Roman" w:cs="Times New Roman"/>
          <w:color w:val="000000"/>
          <w:spacing w:val="9"/>
          <w:sz w:val="28"/>
          <w:szCs w:val="28"/>
          <w:lang w:val="ru-RU" w:eastAsia="ru-RU"/>
        </w:rPr>
        <w:t xml:space="preserve">- культурного </w:t>
      </w:r>
      <w:proofErr w:type="spellStart"/>
      <w:r w:rsidRPr="00EE2AAB">
        <w:rPr>
          <w:rFonts w:ascii="Times New Roman" w:eastAsia="Times New Roman" w:hAnsi="Times New Roman" w:cs="Times New Roman"/>
          <w:color w:val="000000"/>
          <w:spacing w:val="9"/>
          <w:sz w:val="28"/>
          <w:szCs w:val="28"/>
          <w:lang w:val="ru-RU" w:eastAsia="ru-RU"/>
        </w:rPr>
        <w:t>призначення</w:t>
      </w:r>
      <w:proofErr w:type="spellEnd"/>
      <w:r w:rsidRPr="00EE2AAB">
        <w:rPr>
          <w:rFonts w:ascii="Times New Roman" w:eastAsia="Times New Roman" w:hAnsi="Times New Roman" w:cs="Times New Roman"/>
          <w:color w:val="000000"/>
          <w:spacing w:val="9"/>
          <w:sz w:val="28"/>
          <w:szCs w:val="28"/>
          <w:lang w:val="ru-RU" w:eastAsia="ru-RU"/>
        </w:rPr>
        <w:t xml:space="preserve"> – 0,06 </w:t>
      </w:r>
      <w:proofErr w:type="spellStart"/>
      <w:r w:rsidRPr="00EE2AAB">
        <w:rPr>
          <w:rFonts w:ascii="Times New Roman" w:eastAsia="Times New Roman" w:hAnsi="Times New Roman" w:cs="Times New Roman"/>
          <w:color w:val="000000"/>
          <w:spacing w:val="9"/>
          <w:sz w:val="28"/>
          <w:szCs w:val="28"/>
          <w:lang w:val="ru-RU" w:eastAsia="ru-RU"/>
        </w:rPr>
        <w:t>тис.га</w:t>
      </w:r>
      <w:proofErr w:type="spellEnd"/>
      <w:r w:rsidRPr="00EE2AAB">
        <w:rPr>
          <w:rFonts w:ascii="Times New Roman" w:eastAsia="Times New Roman" w:hAnsi="Times New Roman" w:cs="Times New Roman"/>
          <w:color w:val="000000"/>
          <w:spacing w:val="9"/>
          <w:sz w:val="28"/>
          <w:szCs w:val="28"/>
          <w:lang w:val="ru-RU" w:eastAsia="ru-RU"/>
        </w:rPr>
        <w:t>.</w:t>
      </w:r>
    </w:p>
    <w:p w14:paraId="78FEC0DB" w14:textId="77777777"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1"/>
          <w:sz w:val="28"/>
          <w:szCs w:val="28"/>
          <w:lang w:val="ru-RU" w:eastAsia="ru-RU"/>
        </w:rPr>
      </w:pPr>
      <w:r w:rsidRPr="00EE2AAB">
        <w:rPr>
          <w:rFonts w:ascii="Times New Roman" w:eastAsia="Times New Roman" w:hAnsi="Times New Roman" w:cs="Times New Roman"/>
          <w:color w:val="000000"/>
          <w:spacing w:val="4"/>
          <w:sz w:val="28"/>
          <w:szCs w:val="28"/>
          <w:lang w:val="ru-RU" w:eastAsia="ru-RU"/>
        </w:rPr>
        <w:lastRenderedPageBreak/>
        <w:t xml:space="preserve">У </w:t>
      </w:r>
      <w:proofErr w:type="spellStart"/>
      <w:r w:rsidRPr="00EE2AAB">
        <w:rPr>
          <w:rFonts w:ascii="Times New Roman" w:eastAsia="Times New Roman" w:hAnsi="Times New Roman" w:cs="Times New Roman"/>
          <w:color w:val="000000"/>
          <w:spacing w:val="4"/>
          <w:sz w:val="28"/>
          <w:szCs w:val="28"/>
          <w:lang w:val="ru-RU" w:eastAsia="ru-RU"/>
        </w:rPr>
        <w:t>структурі</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ґрунтового</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покриву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сільськогосподарських</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угідь</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превалюють</w:t>
      </w:r>
      <w:proofErr w:type="spellEnd"/>
      <w:r w:rsidRPr="00EE2AAB">
        <w:rPr>
          <w:rFonts w:ascii="Times New Roman" w:eastAsia="Times New Roman" w:hAnsi="Times New Roman" w:cs="Times New Roman"/>
          <w:color w:val="000000"/>
          <w:spacing w:val="1"/>
          <w:sz w:val="28"/>
          <w:szCs w:val="28"/>
          <w:lang w:val="ru-RU" w:eastAsia="ru-RU"/>
        </w:rPr>
        <w:t xml:space="preserve"> темно-</w:t>
      </w:r>
      <w:proofErr w:type="spellStart"/>
      <w:r w:rsidRPr="00EE2AAB">
        <w:rPr>
          <w:rFonts w:ascii="Times New Roman" w:eastAsia="Times New Roman" w:hAnsi="Times New Roman" w:cs="Times New Roman"/>
          <w:color w:val="000000"/>
          <w:spacing w:val="1"/>
          <w:sz w:val="28"/>
          <w:szCs w:val="28"/>
          <w:lang w:val="ru-RU" w:eastAsia="ru-RU"/>
        </w:rPr>
        <w:t>сірі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опідзолені</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ґрунти</w:t>
      </w:r>
      <w:proofErr w:type="spellEnd"/>
      <w:r w:rsidRPr="00EE2AAB">
        <w:rPr>
          <w:rFonts w:ascii="Times New Roman" w:eastAsia="Times New Roman" w:hAnsi="Times New Roman" w:cs="Times New Roman"/>
          <w:color w:val="000000"/>
          <w:spacing w:val="1"/>
          <w:sz w:val="28"/>
          <w:szCs w:val="28"/>
          <w:lang w:val="ru-RU" w:eastAsia="ru-RU"/>
        </w:rPr>
        <w:t xml:space="preserve"> та </w:t>
      </w:r>
      <w:proofErr w:type="spellStart"/>
      <w:r w:rsidRPr="00EE2AAB">
        <w:rPr>
          <w:rFonts w:ascii="Times New Roman" w:eastAsia="Times New Roman" w:hAnsi="Times New Roman" w:cs="Times New Roman"/>
          <w:color w:val="000000"/>
          <w:spacing w:val="1"/>
          <w:sz w:val="28"/>
          <w:szCs w:val="28"/>
          <w:lang w:val="ru-RU" w:eastAsia="ru-RU"/>
        </w:rPr>
        <w:t>чорноземи</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proofErr w:type="gramStart"/>
      <w:r w:rsidRPr="00EE2AAB">
        <w:rPr>
          <w:rFonts w:ascii="Times New Roman" w:eastAsia="Times New Roman" w:hAnsi="Times New Roman" w:cs="Times New Roman"/>
          <w:color w:val="000000"/>
          <w:spacing w:val="5"/>
          <w:sz w:val="28"/>
          <w:szCs w:val="28"/>
          <w:lang w:val="ru-RU" w:eastAsia="ru-RU"/>
        </w:rPr>
        <w:t>опідзолені</w:t>
      </w:r>
      <w:proofErr w:type="spellEnd"/>
      <w:r w:rsidRPr="00EE2AAB">
        <w:rPr>
          <w:rFonts w:ascii="Times New Roman" w:eastAsia="Times New Roman" w:hAnsi="Times New Roman" w:cs="Times New Roman"/>
          <w:color w:val="000000"/>
          <w:spacing w:val="5"/>
          <w:sz w:val="28"/>
          <w:szCs w:val="28"/>
          <w:lang w:val="ru-RU" w:eastAsia="ru-RU"/>
        </w:rPr>
        <w:t>,  ясно</w:t>
      </w:r>
      <w:proofErr w:type="gramEnd"/>
      <w:r w:rsidRPr="00EE2AAB">
        <w:rPr>
          <w:rFonts w:ascii="Times New Roman" w:eastAsia="Times New Roman" w:hAnsi="Times New Roman" w:cs="Times New Roman"/>
          <w:color w:val="000000"/>
          <w:spacing w:val="5"/>
          <w:sz w:val="28"/>
          <w:szCs w:val="28"/>
          <w:lang w:val="ru-RU" w:eastAsia="ru-RU"/>
        </w:rPr>
        <w:t>-</w:t>
      </w:r>
      <w:proofErr w:type="spellStart"/>
      <w:r w:rsidRPr="00EE2AAB">
        <w:rPr>
          <w:rFonts w:ascii="Times New Roman" w:eastAsia="Times New Roman" w:hAnsi="Times New Roman" w:cs="Times New Roman"/>
          <w:color w:val="000000"/>
          <w:spacing w:val="5"/>
          <w:sz w:val="28"/>
          <w:szCs w:val="28"/>
          <w:lang w:val="ru-RU" w:eastAsia="ru-RU"/>
        </w:rPr>
        <w:t>сірі</w:t>
      </w:r>
      <w:proofErr w:type="spellEnd"/>
      <w:r w:rsidRPr="00EE2AAB">
        <w:rPr>
          <w:rFonts w:ascii="Times New Roman" w:eastAsia="Times New Roman" w:hAnsi="Times New Roman" w:cs="Times New Roman"/>
          <w:color w:val="000000"/>
          <w:spacing w:val="5"/>
          <w:sz w:val="28"/>
          <w:szCs w:val="28"/>
          <w:lang w:val="ru-RU" w:eastAsia="ru-RU"/>
        </w:rPr>
        <w:t xml:space="preserve"> й </w:t>
      </w:r>
      <w:proofErr w:type="spellStart"/>
      <w:r w:rsidRPr="00EE2AAB">
        <w:rPr>
          <w:rFonts w:ascii="Times New Roman" w:eastAsia="Times New Roman" w:hAnsi="Times New Roman" w:cs="Times New Roman"/>
          <w:color w:val="000000"/>
          <w:spacing w:val="5"/>
          <w:sz w:val="28"/>
          <w:szCs w:val="28"/>
          <w:lang w:val="ru-RU" w:eastAsia="ru-RU"/>
        </w:rPr>
        <w:t>сірі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опідзолені</w:t>
      </w:r>
      <w:proofErr w:type="spellEnd"/>
      <w:r w:rsidRPr="00EE2AAB">
        <w:rPr>
          <w:rFonts w:ascii="Times New Roman" w:eastAsia="Times New Roman" w:hAnsi="Times New Roman" w:cs="Times New Roman"/>
          <w:color w:val="000000"/>
          <w:spacing w:val="5"/>
          <w:sz w:val="28"/>
          <w:szCs w:val="28"/>
          <w:lang w:val="ru-RU" w:eastAsia="ru-RU"/>
        </w:rPr>
        <w:t xml:space="preserve"> </w:t>
      </w:r>
      <w:proofErr w:type="spellStart"/>
      <w:r w:rsidRPr="00EE2AAB">
        <w:rPr>
          <w:rFonts w:ascii="Times New Roman" w:eastAsia="Times New Roman" w:hAnsi="Times New Roman" w:cs="Times New Roman"/>
          <w:color w:val="000000"/>
          <w:spacing w:val="5"/>
          <w:sz w:val="28"/>
          <w:szCs w:val="28"/>
          <w:lang w:val="ru-RU" w:eastAsia="ru-RU"/>
        </w:rPr>
        <w:t>ґрунти</w:t>
      </w:r>
      <w:proofErr w:type="spellEnd"/>
      <w:r w:rsidRPr="00EE2AAB">
        <w:rPr>
          <w:rFonts w:ascii="Times New Roman" w:eastAsia="Times New Roman" w:hAnsi="Times New Roman" w:cs="Times New Roman"/>
          <w:color w:val="000000"/>
          <w:spacing w:val="5"/>
          <w:sz w:val="28"/>
          <w:szCs w:val="28"/>
          <w:lang w:val="ru-RU" w:eastAsia="ru-RU"/>
        </w:rPr>
        <w:t xml:space="preserve"> . </w:t>
      </w:r>
      <w:proofErr w:type="spellStart"/>
      <w:r w:rsidRPr="00EE2AAB">
        <w:rPr>
          <w:rFonts w:ascii="Times New Roman" w:eastAsia="Times New Roman" w:hAnsi="Times New Roman" w:cs="Times New Roman"/>
          <w:color w:val="000000"/>
          <w:spacing w:val="6"/>
          <w:sz w:val="28"/>
          <w:szCs w:val="28"/>
          <w:lang w:val="ru-RU" w:eastAsia="ru-RU"/>
        </w:rPr>
        <w:t>Орні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угіддя</w:t>
      </w:r>
      <w:proofErr w:type="spellEnd"/>
      <w:r w:rsidRPr="00EE2AAB">
        <w:rPr>
          <w:rFonts w:ascii="Times New Roman" w:eastAsia="Times New Roman" w:hAnsi="Times New Roman" w:cs="Times New Roman"/>
          <w:color w:val="000000"/>
          <w:spacing w:val="6"/>
          <w:sz w:val="28"/>
          <w:szCs w:val="28"/>
          <w:lang w:val="ru-RU" w:eastAsia="ru-RU"/>
        </w:rPr>
        <w:t xml:space="preserve"> ПСГР </w:t>
      </w:r>
      <w:proofErr w:type="spellStart"/>
      <w:r w:rsidRPr="00EE2AAB">
        <w:rPr>
          <w:rFonts w:ascii="Times New Roman" w:eastAsia="Times New Roman" w:hAnsi="Times New Roman" w:cs="Times New Roman"/>
          <w:color w:val="000000"/>
          <w:spacing w:val="6"/>
          <w:sz w:val="28"/>
          <w:szCs w:val="28"/>
          <w:lang w:val="ru-RU" w:eastAsia="ru-RU"/>
        </w:rPr>
        <w:t>мають</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середній</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показник</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бонітування</w:t>
      </w:r>
      <w:proofErr w:type="spellEnd"/>
      <w:r w:rsidRPr="00EE2AAB">
        <w:rPr>
          <w:rFonts w:ascii="Times New Roman" w:eastAsia="Times New Roman" w:hAnsi="Times New Roman" w:cs="Times New Roman"/>
          <w:color w:val="000000"/>
          <w:spacing w:val="6"/>
          <w:sz w:val="28"/>
          <w:szCs w:val="28"/>
          <w:lang w:val="ru-RU" w:eastAsia="ru-RU"/>
        </w:rPr>
        <w:t xml:space="preserve"> 38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багаторічні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насадження</w:t>
      </w:r>
      <w:proofErr w:type="spellEnd"/>
      <w:r w:rsidRPr="00EE2AAB">
        <w:rPr>
          <w:rFonts w:ascii="Times New Roman" w:eastAsia="Times New Roman" w:hAnsi="Times New Roman" w:cs="Times New Roman"/>
          <w:color w:val="000000"/>
          <w:spacing w:val="6"/>
          <w:sz w:val="28"/>
          <w:szCs w:val="28"/>
          <w:lang w:val="ru-RU" w:eastAsia="ru-RU"/>
        </w:rPr>
        <w:t xml:space="preserve"> -42, </w:t>
      </w:r>
      <w:proofErr w:type="spellStart"/>
      <w:r w:rsidRPr="00EE2AAB">
        <w:rPr>
          <w:rFonts w:ascii="Times New Roman" w:eastAsia="Times New Roman" w:hAnsi="Times New Roman" w:cs="Times New Roman"/>
          <w:color w:val="000000"/>
          <w:spacing w:val="6"/>
          <w:sz w:val="28"/>
          <w:szCs w:val="28"/>
          <w:lang w:val="ru-RU" w:eastAsia="ru-RU"/>
        </w:rPr>
        <w:t>сіножаті</w:t>
      </w:r>
      <w:proofErr w:type="spellEnd"/>
      <w:r w:rsidRPr="00EE2AAB">
        <w:rPr>
          <w:rFonts w:ascii="Times New Roman" w:eastAsia="Times New Roman" w:hAnsi="Times New Roman" w:cs="Times New Roman"/>
          <w:color w:val="000000"/>
          <w:spacing w:val="6"/>
          <w:sz w:val="28"/>
          <w:szCs w:val="28"/>
          <w:lang w:val="ru-RU" w:eastAsia="ru-RU"/>
        </w:rPr>
        <w:t xml:space="preserve"> - 25, </w:t>
      </w:r>
      <w:proofErr w:type="spellStart"/>
      <w:r w:rsidRPr="00EE2AAB">
        <w:rPr>
          <w:rFonts w:ascii="Times New Roman" w:eastAsia="Times New Roman" w:hAnsi="Times New Roman" w:cs="Times New Roman"/>
          <w:color w:val="000000"/>
          <w:spacing w:val="6"/>
          <w:sz w:val="28"/>
          <w:szCs w:val="28"/>
          <w:lang w:val="ru-RU" w:eastAsia="ru-RU"/>
        </w:rPr>
        <w:t>пасовища</w:t>
      </w:r>
      <w:proofErr w:type="spellEnd"/>
      <w:r w:rsidRPr="00EE2AAB">
        <w:rPr>
          <w:rFonts w:ascii="Times New Roman" w:eastAsia="Times New Roman" w:hAnsi="Times New Roman" w:cs="Times New Roman"/>
          <w:color w:val="000000"/>
          <w:spacing w:val="6"/>
          <w:sz w:val="28"/>
          <w:szCs w:val="28"/>
          <w:lang w:val="ru-RU" w:eastAsia="ru-RU"/>
        </w:rPr>
        <w:t xml:space="preserve"> – 29 та </w:t>
      </w:r>
      <w:proofErr w:type="spellStart"/>
      <w:r w:rsidRPr="00EE2AAB">
        <w:rPr>
          <w:rFonts w:ascii="Times New Roman" w:eastAsia="Times New Roman" w:hAnsi="Times New Roman" w:cs="Times New Roman"/>
          <w:color w:val="000000"/>
          <w:spacing w:val="6"/>
          <w:sz w:val="28"/>
          <w:szCs w:val="28"/>
          <w:lang w:val="ru-RU" w:eastAsia="ru-RU"/>
        </w:rPr>
        <w:t>сільськогосподарські</w:t>
      </w:r>
      <w:proofErr w:type="spellEnd"/>
      <w:r w:rsidRPr="00EE2AAB">
        <w:rPr>
          <w:rFonts w:ascii="Times New Roman" w:eastAsia="Times New Roman" w:hAnsi="Times New Roman" w:cs="Times New Roman"/>
          <w:color w:val="000000"/>
          <w:spacing w:val="6"/>
          <w:sz w:val="28"/>
          <w:szCs w:val="28"/>
          <w:lang w:val="ru-RU" w:eastAsia="ru-RU"/>
        </w:rPr>
        <w:t xml:space="preserve"> </w:t>
      </w:r>
      <w:proofErr w:type="spellStart"/>
      <w:r w:rsidRPr="00EE2AAB">
        <w:rPr>
          <w:rFonts w:ascii="Times New Roman" w:eastAsia="Times New Roman" w:hAnsi="Times New Roman" w:cs="Times New Roman"/>
          <w:color w:val="000000"/>
          <w:spacing w:val="6"/>
          <w:sz w:val="28"/>
          <w:szCs w:val="28"/>
          <w:lang w:val="ru-RU" w:eastAsia="ru-RU"/>
        </w:rPr>
        <w:t>вгіддя</w:t>
      </w:r>
      <w:proofErr w:type="spellEnd"/>
      <w:r w:rsidRPr="00EE2AAB">
        <w:rPr>
          <w:rFonts w:ascii="Times New Roman" w:eastAsia="Times New Roman" w:hAnsi="Times New Roman" w:cs="Times New Roman"/>
          <w:color w:val="000000"/>
          <w:spacing w:val="6"/>
          <w:sz w:val="28"/>
          <w:szCs w:val="28"/>
          <w:lang w:val="ru-RU" w:eastAsia="ru-RU"/>
        </w:rPr>
        <w:t xml:space="preserve"> – 37 </w:t>
      </w:r>
      <w:proofErr w:type="spellStart"/>
      <w:r w:rsidRPr="00EE2AAB">
        <w:rPr>
          <w:rFonts w:ascii="Times New Roman" w:eastAsia="Times New Roman" w:hAnsi="Times New Roman" w:cs="Times New Roman"/>
          <w:color w:val="000000"/>
          <w:spacing w:val="6"/>
          <w:sz w:val="28"/>
          <w:szCs w:val="28"/>
          <w:lang w:val="ru-RU" w:eastAsia="ru-RU"/>
        </w:rPr>
        <w:t>балів</w:t>
      </w:r>
      <w:proofErr w:type="spellEnd"/>
      <w:r w:rsidRPr="00EE2AAB">
        <w:rPr>
          <w:rFonts w:ascii="Times New Roman" w:eastAsia="Times New Roman" w:hAnsi="Times New Roman" w:cs="Times New Roman"/>
          <w:color w:val="000000"/>
          <w:spacing w:val="6"/>
          <w:sz w:val="28"/>
          <w:szCs w:val="28"/>
          <w:lang w:val="ru-RU" w:eastAsia="ru-RU"/>
        </w:rPr>
        <w:t>.</w:t>
      </w:r>
    </w:p>
    <w:p w14:paraId="60398E50" w14:textId="26F6E9A0" w:rsidR="000F28AF" w:rsidRPr="00EE2AAB" w:rsidRDefault="000F28AF" w:rsidP="00EE2AAB">
      <w:pPr>
        <w:shd w:val="clear" w:color="auto" w:fill="FFFFFF"/>
        <w:spacing w:after="0" w:line="240" w:lineRule="auto"/>
        <w:ind w:firstLine="561"/>
        <w:jc w:val="both"/>
        <w:rPr>
          <w:rFonts w:ascii="Times New Roman" w:eastAsia="Times New Roman" w:hAnsi="Times New Roman" w:cs="Times New Roman"/>
          <w:color w:val="000000"/>
          <w:spacing w:val="2"/>
          <w:sz w:val="28"/>
          <w:szCs w:val="28"/>
          <w:lang w:val="ru-RU" w:eastAsia="ru-RU"/>
        </w:rPr>
      </w:pPr>
      <w:proofErr w:type="spellStart"/>
      <w:r w:rsidRPr="00EE2AAB">
        <w:rPr>
          <w:rFonts w:ascii="Times New Roman" w:eastAsia="Times New Roman" w:hAnsi="Times New Roman" w:cs="Times New Roman"/>
          <w:color w:val="000000"/>
          <w:spacing w:val="3"/>
          <w:sz w:val="28"/>
          <w:szCs w:val="28"/>
          <w:lang w:val="ru-RU" w:eastAsia="ru-RU"/>
        </w:rPr>
        <w:t>Інтенсивний</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розвиток</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ерозійних</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процесів</w:t>
      </w:r>
      <w:proofErr w:type="spellEnd"/>
      <w:r w:rsidRPr="00EE2AAB">
        <w:rPr>
          <w:rFonts w:ascii="Times New Roman" w:eastAsia="Times New Roman" w:hAnsi="Times New Roman" w:cs="Times New Roman"/>
          <w:color w:val="000000"/>
          <w:spacing w:val="3"/>
          <w:sz w:val="28"/>
          <w:szCs w:val="28"/>
          <w:lang w:val="ru-RU" w:eastAsia="ru-RU"/>
        </w:rPr>
        <w:t xml:space="preserve"> </w:t>
      </w:r>
      <w:proofErr w:type="spellStart"/>
      <w:r w:rsidRPr="00EE2AAB">
        <w:rPr>
          <w:rFonts w:ascii="Times New Roman" w:eastAsia="Times New Roman" w:hAnsi="Times New Roman" w:cs="Times New Roman"/>
          <w:color w:val="000000"/>
          <w:spacing w:val="3"/>
          <w:sz w:val="28"/>
          <w:szCs w:val="28"/>
          <w:lang w:val="ru-RU" w:eastAsia="ru-RU"/>
        </w:rPr>
        <w:t>завдає</w:t>
      </w:r>
      <w:proofErr w:type="spellEnd"/>
      <w:r w:rsidRPr="00EE2AAB">
        <w:rPr>
          <w:rFonts w:ascii="Times New Roman" w:eastAsia="Times New Roman" w:hAnsi="Times New Roman" w:cs="Times New Roman"/>
          <w:color w:val="000000"/>
          <w:spacing w:val="3"/>
          <w:sz w:val="28"/>
          <w:szCs w:val="28"/>
          <w:lang w:val="ru-RU" w:eastAsia="ru-RU"/>
        </w:rPr>
        <w:t xml:space="preserve"> великих </w:t>
      </w:r>
      <w:proofErr w:type="spellStart"/>
      <w:r w:rsidRPr="00EE2AAB">
        <w:rPr>
          <w:rFonts w:ascii="Times New Roman" w:eastAsia="Times New Roman" w:hAnsi="Times New Roman" w:cs="Times New Roman"/>
          <w:color w:val="000000"/>
          <w:spacing w:val="-1"/>
          <w:sz w:val="28"/>
          <w:szCs w:val="28"/>
          <w:lang w:val="ru-RU" w:eastAsia="ru-RU"/>
        </w:rPr>
        <w:t>збитків</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сільському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господарству</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Виконання</w:t>
      </w:r>
      <w:proofErr w:type="spellEnd"/>
      <w:r w:rsidRPr="00EE2AAB">
        <w:rPr>
          <w:rFonts w:ascii="Times New Roman" w:eastAsia="Times New Roman" w:hAnsi="Times New Roman" w:cs="Times New Roman"/>
          <w:color w:val="000000"/>
          <w:spacing w:val="-1"/>
          <w:sz w:val="28"/>
          <w:szCs w:val="28"/>
          <w:lang w:val="ru-RU" w:eastAsia="ru-RU"/>
        </w:rPr>
        <w:t xml:space="preserve"> комплексу </w:t>
      </w:r>
      <w:proofErr w:type="spellStart"/>
      <w:r w:rsidRPr="00EE2AAB">
        <w:rPr>
          <w:rFonts w:ascii="Times New Roman" w:eastAsia="Times New Roman" w:hAnsi="Times New Roman" w:cs="Times New Roman"/>
          <w:color w:val="000000"/>
          <w:spacing w:val="-1"/>
          <w:sz w:val="28"/>
          <w:szCs w:val="28"/>
          <w:lang w:val="ru-RU" w:eastAsia="ru-RU"/>
        </w:rPr>
        <w:t>гідротехнічних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фітомеліоративних</w:t>
      </w:r>
      <w:proofErr w:type="spellEnd"/>
      <w:r w:rsidRPr="00EE2AAB">
        <w:rPr>
          <w:rFonts w:ascii="Times New Roman" w:eastAsia="Times New Roman" w:hAnsi="Times New Roman" w:cs="Times New Roman"/>
          <w:color w:val="000000"/>
          <w:spacing w:val="-1"/>
          <w:sz w:val="28"/>
          <w:szCs w:val="28"/>
          <w:lang w:val="ru-RU" w:eastAsia="ru-RU"/>
        </w:rPr>
        <w:t xml:space="preserve"> і </w:t>
      </w:r>
      <w:proofErr w:type="spellStart"/>
      <w:r w:rsidRPr="00EE2AAB">
        <w:rPr>
          <w:rFonts w:ascii="Times New Roman" w:eastAsia="Times New Roman" w:hAnsi="Times New Roman" w:cs="Times New Roman"/>
          <w:color w:val="000000"/>
          <w:spacing w:val="-1"/>
          <w:sz w:val="28"/>
          <w:szCs w:val="28"/>
          <w:lang w:val="ru-RU" w:eastAsia="ru-RU"/>
        </w:rPr>
        <w:t>агротехнічних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1"/>
          <w:sz w:val="28"/>
          <w:szCs w:val="28"/>
          <w:lang w:val="ru-RU" w:eastAsia="ru-RU"/>
        </w:rPr>
        <w:t>протиерозійних</w:t>
      </w:r>
      <w:proofErr w:type="spellEnd"/>
      <w:r w:rsidRPr="00EE2AAB">
        <w:rPr>
          <w:rFonts w:ascii="Times New Roman" w:eastAsia="Times New Roman" w:hAnsi="Times New Roman" w:cs="Times New Roman"/>
          <w:color w:val="000000"/>
          <w:spacing w:val="-1"/>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заходів</w:t>
      </w:r>
      <w:proofErr w:type="spellEnd"/>
      <w:r w:rsidRPr="00EE2AAB">
        <w:rPr>
          <w:rFonts w:ascii="Times New Roman" w:eastAsia="Times New Roman" w:hAnsi="Times New Roman" w:cs="Times New Roman"/>
          <w:color w:val="000000"/>
          <w:spacing w:val="2"/>
          <w:sz w:val="28"/>
          <w:szCs w:val="28"/>
          <w:lang w:val="ru-RU" w:eastAsia="ru-RU"/>
        </w:rPr>
        <w:t xml:space="preserve"> у </w:t>
      </w:r>
      <w:proofErr w:type="spellStart"/>
      <w:r w:rsidRPr="00EE2AAB">
        <w:rPr>
          <w:rFonts w:ascii="Times New Roman" w:eastAsia="Times New Roman" w:hAnsi="Times New Roman" w:cs="Times New Roman"/>
          <w:color w:val="000000"/>
          <w:spacing w:val="2"/>
          <w:sz w:val="28"/>
          <w:szCs w:val="28"/>
          <w:lang w:val="ru-RU" w:eastAsia="ru-RU"/>
        </w:rPr>
        <w:t>цьому</w:t>
      </w:r>
      <w:proofErr w:type="spellEnd"/>
      <w:r w:rsidRPr="00EE2AAB">
        <w:rPr>
          <w:rFonts w:ascii="Times New Roman" w:eastAsia="Times New Roman" w:hAnsi="Times New Roman" w:cs="Times New Roman"/>
          <w:color w:val="000000"/>
          <w:spacing w:val="2"/>
          <w:sz w:val="28"/>
          <w:szCs w:val="28"/>
          <w:lang w:val="ru-RU" w:eastAsia="ru-RU"/>
        </w:rPr>
        <w:t xml:space="preserve"> ПСГР є </w:t>
      </w:r>
      <w:proofErr w:type="spellStart"/>
      <w:r w:rsidRPr="00EE2AAB">
        <w:rPr>
          <w:rFonts w:ascii="Times New Roman" w:eastAsia="Times New Roman" w:hAnsi="Times New Roman" w:cs="Times New Roman"/>
          <w:color w:val="000000"/>
          <w:spacing w:val="2"/>
          <w:sz w:val="28"/>
          <w:szCs w:val="28"/>
          <w:lang w:val="ru-RU" w:eastAsia="ru-RU"/>
        </w:rPr>
        <w:t>невідкладним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першочерговим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завданням</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Реалізація</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заходів</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щодо</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консервації</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деградованих</w:t>
      </w:r>
      <w:proofErr w:type="spellEnd"/>
      <w:r w:rsidRPr="00EE2AAB">
        <w:rPr>
          <w:rFonts w:ascii="Times New Roman" w:eastAsia="Times New Roman" w:hAnsi="Times New Roman" w:cs="Times New Roman"/>
          <w:color w:val="000000"/>
          <w:spacing w:val="2"/>
          <w:sz w:val="28"/>
          <w:szCs w:val="28"/>
          <w:lang w:val="ru-RU" w:eastAsia="ru-RU"/>
        </w:rPr>
        <w:t xml:space="preserve"> та </w:t>
      </w:r>
      <w:proofErr w:type="spellStart"/>
      <w:r w:rsidRPr="00EE2AAB">
        <w:rPr>
          <w:rFonts w:ascii="Times New Roman" w:eastAsia="Times New Roman" w:hAnsi="Times New Roman" w:cs="Times New Roman"/>
          <w:color w:val="000000"/>
          <w:sz w:val="28"/>
          <w:szCs w:val="28"/>
          <w:lang w:val="ru-RU" w:eastAsia="ru-RU"/>
        </w:rPr>
        <w:t>малородючих</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ґрунтів</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орних</w:t>
      </w:r>
      <w:proofErr w:type="spellEnd"/>
      <w:r w:rsidRPr="00EE2AAB">
        <w:rPr>
          <w:rFonts w:ascii="Times New Roman" w:eastAsia="Times New Roman" w:hAnsi="Times New Roman" w:cs="Times New Roman"/>
          <w:color w:val="000000"/>
          <w:sz w:val="28"/>
          <w:szCs w:val="28"/>
          <w:lang w:val="ru-RU" w:eastAsia="ru-RU"/>
        </w:rPr>
        <w:t xml:space="preserve"> земель </w:t>
      </w:r>
      <w:proofErr w:type="spellStart"/>
      <w:r w:rsidRPr="00EE2AAB">
        <w:rPr>
          <w:rFonts w:ascii="Times New Roman" w:eastAsia="Times New Roman" w:hAnsi="Times New Roman" w:cs="Times New Roman"/>
          <w:color w:val="000000"/>
          <w:sz w:val="28"/>
          <w:szCs w:val="28"/>
          <w:lang w:val="ru-RU" w:eastAsia="ru-RU"/>
        </w:rPr>
        <w:t>дасть</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змогу</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z w:val="28"/>
          <w:szCs w:val="28"/>
          <w:lang w:val="ru-RU" w:eastAsia="ru-RU"/>
        </w:rPr>
        <w:t>зменшити</w:t>
      </w:r>
      <w:proofErr w:type="spellEnd"/>
      <w:r w:rsidRPr="00EE2AAB">
        <w:rPr>
          <w:rFonts w:ascii="Times New Roman" w:eastAsia="Times New Roman" w:hAnsi="Times New Roman" w:cs="Times New Roman"/>
          <w:color w:val="000000"/>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сільськогосподарську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освоєність</w:t>
      </w:r>
      <w:proofErr w:type="spellEnd"/>
      <w:r w:rsidRPr="00EE2AAB">
        <w:rPr>
          <w:rFonts w:ascii="Times New Roman" w:eastAsia="Times New Roman" w:hAnsi="Times New Roman" w:cs="Times New Roman"/>
          <w:color w:val="000000"/>
          <w:spacing w:val="4"/>
          <w:sz w:val="28"/>
          <w:szCs w:val="28"/>
          <w:lang w:val="ru-RU" w:eastAsia="ru-RU"/>
        </w:rPr>
        <w:t xml:space="preserve"> і </w:t>
      </w:r>
      <w:proofErr w:type="spellStart"/>
      <w:r w:rsidRPr="00EE2AAB">
        <w:rPr>
          <w:rFonts w:ascii="Times New Roman" w:eastAsia="Times New Roman" w:hAnsi="Times New Roman" w:cs="Times New Roman"/>
          <w:color w:val="000000"/>
          <w:spacing w:val="4"/>
          <w:sz w:val="28"/>
          <w:szCs w:val="28"/>
          <w:lang w:val="ru-RU" w:eastAsia="ru-RU"/>
        </w:rPr>
        <w:t>розораність</w:t>
      </w:r>
      <w:proofErr w:type="spellEnd"/>
      <w:r w:rsidRPr="00EE2AAB">
        <w:rPr>
          <w:rFonts w:ascii="Times New Roman" w:eastAsia="Times New Roman" w:hAnsi="Times New Roman" w:cs="Times New Roman"/>
          <w:color w:val="000000"/>
          <w:spacing w:val="4"/>
          <w:sz w:val="28"/>
          <w:szCs w:val="28"/>
          <w:lang w:val="ru-RU" w:eastAsia="ru-RU"/>
        </w:rPr>
        <w:t xml:space="preserve"> земельного фонду й, таким чином, </w:t>
      </w:r>
      <w:proofErr w:type="spellStart"/>
      <w:r w:rsidRPr="00EE2AAB">
        <w:rPr>
          <w:rFonts w:ascii="Times New Roman" w:eastAsia="Times New Roman" w:hAnsi="Times New Roman" w:cs="Times New Roman"/>
          <w:color w:val="000000"/>
          <w:spacing w:val="4"/>
          <w:sz w:val="28"/>
          <w:szCs w:val="28"/>
          <w:lang w:val="ru-RU" w:eastAsia="ru-RU"/>
        </w:rPr>
        <w:t>здійснити</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екологічну</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4"/>
          <w:sz w:val="28"/>
          <w:szCs w:val="28"/>
          <w:lang w:val="ru-RU" w:eastAsia="ru-RU"/>
        </w:rPr>
        <w:t>оптимізацію</w:t>
      </w:r>
      <w:proofErr w:type="spellEnd"/>
      <w:r w:rsidRPr="00EE2AAB">
        <w:rPr>
          <w:rFonts w:ascii="Times New Roman" w:eastAsia="Times New Roman" w:hAnsi="Times New Roman" w:cs="Times New Roman"/>
          <w:color w:val="000000"/>
          <w:spacing w:val="4"/>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земельних</w:t>
      </w:r>
      <w:proofErr w:type="spellEnd"/>
      <w:r w:rsidRPr="00EE2AAB">
        <w:rPr>
          <w:rFonts w:ascii="Times New Roman" w:eastAsia="Times New Roman" w:hAnsi="Times New Roman" w:cs="Times New Roman"/>
          <w:color w:val="000000"/>
          <w:spacing w:val="2"/>
          <w:sz w:val="28"/>
          <w:szCs w:val="28"/>
          <w:lang w:val="ru-RU" w:eastAsia="ru-RU"/>
        </w:rPr>
        <w:t xml:space="preserve"> </w:t>
      </w:r>
      <w:proofErr w:type="spellStart"/>
      <w:r w:rsidRPr="00EE2AAB">
        <w:rPr>
          <w:rFonts w:ascii="Times New Roman" w:eastAsia="Times New Roman" w:hAnsi="Times New Roman" w:cs="Times New Roman"/>
          <w:color w:val="000000"/>
          <w:spacing w:val="2"/>
          <w:sz w:val="28"/>
          <w:szCs w:val="28"/>
          <w:lang w:val="ru-RU" w:eastAsia="ru-RU"/>
        </w:rPr>
        <w:t>угідь</w:t>
      </w:r>
      <w:proofErr w:type="spellEnd"/>
      <w:r w:rsidR="00D1044F">
        <w:rPr>
          <w:rFonts w:ascii="Times New Roman" w:eastAsia="Times New Roman" w:hAnsi="Times New Roman" w:cs="Times New Roman"/>
          <w:color w:val="000000"/>
          <w:spacing w:val="2"/>
          <w:sz w:val="28"/>
          <w:szCs w:val="28"/>
          <w:lang w:val="ru-RU" w:eastAsia="ru-RU"/>
        </w:rPr>
        <w:t>.</w:t>
      </w:r>
    </w:p>
    <w:p w14:paraId="227DCEE2" w14:textId="61B8AC04" w:rsidR="000F28AF" w:rsidRPr="00EE2AAB" w:rsidRDefault="000F28AF" w:rsidP="00D1044F">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Табл</w:t>
      </w:r>
      <w:r w:rsidRPr="00EE2AAB">
        <w:rPr>
          <w:rFonts w:ascii="Times New Roman" w:eastAsia="Times New Roman" w:hAnsi="Times New Roman" w:cs="Times New Roman"/>
          <w:sz w:val="28"/>
          <w:szCs w:val="28"/>
          <w:lang w:eastAsia="ru-RU"/>
        </w:rPr>
        <w:t>иця</w:t>
      </w:r>
      <w:proofErr w:type="spellEnd"/>
      <w:r w:rsidRPr="00EE2AAB">
        <w:rPr>
          <w:rFonts w:ascii="Times New Roman" w:eastAsia="Times New Roman" w:hAnsi="Times New Roman" w:cs="Times New Roman"/>
          <w:sz w:val="28"/>
          <w:szCs w:val="28"/>
          <w:lang w:eastAsia="ru-RU"/>
        </w:rPr>
        <w:t xml:space="preserve"> </w:t>
      </w:r>
      <w:r w:rsidR="00D1044F">
        <w:rPr>
          <w:rFonts w:ascii="Times New Roman" w:eastAsia="Times New Roman" w:hAnsi="Times New Roman" w:cs="Times New Roman"/>
          <w:sz w:val="28"/>
          <w:szCs w:val="28"/>
          <w:lang w:eastAsia="ru-RU"/>
        </w:rPr>
        <w:t>6.</w:t>
      </w:r>
      <w:r w:rsidRPr="00EE2AAB">
        <w:rPr>
          <w:rFonts w:ascii="Times New Roman" w:eastAsia="Times New Roman" w:hAnsi="Times New Roman" w:cs="Times New Roman"/>
          <w:sz w:val="28"/>
          <w:szCs w:val="28"/>
          <w:lang w:eastAsia="ru-RU"/>
        </w:rPr>
        <w:t>2</w:t>
      </w:r>
      <w:r w:rsidR="00D1044F">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ru-RU" w:eastAsia="ru-RU"/>
        </w:rPr>
        <w:t xml:space="preserve">Шкала </w:t>
      </w:r>
      <w:proofErr w:type="spellStart"/>
      <w:r w:rsidRPr="00EE2AAB">
        <w:rPr>
          <w:rFonts w:ascii="Times New Roman" w:eastAsia="Times New Roman" w:hAnsi="Times New Roman" w:cs="Times New Roman"/>
          <w:sz w:val="28"/>
          <w:szCs w:val="28"/>
          <w:lang w:val="ru-RU" w:eastAsia="ru-RU"/>
        </w:rPr>
        <w:t>бонітування</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грунтів</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сільськогосподарських</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угідь</w:t>
      </w:r>
      <w:proofErr w:type="spellEnd"/>
      <w:r w:rsidRPr="00EE2AAB">
        <w:rPr>
          <w:rFonts w:ascii="Times New Roman" w:eastAsia="Times New Roman" w:hAnsi="Times New Roman" w:cs="Times New Roman"/>
          <w:sz w:val="28"/>
          <w:szCs w:val="28"/>
          <w:lang w:eastAsia="ru-RU"/>
        </w:rPr>
        <w:t xml:space="preserve"> </w:t>
      </w:r>
      <w:proofErr w:type="spellStart"/>
      <w:r w:rsidRPr="00EE2AAB">
        <w:rPr>
          <w:rFonts w:ascii="Times New Roman" w:eastAsia="Times New Roman" w:hAnsi="Times New Roman" w:cs="Times New Roman"/>
          <w:sz w:val="28"/>
          <w:szCs w:val="28"/>
          <w:lang w:val="ru-RU" w:eastAsia="ru-RU"/>
        </w:rPr>
        <w:t>Волинської</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області</w:t>
      </w:r>
      <w:proofErr w:type="spellEnd"/>
      <w:r w:rsidRPr="00EE2AAB">
        <w:rPr>
          <w:rFonts w:ascii="Times New Roman" w:eastAsia="Times New Roman" w:hAnsi="Times New Roman" w:cs="Times New Roman"/>
          <w:sz w:val="28"/>
          <w:szCs w:val="28"/>
          <w:lang w:val="ru-RU" w:eastAsia="ru-RU"/>
        </w:rPr>
        <w:t xml:space="preserve"> за природно-</w:t>
      </w:r>
      <w:proofErr w:type="spellStart"/>
      <w:r w:rsidRPr="00EE2AAB">
        <w:rPr>
          <w:rFonts w:ascii="Times New Roman" w:eastAsia="Times New Roman" w:hAnsi="Times New Roman" w:cs="Times New Roman"/>
          <w:sz w:val="28"/>
          <w:szCs w:val="28"/>
          <w:lang w:val="ru-RU" w:eastAsia="ru-RU"/>
        </w:rPr>
        <w:t>сільськогосподарськими</w:t>
      </w:r>
      <w:proofErr w:type="spellEnd"/>
      <w:r w:rsidRPr="00EE2AAB">
        <w:rPr>
          <w:rFonts w:ascii="Times New Roman" w:eastAsia="Times New Roman" w:hAnsi="Times New Roman" w:cs="Times New Roman"/>
          <w:sz w:val="28"/>
          <w:szCs w:val="28"/>
          <w:lang w:val="ru-RU" w:eastAsia="ru-RU"/>
        </w:rPr>
        <w:t xml:space="preserve"> районами.</w:t>
      </w:r>
    </w:p>
    <w:p w14:paraId="4F766CF9" w14:textId="77777777" w:rsidR="000F28AF" w:rsidRPr="00EE2AAB" w:rsidRDefault="000F28AF" w:rsidP="00EE2AAB">
      <w:pPr>
        <w:shd w:val="clear" w:color="auto" w:fill="FFFFFF"/>
        <w:spacing w:after="0" w:line="240" w:lineRule="auto"/>
        <w:ind w:firstLine="561"/>
        <w:jc w:val="center"/>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1973"/>
        <w:gridCol w:w="845"/>
        <w:gridCol w:w="1823"/>
        <w:gridCol w:w="1468"/>
        <w:gridCol w:w="1290"/>
        <w:gridCol w:w="1946"/>
      </w:tblGrid>
      <w:tr w:rsidR="000F28AF" w:rsidRPr="00EE2AAB" w14:paraId="20DB7018" w14:textId="77777777" w:rsidTr="00086B85">
        <w:tc>
          <w:tcPr>
            <w:tcW w:w="2632" w:type="dxa"/>
            <w:vMerge w:val="restart"/>
            <w:tcBorders>
              <w:top w:val="single" w:sz="4" w:space="0" w:color="auto"/>
              <w:left w:val="single" w:sz="4" w:space="0" w:color="auto"/>
              <w:bottom w:val="single" w:sz="4" w:space="0" w:color="auto"/>
              <w:right w:val="single" w:sz="4" w:space="0" w:color="auto"/>
            </w:tcBorders>
          </w:tcPr>
          <w:p w14:paraId="0D3F6121"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Природно-</w:t>
            </w:r>
            <w:proofErr w:type="spellStart"/>
            <w:r w:rsidRPr="00EE2AAB">
              <w:rPr>
                <w:rFonts w:ascii="Times New Roman" w:eastAsia="Times New Roman" w:hAnsi="Times New Roman" w:cs="Times New Roman"/>
                <w:sz w:val="28"/>
                <w:szCs w:val="28"/>
                <w:lang w:val="ru-RU" w:eastAsia="ru-RU"/>
              </w:rPr>
              <w:t>сільськогоспо</w:t>
            </w:r>
            <w:proofErr w:type="spellEnd"/>
            <w:r w:rsidRPr="00EE2AAB">
              <w:rPr>
                <w:rFonts w:ascii="Times New Roman" w:eastAsia="Times New Roman" w:hAnsi="Times New Roman" w:cs="Times New Roman"/>
                <w:sz w:val="28"/>
                <w:szCs w:val="28"/>
                <w:lang w:val="ru-RU" w:eastAsia="ru-RU"/>
              </w:rPr>
              <w:t>-</w:t>
            </w:r>
            <w:proofErr w:type="spellStart"/>
            <w:proofErr w:type="gramStart"/>
            <w:r w:rsidRPr="00EE2AAB">
              <w:rPr>
                <w:rFonts w:ascii="Times New Roman" w:eastAsia="Times New Roman" w:hAnsi="Times New Roman" w:cs="Times New Roman"/>
                <w:sz w:val="28"/>
                <w:szCs w:val="28"/>
                <w:lang w:val="ru-RU" w:eastAsia="ru-RU"/>
              </w:rPr>
              <w:t>дарський</w:t>
            </w:r>
            <w:proofErr w:type="spellEnd"/>
            <w:r w:rsidRPr="00EE2AAB">
              <w:rPr>
                <w:rFonts w:ascii="Times New Roman" w:eastAsia="Times New Roman" w:hAnsi="Times New Roman" w:cs="Times New Roman"/>
                <w:sz w:val="28"/>
                <w:szCs w:val="28"/>
                <w:lang w:val="ru-RU" w:eastAsia="ru-RU"/>
              </w:rPr>
              <w:t xml:space="preserve">  район</w:t>
            </w:r>
            <w:proofErr w:type="gramEnd"/>
          </w:p>
        </w:tc>
        <w:tc>
          <w:tcPr>
            <w:tcW w:w="6939" w:type="dxa"/>
            <w:gridSpan w:val="5"/>
            <w:tcBorders>
              <w:top w:val="single" w:sz="4" w:space="0" w:color="auto"/>
              <w:left w:val="single" w:sz="4" w:space="0" w:color="auto"/>
              <w:bottom w:val="single" w:sz="4" w:space="0" w:color="auto"/>
              <w:right w:val="single" w:sz="4" w:space="0" w:color="auto"/>
            </w:tcBorders>
          </w:tcPr>
          <w:p w14:paraId="537DEC34" w14:textId="77777777" w:rsidR="000F28AF" w:rsidRPr="00EE2AAB" w:rsidRDefault="000F28AF" w:rsidP="00EE2AAB">
            <w:pPr>
              <w:spacing w:after="0" w:line="240" w:lineRule="auto"/>
              <w:ind w:firstLine="561"/>
              <w:jc w:val="both"/>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 xml:space="preserve">Бал </w:t>
            </w:r>
            <w:proofErr w:type="spellStart"/>
            <w:r w:rsidRPr="00EE2AAB">
              <w:rPr>
                <w:rFonts w:ascii="Times New Roman" w:eastAsia="Times New Roman" w:hAnsi="Times New Roman" w:cs="Times New Roman"/>
                <w:sz w:val="28"/>
                <w:szCs w:val="28"/>
                <w:lang w:val="ru-RU" w:eastAsia="ru-RU"/>
              </w:rPr>
              <w:t>бонітету</w:t>
            </w:r>
            <w:proofErr w:type="spellEnd"/>
            <w:r w:rsidRPr="00EE2AAB">
              <w:rPr>
                <w:rFonts w:ascii="Times New Roman" w:eastAsia="Times New Roman" w:hAnsi="Times New Roman" w:cs="Times New Roman"/>
                <w:sz w:val="28"/>
                <w:szCs w:val="28"/>
                <w:lang w:val="ru-RU" w:eastAsia="ru-RU"/>
              </w:rPr>
              <w:t xml:space="preserve"> грунту</w:t>
            </w:r>
          </w:p>
        </w:tc>
      </w:tr>
      <w:tr w:rsidR="000F28AF" w:rsidRPr="00EE2AAB" w14:paraId="2CFDBF2D" w14:textId="77777777" w:rsidTr="00086B85">
        <w:tc>
          <w:tcPr>
            <w:tcW w:w="0" w:type="auto"/>
            <w:vMerge/>
            <w:tcBorders>
              <w:top w:val="single" w:sz="4" w:space="0" w:color="auto"/>
              <w:left w:val="single" w:sz="4" w:space="0" w:color="auto"/>
              <w:bottom w:val="single" w:sz="4" w:space="0" w:color="auto"/>
              <w:right w:val="single" w:sz="4" w:space="0" w:color="auto"/>
            </w:tcBorders>
            <w:vAlign w:val="center"/>
          </w:tcPr>
          <w:p w14:paraId="1D67FD19"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
        </w:tc>
        <w:tc>
          <w:tcPr>
            <w:tcW w:w="863" w:type="dxa"/>
            <w:tcBorders>
              <w:top w:val="single" w:sz="4" w:space="0" w:color="auto"/>
              <w:left w:val="single" w:sz="4" w:space="0" w:color="auto"/>
              <w:bottom w:val="single" w:sz="4" w:space="0" w:color="auto"/>
              <w:right w:val="single" w:sz="4" w:space="0" w:color="auto"/>
            </w:tcBorders>
          </w:tcPr>
          <w:p w14:paraId="39655A49"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ріллі</w:t>
            </w:r>
            <w:proofErr w:type="spellEnd"/>
          </w:p>
        </w:tc>
        <w:tc>
          <w:tcPr>
            <w:tcW w:w="1742" w:type="dxa"/>
            <w:tcBorders>
              <w:top w:val="single" w:sz="4" w:space="0" w:color="auto"/>
              <w:left w:val="single" w:sz="4" w:space="0" w:color="auto"/>
              <w:bottom w:val="single" w:sz="4" w:space="0" w:color="auto"/>
              <w:right w:val="single" w:sz="4" w:space="0" w:color="auto"/>
            </w:tcBorders>
          </w:tcPr>
          <w:p w14:paraId="004570D3"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багаторічних</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насаджень</w:t>
            </w:r>
            <w:proofErr w:type="spellEnd"/>
          </w:p>
        </w:tc>
        <w:tc>
          <w:tcPr>
            <w:tcW w:w="1342" w:type="dxa"/>
            <w:tcBorders>
              <w:top w:val="single" w:sz="4" w:space="0" w:color="auto"/>
              <w:left w:val="single" w:sz="4" w:space="0" w:color="auto"/>
              <w:bottom w:val="single" w:sz="4" w:space="0" w:color="auto"/>
              <w:right w:val="single" w:sz="4" w:space="0" w:color="auto"/>
            </w:tcBorders>
          </w:tcPr>
          <w:p w14:paraId="0305FB04"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Сіно</w:t>
            </w:r>
            <w:r w:rsidRPr="00EE2AAB">
              <w:rPr>
                <w:rFonts w:ascii="Times New Roman" w:eastAsia="Times New Roman" w:hAnsi="Times New Roman" w:cs="Times New Roman"/>
                <w:sz w:val="28"/>
                <w:szCs w:val="28"/>
                <w:lang w:eastAsia="ru-RU"/>
              </w:rPr>
              <w:t>жатей</w:t>
            </w:r>
            <w:proofErr w:type="spellEnd"/>
          </w:p>
        </w:tc>
        <w:tc>
          <w:tcPr>
            <w:tcW w:w="1234" w:type="dxa"/>
            <w:tcBorders>
              <w:top w:val="single" w:sz="4" w:space="0" w:color="auto"/>
              <w:left w:val="single" w:sz="4" w:space="0" w:color="auto"/>
              <w:bottom w:val="single" w:sz="4" w:space="0" w:color="auto"/>
              <w:right w:val="single" w:sz="4" w:space="0" w:color="auto"/>
            </w:tcBorders>
          </w:tcPr>
          <w:p w14:paraId="177B69F3"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Пасовищ</w:t>
            </w:r>
            <w:proofErr w:type="spellEnd"/>
          </w:p>
        </w:tc>
        <w:tc>
          <w:tcPr>
            <w:tcW w:w="1758" w:type="dxa"/>
            <w:tcBorders>
              <w:top w:val="single" w:sz="4" w:space="0" w:color="auto"/>
              <w:left w:val="single" w:sz="4" w:space="0" w:color="auto"/>
              <w:bottom w:val="single" w:sz="4" w:space="0" w:color="auto"/>
              <w:right w:val="single" w:sz="4" w:space="0" w:color="auto"/>
            </w:tcBorders>
          </w:tcPr>
          <w:p w14:paraId="749C588B"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spellStart"/>
            <w:r w:rsidRPr="00EE2AAB">
              <w:rPr>
                <w:rFonts w:ascii="Times New Roman" w:eastAsia="Times New Roman" w:hAnsi="Times New Roman" w:cs="Times New Roman"/>
                <w:sz w:val="28"/>
                <w:szCs w:val="28"/>
                <w:lang w:val="ru-RU" w:eastAsia="ru-RU"/>
              </w:rPr>
              <w:t>Сільсько-господарських</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угідь</w:t>
            </w:r>
            <w:proofErr w:type="spellEnd"/>
          </w:p>
        </w:tc>
      </w:tr>
      <w:tr w:rsidR="000F28AF" w:rsidRPr="00EE2AAB" w14:paraId="0CB8D6DB" w14:textId="77777777" w:rsidTr="00086B85">
        <w:tc>
          <w:tcPr>
            <w:tcW w:w="2632" w:type="dxa"/>
            <w:tcBorders>
              <w:top w:val="single" w:sz="4" w:space="0" w:color="auto"/>
              <w:left w:val="single" w:sz="4" w:space="0" w:color="auto"/>
              <w:bottom w:val="single" w:sz="4" w:space="0" w:color="auto"/>
              <w:right w:val="single" w:sz="4" w:space="0" w:color="auto"/>
            </w:tcBorders>
          </w:tcPr>
          <w:p w14:paraId="1D9BE828"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 xml:space="preserve">01  </w:t>
            </w:r>
            <w:proofErr w:type="spellStart"/>
            <w:r w:rsidRPr="00EE2AAB">
              <w:rPr>
                <w:rFonts w:ascii="Times New Roman" w:eastAsia="Times New Roman" w:hAnsi="Times New Roman" w:cs="Times New Roman"/>
                <w:sz w:val="28"/>
                <w:szCs w:val="28"/>
                <w:lang w:val="ru-RU" w:eastAsia="ru-RU"/>
              </w:rPr>
              <w:t>Шацький</w:t>
            </w:r>
            <w:proofErr w:type="spellEnd"/>
            <w:proofErr w:type="gramEnd"/>
          </w:p>
        </w:tc>
        <w:tc>
          <w:tcPr>
            <w:tcW w:w="863" w:type="dxa"/>
            <w:tcBorders>
              <w:top w:val="single" w:sz="4" w:space="0" w:color="auto"/>
              <w:left w:val="single" w:sz="4" w:space="0" w:color="auto"/>
              <w:bottom w:val="single" w:sz="4" w:space="0" w:color="auto"/>
              <w:right w:val="single" w:sz="4" w:space="0" w:color="auto"/>
            </w:tcBorders>
          </w:tcPr>
          <w:p w14:paraId="012612F6"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19</w:t>
            </w:r>
          </w:p>
        </w:tc>
        <w:tc>
          <w:tcPr>
            <w:tcW w:w="1742" w:type="dxa"/>
            <w:tcBorders>
              <w:top w:val="single" w:sz="4" w:space="0" w:color="auto"/>
              <w:left w:val="single" w:sz="4" w:space="0" w:color="auto"/>
              <w:bottom w:val="single" w:sz="4" w:space="0" w:color="auto"/>
              <w:right w:val="single" w:sz="4" w:space="0" w:color="auto"/>
            </w:tcBorders>
          </w:tcPr>
          <w:p w14:paraId="2CB22556"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15</w:t>
            </w:r>
          </w:p>
        </w:tc>
        <w:tc>
          <w:tcPr>
            <w:tcW w:w="1342" w:type="dxa"/>
            <w:tcBorders>
              <w:top w:val="single" w:sz="4" w:space="0" w:color="auto"/>
              <w:left w:val="single" w:sz="4" w:space="0" w:color="auto"/>
              <w:bottom w:val="single" w:sz="4" w:space="0" w:color="auto"/>
              <w:right w:val="single" w:sz="4" w:space="0" w:color="auto"/>
            </w:tcBorders>
          </w:tcPr>
          <w:p w14:paraId="494F1009"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23</w:t>
            </w:r>
          </w:p>
        </w:tc>
        <w:tc>
          <w:tcPr>
            <w:tcW w:w="1234" w:type="dxa"/>
            <w:tcBorders>
              <w:top w:val="single" w:sz="4" w:space="0" w:color="auto"/>
              <w:left w:val="single" w:sz="4" w:space="0" w:color="auto"/>
              <w:bottom w:val="single" w:sz="4" w:space="0" w:color="auto"/>
              <w:right w:val="single" w:sz="4" w:space="0" w:color="auto"/>
            </w:tcBorders>
          </w:tcPr>
          <w:p w14:paraId="79270CA9"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20</w:t>
            </w:r>
          </w:p>
        </w:tc>
        <w:tc>
          <w:tcPr>
            <w:tcW w:w="1758" w:type="dxa"/>
            <w:tcBorders>
              <w:top w:val="single" w:sz="4" w:space="0" w:color="auto"/>
              <w:left w:val="single" w:sz="4" w:space="0" w:color="auto"/>
              <w:bottom w:val="single" w:sz="4" w:space="0" w:color="auto"/>
              <w:right w:val="single" w:sz="4" w:space="0" w:color="auto"/>
            </w:tcBorders>
          </w:tcPr>
          <w:p w14:paraId="6A1D9A64"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20</w:t>
            </w:r>
          </w:p>
        </w:tc>
      </w:tr>
      <w:tr w:rsidR="000F28AF" w:rsidRPr="00EE2AAB" w14:paraId="49A4ACC0" w14:textId="77777777" w:rsidTr="00086B85">
        <w:tc>
          <w:tcPr>
            <w:tcW w:w="2632" w:type="dxa"/>
            <w:tcBorders>
              <w:top w:val="single" w:sz="4" w:space="0" w:color="auto"/>
              <w:left w:val="single" w:sz="4" w:space="0" w:color="auto"/>
              <w:bottom w:val="single" w:sz="4" w:space="0" w:color="auto"/>
              <w:right w:val="single" w:sz="4" w:space="0" w:color="auto"/>
            </w:tcBorders>
          </w:tcPr>
          <w:p w14:paraId="2A1751F2"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 xml:space="preserve">02 </w:t>
            </w:r>
            <w:proofErr w:type="spellStart"/>
            <w:r w:rsidRPr="00EE2AAB">
              <w:rPr>
                <w:rFonts w:ascii="Times New Roman" w:eastAsia="Times New Roman" w:hAnsi="Times New Roman" w:cs="Times New Roman"/>
                <w:sz w:val="28"/>
                <w:szCs w:val="28"/>
                <w:lang w:val="ru-RU" w:eastAsia="ru-RU"/>
              </w:rPr>
              <w:t>Ратнівсько</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Любешівський</w:t>
            </w:r>
            <w:proofErr w:type="spellEnd"/>
          </w:p>
        </w:tc>
        <w:tc>
          <w:tcPr>
            <w:tcW w:w="863" w:type="dxa"/>
            <w:tcBorders>
              <w:top w:val="single" w:sz="4" w:space="0" w:color="auto"/>
              <w:left w:val="single" w:sz="4" w:space="0" w:color="auto"/>
              <w:bottom w:val="single" w:sz="4" w:space="0" w:color="auto"/>
              <w:right w:val="single" w:sz="4" w:space="0" w:color="auto"/>
            </w:tcBorders>
          </w:tcPr>
          <w:p w14:paraId="5BAF8834"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19</w:t>
            </w:r>
          </w:p>
        </w:tc>
        <w:tc>
          <w:tcPr>
            <w:tcW w:w="1742" w:type="dxa"/>
            <w:tcBorders>
              <w:top w:val="single" w:sz="4" w:space="0" w:color="auto"/>
              <w:left w:val="single" w:sz="4" w:space="0" w:color="auto"/>
              <w:bottom w:val="single" w:sz="4" w:space="0" w:color="auto"/>
              <w:right w:val="single" w:sz="4" w:space="0" w:color="auto"/>
            </w:tcBorders>
          </w:tcPr>
          <w:p w14:paraId="7809242E"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13</w:t>
            </w:r>
          </w:p>
        </w:tc>
        <w:tc>
          <w:tcPr>
            <w:tcW w:w="1342" w:type="dxa"/>
            <w:tcBorders>
              <w:top w:val="single" w:sz="4" w:space="0" w:color="auto"/>
              <w:left w:val="single" w:sz="4" w:space="0" w:color="auto"/>
              <w:bottom w:val="single" w:sz="4" w:space="0" w:color="auto"/>
              <w:right w:val="single" w:sz="4" w:space="0" w:color="auto"/>
            </w:tcBorders>
          </w:tcPr>
          <w:p w14:paraId="11BDEB21"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22</w:t>
            </w:r>
          </w:p>
        </w:tc>
        <w:tc>
          <w:tcPr>
            <w:tcW w:w="1234" w:type="dxa"/>
            <w:tcBorders>
              <w:top w:val="single" w:sz="4" w:space="0" w:color="auto"/>
              <w:left w:val="single" w:sz="4" w:space="0" w:color="auto"/>
              <w:bottom w:val="single" w:sz="4" w:space="0" w:color="auto"/>
              <w:right w:val="single" w:sz="4" w:space="0" w:color="auto"/>
            </w:tcBorders>
          </w:tcPr>
          <w:p w14:paraId="3DF2128D"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20</w:t>
            </w:r>
          </w:p>
        </w:tc>
        <w:tc>
          <w:tcPr>
            <w:tcW w:w="1758" w:type="dxa"/>
            <w:tcBorders>
              <w:top w:val="single" w:sz="4" w:space="0" w:color="auto"/>
              <w:left w:val="single" w:sz="4" w:space="0" w:color="auto"/>
              <w:bottom w:val="single" w:sz="4" w:space="0" w:color="auto"/>
              <w:right w:val="single" w:sz="4" w:space="0" w:color="auto"/>
            </w:tcBorders>
          </w:tcPr>
          <w:p w14:paraId="0ABE8298"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20</w:t>
            </w:r>
          </w:p>
        </w:tc>
      </w:tr>
      <w:tr w:rsidR="000F28AF" w:rsidRPr="00EE2AAB" w14:paraId="7EB85428" w14:textId="77777777" w:rsidTr="00086B85">
        <w:tc>
          <w:tcPr>
            <w:tcW w:w="2632" w:type="dxa"/>
            <w:tcBorders>
              <w:top w:val="single" w:sz="4" w:space="0" w:color="auto"/>
              <w:left w:val="single" w:sz="4" w:space="0" w:color="auto"/>
              <w:bottom w:val="single" w:sz="4" w:space="0" w:color="auto"/>
              <w:right w:val="single" w:sz="4" w:space="0" w:color="auto"/>
            </w:tcBorders>
          </w:tcPr>
          <w:p w14:paraId="4D84300B"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 xml:space="preserve">03  </w:t>
            </w:r>
            <w:proofErr w:type="spellStart"/>
            <w:r w:rsidRPr="00EE2AAB">
              <w:rPr>
                <w:rFonts w:ascii="Times New Roman" w:eastAsia="Times New Roman" w:hAnsi="Times New Roman" w:cs="Times New Roman"/>
                <w:sz w:val="28"/>
                <w:szCs w:val="28"/>
                <w:lang w:val="ru-RU" w:eastAsia="ru-RU"/>
              </w:rPr>
              <w:t>Маневицький</w:t>
            </w:r>
            <w:proofErr w:type="spellEnd"/>
            <w:proofErr w:type="gramEnd"/>
          </w:p>
        </w:tc>
        <w:tc>
          <w:tcPr>
            <w:tcW w:w="863" w:type="dxa"/>
            <w:tcBorders>
              <w:top w:val="single" w:sz="4" w:space="0" w:color="auto"/>
              <w:left w:val="single" w:sz="4" w:space="0" w:color="auto"/>
              <w:bottom w:val="single" w:sz="4" w:space="0" w:color="auto"/>
              <w:right w:val="single" w:sz="4" w:space="0" w:color="auto"/>
            </w:tcBorders>
          </w:tcPr>
          <w:p w14:paraId="6333FE38"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20</w:t>
            </w:r>
          </w:p>
        </w:tc>
        <w:tc>
          <w:tcPr>
            <w:tcW w:w="1742" w:type="dxa"/>
            <w:tcBorders>
              <w:top w:val="single" w:sz="4" w:space="0" w:color="auto"/>
              <w:left w:val="single" w:sz="4" w:space="0" w:color="auto"/>
              <w:bottom w:val="single" w:sz="4" w:space="0" w:color="auto"/>
              <w:right w:val="single" w:sz="4" w:space="0" w:color="auto"/>
            </w:tcBorders>
          </w:tcPr>
          <w:p w14:paraId="5CAC9D95"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13</w:t>
            </w:r>
          </w:p>
        </w:tc>
        <w:tc>
          <w:tcPr>
            <w:tcW w:w="1342" w:type="dxa"/>
            <w:tcBorders>
              <w:top w:val="single" w:sz="4" w:space="0" w:color="auto"/>
              <w:left w:val="single" w:sz="4" w:space="0" w:color="auto"/>
              <w:bottom w:val="single" w:sz="4" w:space="0" w:color="auto"/>
              <w:right w:val="single" w:sz="4" w:space="0" w:color="auto"/>
            </w:tcBorders>
          </w:tcPr>
          <w:p w14:paraId="652644E7"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25</w:t>
            </w:r>
          </w:p>
        </w:tc>
        <w:tc>
          <w:tcPr>
            <w:tcW w:w="1234" w:type="dxa"/>
            <w:tcBorders>
              <w:top w:val="single" w:sz="4" w:space="0" w:color="auto"/>
              <w:left w:val="single" w:sz="4" w:space="0" w:color="auto"/>
              <w:bottom w:val="single" w:sz="4" w:space="0" w:color="auto"/>
              <w:right w:val="single" w:sz="4" w:space="0" w:color="auto"/>
            </w:tcBorders>
          </w:tcPr>
          <w:p w14:paraId="082E41B7"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23</w:t>
            </w:r>
          </w:p>
        </w:tc>
        <w:tc>
          <w:tcPr>
            <w:tcW w:w="1758" w:type="dxa"/>
            <w:tcBorders>
              <w:top w:val="single" w:sz="4" w:space="0" w:color="auto"/>
              <w:left w:val="single" w:sz="4" w:space="0" w:color="auto"/>
              <w:bottom w:val="single" w:sz="4" w:space="0" w:color="auto"/>
              <w:right w:val="single" w:sz="4" w:space="0" w:color="auto"/>
            </w:tcBorders>
          </w:tcPr>
          <w:p w14:paraId="719BBD41"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22</w:t>
            </w:r>
          </w:p>
        </w:tc>
      </w:tr>
      <w:tr w:rsidR="000F28AF" w:rsidRPr="00EE2AAB" w14:paraId="406CC79B" w14:textId="77777777" w:rsidTr="00086B85">
        <w:tc>
          <w:tcPr>
            <w:tcW w:w="2632" w:type="dxa"/>
            <w:tcBorders>
              <w:top w:val="single" w:sz="4" w:space="0" w:color="auto"/>
              <w:left w:val="single" w:sz="4" w:space="0" w:color="auto"/>
              <w:bottom w:val="single" w:sz="4" w:space="0" w:color="auto"/>
              <w:right w:val="single" w:sz="4" w:space="0" w:color="auto"/>
            </w:tcBorders>
          </w:tcPr>
          <w:p w14:paraId="008171F4"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 xml:space="preserve">04  </w:t>
            </w:r>
            <w:proofErr w:type="spellStart"/>
            <w:r w:rsidRPr="00EE2AAB">
              <w:rPr>
                <w:rFonts w:ascii="Times New Roman" w:eastAsia="Times New Roman" w:hAnsi="Times New Roman" w:cs="Times New Roman"/>
                <w:sz w:val="28"/>
                <w:szCs w:val="28"/>
                <w:lang w:val="ru-RU" w:eastAsia="ru-RU"/>
              </w:rPr>
              <w:t>Турійсько</w:t>
            </w:r>
            <w:proofErr w:type="gramEnd"/>
            <w:r w:rsidRPr="00EE2AAB">
              <w:rPr>
                <w:rFonts w:ascii="Times New Roman" w:eastAsia="Times New Roman" w:hAnsi="Times New Roman" w:cs="Times New Roman"/>
                <w:sz w:val="28"/>
                <w:szCs w:val="28"/>
                <w:lang w:val="ru-RU" w:eastAsia="ru-RU"/>
              </w:rPr>
              <w:t>-Ковельський</w:t>
            </w:r>
            <w:proofErr w:type="spellEnd"/>
          </w:p>
        </w:tc>
        <w:tc>
          <w:tcPr>
            <w:tcW w:w="863" w:type="dxa"/>
            <w:tcBorders>
              <w:top w:val="single" w:sz="4" w:space="0" w:color="auto"/>
              <w:left w:val="single" w:sz="4" w:space="0" w:color="auto"/>
              <w:bottom w:val="single" w:sz="4" w:space="0" w:color="auto"/>
              <w:right w:val="single" w:sz="4" w:space="0" w:color="auto"/>
            </w:tcBorders>
          </w:tcPr>
          <w:p w14:paraId="00FD5504"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26</w:t>
            </w:r>
          </w:p>
        </w:tc>
        <w:tc>
          <w:tcPr>
            <w:tcW w:w="1742" w:type="dxa"/>
            <w:tcBorders>
              <w:top w:val="single" w:sz="4" w:space="0" w:color="auto"/>
              <w:left w:val="single" w:sz="4" w:space="0" w:color="auto"/>
              <w:bottom w:val="single" w:sz="4" w:space="0" w:color="auto"/>
              <w:right w:val="single" w:sz="4" w:space="0" w:color="auto"/>
            </w:tcBorders>
          </w:tcPr>
          <w:p w14:paraId="11B336DA"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17</w:t>
            </w:r>
          </w:p>
        </w:tc>
        <w:tc>
          <w:tcPr>
            <w:tcW w:w="1342" w:type="dxa"/>
            <w:tcBorders>
              <w:top w:val="single" w:sz="4" w:space="0" w:color="auto"/>
              <w:left w:val="single" w:sz="4" w:space="0" w:color="auto"/>
              <w:bottom w:val="single" w:sz="4" w:space="0" w:color="auto"/>
              <w:right w:val="single" w:sz="4" w:space="0" w:color="auto"/>
            </w:tcBorders>
          </w:tcPr>
          <w:p w14:paraId="234BF13F"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27</w:t>
            </w:r>
          </w:p>
        </w:tc>
        <w:tc>
          <w:tcPr>
            <w:tcW w:w="1234" w:type="dxa"/>
            <w:tcBorders>
              <w:top w:val="single" w:sz="4" w:space="0" w:color="auto"/>
              <w:left w:val="single" w:sz="4" w:space="0" w:color="auto"/>
              <w:bottom w:val="single" w:sz="4" w:space="0" w:color="auto"/>
              <w:right w:val="single" w:sz="4" w:space="0" w:color="auto"/>
            </w:tcBorders>
          </w:tcPr>
          <w:p w14:paraId="3372B0E0"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26</w:t>
            </w:r>
          </w:p>
        </w:tc>
        <w:tc>
          <w:tcPr>
            <w:tcW w:w="1758" w:type="dxa"/>
            <w:tcBorders>
              <w:top w:val="single" w:sz="4" w:space="0" w:color="auto"/>
              <w:left w:val="single" w:sz="4" w:space="0" w:color="auto"/>
              <w:bottom w:val="single" w:sz="4" w:space="0" w:color="auto"/>
              <w:right w:val="single" w:sz="4" w:space="0" w:color="auto"/>
            </w:tcBorders>
          </w:tcPr>
          <w:p w14:paraId="51F85F4C"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26</w:t>
            </w:r>
          </w:p>
        </w:tc>
      </w:tr>
      <w:tr w:rsidR="000F28AF" w:rsidRPr="00EE2AAB" w14:paraId="54A2D612" w14:textId="77777777" w:rsidTr="00086B85">
        <w:tc>
          <w:tcPr>
            <w:tcW w:w="2632" w:type="dxa"/>
            <w:tcBorders>
              <w:top w:val="single" w:sz="4" w:space="0" w:color="auto"/>
              <w:left w:val="single" w:sz="4" w:space="0" w:color="auto"/>
              <w:bottom w:val="single" w:sz="4" w:space="0" w:color="auto"/>
              <w:right w:val="single" w:sz="4" w:space="0" w:color="auto"/>
            </w:tcBorders>
          </w:tcPr>
          <w:p w14:paraId="28325123"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 xml:space="preserve">05  </w:t>
            </w:r>
            <w:proofErr w:type="spellStart"/>
            <w:r w:rsidRPr="00EE2AAB">
              <w:rPr>
                <w:rFonts w:ascii="Times New Roman" w:eastAsia="Times New Roman" w:hAnsi="Times New Roman" w:cs="Times New Roman"/>
                <w:sz w:val="28"/>
                <w:szCs w:val="28"/>
                <w:lang w:val="ru-RU" w:eastAsia="ru-RU"/>
              </w:rPr>
              <w:t>Ківерцівський</w:t>
            </w:r>
            <w:proofErr w:type="spellEnd"/>
            <w:proofErr w:type="gramEnd"/>
          </w:p>
        </w:tc>
        <w:tc>
          <w:tcPr>
            <w:tcW w:w="863" w:type="dxa"/>
            <w:tcBorders>
              <w:top w:val="single" w:sz="4" w:space="0" w:color="auto"/>
              <w:left w:val="single" w:sz="4" w:space="0" w:color="auto"/>
              <w:bottom w:val="single" w:sz="4" w:space="0" w:color="auto"/>
              <w:right w:val="single" w:sz="4" w:space="0" w:color="auto"/>
            </w:tcBorders>
          </w:tcPr>
          <w:p w14:paraId="2D5F7EA9"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21</w:t>
            </w:r>
          </w:p>
        </w:tc>
        <w:tc>
          <w:tcPr>
            <w:tcW w:w="1742" w:type="dxa"/>
            <w:tcBorders>
              <w:top w:val="single" w:sz="4" w:space="0" w:color="auto"/>
              <w:left w:val="single" w:sz="4" w:space="0" w:color="auto"/>
              <w:bottom w:val="single" w:sz="4" w:space="0" w:color="auto"/>
              <w:right w:val="single" w:sz="4" w:space="0" w:color="auto"/>
            </w:tcBorders>
          </w:tcPr>
          <w:p w14:paraId="438AF628"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17</w:t>
            </w:r>
          </w:p>
        </w:tc>
        <w:tc>
          <w:tcPr>
            <w:tcW w:w="1342" w:type="dxa"/>
            <w:tcBorders>
              <w:top w:val="single" w:sz="4" w:space="0" w:color="auto"/>
              <w:left w:val="single" w:sz="4" w:space="0" w:color="auto"/>
              <w:bottom w:val="single" w:sz="4" w:space="0" w:color="auto"/>
              <w:right w:val="single" w:sz="4" w:space="0" w:color="auto"/>
            </w:tcBorders>
          </w:tcPr>
          <w:p w14:paraId="4512316D"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23</w:t>
            </w:r>
          </w:p>
        </w:tc>
        <w:tc>
          <w:tcPr>
            <w:tcW w:w="1234" w:type="dxa"/>
            <w:tcBorders>
              <w:top w:val="single" w:sz="4" w:space="0" w:color="auto"/>
              <w:left w:val="single" w:sz="4" w:space="0" w:color="auto"/>
              <w:bottom w:val="single" w:sz="4" w:space="0" w:color="auto"/>
              <w:right w:val="single" w:sz="4" w:space="0" w:color="auto"/>
            </w:tcBorders>
          </w:tcPr>
          <w:p w14:paraId="65FEF4B8"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23</w:t>
            </w:r>
          </w:p>
        </w:tc>
        <w:tc>
          <w:tcPr>
            <w:tcW w:w="1758" w:type="dxa"/>
            <w:tcBorders>
              <w:top w:val="single" w:sz="4" w:space="0" w:color="auto"/>
              <w:left w:val="single" w:sz="4" w:space="0" w:color="auto"/>
              <w:bottom w:val="single" w:sz="4" w:space="0" w:color="auto"/>
              <w:right w:val="single" w:sz="4" w:space="0" w:color="auto"/>
            </w:tcBorders>
          </w:tcPr>
          <w:p w14:paraId="00FF13AF"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22</w:t>
            </w:r>
          </w:p>
        </w:tc>
      </w:tr>
      <w:tr w:rsidR="000F28AF" w:rsidRPr="00EE2AAB" w14:paraId="444738F9" w14:textId="77777777" w:rsidTr="00086B85">
        <w:tc>
          <w:tcPr>
            <w:tcW w:w="2632" w:type="dxa"/>
            <w:tcBorders>
              <w:top w:val="single" w:sz="4" w:space="0" w:color="auto"/>
              <w:left w:val="single" w:sz="4" w:space="0" w:color="auto"/>
              <w:bottom w:val="single" w:sz="4" w:space="0" w:color="auto"/>
              <w:right w:val="single" w:sz="4" w:space="0" w:color="auto"/>
            </w:tcBorders>
          </w:tcPr>
          <w:p w14:paraId="05FB64E8"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 xml:space="preserve">06  </w:t>
            </w:r>
            <w:proofErr w:type="spellStart"/>
            <w:r w:rsidRPr="00EE2AAB">
              <w:rPr>
                <w:rFonts w:ascii="Times New Roman" w:eastAsia="Times New Roman" w:hAnsi="Times New Roman" w:cs="Times New Roman"/>
                <w:sz w:val="28"/>
                <w:szCs w:val="28"/>
                <w:lang w:val="ru-RU" w:eastAsia="ru-RU"/>
              </w:rPr>
              <w:t>Луц</w:t>
            </w:r>
            <w:proofErr w:type="spellEnd"/>
            <w:r w:rsidRPr="00EE2AAB">
              <w:rPr>
                <w:rFonts w:ascii="Times New Roman" w:eastAsia="Times New Roman" w:hAnsi="Times New Roman" w:cs="Times New Roman"/>
                <w:sz w:val="28"/>
                <w:szCs w:val="28"/>
                <w:lang w:eastAsia="ru-RU"/>
              </w:rPr>
              <w:t>ь</w:t>
            </w:r>
            <w:r w:rsidRPr="00EE2AAB">
              <w:rPr>
                <w:rFonts w:ascii="Times New Roman" w:eastAsia="Times New Roman" w:hAnsi="Times New Roman" w:cs="Times New Roman"/>
                <w:sz w:val="28"/>
                <w:szCs w:val="28"/>
                <w:lang w:val="ru-RU" w:eastAsia="ru-RU"/>
              </w:rPr>
              <w:t>кий</w:t>
            </w:r>
            <w:proofErr w:type="gramEnd"/>
          </w:p>
        </w:tc>
        <w:tc>
          <w:tcPr>
            <w:tcW w:w="863" w:type="dxa"/>
            <w:tcBorders>
              <w:top w:val="single" w:sz="4" w:space="0" w:color="auto"/>
              <w:left w:val="single" w:sz="4" w:space="0" w:color="auto"/>
              <w:bottom w:val="single" w:sz="4" w:space="0" w:color="auto"/>
              <w:right w:val="single" w:sz="4" w:space="0" w:color="auto"/>
            </w:tcBorders>
          </w:tcPr>
          <w:p w14:paraId="185ADA98"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38</w:t>
            </w:r>
          </w:p>
        </w:tc>
        <w:tc>
          <w:tcPr>
            <w:tcW w:w="1742" w:type="dxa"/>
            <w:tcBorders>
              <w:top w:val="single" w:sz="4" w:space="0" w:color="auto"/>
              <w:left w:val="single" w:sz="4" w:space="0" w:color="auto"/>
              <w:bottom w:val="single" w:sz="4" w:space="0" w:color="auto"/>
              <w:right w:val="single" w:sz="4" w:space="0" w:color="auto"/>
            </w:tcBorders>
          </w:tcPr>
          <w:p w14:paraId="7080C98A"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42</w:t>
            </w:r>
          </w:p>
        </w:tc>
        <w:tc>
          <w:tcPr>
            <w:tcW w:w="1342" w:type="dxa"/>
            <w:tcBorders>
              <w:top w:val="single" w:sz="4" w:space="0" w:color="auto"/>
              <w:left w:val="single" w:sz="4" w:space="0" w:color="auto"/>
              <w:bottom w:val="single" w:sz="4" w:space="0" w:color="auto"/>
              <w:right w:val="single" w:sz="4" w:space="0" w:color="auto"/>
            </w:tcBorders>
          </w:tcPr>
          <w:p w14:paraId="17C0A88C"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25</w:t>
            </w:r>
          </w:p>
        </w:tc>
        <w:tc>
          <w:tcPr>
            <w:tcW w:w="1234" w:type="dxa"/>
            <w:tcBorders>
              <w:top w:val="single" w:sz="4" w:space="0" w:color="auto"/>
              <w:left w:val="single" w:sz="4" w:space="0" w:color="auto"/>
              <w:bottom w:val="single" w:sz="4" w:space="0" w:color="auto"/>
              <w:right w:val="single" w:sz="4" w:space="0" w:color="auto"/>
            </w:tcBorders>
          </w:tcPr>
          <w:p w14:paraId="550ECE9C"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29</w:t>
            </w:r>
          </w:p>
        </w:tc>
        <w:tc>
          <w:tcPr>
            <w:tcW w:w="1758" w:type="dxa"/>
            <w:tcBorders>
              <w:top w:val="single" w:sz="4" w:space="0" w:color="auto"/>
              <w:left w:val="single" w:sz="4" w:space="0" w:color="auto"/>
              <w:bottom w:val="single" w:sz="4" w:space="0" w:color="auto"/>
              <w:right w:val="single" w:sz="4" w:space="0" w:color="auto"/>
            </w:tcBorders>
          </w:tcPr>
          <w:p w14:paraId="34192903"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37</w:t>
            </w:r>
          </w:p>
        </w:tc>
      </w:tr>
      <w:tr w:rsidR="000F28AF" w:rsidRPr="00EE2AAB" w14:paraId="1794EDF2" w14:textId="77777777" w:rsidTr="00086B85">
        <w:tc>
          <w:tcPr>
            <w:tcW w:w="2632" w:type="dxa"/>
            <w:tcBorders>
              <w:top w:val="single" w:sz="4" w:space="0" w:color="auto"/>
              <w:left w:val="single" w:sz="4" w:space="0" w:color="auto"/>
              <w:bottom w:val="single" w:sz="4" w:space="0" w:color="auto"/>
              <w:right w:val="single" w:sz="4" w:space="0" w:color="auto"/>
            </w:tcBorders>
          </w:tcPr>
          <w:p w14:paraId="7B617CF9" w14:textId="77777777" w:rsidR="000F28AF" w:rsidRPr="00EE2AAB" w:rsidRDefault="000F28AF" w:rsidP="00EE2AAB">
            <w:pPr>
              <w:spacing w:after="0" w:line="240" w:lineRule="auto"/>
              <w:jc w:val="center"/>
              <w:rPr>
                <w:rFonts w:ascii="Times New Roman" w:eastAsia="Times New Roman" w:hAnsi="Times New Roman" w:cs="Times New Roman"/>
                <w:sz w:val="28"/>
                <w:szCs w:val="28"/>
                <w:lang w:val="ru-RU" w:eastAsia="ru-RU"/>
              </w:rPr>
            </w:pPr>
            <w:proofErr w:type="gramStart"/>
            <w:r w:rsidRPr="00EE2AAB">
              <w:rPr>
                <w:rFonts w:ascii="Times New Roman" w:eastAsia="Times New Roman" w:hAnsi="Times New Roman" w:cs="Times New Roman"/>
                <w:sz w:val="28"/>
                <w:szCs w:val="28"/>
                <w:lang w:val="ru-RU" w:eastAsia="ru-RU"/>
              </w:rPr>
              <w:t>В  ОБЛАСТІ</w:t>
            </w:r>
            <w:proofErr w:type="gramEnd"/>
          </w:p>
        </w:tc>
        <w:tc>
          <w:tcPr>
            <w:tcW w:w="863" w:type="dxa"/>
            <w:tcBorders>
              <w:top w:val="single" w:sz="4" w:space="0" w:color="auto"/>
              <w:left w:val="single" w:sz="4" w:space="0" w:color="auto"/>
              <w:bottom w:val="single" w:sz="4" w:space="0" w:color="auto"/>
              <w:right w:val="single" w:sz="4" w:space="0" w:color="auto"/>
            </w:tcBorders>
          </w:tcPr>
          <w:p w14:paraId="66045876"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28</w:t>
            </w:r>
          </w:p>
        </w:tc>
        <w:tc>
          <w:tcPr>
            <w:tcW w:w="1742" w:type="dxa"/>
            <w:tcBorders>
              <w:top w:val="single" w:sz="4" w:space="0" w:color="auto"/>
              <w:left w:val="single" w:sz="4" w:space="0" w:color="auto"/>
              <w:bottom w:val="single" w:sz="4" w:space="0" w:color="auto"/>
              <w:right w:val="single" w:sz="4" w:space="0" w:color="auto"/>
            </w:tcBorders>
          </w:tcPr>
          <w:p w14:paraId="4FC29862" w14:textId="77777777" w:rsidR="000F28AF" w:rsidRPr="00EE2AAB" w:rsidRDefault="000F28AF" w:rsidP="00EE2AAB">
            <w:pPr>
              <w:spacing w:after="0" w:line="240" w:lineRule="auto"/>
              <w:ind w:firstLine="62"/>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29</w:t>
            </w:r>
          </w:p>
        </w:tc>
        <w:tc>
          <w:tcPr>
            <w:tcW w:w="1342" w:type="dxa"/>
            <w:tcBorders>
              <w:top w:val="single" w:sz="4" w:space="0" w:color="auto"/>
              <w:left w:val="single" w:sz="4" w:space="0" w:color="auto"/>
              <w:bottom w:val="single" w:sz="4" w:space="0" w:color="auto"/>
              <w:right w:val="single" w:sz="4" w:space="0" w:color="auto"/>
            </w:tcBorders>
          </w:tcPr>
          <w:p w14:paraId="775CC88E"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25</w:t>
            </w:r>
          </w:p>
        </w:tc>
        <w:tc>
          <w:tcPr>
            <w:tcW w:w="1234" w:type="dxa"/>
            <w:tcBorders>
              <w:top w:val="single" w:sz="4" w:space="0" w:color="auto"/>
              <w:left w:val="single" w:sz="4" w:space="0" w:color="auto"/>
              <w:bottom w:val="single" w:sz="4" w:space="0" w:color="auto"/>
              <w:right w:val="single" w:sz="4" w:space="0" w:color="auto"/>
            </w:tcBorders>
          </w:tcPr>
          <w:p w14:paraId="3D86F170"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23</w:t>
            </w:r>
          </w:p>
        </w:tc>
        <w:tc>
          <w:tcPr>
            <w:tcW w:w="1758" w:type="dxa"/>
            <w:tcBorders>
              <w:top w:val="single" w:sz="4" w:space="0" w:color="auto"/>
              <w:left w:val="single" w:sz="4" w:space="0" w:color="auto"/>
              <w:bottom w:val="single" w:sz="4" w:space="0" w:color="auto"/>
              <w:right w:val="single" w:sz="4" w:space="0" w:color="auto"/>
            </w:tcBorders>
          </w:tcPr>
          <w:p w14:paraId="7CE92748" w14:textId="77777777" w:rsidR="000F28AF" w:rsidRPr="00EE2AAB" w:rsidRDefault="000F28AF" w:rsidP="00EE2AAB">
            <w:pPr>
              <w:spacing w:after="0" w:line="240" w:lineRule="auto"/>
              <w:ind w:firstLine="561"/>
              <w:jc w:val="center"/>
              <w:rPr>
                <w:rFonts w:ascii="Times New Roman" w:eastAsia="Times New Roman" w:hAnsi="Times New Roman" w:cs="Times New Roman"/>
                <w:sz w:val="28"/>
                <w:szCs w:val="28"/>
                <w:lang w:val="ru-RU" w:eastAsia="ru-RU"/>
              </w:rPr>
            </w:pPr>
            <w:r w:rsidRPr="00EE2AAB">
              <w:rPr>
                <w:rFonts w:ascii="Times New Roman" w:eastAsia="Times New Roman" w:hAnsi="Times New Roman" w:cs="Times New Roman"/>
                <w:sz w:val="28"/>
                <w:szCs w:val="28"/>
                <w:lang w:val="ru-RU" w:eastAsia="ru-RU"/>
              </w:rPr>
              <w:t>27</w:t>
            </w:r>
          </w:p>
        </w:tc>
      </w:tr>
    </w:tbl>
    <w:p w14:paraId="477908E6" w14:textId="77777777" w:rsidR="000F28AF" w:rsidRPr="00EE2AAB" w:rsidRDefault="000F28A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09572AF0" w14:textId="04AC0EB1" w:rsidR="000F28AF" w:rsidRDefault="000F28A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57BC4BBB" w14:textId="6DB21DF2"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6533C506" w14:textId="0E1A579E"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239FF31C" w14:textId="4A3E412D"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51574A8A" w14:textId="1CD37F41"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78C5A266" w14:textId="50F40F53"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3DFCCF20" w14:textId="26A2CEA6"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4EDE8FD8" w14:textId="4B412DA1" w:rsidR="00D1044F"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1E80635D" w14:textId="77777777" w:rsidR="00D1044F" w:rsidRPr="00EE2AAB" w:rsidRDefault="00D1044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7016E252" w14:textId="77777777" w:rsidR="000F28AF" w:rsidRPr="00EE2AAB" w:rsidRDefault="000F28AF" w:rsidP="00EE2AAB">
      <w:pPr>
        <w:shd w:val="clear" w:color="auto" w:fill="FFFFFF"/>
        <w:spacing w:after="0" w:line="240" w:lineRule="auto"/>
        <w:ind w:firstLine="561"/>
        <w:jc w:val="right"/>
        <w:rPr>
          <w:rFonts w:ascii="Times New Roman" w:eastAsia="Times New Roman" w:hAnsi="Times New Roman" w:cs="Times New Roman"/>
          <w:sz w:val="28"/>
          <w:szCs w:val="28"/>
          <w:lang w:val="ru-RU" w:eastAsia="ru-RU"/>
        </w:rPr>
      </w:pPr>
    </w:p>
    <w:p w14:paraId="376ECB71" w14:textId="37BA5F00" w:rsidR="000F28AF" w:rsidRPr="00EE2AAB" w:rsidRDefault="000F28AF" w:rsidP="00D1044F">
      <w:pPr>
        <w:shd w:val="clear" w:color="auto" w:fill="FFFFFF"/>
        <w:spacing w:after="0" w:line="240" w:lineRule="auto"/>
        <w:jc w:val="center"/>
        <w:rPr>
          <w:rFonts w:ascii="Times New Roman" w:eastAsia="Times New Roman" w:hAnsi="Times New Roman" w:cs="Times New Roman"/>
          <w:sz w:val="28"/>
          <w:szCs w:val="28"/>
          <w:lang w:eastAsia="ru-RU"/>
        </w:rPr>
      </w:pPr>
      <w:proofErr w:type="spellStart"/>
      <w:r w:rsidRPr="00EE2AAB">
        <w:rPr>
          <w:rFonts w:ascii="Times New Roman" w:eastAsia="Times New Roman" w:hAnsi="Times New Roman" w:cs="Times New Roman"/>
          <w:sz w:val="28"/>
          <w:szCs w:val="28"/>
          <w:lang w:val="ru-RU" w:eastAsia="ru-RU"/>
        </w:rPr>
        <w:t>Табл</w:t>
      </w:r>
      <w:r w:rsidRPr="00EE2AAB">
        <w:rPr>
          <w:rFonts w:ascii="Times New Roman" w:eastAsia="Times New Roman" w:hAnsi="Times New Roman" w:cs="Times New Roman"/>
          <w:sz w:val="28"/>
          <w:szCs w:val="28"/>
          <w:lang w:eastAsia="ru-RU"/>
        </w:rPr>
        <w:t>иця</w:t>
      </w:r>
      <w:proofErr w:type="spellEnd"/>
      <w:r w:rsidRPr="00EE2AAB">
        <w:rPr>
          <w:rFonts w:ascii="Times New Roman" w:eastAsia="Times New Roman" w:hAnsi="Times New Roman" w:cs="Times New Roman"/>
          <w:sz w:val="28"/>
          <w:szCs w:val="28"/>
          <w:lang w:eastAsia="ru-RU"/>
        </w:rPr>
        <w:t xml:space="preserve"> </w:t>
      </w:r>
      <w:r w:rsidR="00D1044F">
        <w:rPr>
          <w:rFonts w:ascii="Times New Roman" w:eastAsia="Times New Roman" w:hAnsi="Times New Roman" w:cs="Times New Roman"/>
          <w:sz w:val="28"/>
          <w:szCs w:val="28"/>
          <w:lang w:eastAsia="ru-RU"/>
        </w:rPr>
        <w:t>6.</w:t>
      </w:r>
      <w:r w:rsidRPr="00EE2AAB">
        <w:rPr>
          <w:rFonts w:ascii="Times New Roman" w:eastAsia="Times New Roman" w:hAnsi="Times New Roman" w:cs="Times New Roman"/>
          <w:sz w:val="28"/>
          <w:szCs w:val="28"/>
          <w:lang w:eastAsia="ru-RU"/>
        </w:rPr>
        <w:t>3</w:t>
      </w:r>
      <w:r w:rsidR="00D1044F">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val="ru-RU" w:eastAsia="ru-RU"/>
        </w:rPr>
        <w:t>Склад</w:t>
      </w:r>
      <w:r w:rsidRPr="00EE2AAB">
        <w:rPr>
          <w:rFonts w:ascii="Times New Roman" w:eastAsia="Times New Roman" w:hAnsi="Times New Roman" w:cs="Times New Roman"/>
          <w:sz w:val="28"/>
          <w:szCs w:val="28"/>
          <w:lang w:eastAsia="ru-RU"/>
        </w:rPr>
        <w:t xml:space="preserve"> </w:t>
      </w:r>
      <w:proofErr w:type="spellStart"/>
      <w:r w:rsidRPr="00EE2AAB">
        <w:rPr>
          <w:rFonts w:ascii="Times New Roman" w:eastAsia="Times New Roman" w:hAnsi="Times New Roman" w:cs="Times New Roman"/>
          <w:sz w:val="28"/>
          <w:szCs w:val="28"/>
          <w:lang w:val="ru-RU" w:eastAsia="ru-RU"/>
        </w:rPr>
        <w:t>угідь</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Волинської</w:t>
      </w:r>
      <w:proofErr w:type="spellEnd"/>
      <w:r w:rsidRPr="00EE2AAB">
        <w:rPr>
          <w:rFonts w:ascii="Times New Roman" w:eastAsia="Times New Roman" w:hAnsi="Times New Roman" w:cs="Times New Roman"/>
          <w:sz w:val="28"/>
          <w:szCs w:val="28"/>
          <w:lang w:val="ru-RU" w:eastAsia="ru-RU"/>
        </w:rPr>
        <w:t xml:space="preserve"> </w:t>
      </w:r>
      <w:proofErr w:type="spellStart"/>
      <w:r w:rsidRPr="00EE2AAB">
        <w:rPr>
          <w:rFonts w:ascii="Times New Roman" w:eastAsia="Times New Roman" w:hAnsi="Times New Roman" w:cs="Times New Roman"/>
          <w:sz w:val="28"/>
          <w:szCs w:val="28"/>
          <w:lang w:val="ru-RU" w:eastAsia="ru-RU"/>
        </w:rPr>
        <w:t>області</w:t>
      </w:r>
      <w:proofErr w:type="spellEnd"/>
      <w:r w:rsidRPr="00EE2AAB">
        <w:rPr>
          <w:rFonts w:ascii="Times New Roman" w:eastAsia="Times New Roman" w:hAnsi="Times New Roman" w:cs="Times New Roman"/>
          <w:sz w:val="28"/>
          <w:szCs w:val="28"/>
          <w:lang w:val="ru-RU" w:eastAsia="ru-RU"/>
        </w:rPr>
        <w:t xml:space="preserve"> </w:t>
      </w:r>
      <w:proofErr w:type="gramStart"/>
      <w:r w:rsidRPr="00EE2AAB">
        <w:rPr>
          <w:rFonts w:ascii="Times New Roman" w:eastAsia="Times New Roman" w:hAnsi="Times New Roman" w:cs="Times New Roman"/>
          <w:sz w:val="28"/>
          <w:szCs w:val="28"/>
          <w:lang w:val="ru-RU" w:eastAsia="ru-RU"/>
        </w:rPr>
        <w:t xml:space="preserve">по  </w:t>
      </w:r>
      <w:proofErr w:type="spellStart"/>
      <w:r w:rsidRPr="00EE2AAB">
        <w:rPr>
          <w:rFonts w:ascii="Times New Roman" w:eastAsia="Times New Roman" w:hAnsi="Times New Roman" w:cs="Times New Roman"/>
          <w:sz w:val="28"/>
          <w:szCs w:val="28"/>
          <w:lang w:val="ru-RU" w:eastAsia="ru-RU"/>
        </w:rPr>
        <w:t>природн</w:t>
      </w:r>
      <w:proofErr w:type="spellEnd"/>
      <w:r w:rsidRPr="00EE2AAB">
        <w:rPr>
          <w:rFonts w:ascii="Times New Roman" w:eastAsia="Times New Roman" w:hAnsi="Times New Roman" w:cs="Times New Roman"/>
          <w:sz w:val="28"/>
          <w:szCs w:val="28"/>
          <w:lang w:eastAsia="ru-RU"/>
        </w:rPr>
        <w:t>о</w:t>
      </w:r>
      <w:proofErr w:type="gramEnd"/>
      <w:r w:rsidRPr="00EE2AAB">
        <w:rPr>
          <w:rFonts w:ascii="Times New Roman" w:eastAsia="Times New Roman" w:hAnsi="Times New Roman" w:cs="Times New Roman"/>
          <w:sz w:val="28"/>
          <w:szCs w:val="28"/>
          <w:lang w:val="ru-RU" w:eastAsia="ru-RU"/>
        </w:rPr>
        <w:t>-</w:t>
      </w:r>
      <w:proofErr w:type="spellStart"/>
      <w:r w:rsidRPr="00EE2AAB">
        <w:rPr>
          <w:rFonts w:ascii="Times New Roman" w:eastAsia="Times New Roman" w:hAnsi="Times New Roman" w:cs="Times New Roman"/>
          <w:sz w:val="28"/>
          <w:szCs w:val="28"/>
          <w:lang w:val="ru-RU" w:eastAsia="ru-RU"/>
        </w:rPr>
        <w:t>сільськогосподарських</w:t>
      </w:r>
      <w:proofErr w:type="spellEnd"/>
      <w:r w:rsidRPr="00EE2AAB">
        <w:rPr>
          <w:rFonts w:ascii="Times New Roman" w:eastAsia="Times New Roman" w:hAnsi="Times New Roman" w:cs="Times New Roman"/>
          <w:sz w:val="28"/>
          <w:szCs w:val="28"/>
          <w:lang w:val="ru-RU" w:eastAsia="ru-RU"/>
        </w:rPr>
        <w:t xml:space="preserve"> районах</w:t>
      </w: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992"/>
        <w:gridCol w:w="850"/>
        <w:gridCol w:w="709"/>
        <w:gridCol w:w="567"/>
        <w:gridCol w:w="709"/>
        <w:gridCol w:w="709"/>
        <w:gridCol w:w="708"/>
        <w:gridCol w:w="709"/>
        <w:gridCol w:w="709"/>
        <w:gridCol w:w="709"/>
        <w:gridCol w:w="627"/>
        <w:gridCol w:w="691"/>
      </w:tblGrid>
      <w:tr w:rsidR="000F28AF" w:rsidRPr="00440B5F" w14:paraId="3AB2B3E0" w14:textId="77777777" w:rsidTr="00440B5F">
        <w:trPr>
          <w:cantSplit/>
          <w:trHeight w:val="2069"/>
          <w:jc w:val="center"/>
        </w:trPr>
        <w:tc>
          <w:tcPr>
            <w:tcW w:w="988" w:type="dxa"/>
          </w:tcPr>
          <w:p w14:paraId="307F6EF1" w14:textId="77777777" w:rsidR="000F28AF" w:rsidRPr="00440B5F" w:rsidRDefault="000F28AF" w:rsidP="00440B5F">
            <w:pPr>
              <w:spacing w:after="0" w:line="240" w:lineRule="auto"/>
              <w:ind w:left="-88"/>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eastAsia="ru-RU"/>
              </w:rPr>
              <w:lastRenderedPageBreak/>
              <w:t xml:space="preserve">     </w:t>
            </w:r>
            <w:r w:rsidRPr="00440B5F">
              <w:rPr>
                <w:rFonts w:ascii="Times New Roman" w:eastAsia="Times New Roman" w:hAnsi="Times New Roman" w:cs="Times New Roman"/>
                <w:lang w:val="ru-RU" w:eastAsia="ru-RU"/>
              </w:rPr>
              <w:t xml:space="preserve"> №</w:t>
            </w:r>
          </w:p>
          <w:p w14:paraId="23CFD291" w14:textId="77777777" w:rsidR="000F28AF" w:rsidRPr="00440B5F" w:rsidRDefault="000F28AF" w:rsidP="00440B5F">
            <w:pPr>
              <w:spacing w:after="0" w:line="240" w:lineRule="auto"/>
              <w:ind w:left="-88"/>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eastAsia="ru-RU"/>
              </w:rPr>
              <w:t xml:space="preserve">           </w:t>
            </w:r>
            <w:r w:rsidRPr="00440B5F">
              <w:rPr>
                <w:rFonts w:ascii="Times New Roman" w:eastAsia="Times New Roman" w:hAnsi="Times New Roman" w:cs="Times New Roman"/>
                <w:lang w:val="ru-RU" w:eastAsia="ru-RU"/>
              </w:rPr>
              <w:t>Району</w:t>
            </w:r>
          </w:p>
        </w:tc>
        <w:tc>
          <w:tcPr>
            <w:tcW w:w="992" w:type="dxa"/>
            <w:textDirection w:val="btLr"/>
          </w:tcPr>
          <w:p w14:paraId="76CDD54C" w14:textId="77777777" w:rsidR="000F28AF" w:rsidRPr="00440B5F" w:rsidRDefault="000F28AF" w:rsidP="00440B5F">
            <w:pPr>
              <w:spacing w:after="0" w:line="240" w:lineRule="auto"/>
              <w:ind w:left="-83"/>
              <w:jc w:val="center"/>
              <w:rPr>
                <w:rFonts w:ascii="Times New Roman" w:eastAsia="Times New Roman" w:hAnsi="Times New Roman" w:cs="Times New Roman"/>
                <w:lang w:val="en-US" w:eastAsia="ru-RU"/>
              </w:rPr>
            </w:pPr>
            <w:proofErr w:type="spellStart"/>
            <w:r w:rsidRPr="00440B5F">
              <w:rPr>
                <w:rFonts w:ascii="Times New Roman" w:eastAsia="Times New Roman" w:hAnsi="Times New Roman" w:cs="Times New Roman"/>
                <w:lang w:val="ru-RU" w:eastAsia="ru-RU"/>
              </w:rPr>
              <w:t>Заагльна</w:t>
            </w:r>
            <w:proofErr w:type="spellEnd"/>
          </w:p>
          <w:p w14:paraId="517CAF88" w14:textId="4AA3D77D" w:rsidR="000F28AF" w:rsidRPr="00440B5F" w:rsidRDefault="000F28AF" w:rsidP="00440B5F">
            <w:pPr>
              <w:spacing w:after="0" w:line="240" w:lineRule="auto"/>
              <w:ind w:left="-83"/>
              <w:jc w:val="center"/>
              <w:rPr>
                <w:rFonts w:ascii="Times New Roman" w:eastAsia="Times New Roman" w:hAnsi="Times New Roman" w:cs="Times New Roman"/>
                <w:lang w:eastAsia="ru-RU"/>
              </w:rPr>
            </w:pPr>
            <w:proofErr w:type="spellStart"/>
            <w:r w:rsidRPr="00440B5F">
              <w:rPr>
                <w:rFonts w:ascii="Times New Roman" w:eastAsia="Times New Roman" w:hAnsi="Times New Roman" w:cs="Times New Roman"/>
                <w:lang w:val="ru-RU" w:eastAsia="ru-RU"/>
              </w:rPr>
              <w:t>пло</w:t>
            </w:r>
            <w:r w:rsidRPr="00440B5F">
              <w:rPr>
                <w:rFonts w:ascii="Times New Roman" w:eastAsia="Times New Roman" w:hAnsi="Times New Roman" w:cs="Times New Roman"/>
                <w:lang w:eastAsia="ru-RU"/>
              </w:rPr>
              <w:t>ща</w:t>
            </w:r>
            <w:proofErr w:type="spellEnd"/>
          </w:p>
          <w:p w14:paraId="3766D60A"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
        </w:tc>
        <w:tc>
          <w:tcPr>
            <w:tcW w:w="850" w:type="dxa"/>
            <w:textDirection w:val="btLr"/>
          </w:tcPr>
          <w:p w14:paraId="7F2E0B1B"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С/</w:t>
            </w:r>
            <w:proofErr w:type="gramStart"/>
            <w:r w:rsidRPr="00440B5F">
              <w:rPr>
                <w:rFonts w:ascii="Times New Roman" w:eastAsia="Times New Roman" w:hAnsi="Times New Roman" w:cs="Times New Roman"/>
                <w:lang w:val="ru-RU" w:eastAsia="ru-RU"/>
              </w:rPr>
              <w:t xml:space="preserve">г  </w:t>
            </w:r>
            <w:proofErr w:type="spellStart"/>
            <w:r w:rsidRPr="00440B5F">
              <w:rPr>
                <w:rFonts w:ascii="Times New Roman" w:eastAsia="Times New Roman" w:hAnsi="Times New Roman" w:cs="Times New Roman"/>
                <w:lang w:val="ru-RU" w:eastAsia="ru-RU"/>
              </w:rPr>
              <w:t>угідь</w:t>
            </w:r>
            <w:proofErr w:type="spellEnd"/>
            <w:proofErr w:type="gramEnd"/>
          </w:p>
          <w:p w14:paraId="246D03F8"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
        </w:tc>
        <w:tc>
          <w:tcPr>
            <w:tcW w:w="709" w:type="dxa"/>
            <w:textDirection w:val="btLr"/>
          </w:tcPr>
          <w:p w14:paraId="053E0FFF"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Рілля</w:t>
            </w:r>
            <w:proofErr w:type="spellEnd"/>
          </w:p>
        </w:tc>
        <w:tc>
          <w:tcPr>
            <w:tcW w:w="567" w:type="dxa"/>
            <w:textDirection w:val="btLr"/>
          </w:tcPr>
          <w:p w14:paraId="38F86761"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Б/</w:t>
            </w:r>
            <w:proofErr w:type="spellStart"/>
            <w:r w:rsidRPr="00440B5F">
              <w:rPr>
                <w:rFonts w:ascii="Times New Roman" w:eastAsia="Times New Roman" w:hAnsi="Times New Roman" w:cs="Times New Roman"/>
                <w:lang w:val="ru-RU" w:eastAsia="ru-RU"/>
              </w:rPr>
              <w:t>насадження</w:t>
            </w:r>
            <w:proofErr w:type="spellEnd"/>
          </w:p>
        </w:tc>
        <w:tc>
          <w:tcPr>
            <w:tcW w:w="709" w:type="dxa"/>
            <w:textDirection w:val="btLr"/>
          </w:tcPr>
          <w:p w14:paraId="2CA2C17E" w14:textId="0A8EC156"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Сіножаті</w:t>
            </w:r>
            <w:proofErr w:type="spellEnd"/>
          </w:p>
        </w:tc>
        <w:tc>
          <w:tcPr>
            <w:tcW w:w="709" w:type="dxa"/>
            <w:textDirection w:val="btLr"/>
          </w:tcPr>
          <w:p w14:paraId="7AE5BCA9" w14:textId="219BBB70"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Пасовища</w:t>
            </w:r>
            <w:proofErr w:type="spellEnd"/>
          </w:p>
        </w:tc>
        <w:tc>
          <w:tcPr>
            <w:tcW w:w="708" w:type="dxa"/>
            <w:textDirection w:val="btLr"/>
          </w:tcPr>
          <w:p w14:paraId="5A83A0F2"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Ліси</w:t>
            </w:r>
            <w:proofErr w:type="spellEnd"/>
          </w:p>
        </w:tc>
        <w:tc>
          <w:tcPr>
            <w:tcW w:w="709" w:type="dxa"/>
            <w:textDirection w:val="btLr"/>
          </w:tcPr>
          <w:p w14:paraId="06C24001"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Болота</w:t>
            </w:r>
          </w:p>
        </w:tc>
        <w:tc>
          <w:tcPr>
            <w:tcW w:w="709" w:type="dxa"/>
            <w:textDirection w:val="btLr"/>
          </w:tcPr>
          <w:p w14:paraId="651E22E7"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Під</w:t>
            </w:r>
            <w:proofErr w:type="spellEnd"/>
            <w:r w:rsidRPr="00440B5F">
              <w:rPr>
                <w:rFonts w:ascii="Times New Roman" w:eastAsia="Times New Roman" w:hAnsi="Times New Roman" w:cs="Times New Roman"/>
                <w:lang w:val="ru-RU" w:eastAsia="ru-RU"/>
              </w:rPr>
              <w:t xml:space="preserve"> водою</w:t>
            </w:r>
          </w:p>
        </w:tc>
        <w:tc>
          <w:tcPr>
            <w:tcW w:w="709" w:type="dxa"/>
            <w:textDirection w:val="btLr"/>
          </w:tcPr>
          <w:p w14:paraId="502DEF21"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Відкриті</w:t>
            </w:r>
            <w:proofErr w:type="spellEnd"/>
            <w:r w:rsidRPr="00440B5F">
              <w:rPr>
                <w:rFonts w:ascii="Times New Roman" w:eastAsia="Times New Roman" w:hAnsi="Times New Roman" w:cs="Times New Roman"/>
                <w:lang w:val="ru-RU" w:eastAsia="ru-RU"/>
              </w:rPr>
              <w:t xml:space="preserve"> </w:t>
            </w:r>
            <w:proofErr w:type="spellStart"/>
            <w:r w:rsidRPr="00440B5F">
              <w:rPr>
                <w:rFonts w:ascii="Times New Roman" w:eastAsia="Times New Roman" w:hAnsi="Times New Roman" w:cs="Times New Roman"/>
                <w:lang w:val="ru-RU" w:eastAsia="ru-RU"/>
              </w:rPr>
              <w:t>землі</w:t>
            </w:r>
            <w:proofErr w:type="spellEnd"/>
          </w:p>
        </w:tc>
        <w:tc>
          <w:tcPr>
            <w:tcW w:w="627" w:type="dxa"/>
            <w:textDirection w:val="btLr"/>
          </w:tcPr>
          <w:p w14:paraId="0D3B9E75"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Забудовані</w:t>
            </w:r>
            <w:proofErr w:type="spellEnd"/>
          </w:p>
        </w:tc>
        <w:tc>
          <w:tcPr>
            <w:tcW w:w="691" w:type="dxa"/>
            <w:textDirection w:val="btLr"/>
          </w:tcPr>
          <w:p w14:paraId="433A9D56" w14:textId="77777777" w:rsidR="000F28AF" w:rsidRPr="00440B5F" w:rsidRDefault="000F28AF" w:rsidP="00440B5F">
            <w:pPr>
              <w:spacing w:after="0" w:line="240" w:lineRule="auto"/>
              <w:ind w:left="-83"/>
              <w:jc w:val="center"/>
              <w:rPr>
                <w:rFonts w:ascii="Times New Roman" w:eastAsia="Times New Roman" w:hAnsi="Times New Roman" w:cs="Times New Roman"/>
                <w:lang w:val="ru-RU" w:eastAsia="ru-RU"/>
              </w:rPr>
            </w:pPr>
            <w:proofErr w:type="spellStart"/>
            <w:r w:rsidRPr="00440B5F">
              <w:rPr>
                <w:rFonts w:ascii="Times New Roman" w:eastAsia="Times New Roman" w:hAnsi="Times New Roman" w:cs="Times New Roman"/>
                <w:lang w:val="ru-RU" w:eastAsia="ru-RU"/>
              </w:rPr>
              <w:t>Інші</w:t>
            </w:r>
            <w:proofErr w:type="spellEnd"/>
          </w:p>
        </w:tc>
      </w:tr>
      <w:tr w:rsidR="000F28AF" w:rsidRPr="00440B5F" w14:paraId="58CBEAA2" w14:textId="77777777" w:rsidTr="00D1044F">
        <w:trPr>
          <w:trHeight w:val="367"/>
          <w:jc w:val="center"/>
        </w:trPr>
        <w:tc>
          <w:tcPr>
            <w:tcW w:w="988" w:type="dxa"/>
          </w:tcPr>
          <w:p w14:paraId="74AB64B9"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01</w:t>
            </w:r>
          </w:p>
        </w:tc>
        <w:tc>
          <w:tcPr>
            <w:tcW w:w="992" w:type="dxa"/>
          </w:tcPr>
          <w:p w14:paraId="6E4410EE"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256.2</w:t>
            </w:r>
          </w:p>
        </w:tc>
        <w:tc>
          <w:tcPr>
            <w:tcW w:w="850" w:type="dxa"/>
          </w:tcPr>
          <w:p w14:paraId="444A60E3"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102,8</w:t>
            </w:r>
          </w:p>
        </w:tc>
        <w:tc>
          <w:tcPr>
            <w:tcW w:w="709" w:type="dxa"/>
          </w:tcPr>
          <w:p w14:paraId="7473C9F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53,3</w:t>
            </w:r>
          </w:p>
        </w:tc>
        <w:tc>
          <w:tcPr>
            <w:tcW w:w="567" w:type="dxa"/>
          </w:tcPr>
          <w:p w14:paraId="1918F3D6"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0,4</w:t>
            </w:r>
          </w:p>
        </w:tc>
        <w:tc>
          <w:tcPr>
            <w:tcW w:w="709" w:type="dxa"/>
          </w:tcPr>
          <w:p w14:paraId="6D4F1535"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23,1</w:t>
            </w:r>
          </w:p>
        </w:tc>
        <w:tc>
          <w:tcPr>
            <w:tcW w:w="709" w:type="dxa"/>
          </w:tcPr>
          <w:p w14:paraId="0DED8280"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26,0</w:t>
            </w:r>
          </w:p>
        </w:tc>
        <w:tc>
          <w:tcPr>
            <w:tcW w:w="708" w:type="dxa"/>
          </w:tcPr>
          <w:p w14:paraId="6BB41FDF" w14:textId="77777777" w:rsidR="000F28AF" w:rsidRPr="00440B5F" w:rsidRDefault="000F28AF" w:rsidP="00440B5F">
            <w:pPr>
              <w:spacing w:after="0" w:line="240" w:lineRule="auto"/>
              <w:ind w:left="-82"/>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109,3</w:t>
            </w:r>
          </w:p>
        </w:tc>
        <w:tc>
          <w:tcPr>
            <w:tcW w:w="709" w:type="dxa"/>
          </w:tcPr>
          <w:p w14:paraId="783790C4"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15,6</w:t>
            </w:r>
          </w:p>
        </w:tc>
        <w:tc>
          <w:tcPr>
            <w:tcW w:w="709" w:type="dxa"/>
          </w:tcPr>
          <w:p w14:paraId="06B998A2"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12,2</w:t>
            </w:r>
          </w:p>
        </w:tc>
        <w:tc>
          <w:tcPr>
            <w:tcW w:w="709" w:type="dxa"/>
          </w:tcPr>
          <w:p w14:paraId="192121D9"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3,2</w:t>
            </w:r>
          </w:p>
        </w:tc>
        <w:tc>
          <w:tcPr>
            <w:tcW w:w="627" w:type="dxa"/>
          </w:tcPr>
          <w:p w14:paraId="271C2EA4"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6,1</w:t>
            </w:r>
          </w:p>
        </w:tc>
        <w:tc>
          <w:tcPr>
            <w:tcW w:w="691" w:type="dxa"/>
          </w:tcPr>
          <w:p w14:paraId="7F3614E1"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7,0</w:t>
            </w:r>
          </w:p>
        </w:tc>
      </w:tr>
      <w:tr w:rsidR="000F28AF" w:rsidRPr="00440B5F" w14:paraId="084403C4" w14:textId="77777777" w:rsidTr="00D1044F">
        <w:trPr>
          <w:trHeight w:val="367"/>
          <w:jc w:val="center"/>
        </w:trPr>
        <w:tc>
          <w:tcPr>
            <w:tcW w:w="988" w:type="dxa"/>
          </w:tcPr>
          <w:p w14:paraId="21F51C19"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02</w:t>
            </w:r>
          </w:p>
        </w:tc>
        <w:tc>
          <w:tcPr>
            <w:tcW w:w="992" w:type="dxa"/>
          </w:tcPr>
          <w:p w14:paraId="5343BD5A"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283,1</w:t>
            </w:r>
          </w:p>
        </w:tc>
        <w:tc>
          <w:tcPr>
            <w:tcW w:w="850" w:type="dxa"/>
          </w:tcPr>
          <w:p w14:paraId="68C4107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117,6</w:t>
            </w:r>
          </w:p>
        </w:tc>
        <w:tc>
          <w:tcPr>
            <w:tcW w:w="709" w:type="dxa"/>
          </w:tcPr>
          <w:p w14:paraId="44B89F3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58,0</w:t>
            </w:r>
          </w:p>
        </w:tc>
        <w:tc>
          <w:tcPr>
            <w:tcW w:w="567" w:type="dxa"/>
          </w:tcPr>
          <w:p w14:paraId="79C0CFBA"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0,8</w:t>
            </w:r>
          </w:p>
        </w:tc>
        <w:tc>
          <w:tcPr>
            <w:tcW w:w="709" w:type="dxa"/>
          </w:tcPr>
          <w:p w14:paraId="74EE0F19"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25,0</w:t>
            </w:r>
          </w:p>
        </w:tc>
        <w:tc>
          <w:tcPr>
            <w:tcW w:w="709" w:type="dxa"/>
          </w:tcPr>
          <w:p w14:paraId="6BC62E16"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33,8</w:t>
            </w:r>
          </w:p>
        </w:tc>
        <w:tc>
          <w:tcPr>
            <w:tcW w:w="708" w:type="dxa"/>
          </w:tcPr>
          <w:p w14:paraId="2CE2F383" w14:textId="77777777" w:rsidR="000F28AF" w:rsidRPr="00440B5F" w:rsidRDefault="000F28AF" w:rsidP="00440B5F">
            <w:pPr>
              <w:spacing w:after="0" w:line="240" w:lineRule="auto"/>
              <w:ind w:left="-82"/>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97,9</w:t>
            </w:r>
          </w:p>
        </w:tc>
        <w:tc>
          <w:tcPr>
            <w:tcW w:w="709" w:type="dxa"/>
          </w:tcPr>
          <w:p w14:paraId="19A4A343"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39,9</w:t>
            </w:r>
          </w:p>
        </w:tc>
        <w:tc>
          <w:tcPr>
            <w:tcW w:w="709" w:type="dxa"/>
          </w:tcPr>
          <w:p w14:paraId="5C17FD6E"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12,2</w:t>
            </w:r>
          </w:p>
        </w:tc>
        <w:tc>
          <w:tcPr>
            <w:tcW w:w="709" w:type="dxa"/>
          </w:tcPr>
          <w:p w14:paraId="1F6258BA"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2.3</w:t>
            </w:r>
          </w:p>
        </w:tc>
        <w:tc>
          <w:tcPr>
            <w:tcW w:w="627" w:type="dxa"/>
          </w:tcPr>
          <w:p w14:paraId="1AF2A366" w14:textId="2FB85A71"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5,0</w:t>
            </w:r>
          </w:p>
        </w:tc>
        <w:tc>
          <w:tcPr>
            <w:tcW w:w="691" w:type="dxa"/>
          </w:tcPr>
          <w:p w14:paraId="69735300"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8,2</w:t>
            </w:r>
          </w:p>
        </w:tc>
      </w:tr>
      <w:tr w:rsidR="000F28AF" w:rsidRPr="00440B5F" w14:paraId="57DCC8AA" w14:textId="77777777" w:rsidTr="00D1044F">
        <w:trPr>
          <w:trHeight w:val="383"/>
          <w:jc w:val="center"/>
        </w:trPr>
        <w:tc>
          <w:tcPr>
            <w:tcW w:w="988" w:type="dxa"/>
          </w:tcPr>
          <w:p w14:paraId="345124BC"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03</w:t>
            </w:r>
          </w:p>
        </w:tc>
        <w:tc>
          <w:tcPr>
            <w:tcW w:w="992" w:type="dxa"/>
          </w:tcPr>
          <w:p w14:paraId="27FB126C"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404,8</w:t>
            </w:r>
          </w:p>
        </w:tc>
        <w:tc>
          <w:tcPr>
            <w:tcW w:w="850" w:type="dxa"/>
          </w:tcPr>
          <w:p w14:paraId="65FE6FB5"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127,0</w:t>
            </w:r>
          </w:p>
        </w:tc>
        <w:tc>
          <w:tcPr>
            <w:tcW w:w="709" w:type="dxa"/>
          </w:tcPr>
          <w:p w14:paraId="6D104E9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67,1</w:t>
            </w:r>
          </w:p>
        </w:tc>
        <w:tc>
          <w:tcPr>
            <w:tcW w:w="567" w:type="dxa"/>
          </w:tcPr>
          <w:p w14:paraId="25A4D16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0,6</w:t>
            </w:r>
          </w:p>
        </w:tc>
        <w:tc>
          <w:tcPr>
            <w:tcW w:w="709" w:type="dxa"/>
          </w:tcPr>
          <w:p w14:paraId="3F02135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27,7</w:t>
            </w:r>
          </w:p>
        </w:tc>
        <w:tc>
          <w:tcPr>
            <w:tcW w:w="709" w:type="dxa"/>
          </w:tcPr>
          <w:p w14:paraId="4DACCFEA"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31.6</w:t>
            </w:r>
          </w:p>
        </w:tc>
        <w:tc>
          <w:tcPr>
            <w:tcW w:w="708" w:type="dxa"/>
          </w:tcPr>
          <w:p w14:paraId="79B11FA4" w14:textId="77777777" w:rsidR="000F28AF" w:rsidRPr="00440B5F" w:rsidRDefault="000F28AF" w:rsidP="00440B5F">
            <w:pPr>
              <w:spacing w:after="0" w:line="240" w:lineRule="auto"/>
              <w:ind w:left="-82"/>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223,9</w:t>
            </w:r>
          </w:p>
        </w:tc>
        <w:tc>
          <w:tcPr>
            <w:tcW w:w="709" w:type="dxa"/>
          </w:tcPr>
          <w:p w14:paraId="1B17DC6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26,3</w:t>
            </w:r>
          </w:p>
        </w:tc>
        <w:tc>
          <w:tcPr>
            <w:tcW w:w="709" w:type="dxa"/>
          </w:tcPr>
          <w:p w14:paraId="7D6F1EC6"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6,8</w:t>
            </w:r>
          </w:p>
        </w:tc>
        <w:tc>
          <w:tcPr>
            <w:tcW w:w="709" w:type="dxa"/>
          </w:tcPr>
          <w:p w14:paraId="2AFC9D73"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2,6</w:t>
            </w:r>
          </w:p>
        </w:tc>
        <w:tc>
          <w:tcPr>
            <w:tcW w:w="627" w:type="dxa"/>
          </w:tcPr>
          <w:p w14:paraId="383100A5" w14:textId="4144CD3C"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7,2</w:t>
            </w:r>
          </w:p>
        </w:tc>
        <w:tc>
          <w:tcPr>
            <w:tcW w:w="691" w:type="dxa"/>
          </w:tcPr>
          <w:p w14:paraId="4AF298C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11,0</w:t>
            </w:r>
          </w:p>
        </w:tc>
      </w:tr>
      <w:tr w:rsidR="000F28AF" w:rsidRPr="00440B5F" w14:paraId="5089AB06" w14:textId="77777777" w:rsidTr="00D1044F">
        <w:trPr>
          <w:trHeight w:val="367"/>
          <w:jc w:val="center"/>
        </w:trPr>
        <w:tc>
          <w:tcPr>
            <w:tcW w:w="988" w:type="dxa"/>
          </w:tcPr>
          <w:p w14:paraId="4C0AF394"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04</w:t>
            </w:r>
          </w:p>
        </w:tc>
        <w:tc>
          <w:tcPr>
            <w:tcW w:w="992" w:type="dxa"/>
          </w:tcPr>
          <w:p w14:paraId="5B2F5C1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498,0</w:t>
            </w:r>
          </w:p>
        </w:tc>
        <w:tc>
          <w:tcPr>
            <w:tcW w:w="850" w:type="dxa"/>
          </w:tcPr>
          <w:p w14:paraId="42ECCAB4"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330,3</w:t>
            </w:r>
          </w:p>
        </w:tc>
        <w:tc>
          <w:tcPr>
            <w:tcW w:w="709" w:type="dxa"/>
          </w:tcPr>
          <w:p w14:paraId="112927E5"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201,6</w:t>
            </w:r>
          </w:p>
        </w:tc>
        <w:tc>
          <w:tcPr>
            <w:tcW w:w="567" w:type="dxa"/>
          </w:tcPr>
          <w:p w14:paraId="72EC411F"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2,9</w:t>
            </w:r>
          </w:p>
        </w:tc>
        <w:tc>
          <w:tcPr>
            <w:tcW w:w="709" w:type="dxa"/>
          </w:tcPr>
          <w:p w14:paraId="6C8B46A8"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47,7</w:t>
            </w:r>
          </w:p>
        </w:tc>
        <w:tc>
          <w:tcPr>
            <w:tcW w:w="709" w:type="dxa"/>
          </w:tcPr>
          <w:p w14:paraId="362299BC"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69,1</w:t>
            </w:r>
          </w:p>
        </w:tc>
        <w:tc>
          <w:tcPr>
            <w:tcW w:w="708" w:type="dxa"/>
          </w:tcPr>
          <w:p w14:paraId="6870A121"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115,6</w:t>
            </w:r>
          </w:p>
        </w:tc>
        <w:tc>
          <w:tcPr>
            <w:tcW w:w="709" w:type="dxa"/>
          </w:tcPr>
          <w:p w14:paraId="43E2550A"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14,7</w:t>
            </w:r>
          </w:p>
        </w:tc>
        <w:tc>
          <w:tcPr>
            <w:tcW w:w="709" w:type="dxa"/>
          </w:tcPr>
          <w:p w14:paraId="5CE5499B"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8,2</w:t>
            </w:r>
          </w:p>
        </w:tc>
        <w:tc>
          <w:tcPr>
            <w:tcW w:w="709" w:type="dxa"/>
          </w:tcPr>
          <w:p w14:paraId="6345AB81"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5,0</w:t>
            </w:r>
          </w:p>
        </w:tc>
        <w:tc>
          <w:tcPr>
            <w:tcW w:w="627" w:type="dxa"/>
          </w:tcPr>
          <w:p w14:paraId="02D158CC" w14:textId="0CF5B9FD"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3,3</w:t>
            </w:r>
          </w:p>
        </w:tc>
        <w:tc>
          <w:tcPr>
            <w:tcW w:w="691" w:type="dxa"/>
          </w:tcPr>
          <w:p w14:paraId="344830EC"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20,9</w:t>
            </w:r>
          </w:p>
        </w:tc>
      </w:tr>
      <w:tr w:rsidR="000F28AF" w:rsidRPr="00440B5F" w14:paraId="11779126" w14:textId="77777777" w:rsidTr="00D1044F">
        <w:trPr>
          <w:trHeight w:val="367"/>
          <w:jc w:val="center"/>
        </w:trPr>
        <w:tc>
          <w:tcPr>
            <w:tcW w:w="988" w:type="dxa"/>
          </w:tcPr>
          <w:p w14:paraId="4C72D521"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05</w:t>
            </w:r>
          </w:p>
        </w:tc>
        <w:tc>
          <w:tcPr>
            <w:tcW w:w="992" w:type="dxa"/>
          </w:tcPr>
          <w:p w14:paraId="6C67258F"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183,3</w:t>
            </w:r>
          </w:p>
        </w:tc>
        <w:tc>
          <w:tcPr>
            <w:tcW w:w="850" w:type="dxa"/>
          </w:tcPr>
          <w:p w14:paraId="4C18BF3B"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86,9</w:t>
            </w:r>
          </w:p>
        </w:tc>
        <w:tc>
          <w:tcPr>
            <w:tcW w:w="709" w:type="dxa"/>
          </w:tcPr>
          <w:p w14:paraId="6C6D2401"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48,5</w:t>
            </w:r>
          </w:p>
        </w:tc>
        <w:tc>
          <w:tcPr>
            <w:tcW w:w="567" w:type="dxa"/>
          </w:tcPr>
          <w:p w14:paraId="320B37F2"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0,9</w:t>
            </w:r>
          </w:p>
        </w:tc>
        <w:tc>
          <w:tcPr>
            <w:tcW w:w="709" w:type="dxa"/>
          </w:tcPr>
          <w:p w14:paraId="736E02DF"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17,1</w:t>
            </w:r>
          </w:p>
        </w:tc>
        <w:tc>
          <w:tcPr>
            <w:tcW w:w="709" w:type="dxa"/>
          </w:tcPr>
          <w:p w14:paraId="5E711B8C"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20,4</w:t>
            </w:r>
          </w:p>
        </w:tc>
        <w:tc>
          <w:tcPr>
            <w:tcW w:w="708" w:type="dxa"/>
          </w:tcPr>
          <w:p w14:paraId="343AB17C"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76,8</w:t>
            </w:r>
          </w:p>
        </w:tc>
        <w:tc>
          <w:tcPr>
            <w:tcW w:w="709" w:type="dxa"/>
          </w:tcPr>
          <w:p w14:paraId="4AB7C3E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4,8</w:t>
            </w:r>
          </w:p>
        </w:tc>
        <w:tc>
          <w:tcPr>
            <w:tcW w:w="709" w:type="dxa"/>
          </w:tcPr>
          <w:p w14:paraId="06E3574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2,6</w:t>
            </w:r>
          </w:p>
        </w:tc>
        <w:tc>
          <w:tcPr>
            <w:tcW w:w="709" w:type="dxa"/>
          </w:tcPr>
          <w:p w14:paraId="5A98EB67"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0,9</w:t>
            </w:r>
          </w:p>
        </w:tc>
        <w:tc>
          <w:tcPr>
            <w:tcW w:w="627" w:type="dxa"/>
          </w:tcPr>
          <w:p w14:paraId="378BC4BB" w14:textId="733F5C6C"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 xml:space="preserve"> 4,8</w:t>
            </w:r>
          </w:p>
        </w:tc>
        <w:tc>
          <w:tcPr>
            <w:tcW w:w="691" w:type="dxa"/>
          </w:tcPr>
          <w:p w14:paraId="08070C82"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6,5</w:t>
            </w:r>
          </w:p>
        </w:tc>
      </w:tr>
      <w:tr w:rsidR="000F28AF" w:rsidRPr="00440B5F" w14:paraId="0A463F82" w14:textId="77777777" w:rsidTr="00D1044F">
        <w:trPr>
          <w:trHeight w:val="644"/>
          <w:jc w:val="center"/>
        </w:trPr>
        <w:tc>
          <w:tcPr>
            <w:tcW w:w="988" w:type="dxa"/>
          </w:tcPr>
          <w:p w14:paraId="330821F1" w14:textId="77777777" w:rsidR="000F28AF" w:rsidRPr="00440B5F" w:rsidRDefault="000F28AF" w:rsidP="00EE2AAB">
            <w:pPr>
              <w:spacing w:after="0" w:line="240" w:lineRule="auto"/>
              <w:jc w:val="center"/>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06</w:t>
            </w:r>
          </w:p>
        </w:tc>
        <w:tc>
          <w:tcPr>
            <w:tcW w:w="992" w:type="dxa"/>
          </w:tcPr>
          <w:p w14:paraId="5A0AEACC"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389,0</w:t>
            </w:r>
          </w:p>
        </w:tc>
        <w:tc>
          <w:tcPr>
            <w:tcW w:w="850" w:type="dxa"/>
          </w:tcPr>
          <w:p w14:paraId="6FDE828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295,5</w:t>
            </w:r>
          </w:p>
        </w:tc>
        <w:tc>
          <w:tcPr>
            <w:tcW w:w="709" w:type="dxa"/>
          </w:tcPr>
          <w:p w14:paraId="46435162" w14:textId="77777777" w:rsidR="000F28AF" w:rsidRPr="00440B5F" w:rsidRDefault="000F28AF" w:rsidP="00440B5F">
            <w:pPr>
              <w:spacing w:after="0" w:line="240" w:lineRule="auto"/>
              <w:ind w:left="-77"/>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245,8</w:t>
            </w:r>
          </w:p>
        </w:tc>
        <w:tc>
          <w:tcPr>
            <w:tcW w:w="567" w:type="dxa"/>
          </w:tcPr>
          <w:p w14:paraId="1F9607AD"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5,7</w:t>
            </w:r>
          </w:p>
        </w:tc>
        <w:tc>
          <w:tcPr>
            <w:tcW w:w="709" w:type="dxa"/>
          </w:tcPr>
          <w:p w14:paraId="59B140FA"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19,1</w:t>
            </w:r>
          </w:p>
        </w:tc>
        <w:tc>
          <w:tcPr>
            <w:tcW w:w="709" w:type="dxa"/>
          </w:tcPr>
          <w:p w14:paraId="00169B74"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24,9</w:t>
            </w:r>
          </w:p>
        </w:tc>
        <w:tc>
          <w:tcPr>
            <w:tcW w:w="708" w:type="dxa"/>
          </w:tcPr>
          <w:p w14:paraId="7E566271"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40,2</w:t>
            </w:r>
          </w:p>
        </w:tc>
        <w:tc>
          <w:tcPr>
            <w:tcW w:w="709" w:type="dxa"/>
          </w:tcPr>
          <w:p w14:paraId="530B76D2"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15,2</w:t>
            </w:r>
          </w:p>
        </w:tc>
        <w:tc>
          <w:tcPr>
            <w:tcW w:w="709" w:type="dxa"/>
          </w:tcPr>
          <w:p w14:paraId="79DA41CF"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6,1</w:t>
            </w:r>
          </w:p>
        </w:tc>
        <w:tc>
          <w:tcPr>
            <w:tcW w:w="709" w:type="dxa"/>
          </w:tcPr>
          <w:p w14:paraId="451B9524"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1,2</w:t>
            </w:r>
          </w:p>
        </w:tc>
        <w:tc>
          <w:tcPr>
            <w:tcW w:w="627" w:type="dxa"/>
          </w:tcPr>
          <w:p w14:paraId="4E355221" w14:textId="3A5DE16E"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19,9</w:t>
            </w:r>
          </w:p>
        </w:tc>
        <w:tc>
          <w:tcPr>
            <w:tcW w:w="691" w:type="dxa"/>
          </w:tcPr>
          <w:p w14:paraId="6E9CA3D6" w14:textId="77777777" w:rsidR="000F28AF" w:rsidRPr="00440B5F" w:rsidRDefault="000F28AF" w:rsidP="00EE2AAB">
            <w:pPr>
              <w:spacing w:after="0" w:line="240" w:lineRule="auto"/>
              <w:jc w:val="both"/>
              <w:rPr>
                <w:rFonts w:ascii="Times New Roman" w:eastAsia="Times New Roman" w:hAnsi="Times New Roman" w:cs="Times New Roman"/>
                <w:lang w:val="ru-RU" w:eastAsia="ru-RU"/>
              </w:rPr>
            </w:pPr>
            <w:r w:rsidRPr="00440B5F">
              <w:rPr>
                <w:rFonts w:ascii="Times New Roman" w:eastAsia="Times New Roman" w:hAnsi="Times New Roman" w:cs="Times New Roman"/>
                <w:lang w:val="ru-RU" w:eastAsia="ru-RU"/>
              </w:rPr>
              <w:t>10,9</w:t>
            </w:r>
          </w:p>
        </w:tc>
      </w:tr>
    </w:tbl>
    <w:p w14:paraId="701EC386" w14:textId="77777777" w:rsidR="007D3119" w:rsidRDefault="007D3119" w:rsidP="00EE2AAB">
      <w:pPr>
        <w:spacing w:after="0" w:line="240" w:lineRule="auto"/>
        <w:ind w:firstLine="709"/>
        <w:jc w:val="both"/>
        <w:rPr>
          <w:rFonts w:ascii="Times New Roman" w:hAnsi="Times New Roman" w:cs="Times New Roman"/>
          <w:b/>
          <w:sz w:val="28"/>
          <w:szCs w:val="28"/>
        </w:rPr>
      </w:pPr>
    </w:p>
    <w:p w14:paraId="5A7D8D9D" w14:textId="1A424230" w:rsidR="007D3119" w:rsidRDefault="007D3119" w:rsidP="007D3119">
      <w:pPr>
        <w:spacing w:after="0" w:line="240" w:lineRule="auto"/>
        <w:jc w:val="center"/>
        <w:rPr>
          <w:rFonts w:ascii="Times New Roman" w:hAnsi="Times New Roman" w:cs="Times New Roman"/>
          <w:b/>
          <w:sz w:val="28"/>
          <w:szCs w:val="28"/>
        </w:rPr>
      </w:pPr>
      <w:r>
        <w:rPr>
          <w:noProof/>
        </w:rPr>
        <w:drawing>
          <wp:inline distT="0" distB="0" distL="0" distR="0" wp14:anchorId="7AF1DE89" wp14:editId="0E07DE7D">
            <wp:extent cx="6112510" cy="3930162"/>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5164" t="44587" r="18575" b="12119"/>
                    <a:stretch/>
                  </pic:blipFill>
                  <pic:spPr bwMode="auto">
                    <a:xfrm>
                      <a:off x="0" y="0"/>
                      <a:ext cx="6148623" cy="3953382"/>
                    </a:xfrm>
                    <a:prstGeom prst="rect">
                      <a:avLst/>
                    </a:prstGeom>
                    <a:ln>
                      <a:noFill/>
                    </a:ln>
                    <a:extLst>
                      <a:ext uri="{53640926-AAD7-44D8-BBD7-CCE9431645EC}">
                        <a14:shadowObscured xmlns:a14="http://schemas.microsoft.com/office/drawing/2010/main"/>
                      </a:ext>
                    </a:extLst>
                  </pic:spPr>
                </pic:pic>
              </a:graphicData>
            </a:graphic>
          </wp:inline>
        </w:drawing>
      </w:r>
    </w:p>
    <w:p w14:paraId="5203AD7F" w14:textId="77777777" w:rsidR="007D3119" w:rsidRPr="00EE2AAB" w:rsidRDefault="007D3119" w:rsidP="00EE2AAB">
      <w:pPr>
        <w:spacing w:after="0" w:line="240" w:lineRule="auto"/>
        <w:ind w:firstLine="709"/>
        <w:jc w:val="both"/>
        <w:rPr>
          <w:rFonts w:ascii="Times New Roman" w:hAnsi="Times New Roman" w:cs="Times New Roman"/>
          <w:b/>
          <w:sz w:val="28"/>
          <w:szCs w:val="28"/>
        </w:rPr>
      </w:pPr>
    </w:p>
    <w:p w14:paraId="5A495E9E" w14:textId="77777777" w:rsidR="000F28AF" w:rsidRPr="00EE2AAB" w:rsidRDefault="000F28AF" w:rsidP="00EE2AAB">
      <w:pPr>
        <w:spacing w:after="0" w:line="240" w:lineRule="auto"/>
        <w:ind w:firstLine="709"/>
        <w:jc w:val="both"/>
        <w:rPr>
          <w:rFonts w:ascii="Times New Roman" w:hAnsi="Times New Roman" w:cs="Times New Roman"/>
          <w:b/>
          <w:sz w:val="28"/>
          <w:szCs w:val="28"/>
        </w:rPr>
      </w:pPr>
    </w:p>
    <w:p w14:paraId="4BBFC0A5" w14:textId="77777777" w:rsidR="000F28AF" w:rsidRPr="00EE2AAB" w:rsidRDefault="000F28AF" w:rsidP="007D3119">
      <w:pPr>
        <w:spacing w:after="0" w:line="240" w:lineRule="auto"/>
        <w:ind w:firstLine="709"/>
        <w:jc w:val="center"/>
        <w:rPr>
          <w:rFonts w:ascii="Times New Roman" w:hAnsi="Times New Roman" w:cs="Times New Roman"/>
          <w:b/>
          <w:sz w:val="28"/>
          <w:szCs w:val="28"/>
        </w:rPr>
      </w:pPr>
      <w:r w:rsidRPr="007D3119">
        <w:rPr>
          <w:rFonts w:ascii="Times New Roman" w:hAnsi="Times New Roman" w:cs="Times New Roman"/>
          <w:b/>
          <w:sz w:val="28"/>
          <w:szCs w:val="28"/>
          <w:lang w:val="ru-RU"/>
        </w:rPr>
        <w:t>6.</w:t>
      </w:r>
      <w:proofErr w:type="gramStart"/>
      <w:r w:rsidRPr="007D3119">
        <w:rPr>
          <w:rFonts w:ascii="Times New Roman" w:hAnsi="Times New Roman" w:cs="Times New Roman"/>
          <w:b/>
          <w:sz w:val="28"/>
          <w:szCs w:val="28"/>
        </w:rPr>
        <w:t>2.Наукове</w:t>
      </w:r>
      <w:proofErr w:type="gramEnd"/>
      <w:r w:rsidRPr="007D3119">
        <w:rPr>
          <w:rFonts w:ascii="Times New Roman" w:hAnsi="Times New Roman" w:cs="Times New Roman"/>
          <w:b/>
          <w:sz w:val="28"/>
          <w:szCs w:val="28"/>
        </w:rPr>
        <w:t xml:space="preserve"> обґрунтування оптимальної кількості сільськогосподарських земель в Україні</w:t>
      </w:r>
    </w:p>
    <w:p w14:paraId="164E4D57" w14:textId="77777777" w:rsidR="000F28AF" w:rsidRPr="00EE2AAB" w:rsidRDefault="000F28AF" w:rsidP="00EE2AAB">
      <w:pPr>
        <w:spacing w:after="0" w:line="240" w:lineRule="auto"/>
        <w:ind w:firstLine="709"/>
        <w:jc w:val="both"/>
        <w:rPr>
          <w:rFonts w:ascii="Times New Roman" w:hAnsi="Times New Roman" w:cs="Times New Roman"/>
          <w:b/>
          <w:sz w:val="28"/>
          <w:szCs w:val="28"/>
        </w:rPr>
      </w:pPr>
    </w:p>
    <w:p w14:paraId="54F9BC73"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Гарантування продовольчої безпеки є надзвичайно важливим завданням у світовому масштабі. Сьогодні у більшості держав світу та Україні, зокрема, постає проблема забезпечення населення екологічно чистими продуктами харчування, експорту </w:t>
      </w:r>
      <w:proofErr w:type="spellStart"/>
      <w:r w:rsidRPr="00EE2AAB">
        <w:rPr>
          <w:rFonts w:ascii="Times New Roman" w:hAnsi="Times New Roman" w:cs="Times New Roman"/>
          <w:sz w:val="28"/>
          <w:szCs w:val="28"/>
        </w:rPr>
        <w:t>конкурентноспроможних</w:t>
      </w:r>
      <w:proofErr w:type="spellEnd"/>
      <w:r w:rsidRPr="00EE2AAB">
        <w:rPr>
          <w:rFonts w:ascii="Times New Roman" w:hAnsi="Times New Roman" w:cs="Times New Roman"/>
          <w:sz w:val="28"/>
          <w:szCs w:val="28"/>
        </w:rPr>
        <w:t xml:space="preserve"> продовольчих товарів, гарантування продовольчої безпеки держави. Забезпечення оптимального </w:t>
      </w:r>
      <w:r w:rsidRPr="00EE2AAB">
        <w:rPr>
          <w:rFonts w:ascii="Times New Roman" w:hAnsi="Times New Roman" w:cs="Times New Roman"/>
          <w:sz w:val="28"/>
          <w:szCs w:val="28"/>
        </w:rPr>
        <w:lastRenderedPageBreak/>
        <w:t>стану харчування населення є одним з найбільш актуальних завдань, перед людством, адже саме харчування є тією важливою передумовою, від якої значною мірою залежить формування здоров’я населення.</w:t>
      </w:r>
    </w:p>
    <w:p w14:paraId="0BBF6A50"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Досвід багатьох країн світу переконливо свідчить, що послідовна комплексна державна політика в галузі сільського господарства, спрямована на забезпечення всіх груп населення повноцінним, раціональним харчуванням, дає позитивні результати в якості життя, а наслідком тривалої нестачі основної маси продуктів є не тільки погіршення якості життя та якості населення як виробничої сили економіки, але й може мати різні негативні соціальні прояви.</w:t>
      </w:r>
    </w:p>
    <w:p w14:paraId="495E2D11"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Науковим обґрунтуванням площ ріллі, необхідної для задоволення потреб внутрішнього і зовнішнього ринків України, займалися багато вчених, серед яких слід відзначити наукові праці Д.С. Добряка, С.О. </w:t>
      </w:r>
      <w:proofErr w:type="spellStart"/>
      <w:r w:rsidRPr="00EE2AAB">
        <w:rPr>
          <w:rFonts w:ascii="Times New Roman" w:hAnsi="Times New Roman" w:cs="Times New Roman"/>
          <w:sz w:val="28"/>
          <w:szCs w:val="28"/>
        </w:rPr>
        <w:t>Осипчука</w:t>
      </w:r>
      <w:proofErr w:type="spellEnd"/>
      <w:r w:rsidRPr="00EE2AAB">
        <w:rPr>
          <w:rFonts w:ascii="Times New Roman" w:hAnsi="Times New Roman" w:cs="Times New Roman"/>
          <w:sz w:val="28"/>
          <w:szCs w:val="28"/>
        </w:rPr>
        <w:t>, Н.С. </w:t>
      </w:r>
      <w:proofErr w:type="spellStart"/>
      <w:r w:rsidRPr="00EE2AAB">
        <w:rPr>
          <w:rFonts w:ascii="Times New Roman" w:hAnsi="Times New Roman" w:cs="Times New Roman"/>
          <w:sz w:val="28"/>
          <w:szCs w:val="28"/>
        </w:rPr>
        <w:t>Олгуздіна</w:t>
      </w:r>
      <w:proofErr w:type="spellEnd"/>
      <w:r w:rsidRPr="00EE2AAB">
        <w:rPr>
          <w:rFonts w:ascii="Times New Roman" w:hAnsi="Times New Roman" w:cs="Times New Roman"/>
          <w:sz w:val="28"/>
          <w:szCs w:val="28"/>
        </w:rPr>
        <w:t xml:space="preserve">, А.С. Юрченка, М.А. </w:t>
      </w:r>
      <w:proofErr w:type="spellStart"/>
      <w:r w:rsidRPr="00EE2AAB">
        <w:rPr>
          <w:rFonts w:ascii="Times New Roman" w:hAnsi="Times New Roman" w:cs="Times New Roman"/>
          <w:sz w:val="28"/>
          <w:szCs w:val="28"/>
        </w:rPr>
        <w:t>Хвесика</w:t>
      </w:r>
      <w:proofErr w:type="spellEnd"/>
      <w:r w:rsidRPr="00EE2AAB">
        <w:rPr>
          <w:rFonts w:ascii="Times New Roman" w:hAnsi="Times New Roman" w:cs="Times New Roman"/>
          <w:sz w:val="28"/>
          <w:szCs w:val="28"/>
        </w:rPr>
        <w:t xml:space="preserve"> та інших науковців. Проте частина аспектів даної проблеми залишається недостатньо дослідженою, зокрема, через обмеження інформаційної бази і труднощів методичного характеру, а окремі позиції в них є дискусійними.</w:t>
      </w:r>
    </w:p>
    <w:p w14:paraId="3CF3D33F"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Продовольча безпека характеризується двома основними аспектами:</w:t>
      </w:r>
    </w:p>
    <w:p w14:paraId="70FBEB34" w14:textId="77777777" w:rsidR="000F28AF" w:rsidRPr="00EE2AAB" w:rsidRDefault="000F28AF" w:rsidP="00EE2AAB">
      <w:pPr>
        <w:numPr>
          <w:ilvl w:val="0"/>
          <w:numId w:val="68"/>
        </w:numPr>
        <w:tabs>
          <w:tab w:val="clear" w:pos="1969"/>
          <w:tab w:val="num" w:pos="1080"/>
        </w:tabs>
        <w:spacing w:after="0" w:line="240" w:lineRule="auto"/>
        <w:ind w:left="0" w:firstLine="720"/>
        <w:jc w:val="both"/>
        <w:rPr>
          <w:rFonts w:ascii="Times New Roman" w:hAnsi="Times New Roman" w:cs="Times New Roman"/>
          <w:sz w:val="28"/>
          <w:szCs w:val="28"/>
        </w:rPr>
      </w:pPr>
      <w:r w:rsidRPr="00EE2AAB">
        <w:rPr>
          <w:rFonts w:ascii="Times New Roman" w:hAnsi="Times New Roman" w:cs="Times New Roman"/>
          <w:sz w:val="28"/>
          <w:szCs w:val="28"/>
        </w:rPr>
        <w:t>соціально-економічним, тобто рівнем самозабезпеченості основними продовольчими товарами, включаючи наявність і підтримку на необхідному рівні страхових перехідних запасів продовольства, що забезпечують незалежність від коливань на світовому ринку і змін погодних умов;</w:t>
      </w:r>
    </w:p>
    <w:p w14:paraId="0B7B297F" w14:textId="77777777" w:rsidR="000F28AF" w:rsidRPr="00EE2AAB" w:rsidRDefault="000F28AF" w:rsidP="00EE2AAB">
      <w:pPr>
        <w:numPr>
          <w:ilvl w:val="0"/>
          <w:numId w:val="68"/>
        </w:numPr>
        <w:tabs>
          <w:tab w:val="clear" w:pos="1969"/>
          <w:tab w:val="num" w:pos="1080"/>
        </w:tabs>
        <w:spacing w:after="0" w:line="240" w:lineRule="auto"/>
        <w:ind w:left="0" w:firstLine="720"/>
        <w:jc w:val="both"/>
        <w:rPr>
          <w:rFonts w:ascii="Times New Roman" w:hAnsi="Times New Roman" w:cs="Times New Roman"/>
          <w:sz w:val="28"/>
          <w:szCs w:val="28"/>
        </w:rPr>
      </w:pPr>
      <w:proofErr w:type="spellStart"/>
      <w:r w:rsidRPr="00EE2AAB">
        <w:rPr>
          <w:rFonts w:ascii="Times New Roman" w:hAnsi="Times New Roman" w:cs="Times New Roman"/>
          <w:sz w:val="28"/>
          <w:szCs w:val="28"/>
        </w:rPr>
        <w:t>політекономічним</w:t>
      </w:r>
      <w:proofErr w:type="spellEnd"/>
      <w:r w:rsidRPr="00EE2AAB">
        <w:rPr>
          <w:rFonts w:ascii="Times New Roman" w:hAnsi="Times New Roman" w:cs="Times New Roman"/>
          <w:sz w:val="28"/>
          <w:szCs w:val="28"/>
        </w:rPr>
        <w:t xml:space="preserve">, тобто спроможністю мобілізувати внутрішні ресурси та агропромисловий потенціал держави для забезпечення доступності продовольства для всіх верств населення, у тому числі його бідної частини, оскільки продовольство, на відміну від багатьох інших форм і об’єктів споживання, є найважливішим та невід’ємним чинником виживання і власне існування населення. </w:t>
      </w:r>
    </w:p>
    <w:p w14:paraId="0EF3AD81"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Обсяги середнього споживання харчових продуктів на одну особу недостатні для підтримки на нормальному рівні здоров’я, працездатності та демографічного відтворення населення. При цьому продовольча безпека сімей з низькими доходами перебуває у загрозливому стані. На основі раціональної норми основних продуктів споживання (за розрахунки МОЗ) на одну особу та кількості населення України (4</w:t>
      </w:r>
      <w:r w:rsidRPr="00EE2AAB">
        <w:rPr>
          <w:rFonts w:ascii="Times New Roman" w:hAnsi="Times New Roman" w:cs="Times New Roman"/>
          <w:sz w:val="28"/>
          <w:szCs w:val="28"/>
          <w:lang w:val="ru-RU"/>
        </w:rPr>
        <w:t>1</w:t>
      </w:r>
      <w:r w:rsidRPr="00EE2AAB">
        <w:rPr>
          <w:rFonts w:ascii="Times New Roman" w:hAnsi="Times New Roman" w:cs="Times New Roman"/>
          <w:sz w:val="28"/>
          <w:szCs w:val="28"/>
        </w:rPr>
        <w:t> </w:t>
      </w:r>
      <w:r w:rsidRPr="00EE2AAB">
        <w:rPr>
          <w:rFonts w:ascii="Times New Roman" w:hAnsi="Times New Roman" w:cs="Times New Roman"/>
          <w:sz w:val="28"/>
          <w:szCs w:val="28"/>
          <w:lang w:val="ru-RU"/>
        </w:rPr>
        <w:t>588</w:t>
      </w:r>
      <w:r w:rsidRPr="00EE2AAB">
        <w:rPr>
          <w:rFonts w:ascii="Times New Roman" w:hAnsi="Times New Roman" w:cs="Times New Roman"/>
          <w:sz w:val="28"/>
          <w:szCs w:val="28"/>
        </w:rPr>
        <w:t>тис. за станом на 20</w:t>
      </w:r>
      <w:r w:rsidRPr="00EE2AAB">
        <w:rPr>
          <w:rFonts w:ascii="Times New Roman" w:hAnsi="Times New Roman" w:cs="Times New Roman"/>
          <w:sz w:val="28"/>
          <w:szCs w:val="28"/>
          <w:lang w:val="ru-RU"/>
        </w:rPr>
        <w:t>21</w:t>
      </w:r>
      <w:r w:rsidRPr="00EE2AAB">
        <w:rPr>
          <w:rFonts w:ascii="Times New Roman" w:hAnsi="Times New Roman" w:cs="Times New Roman"/>
          <w:sz w:val="28"/>
          <w:szCs w:val="28"/>
        </w:rPr>
        <w:t> р.) нами визначено площу ріллі, необхідної для забезпечення харчування населення за фізіологічно обґрунтованими нормами, що становить 1</w:t>
      </w:r>
      <w:r w:rsidRPr="00EE2AAB">
        <w:rPr>
          <w:rFonts w:ascii="Times New Roman" w:hAnsi="Times New Roman" w:cs="Times New Roman"/>
          <w:sz w:val="28"/>
          <w:szCs w:val="28"/>
          <w:lang w:val="ru-RU"/>
        </w:rPr>
        <w:t>3</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576</w:t>
      </w:r>
      <w:r w:rsidRPr="00EE2AAB">
        <w:rPr>
          <w:rFonts w:ascii="Times New Roman" w:hAnsi="Times New Roman" w:cs="Times New Roman"/>
          <w:sz w:val="28"/>
          <w:szCs w:val="28"/>
        </w:rPr>
        <w:t xml:space="preserve"> млн га </w:t>
      </w:r>
      <w:r w:rsidRPr="00EE2AAB">
        <w:rPr>
          <w:rFonts w:ascii="Times New Roman" w:hAnsi="Times New Roman" w:cs="Times New Roman"/>
          <w:sz w:val="28"/>
          <w:szCs w:val="28"/>
          <w:lang w:val="ru-RU"/>
        </w:rPr>
        <w:t xml:space="preserve"> та 0,312 </w:t>
      </w:r>
      <w:proofErr w:type="spellStart"/>
      <w:r w:rsidRPr="00EE2AAB">
        <w:rPr>
          <w:rFonts w:ascii="Times New Roman" w:hAnsi="Times New Roman" w:cs="Times New Roman"/>
          <w:sz w:val="28"/>
          <w:szCs w:val="28"/>
          <w:lang w:val="ru-RU"/>
        </w:rPr>
        <w:t>млн.га</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багаторічних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насаджень</w:t>
      </w:r>
      <w:proofErr w:type="spellEnd"/>
      <w:r w:rsidRPr="00EE2AAB">
        <w:rPr>
          <w:rFonts w:ascii="Times New Roman" w:hAnsi="Times New Roman" w:cs="Times New Roman"/>
          <w:sz w:val="28"/>
          <w:szCs w:val="28"/>
        </w:rPr>
        <w:t xml:space="preserve">(табл. </w:t>
      </w:r>
      <w:r w:rsidRPr="00EE2AAB">
        <w:rPr>
          <w:rFonts w:ascii="Times New Roman" w:hAnsi="Times New Roman" w:cs="Times New Roman"/>
          <w:sz w:val="28"/>
          <w:szCs w:val="28"/>
          <w:lang w:val="ru-RU"/>
        </w:rPr>
        <w:t>2</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1</w:t>
      </w:r>
      <w:r w:rsidRPr="00EE2AAB">
        <w:rPr>
          <w:rFonts w:ascii="Times New Roman" w:hAnsi="Times New Roman" w:cs="Times New Roman"/>
          <w:sz w:val="28"/>
          <w:szCs w:val="28"/>
        </w:rPr>
        <w:t>.)</w:t>
      </w:r>
    </w:p>
    <w:p w14:paraId="3553E277" w14:textId="25117FAF"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Розподіл земельного територіального ресурсу за цільовим призначенням носить довільний характер, до цього часу немає економічної та екологічної обґрунтованості. Структура й екологічна незбалансованість земельного фонду суттєво погіршує ефективність використання та охорони земель. Проведено паювання на еродованих, малопродуктивних та природоохоронних землях, тому необхідно здійснити консервацію земель шляхом залуження або заліснення (табл. </w:t>
      </w:r>
      <w:r w:rsidR="007D3119">
        <w:rPr>
          <w:rFonts w:ascii="Times New Roman" w:hAnsi="Times New Roman" w:cs="Times New Roman"/>
          <w:sz w:val="28"/>
          <w:szCs w:val="28"/>
          <w:lang w:val="ru-RU"/>
        </w:rPr>
        <w:t>6.4</w:t>
      </w:r>
      <w:r w:rsidRPr="00EE2AAB">
        <w:rPr>
          <w:rFonts w:ascii="Times New Roman" w:hAnsi="Times New Roman" w:cs="Times New Roman"/>
          <w:sz w:val="28"/>
          <w:szCs w:val="28"/>
        </w:rPr>
        <w:t xml:space="preserve">). Крім того, спостерігається незбалансованість структури </w:t>
      </w:r>
      <w:r w:rsidRPr="00EE2AAB">
        <w:rPr>
          <w:rFonts w:ascii="Times New Roman" w:hAnsi="Times New Roman" w:cs="Times New Roman"/>
          <w:sz w:val="28"/>
          <w:szCs w:val="28"/>
        </w:rPr>
        <w:lastRenderedPageBreak/>
        <w:t>посівних площ, що призводить до систематичного порушення сівозмін, яка негативно впливає на продуктивність орних земель.</w:t>
      </w:r>
    </w:p>
    <w:p w14:paraId="6B16E98A" w14:textId="04F6F4B9" w:rsidR="000F28AF" w:rsidRPr="007D3119" w:rsidRDefault="000F28AF" w:rsidP="007D3119">
      <w:pPr>
        <w:spacing w:after="0" w:line="240" w:lineRule="auto"/>
        <w:jc w:val="center"/>
        <w:rPr>
          <w:rFonts w:ascii="Times New Roman" w:hAnsi="Times New Roman" w:cs="Times New Roman"/>
          <w:bCs/>
          <w:sz w:val="28"/>
          <w:szCs w:val="28"/>
        </w:rPr>
      </w:pPr>
      <w:r w:rsidRPr="007D3119">
        <w:rPr>
          <w:rFonts w:ascii="Times New Roman" w:hAnsi="Times New Roman" w:cs="Times New Roman"/>
          <w:iCs/>
          <w:sz w:val="28"/>
          <w:szCs w:val="28"/>
        </w:rPr>
        <w:t xml:space="preserve">Таблиця </w:t>
      </w:r>
      <w:r w:rsidR="007D3119" w:rsidRPr="007D3119">
        <w:rPr>
          <w:rFonts w:ascii="Times New Roman" w:hAnsi="Times New Roman" w:cs="Times New Roman"/>
          <w:iCs/>
          <w:sz w:val="28"/>
          <w:szCs w:val="28"/>
          <w:lang w:val="ru-RU"/>
        </w:rPr>
        <w:t>6.4</w:t>
      </w:r>
      <w:r w:rsidR="007D3119">
        <w:rPr>
          <w:rFonts w:ascii="Times New Roman" w:hAnsi="Times New Roman" w:cs="Times New Roman"/>
          <w:i/>
          <w:sz w:val="28"/>
          <w:szCs w:val="28"/>
          <w:lang w:val="ru-RU"/>
        </w:rPr>
        <w:t xml:space="preserve"> - </w:t>
      </w:r>
      <w:r w:rsidRPr="007D3119">
        <w:rPr>
          <w:rFonts w:ascii="Times New Roman" w:hAnsi="Times New Roman" w:cs="Times New Roman"/>
          <w:bCs/>
          <w:sz w:val="28"/>
          <w:szCs w:val="28"/>
        </w:rPr>
        <w:t>Площа ріллі, яка необхідна для забезпечення харчування населення за фізіологічно обґрунтованими нормами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1758"/>
        <w:gridCol w:w="2173"/>
        <w:gridCol w:w="1937"/>
        <w:gridCol w:w="1068"/>
      </w:tblGrid>
      <w:tr w:rsidR="000F28AF" w:rsidRPr="00EE2AAB" w14:paraId="44C79AAF" w14:textId="77777777" w:rsidTr="000F28AF">
        <w:tc>
          <w:tcPr>
            <w:tcW w:w="3060" w:type="dxa"/>
            <w:vAlign w:val="center"/>
          </w:tcPr>
          <w:p w14:paraId="690A4D57"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Продукт харчування</w:t>
            </w:r>
          </w:p>
        </w:tc>
        <w:tc>
          <w:tcPr>
            <w:tcW w:w="1800" w:type="dxa"/>
            <w:vAlign w:val="center"/>
          </w:tcPr>
          <w:p w14:paraId="4B45E656"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Раціональна норма споживання,</w:t>
            </w:r>
          </w:p>
          <w:p w14:paraId="53A24204"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кг/1 особу</w:t>
            </w:r>
          </w:p>
        </w:tc>
        <w:tc>
          <w:tcPr>
            <w:tcW w:w="1908" w:type="dxa"/>
            <w:vAlign w:val="center"/>
          </w:tcPr>
          <w:p w14:paraId="12CB65F4"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Харчування населення за фізіологічно обґрунтованими нормами, млн т</w:t>
            </w:r>
          </w:p>
        </w:tc>
        <w:tc>
          <w:tcPr>
            <w:tcW w:w="1692" w:type="dxa"/>
            <w:vAlign w:val="center"/>
          </w:tcPr>
          <w:p w14:paraId="2012F498"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Виробляється,</w:t>
            </w:r>
          </w:p>
          <w:p w14:paraId="123E327B"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т/га</w:t>
            </w:r>
          </w:p>
        </w:tc>
        <w:tc>
          <w:tcPr>
            <w:tcW w:w="1179" w:type="dxa"/>
            <w:vAlign w:val="center"/>
          </w:tcPr>
          <w:p w14:paraId="77234231"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Рілля,</w:t>
            </w:r>
          </w:p>
          <w:p w14:paraId="1EAF43C5"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млн га</w:t>
            </w:r>
          </w:p>
        </w:tc>
      </w:tr>
      <w:tr w:rsidR="000F28AF" w:rsidRPr="00EE2AAB" w14:paraId="67929F40" w14:textId="77777777" w:rsidTr="000F28AF">
        <w:tc>
          <w:tcPr>
            <w:tcW w:w="3060" w:type="dxa"/>
          </w:tcPr>
          <w:p w14:paraId="3885F54E"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М’ясо</w:t>
            </w:r>
          </w:p>
        </w:tc>
        <w:tc>
          <w:tcPr>
            <w:tcW w:w="1800" w:type="dxa"/>
            <w:vAlign w:val="bottom"/>
          </w:tcPr>
          <w:p w14:paraId="062080FD"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80</w:t>
            </w:r>
          </w:p>
        </w:tc>
        <w:tc>
          <w:tcPr>
            <w:tcW w:w="1908" w:type="dxa"/>
            <w:vAlign w:val="bottom"/>
          </w:tcPr>
          <w:p w14:paraId="2801209C"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3,</w:t>
            </w:r>
            <w:r w:rsidRPr="00EE2AAB">
              <w:rPr>
                <w:rFonts w:ascii="Times New Roman" w:hAnsi="Times New Roman" w:cs="Times New Roman"/>
                <w:sz w:val="28"/>
                <w:szCs w:val="28"/>
                <w:lang w:val="ru-RU"/>
              </w:rPr>
              <w:t>327</w:t>
            </w:r>
          </w:p>
        </w:tc>
        <w:tc>
          <w:tcPr>
            <w:tcW w:w="1692" w:type="dxa"/>
            <w:vAlign w:val="bottom"/>
          </w:tcPr>
          <w:p w14:paraId="4E4CCB13"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w:t>
            </w:r>
          </w:p>
        </w:tc>
        <w:tc>
          <w:tcPr>
            <w:tcW w:w="1179" w:type="dxa"/>
            <w:vAlign w:val="bottom"/>
          </w:tcPr>
          <w:p w14:paraId="73177FE6"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3,</w:t>
            </w:r>
            <w:r w:rsidRPr="00EE2AAB">
              <w:rPr>
                <w:rFonts w:ascii="Times New Roman" w:hAnsi="Times New Roman" w:cs="Times New Roman"/>
                <w:sz w:val="28"/>
                <w:szCs w:val="28"/>
                <w:lang w:val="ru-RU"/>
              </w:rPr>
              <w:t>327</w:t>
            </w:r>
          </w:p>
        </w:tc>
      </w:tr>
      <w:tr w:rsidR="000F28AF" w:rsidRPr="00EE2AAB" w14:paraId="7BCE1BA8" w14:textId="77777777" w:rsidTr="000F28AF">
        <w:tc>
          <w:tcPr>
            <w:tcW w:w="3060" w:type="dxa"/>
          </w:tcPr>
          <w:p w14:paraId="7EF44E76"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Молоко</w:t>
            </w:r>
          </w:p>
        </w:tc>
        <w:tc>
          <w:tcPr>
            <w:tcW w:w="1800" w:type="dxa"/>
            <w:vAlign w:val="bottom"/>
          </w:tcPr>
          <w:p w14:paraId="7D72FA80"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380</w:t>
            </w:r>
          </w:p>
        </w:tc>
        <w:tc>
          <w:tcPr>
            <w:tcW w:w="1908" w:type="dxa"/>
            <w:vAlign w:val="bottom"/>
          </w:tcPr>
          <w:p w14:paraId="3F010799"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5</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803</w:t>
            </w:r>
          </w:p>
        </w:tc>
        <w:tc>
          <w:tcPr>
            <w:tcW w:w="1692" w:type="dxa"/>
            <w:vAlign w:val="bottom"/>
          </w:tcPr>
          <w:p w14:paraId="258D3F3E"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4</w:t>
            </w:r>
          </w:p>
        </w:tc>
        <w:tc>
          <w:tcPr>
            <w:tcW w:w="1179" w:type="dxa"/>
            <w:vAlign w:val="bottom"/>
          </w:tcPr>
          <w:p w14:paraId="36BFEC04"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lang w:val="ru-RU"/>
              </w:rPr>
              <w:t>3</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951</w:t>
            </w:r>
          </w:p>
        </w:tc>
      </w:tr>
      <w:tr w:rsidR="000F28AF" w:rsidRPr="00EE2AAB" w14:paraId="281FCE0D" w14:textId="77777777" w:rsidTr="000F28AF">
        <w:tc>
          <w:tcPr>
            <w:tcW w:w="3060" w:type="dxa"/>
          </w:tcPr>
          <w:p w14:paraId="2D0803CE"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Яйця</w:t>
            </w:r>
          </w:p>
        </w:tc>
        <w:tc>
          <w:tcPr>
            <w:tcW w:w="1800" w:type="dxa"/>
            <w:vAlign w:val="bottom"/>
          </w:tcPr>
          <w:p w14:paraId="2786AE69"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290</w:t>
            </w:r>
          </w:p>
        </w:tc>
        <w:tc>
          <w:tcPr>
            <w:tcW w:w="1908" w:type="dxa"/>
            <w:vAlign w:val="bottom"/>
          </w:tcPr>
          <w:p w14:paraId="74DDAAF0" w14:textId="77777777" w:rsidR="000F28AF" w:rsidRPr="00EE2AAB" w:rsidRDefault="000F28AF" w:rsidP="00EE2AAB">
            <w:pPr>
              <w:spacing w:after="0" w:line="240" w:lineRule="auto"/>
              <w:ind w:firstLine="139"/>
              <w:jc w:val="right"/>
              <w:rPr>
                <w:rFonts w:ascii="Times New Roman" w:hAnsi="Times New Roman" w:cs="Times New Roman"/>
                <w:sz w:val="28"/>
                <w:szCs w:val="28"/>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2061</w:t>
            </w:r>
            <w:r w:rsidRPr="00EE2AAB">
              <w:rPr>
                <w:rFonts w:ascii="Times New Roman" w:hAnsi="Times New Roman" w:cs="Times New Roman"/>
                <w:sz w:val="28"/>
                <w:szCs w:val="28"/>
              </w:rPr>
              <w:t>**</w:t>
            </w:r>
          </w:p>
        </w:tc>
        <w:tc>
          <w:tcPr>
            <w:tcW w:w="1692" w:type="dxa"/>
            <w:vAlign w:val="bottom"/>
          </w:tcPr>
          <w:p w14:paraId="76F3AD40" w14:textId="77777777" w:rsidR="000F28AF" w:rsidRPr="00EE2AAB" w:rsidRDefault="000F28AF" w:rsidP="00EE2AAB">
            <w:pPr>
              <w:spacing w:after="0" w:line="240" w:lineRule="auto"/>
              <w:ind w:firstLine="219"/>
              <w:jc w:val="right"/>
              <w:rPr>
                <w:rFonts w:ascii="Times New Roman" w:hAnsi="Times New Roman" w:cs="Times New Roman"/>
                <w:sz w:val="28"/>
                <w:szCs w:val="28"/>
              </w:rPr>
            </w:pPr>
            <w:r w:rsidRPr="00EE2AAB">
              <w:rPr>
                <w:rFonts w:ascii="Times New Roman" w:hAnsi="Times New Roman" w:cs="Times New Roman"/>
                <w:sz w:val="28"/>
                <w:szCs w:val="28"/>
              </w:rPr>
              <w:t>10 000**</w:t>
            </w:r>
          </w:p>
        </w:tc>
        <w:tc>
          <w:tcPr>
            <w:tcW w:w="1179" w:type="dxa"/>
            <w:vAlign w:val="bottom"/>
          </w:tcPr>
          <w:p w14:paraId="7D4A5806"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206</w:t>
            </w:r>
          </w:p>
        </w:tc>
      </w:tr>
      <w:tr w:rsidR="000F28AF" w:rsidRPr="00EE2AAB" w14:paraId="1544010E" w14:textId="77777777" w:rsidTr="000F28AF">
        <w:tc>
          <w:tcPr>
            <w:tcW w:w="3060" w:type="dxa"/>
          </w:tcPr>
          <w:p w14:paraId="6730838A"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Цукор</w:t>
            </w:r>
          </w:p>
        </w:tc>
        <w:tc>
          <w:tcPr>
            <w:tcW w:w="1800" w:type="dxa"/>
            <w:vAlign w:val="bottom"/>
          </w:tcPr>
          <w:p w14:paraId="4B333586"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38</w:t>
            </w:r>
          </w:p>
        </w:tc>
        <w:tc>
          <w:tcPr>
            <w:tcW w:w="1908" w:type="dxa"/>
            <w:vAlign w:val="bottom"/>
          </w:tcPr>
          <w:p w14:paraId="06994135"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580</w:t>
            </w:r>
          </w:p>
        </w:tc>
        <w:tc>
          <w:tcPr>
            <w:tcW w:w="1692" w:type="dxa"/>
            <w:vAlign w:val="bottom"/>
          </w:tcPr>
          <w:p w14:paraId="4067347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5</w:t>
            </w:r>
          </w:p>
        </w:tc>
        <w:tc>
          <w:tcPr>
            <w:tcW w:w="1179" w:type="dxa"/>
            <w:vAlign w:val="bottom"/>
          </w:tcPr>
          <w:p w14:paraId="5254AB7F"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0,3</w:t>
            </w:r>
            <w:r w:rsidRPr="00EE2AAB">
              <w:rPr>
                <w:rFonts w:ascii="Times New Roman" w:hAnsi="Times New Roman" w:cs="Times New Roman"/>
                <w:sz w:val="28"/>
                <w:szCs w:val="28"/>
                <w:lang w:val="ru-RU"/>
              </w:rPr>
              <w:t>24</w:t>
            </w:r>
          </w:p>
        </w:tc>
      </w:tr>
      <w:tr w:rsidR="000F28AF" w:rsidRPr="00EE2AAB" w14:paraId="3BD1A14C" w14:textId="77777777" w:rsidTr="000F28AF">
        <w:tc>
          <w:tcPr>
            <w:tcW w:w="3060" w:type="dxa"/>
          </w:tcPr>
          <w:p w14:paraId="6CE9285C"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Олія</w:t>
            </w:r>
          </w:p>
        </w:tc>
        <w:tc>
          <w:tcPr>
            <w:tcW w:w="1800" w:type="dxa"/>
            <w:vAlign w:val="bottom"/>
          </w:tcPr>
          <w:p w14:paraId="47BE4D0E"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13</w:t>
            </w:r>
          </w:p>
        </w:tc>
        <w:tc>
          <w:tcPr>
            <w:tcW w:w="1908" w:type="dxa"/>
            <w:vAlign w:val="bottom"/>
          </w:tcPr>
          <w:p w14:paraId="6A9EE0D5"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lang w:val="en-US"/>
              </w:rPr>
              <w:t>0,</w:t>
            </w:r>
            <w:r w:rsidRPr="00EE2AAB">
              <w:rPr>
                <w:rFonts w:ascii="Times New Roman" w:hAnsi="Times New Roman" w:cs="Times New Roman"/>
                <w:sz w:val="28"/>
                <w:szCs w:val="28"/>
              </w:rPr>
              <w:t>5</w:t>
            </w:r>
            <w:r w:rsidRPr="00EE2AAB">
              <w:rPr>
                <w:rFonts w:ascii="Times New Roman" w:hAnsi="Times New Roman" w:cs="Times New Roman"/>
                <w:sz w:val="28"/>
                <w:szCs w:val="28"/>
                <w:lang w:val="ru-RU"/>
              </w:rPr>
              <w:t>41</w:t>
            </w:r>
          </w:p>
        </w:tc>
        <w:tc>
          <w:tcPr>
            <w:tcW w:w="1692" w:type="dxa"/>
            <w:vAlign w:val="bottom"/>
          </w:tcPr>
          <w:p w14:paraId="6C2447E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w:t>
            </w:r>
          </w:p>
        </w:tc>
        <w:tc>
          <w:tcPr>
            <w:tcW w:w="1179" w:type="dxa"/>
            <w:vAlign w:val="bottom"/>
          </w:tcPr>
          <w:p w14:paraId="46E78B23"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0,5</w:t>
            </w:r>
            <w:r w:rsidRPr="00EE2AAB">
              <w:rPr>
                <w:rFonts w:ascii="Times New Roman" w:hAnsi="Times New Roman" w:cs="Times New Roman"/>
                <w:sz w:val="28"/>
                <w:szCs w:val="28"/>
                <w:lang w:val="ru-RU"/>
              </w:rPr>
              <w:t>41</w:t>
            </w:r>
          </w:p>
        </w:tc>
      </w:tr>
      <w:tr w:rsidR="000F28AF" w:rsidRPr="00EE2AAB" w14:paraId="370FD923" w14:textId="77777777" w:rsidTr="000F28AF">
        <w:tc>
          <w:tcPr>
            <w:tcW w:w="3060" w:type="dxa"/>
          </w:tcPr>
          <w:p w14:paraId="7425A371"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Картопля</w:t>
            </w:r>
          </w:p>
        </w:tc>
        <w:tc>
          <w:tcPr>
            <w:tcW w:w="1800" w:type="dxa"/>
            <w:vAlign w:val="bottom"/>
          </w:tcPr>
          <w:p w14:paraId="62FC2727"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124</w:t>
            </w:r>
          </w:p>
        </w:tc>
        <w:tc>
          <w:tcPr>
            <w:tcW w:w="1908" w:type="dxa"/>
            <w:vAlign w:val="bottom"/>
          </w:tcPr>
          <w:p w14:paraId="7E76DBCE"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5,</w:t>
            </w:r>
            <w:r w:rsidRPr="00EE2AAB">
              <w:rPr>
                <w:rFonts w:ascii="Times New Roman" w:hAnsi="Times New Roman" w:cs="Times New Roman"/>
                <w:sz w:val="28"/>
                <w:szCs w:val="28"/>
                <w:lang w:val="ru-RU"/>
              </w:rPr>
              <w:t>157</w:t>
            </w:r>
          </w:p>
        </w:tc>
        <w:tc>
          <w:tcPr>
            <w:tcW w:w="1692" w:type="dxa"/>
            <w:vAlign w:val="bottom"/>
          </w:tcPr>
          <w:p w14:paraId="30DB697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15</w:t>
            </w:r>
          </w:p>
        </w:tc>
        <w:tc>
          <w:tcPr>
            <w:tcW w:w="1179" w:type="dxa"/>
            <w:vAlign w:val="bottom"/>
          </w:tcPr>
          <w:p w14:paraId="6C69EF57"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0,3</w:t>
            </w:r>
            <w:r w:rsidRPr="00EE2AAB">
              <w:rPr>
                <w:rFonts w:ascii="Times New Roman" w:hAnsi="Times New Roman" w:cs="Times New Roman"/>
                <w:sz w:val="28"/>
                <w:szCs w:val="28"/>
                <w:lang w:val="ru-RU"/>
              </w:rPr>
              <w:t>43</w:t>
            </w:r>
          </w:p>
        </w:tc>
      </w:tr>
      <w:tr w:rsidR="000F28AF" w:rsidRPr="00EE2AAB" w14:paraId="12059101" w14:textId="77777777" w:rsidTr="000F28AF">
        <w:tc>
          <w:tcPr>
            <w:tcW w:w="3060" w:type="dxa"/>
          </w:tcPr>
          <w:p w14:paraId="7609E95B"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Овочеві та баштанні культури</w:t>
            </w:r>
          </w:p>
        </w:tc>
        <w:tc>
          <w:tcPr>
            <w:tcW w:w="1800" w:type="dxa"/>
            <w:vAlign w:val="bottom"/>
          </w:tcPr>
          <w:p w14:paraId="754A397F"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161</w:t>
            </w:r>
          </w:p>
        </w:tc>
        <w:tc>
          <w:tcPr>
            <w:tcW w:w="1908" w:type="dxa"/>
            <w:vAlign w:val="bottom"/>
          </w:tcPr>
          <w:p w14:paraId="3B8CBDA4"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lang w:val="ru-RU"/>
              </w:rPr>
              <w:t>6</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696</w:t>
            </w:r>
          </w:p>
        </w:tc>
        <w:tc>
          <w:tcPr>
            <w:tcW w:w="1692" w:type="dxa"/>
            <w:vAlign w:val="bottom"/>
          </w:tcPr>
          <w:p w14:paraId="215403D6"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20</w:t>
            </w:r>
          </w:p>
        </w:tc>
        <w:tc>
          <w:tcPr>
            <w:tcW w:w="1179" w:type="dxa"/>
            <w:vAlign w:val="bottom"/>
          </w:tcPr>
          <w:p w14:paraId="2F23F89E"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0,3</w:t>
            </w:r>
            <w:r w:rsidRPr="00EE2AAB">
              <w:rPr>
                <w:rFonts w:ascii="Times New Roman" w:hAnsi="Times New Roman" w:cs="Times New Roman"/>
                <w:sz w:val="28"/>
                <w:szCs w:val="28"/>
                <w:lang w:val="ru-RU"/>
              </w:rPr>
              <w:t>34</w:t>
            </w:r>
          </w:p>
        </w:tc>
      </w:tr>
      <w:tr w:rsidR="000F28AF" w:rsidRPr="00EE2AAB" w14:paraId="0057D823" w14:textId="77777777" w:rsidTr="000F28AF">
        <w:tc>
          <w:tcPr>
            <w:tcW w:w="3060" w:type="dxa"/>
          </w:tcPr>
          <w:p w14:paraId="7A989167"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Фрукти та ягоди</w:t>
            </w:r>
          </w:p>
        </w:tc>
        <w:tc>
          <w:tcPr>
            <w:tcW w:w="1800" w:type="dxa"/>
            <w:vAlign w:val="bottom"/>
          </w:tcPr>
          <w:p w14:paraId="4A0F058B"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90</w:t>
            </w:r>
          </w:p>
        </w:tc>
        <w:tc>
          <w:tcPr>
            <w:tcW w:w="1908" w:type="dxa"/>
            <w:vAlign w:val="bottom"/>
          </w:tcPr>
          <w:p w14:paraId="3D547957"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lang w:val="ru-RU"/>
              </w:rPr>
              <w:t>3</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742</w:t>
            </w:r>
          </w:p>
        </w:tc>
        <w:tc>
          <w:tcPr>
            <w:tcW w:w="1692" w:type="dxa"/>
            <w:vAlign w:val="bottom"/>
          </w:tcPr>
          <w:p w14:paraId="6CBFE242"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12</w:t>
            </w:r>
          </w:p>
        </w:tc>
        <w:tc>
          <w:tcPr>
            <w:tcW w:w="1179" w:type="dxa"/>
            <w:vAlign w:val="bottom"/>
          </w:tcPr>
          <w:p w14:paraId="1857EE26"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0,3</w:t>
            </w:r>
            <w:r w:rsidRPr="00EE2AAB">
              <w:rPr>
                <w:rFonts w:ascii="Times New Roman" w:hAnsi="Times New Roman" w:cs="Times New Roman"/>
                <w:sz w:val="28"/>
                <w:szCs w:val="28"/>
                <w:lang w:val="ru-RU"/>
              </w:rPr>
              <w:t>12</w:t>
            </w:r>
          </w:p>
        </w:tc>
      </w:tr>
      <w:tr w:rsidR="000F28AF" w:rsidRPr="00EE2AAB" w14:paraId="2ACE92B9" w14:textId="77777777" w:rsidTr="000F28AF">
        <w:tc>
          <w:tcPr>
            <w:tcW w:w="3060" w:type="dxa"/>
          </w:tcPr>
          <w:p w14:paraId="450B7043"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Хліб і хлібобулочні продукти</w:t>
            </w:r>
          </w:p>
        </w:tc>
        <w:tc>
          <w:tcPr>
            <w:tcW w:w="1800" w:type="dxa"/>
            <w:vAlign w:val="bottom"/>
          </w:tcPr>
          <w:p w14:paraId="62DE80FF"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101</w:t>
            </w:r>
          </w:p>
        </w:tc>
        <w:tc>
          <w:tcPr>
            <w:tcW w:w="1908" w:type="dxa"/>
            <w:vAlign w:val="bottom"/>
          </w:tcPr>
          <w:p w14:paraId="0D07A9E1" w14:textId="77777777" w:rsidR="000F28AF" w:rsidRPr="00EE2AAB" w:rsidRDefault="000F28AF" w:rsidP="00EE2AAB">
            <w:pPr>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4,</w:t>
            </w:r>
            <w:r w:rsidRPr="00EE2AAB">
              <w:rPr>
                <w:rFonts w:ascii="Times New Roman" w:hAnsi="Times New Roman" w:cs="Times New Roman"/>
                <w:sz w:val="28"/>
                <w:szCs w:val="28"/>
                <w:lang w:val="ru-RU"/>
              </w:rPr>
              <w:t>2</w:t>
            </w:r>
          </w:p>
        </w:tc>
        <w:tc>
          <w:tcPr>
            <w:tcW w:w="1692" w:type="dxa"/>
            <w:vAlign w:val="bottom"/>
          </w:tcPr>
          <w:p w14:paraId="7A0CDE26"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4</w:t>
            </w:r>
          </w:p>
        </w:tc>
        <w:tc>
          <w:tcPr>
            <w:tcW w:w="1179" w:type="dxa"/>
            <w:vAlign w:val="bottom"/>
          </w:tcPr>
          <w:p w14:paraId="5AB34799"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05</w:t>
            </w:r>
          </w:p>
        </w:tc>
      </w:tr>
      <w:tr w:rsidR="000F28AF" w:rsidRPr="00EE2AAB" w14:paraId="3F66158F" w14:textId="77777777" w:rsidTr="000F28AF">
        <w:tc>
          <w:tcPr>
            <w:tcW w:w="3060" w:type="dxa"/>
          </w:tcPr>
          <w:p w14:paraId="51DF8A63"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Інші культури</w:t>
            </w:r>
          </w:p>
        </w:tc>
        <w:tc>
          <w:tcPr>
            <w:tcW w:w="1800" w:type="dxa"/>
            <w:vAlign w:val="bottom"/>
          </w:tcPr>
          <w:p w14:paraId="07CCE73D"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908" w:type="dxa"/>
            <w:vAlign w:val="bottom"/>
          </w:tcPr>
          <w:p w14:paraId="5ACFB885"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692" w:type="dxa"/>
            <w:vAlign w:val="bottom"/>
          </w:tcPr>
          <w:p w14:paraId="6DE6AA5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179" w:type="dxa"/>
            <w:vAlign w:val="bottom"/>
          </w:tcPr>
          <w:p w14:paraId="4521DE9D"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0,6</w:t>
            </w:r>
          </w:p>
        </w:tc>
      </w:tr>
      <w:tr w:rsidR="000F28AF" w:rsidRPr="00EE2AAB" w14:paraId="10A5B245" w14:textId="77777777" w:rsidTr="000F28AF">
        <w:tc>
          <w:tcPr>
            <w:tcW w:w="3060" w:type="dxa"/>
          </w:tcPr>
          <w:p w14:paraId="4A55F7B3"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Однорічні трави, зайнятий або чистий пар, сидерати</w:t>
            </w:r>
          </w:p>
        </w:tc>
        <w:tc>
          <w:tcPr>
            <w:tcW w:w="1800" w:type="dxa"/>
            <w:vAlign w:val="bottom"/>
          </w:tcPr>
          <w:p w14:paraId="5F0C6551"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908" w:type="dxa"/>
            <w:vAlign w:val="bottom"/>
          </w:tcPr>
          <w:p w14:paraId="7997C5B7"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692" w:type="dxa"/>
            <w:vAlign w:val="bottom"/>
          </w:tcPr>
          <w:p w14:paraId="4E88EFE5"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179" w:type="dxa"/>
            <w:vAlign w:val="bottom"/>
          </w:tcPr>
          <w:p w14:paraId="76680C1D" w14:textId="77777777" w:rsidR="000F28AF" w:rsidRPr="00EE2AAB" w:rsidRDefault="000F28AF" w:rsidP="00EE2AAB">
            <w:pPr>
              <w:tabs>
                <w:tab w:val="left" w:pos="1044"/>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1,9</w:t>
            </w:r>
          </w:p>
        </w:tc>
      </w:tr>
      <w:tr w:rsidR="000F28AF" w:rsidRPr="00EE2AAB" w14:paraId="242BFF6C" w14:textId="77777777" w:rsidTr="000F28AF">
        <w:tc>
          <w:tcPr>
            <w:tcW w:w="3060" w:type="dxa"/>
          </w:tcPr>
          <w:p w14:paraId="3FB4ACC0"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Усього </w:t>
            </w:r>
          </w:p>
        </w:tc>
        <w:tc>
          <w:tcPr>
            <w:tcW w:w="1800" w:type="dxa"/>
            <w:vAlign w:val="bottom"/>
          </w:tcPr>
          <w:p w14:paraId="1154179F"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908" w:type="dxa"/>
            <w:vAlign w:val="bottom"/>
          </w:tcPr>
          <w:p w14:paraId="621AE861"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692" w:type="dxa"/>
            <w:vAlign w:val="bottom"/>
          </w:tcPr>
          <w:p w14:paraId="3D51C53A"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179" w:type="dxa"/>
            <w:vAlign w:val="bottom"/>
          </w:tcPr>
          <w:p w14:paraId="050822CF" w14:textId="77777777" w:rsidR="000F28AF" w:rsidRPr="00EE2AAB" w:rsidRDefault="000F28AF" w:rsidP="00EE2AAB">
            <w:pPr>
              <w:tabs>
                <w:tab w:val="left" w:pos="1089"/>
              </w:tabs>
              <w:spacing w:after="0" w:line="240" w:lineRule="auto"/>
              <w:jc w:val="right"/>
              <w:rPr>
                <w:rFonts w:ascii="Times New Roman" w:hAnsi="Times New Roman" w:cs="Times New Roman"/>
                <w:sz w:val="28"/>
                <w:szCs w:val="28"/>
                <w:lang w:val="ru-RU"/>
              </w:rPr>
            </w:pPr>
            <w:r w:rsidRPr="00EE2AAB">
              <w:rPr>
                <w:rFonts w:ascii="Times New Roman" w:hAnsi="Times New Roman" w:cs="Times New Roman"/>
                <w:sz w:val="28"/>
                <w:szCs w:val="28"/>
              </w:rPr>
              <w:t>1</w:t>
            </w:r>
            <w:r w:rsidRPr="00EE2AAB">
              <w:rPr>
                <w:rFonts w:ascii="Times New Roman" w:hAnsi="Times New Roman" w:cs="Times New Roman"/>
                <w:sz w:val="28"/>
                <w:szCs w:val="28"/>
                <w:lang w:val="ru-RU"/>
              </w:rPr>
              <w:t>3</w:t>
            </w:r>
            <w:r w:rsidRPr="00EE2AAB">
              <w:rPr>
                <w:rFonts w:ascii="Times New Roman" w:hAnsi="Times New Roman" w:cs="Times New Roman"/>
                <w:sz w:val="28"/>
                <w:szCs w:val="28"/>
              </w:rPr>
              <w:t>,</w:t>
            </w:r>
            <w:r w:rsidRPr="00EE2AAB">
              <w:rPr>
                <w:rFonts w:ascii="Times New Roman" w:hAnsi="Times New Roman" w:cs="Times New Roman"/>
                <w:sz w:val="28"/>
                <w:szCs w:val="28"/>
                <w:lang w:val="ru-RU"/>
              </w:rPr>
              <w:t>888</w:t>
            </w:r>
          </w:p>
        </w:tc>
      </w:tr>
    </w:tbl>
    <w:p w14:paraId="46F289C2" w14:textId="77777777" w:rsidR="000F28AF" w:rsidRPr="00EE2AAB" w:rsidRDefault="000F28AF" w:rsidP="00EE2AAB">
      <w:pPr>
        <w:spacing w:after="0" w:line="240" w:lineRule="auto"/>
        <w:ind w:firstLine="181"/>
        <w:jc w:val="both"/>
        <w:rPr>
          <w:rFonts w:ascii="Times New Roman" w:hAnsi="Times New Roman" w:cs="Times New Roman"/>
          <w:sz w:val="28"/>
          <w:szCs w:val="28"/>
        </w:rPr>
      </w:pPr>
      <w:r w:rsidRPr="00EE2AAB">
        <w:rPr>
          <w:rFonts w:ascii="Times New Roman" w:hAnsi="Times New Roman" w:cs="Times New Roman"/>
          <w:sz w:val="28"/>
          <w:szCs w:val="28"/>
        </w:rPr>
        <w:t>*Джерело: розроблено автором.</w:t>
      </w:r>
    </w:p>
    <w:p w14:paraId="619BA1CE" w14:textId="77777777" w:rsidR="000F28AF" w:rsidRPr="00EE2AAB" w:rsidRDefault="000F28AF" w:rsidP="00EE2AAB">
      <w:pPr>
        <w:spacing w:after="0" w:line="240" w:lineRule="auto"/>
        <w:ind w:firstLine="181"/>
        <w:jc w:val="both"/>
        <w:rPr>
          <w:rFonts w:ascii="Times New Roman" w:hAnsi="Times New Roman" w:cs="Times New Roman"/>
          <w:sz w:val="28"/>
          <w:szCs w:val="28"/>
        </w:rPr>
      </w:pPr>
      <w:r w:rsidRPr="00EE2AAB">
        <w:rPr>
          <w:rFonts w:ascii="Times New Roman" w:hAnsi="Times New Roman" w:cs="Times New Roman"/>
          <w:sz w:val="28"/>
          <w:szCs w:val="28"/>
        </w:rPr>
        <w:t>** штук.</w:t>
      </w:r>
    </w:p>
    <w:p w14:paraId="2A9B3CDF" w14:textId="5B9981AE"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Динаміка земельного фонду України по основних видах угідь та функціональному використанню за останні 15 років практично не змінилася. </w:t>
      </w:r>
      <w:proofErr w:type="spellStart"/>
      <w:r w:rsidRPr="00EE2AAB">
        <w:rPr>
          <w:rFonts w:ascii="Times New Roman" w:hAnsi="Times New Roman" w:cs="Times New Roman"/>
          <w:sz w:val="28"/>
          <w:szCs w:val="28"/>
        </w:rPr>
        <w:t>Освоєність</w:t>
      </w:r>
      <w:proofErr w:type="spellEnd"/>
      <w:r w:rsidRPr="00EE2AAB">
        <w:rPr>
          <w:rFonts w:ascii="Times New Roman" w:hAnsi="Times New Roman" w:cs="Times New Roman"/>
          <w:sz w:val="28"/>
          <w:szCs w:val="28"/>
        </w:rPr>
        <w:t xml:space="preserve"> земель є дуже високою, що свідчить про надмірне їх використання в сільському господарстві, а площа земель лісового фонду у відсотковому співвідношенні з країнами Європи є невисокою (табл. </w:t>
      </w:r>
      <w:r w:rsidR="007D3119">
        <w:rPr>
          <w:rFonts w:ascii="Times New Roman" w:hAnsi="Times New Roman" w:cs="Times New Roman"/>
          <w:sz w:val="28"/>
          <w:szCs w:val="28"/>
        </w:rPr>
        <w:t>6</w:t>
      </w:r>
      <w:r w:rsidRPr="00EE2AAB">
        <w:rPr>
          <w:rFonts w:ascii="Times New Roman" w:hAnsi="Times New Roman" w:cs="Times New Roman"/>
          <w:sz w:val="28"/>
          <w:szCs w:val="28"/>
        </w:rPr>
        <w:t>.</w:t>
      </w:r>
      <w:r w:rsidR="007D3119">
        <w:rPr>
          <w:rFonts w:ascii="Times New Roman" w:hAnsi="Times New Roman" w:cs="Times New Roman"/>
          <w:sz w:val="28"/>
          <w:szCs w:val="28"/>
        </w:rPr>
        <w:t>5</w:t>
      </w:r>
      <w:r w:rsidRPr="00EE2AAB">
        <w:rPr>
          <w:rFonts w:ascii="Times New Roman" w:hAnsi="Times New Roman" w:cs="Times New Roman"/>
          <w:sz w:val="28"/>
          <w:szCs w:val="28"/>
        </w:rPr>
        <w:t>.).</w:t>
      </w:r>
    </w:p>
    <w:p w14:paraId="207AF31B" w14:textId="45D8648A"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Як свідчать розрахунки, ріллі є більше, ніж її необхідно для експорту сільськогосподарської продукції та під вирощування енергетичних культур. Знаходячись на роздоріжжі між ЄС та Росією, Україна розділяє більшість зовнішньої торгівлі між цими двома гігантами-сусідами, вона є важливим світовим експортером сільськогосподарських товарів (табл. </w:t>
      </w:r>
      <w:r w:rsidR="007D3119">
        <w:rPr>
          <w:rFonts w:ascii="Times New Roman" w:hAnsi="Times New Roman" w:cs="Times New Roman"/>
          <w:sz w:val="28"/>
          <w:szCs w:val="28"/>
        </w:rPr>
        <w:t>6.6</w:t>
      </w:r>
      <w:r w:rsidRPr="00EE2AAB">
        <w:rPr>
          <w:rFonts w:ascii="Times New Roman" w:hAnsi="Times New Roman" w:cs="Times New Roman"/>
          <w:sz w:val="28"/>
          <w:szCs w:val="28"/>
        </w:rPr>
        <w:t>).</w:t>
      </w:r>
    </w:p>
    <w:p w14:paraId="27CD2036" w14:textId="77777777" w:rsidR="000F28AF" w:rsidRPr="00EE2AAB" w:rsidRDefault="000F28AF" w:rsidP="00EE2AAB">
      <w:pPr>
        <w:spacing w:after="0" w:line="240" w:lineRule="auto"/>
        <w:ind w:firstLine="709"/>
        <w:jc w:val="both"/>
        <w:rPr>
          <w:rFonts w:ascii="Times New Roman" w:hAnsi="Times New Roman" w:cs="Times New Roman"/>
          <w:sz w:val="28"/>
          <w:szCs w:val="28"/>
        </w:rPr>
      </w:pPr>
    </w:p>
    <w:p w14:paraId="1C147F5D" w14:textId="40BCEFC7" w:rsidR="000F28AF" w:rsidRPr="007D3119" w:rsidRDefault="000F28AF" w:rsidP="007D3119">
      <w:pPr>
        <w:spacing w:after="0" w:line="240" w:lineRule="auto"/>
        <w:jc w:val="center"/>
        <w:rPr>
          <w:rFonts w:ascii="Times New Roman" w:hAnsi="Times New Roman" w:cs="Times New Roman"/>
          <w:sz w:val="28"/>
          <w:szCs w:val="28"/>
        </w:rPr>
      </w:pPr>
      <w:r w:rsidRPr="007D3119">
        <w:rPr>
          <w:rFonts w:ascii="Times New Roman" w:hAnsi="Times New Roman" w:cs="Times New Roman"/>
          <w:iCs/>
          <w:sz w:val="28"/>
          <w:szCs w:val="28"/>
        </w:rPr>
        <w:t xml:space="preserve">Таблиця </w:t>
      </w:r>
      <w:r w:rsidR="007D3119" w:rsidRPr="007D3119">
        <w:rPr>
          <w:rFonts w:ascii="Times New Roman" w:hAnsi="Times New Roman" w:cs="Times New Roman"/>
          <w:iCs/>
          <w:sz w:val="28"/>
          <w:szCs w:val="28"/>
          <w:lang w:val="ru-RU"/>
        </w:rPr>
        <w:t>6.5</w:t>
      </w:r>
      <w:r w:rsidR="007D3119" w:rsidRPr="007D3119">
        <w:rPr>
          <w:rFonts w:ascii="Times New Roman" w:hAnsi="Times New Roman" w:cs="Times New Roman"/>
          <w:i/>
          <w:sz w:val="28"/>
          <w:szCs w:val="28"/>
          <w:lang w:val="ru-RU"/>
        </w:rPr>
        <w:t xml:space="preserve"> - </w:t>
      </w:r>
      <w:r w:rsidRPr="007D3119">
        <w:rPr>
          <w:rFonts w:ascii="Times New Roman" w:hAnsi="Times New Roman" w:cs="Times New Roman"/>
          <w:sz w:val="28"/>
          <w:szCs w:val="28"/>
        </w:rPr>
        <w:t>Переведення ріллі у природні кормові угіддя та заліснення, тис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1131"/>
        <w:gridCol w:w="1052"/>
        <w:gridCol w:w="1214"/>
        <w:gridCol w:w="923"/>
        <w:gridCol w:w="998"/>
        <w:gridCol w:w="999"/>
        <w:gridCol w:w="1166"/>
      </w:tblGrid>
      <w:tr w:rsidR="000F28AF" w:rsidRPr="007D3119" w14:paraId="29552653"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vAlign w:val="center"/>
          </w:tcPr>
          <w:p w14:paraId="5966C92F"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lastRenderedPageBreak/>
              <w:t>Зона, область</w:t>
            </w:r>
          </w:p>
        </w:tc>
        <w:tc>
          <w:tcPr>
            <w:tcW w:w="1131" w:type="dxa"/>
            <w:tcBorders>
              <w:top w:val="single" w:sz="4" w:space="0" w:color="auto"/>
              <w:left w:val="single" w:sz="4" w:space="0" w:color="auto"/>
              <w:bottom w:val="single" w:sz="4" w:space="0" w:color="auto"/>
              <w:right w:val="single" w:sz="4" w:space="0" w:color="auto"/>
            </w:tcBorders>
            <w:vAlign w:val="center"/>
          </w:tcPr>
          <w:p w14:paraId="5740E4F8"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Еродо</w:t>
            </w:r>
            <w:r w:rsidRPr="007D3119">
              <w:rPr>
                <w:rFonts w:ascii="Times New Roman" w:hAnsi="Times New Roman" w:cs="Times New Roman"/>
                <w:sz w:val="20"/>
                <w:szCs w:val="20"/>
              </w:rPr>
              <w:softHyphen/>
              <w:t>вані, схили 3 і більше</w:t>
            </w:r>
          </w:p>
        </w:tc>
        <w:tc>
          <w:tcPr>
            <w:tcW w:w="1052" w:type="dxa"/>
            <w:tcBorders>
              <w:top w:val="single" w:sz="4" w:space="0" w:color="auto"/>
              <w:left w:val="single" w:sz="4" w:space="0" w:color="auto"/>
              <w:bottom w:val="single" w:sz="4" w:space="0" w:color="auto"/>
              <w:right w:val="single" w:sz="4" w:space="0" w:color="auto"/>
            </w:tcBorders>
            <w:vAlign w:val="center"/>
          </w:tcPr>
          <w:p w14:paraId="6F9CD036"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Мало</w:t>
            </w:r>
            <w:r w:rsidRPr="007D3119">
              <w:rPr>
                <w:rFonts w:ascii="Times New Roman" w:hAnsi="Times New Roman" w:cs="Times New Roman"/>
                <w:sz w:val="20"/>
                <w:szCs w:val="20"/>
              </w:rPr>
              <w:softHyphen/>
              <w:t>про</w:t>
            </w:r>
            <w:r w:rsidRPr="007D3119">
              <w:rPr>
                <w:rFonts w:ascii="Times New Roman" w:hAnsi="Times New Roman" w:cs="Times New Roman"/>
                <w:sz w:val="20"/>
                <w:szCs w:val="20"/>
              </w:rPr>
              <w:softHyphen/>
              <w:t>дук</w:t>
            </w:r>
            <w:r w:rsidRPr="007D3119">
              <w:rPr>
                <w:rFonts w:ascii="Times New Roman" w:hAnsi="Times New Roman" w:cs="Times New Roman"/>
                <w:sz w:val="20"/>
                <w:szCs w:val="20"/>
              </w:rPr>
              <w:softHyphen/>
              <w:t>тивні землі</w:t>
            </w:r>
          </w:p>
        </w:tc>
        <w:tc>
          <w:tcPr>
            <w:tcW w:w="1214" w:type="dxa"/>
            <w:tcBorders>
              <w:top w:val="single" w:sz="4" w:space="0" w:color="auto"/>
              <w:left w:val="single" w:sz="4" w:space="0" w:color="auto"/>
              <w:bottom w:val="single" w:sz="4" w:space="0" w:color="auto"/>
              <w:right w:val="single" w:sz="4" w:space="0" w:color="auto"/>
            </w:tcBorders>
            <w:vAlign w:val="center"/>
          </w:tcPr>
          <w:p w14:paraId="6DECAAD0"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Водо</w:t>
            </w:r>
            <w:r w:rsidRPr="007D3119">
              <w:rPr>
                <w:rFonts w:ascii="Times New Roman" w:hAnsi="Times New Roman" w:cs="Times New Roman"/>
                <w:sz w:val="20"/>
                <w:szCs w:val="20"/>
              </w:rPr>
              <w:softHyphen/>
              <w:t>охо</w:t>
            </w:r>
            <w:r w:rsidRPr="007D3119">
              <w:rPr>
                <w:rFonts w:ascii="Times New Roman" w:hAnsi="Times New Roman" w:cs="Times New Roman"/>
                <w:sz w:val="20"/>
                <w:szCs w:val="20"/>
              </w:rPr>
              <w:softHyphen/>
              <w:t>ронна зона</w:t>
            </w:r>
          </w:p>
        </w:tc>
        <w:tc>
          <w:tcPr>
            <w:tcW w:w="923" w:type="dxa"/>
            <w:tcBorders>
              <w:top w:val="single" w:sz="4" w:space="0" w:color="auto"/>
              <w:left w:val="single" w:sz="4" w:space="0" w:color="auto"/>
              <w:bottom w:val="single" w:sz="4" w:space="0" w:color="auto"/>
              <w:right w:val="single" w:sz="4" w:space="0" w:color="auto"/>
            </w:tcBorders>
            <w:vAlign w:val="center"/>
          </w:tcPr>
          <w:p w14:paraId="2B61EFDD"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Засо</w:t>
            </w:r>
            <w:r w:rsidRPr="007D3119">
              <w:rPr>
                <w:rFonts w:ascii="Times New Roman" w:hAnsi="Times New Roman" w:cs="Times New Roman"/>
                <w:sz w:val="20"/>
                <w:szCs w:val="20"/>
              </w:rPr>
              <w:softHyphen/>
              <w:t>лені</w:t>
            </w:r>
          </w:p>
        </w:tc>
        <w:tc>
          <w:tcPr>
            <w:tcW w:w="998" w:type="dxa"/>
            <w:tcBorders>
              <w:top w:val="single" w:sz="4" w:space="0" w:color="auto"/>
              <w:left w:val="single" w:sz="4" w:space="0" w:color="auto"/>
              <w:bottom w:val="single" w:sz="4" w:space="0" w:color="auto"/>
              <w:right w:val="single" w:sz="4" w:space="0" w:color="auto"/>
            </w:tcBorders>
            <w:vAlign w:val="center"/>
          </w:tcPr>
          <w:p w14:paraId="673BC654"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Інші</w:t>
            </w:r>
          </w:p>
        </w:tc>
        <w:tc>
          <w:tcPr>
            <w:tcW w:w="999" w:type="dxa"/>
            <w:tcBorders>
              <w:top w:val="single" w:sz="4" w:space="0" w:color="auto"/>
              <w:left w:val="single" w:sz="4" w:space="0" w:color="auto"/>
              <w:bottom w:val="single" w:sz="4" w:space="0" w:color="auto"/>
              <w:right w:val="single" w:sz="4" w:space="0" w:color="auto"/>
            </w:tcBorders>
            <w:vAlign w:val="center"/>
          </w:tcPr>
          <w:p w14:paraId="7B346492"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Усьо</w:t>
            </w:r>
            <w:r w:rsidRPr="007D3119">
              <w:rPr>
                <w:rFonts w:ascii="Times New Roman" w:hAnsi="Times New Roman" w:cs="Times New Roman"/>
                <w:sz w:val="20"/>
                <w:szCs w:val="20"/>
              </w:rPr>
              <w:softHyphen/>
              <w:t>го</w:t>
            </w:r>
          </w:p>
        </w:tc>
        <w:tc>
          <w:tcPr>
            <w:tcW w:w="1166" w:type="dxa"/>
            <w:tcBorders>
              <w:top w:val="single" w:sz="4" w:space="0" w:color="auto"/>
              <w:left w:val="single" w:sz="4" w:space="0" w:color="auto"/>
              <w:bottom w:val="single" w:sz="4" w:space="0" w:color="auto"/>
              <w:right w:val="single" w:sz="4" w:space="0" w:color="auto"/>
            </w:tcBorders>
            <w:vAlign w:val="center"/>
          </w:tcPr>
          <w:p w14:paraId="24033000" w14:textId="77777777" w:rsidR="000F28AF" w:rsidRPr="007D3119" w:rsidRDefault="000F28AF" w:rsidP="00EE2AAB">
            <w:pPr>
              <w:spacing w:after="0" w:line="240" w:lineRule="auto"/>
              <w:jc w:val="center"/>
              <w:rPr>
                <w:rFonts w:ascii="Times New Roman" w:hAnsi="Times New Roman" w:cs="Times New Roman"/>
                <w:sz w:val="20"/>
                <w:szCs w:val="20"/>
              </w:rPr>
            </w:pPr>
            <w:r w:rsidRPr="007D3119">
              <w:rPr>
                <w:rFonts w:ascii="Times New Roman" w:hAnsi="Times New Roman" w:cs="Times New Roman"/>
                <w:sz w:val="20"/>
                <w:szCs w:val="20"/>
              </w:rPr>
              <w:t>Частка землі в обро</w:t>
            </w:r>
            <w:r w:rsidRPr="007D3119">
              <w:rPr>
                <w:rFonts w:ascii="Times New Roman" w:hAnsi="Times New Roman" w:cs="Times New Roman"/>
                <w:sz w:val="20"/>
                <w:szCs w:val="20"/>
              </w:rPr>
              <w:softHyphen/>
              <w:t>бітку, %</w:t>
            </w:r>
          </w:p>
        </w:tc>
      </w:tr>
      <w:tr w:rsidR="000F28AF" w:rsidRPr="007D3119" w14:paraId="7665DB59" w14:textId="77777777" w:rsidTr="000F28AF">
        <w:trPr>
          <w:trHeight w:val="50"/>
          <w:jc w:val="center"/>
        </w:trPr>
        <w:tc>
          <w:tcPr>
            <w:tcW w:w="2088" w:type="dxa"/>
            <w:tcBorders>
              <w:top w:val="single" w:sz="4" w:space="0" w:color="auto"/>
              <w:left w:val="single" w:sz="4" w:space="0" w:color="auto"/>
              <w:bottom w:val="single" w:sz="4" w:space="0" w:color="auto"/>
              <w:right w:val="single" w:sz="4" w:space="0" w:color="auto"/>
            </w:tcBorders>
          </w:tcPr>
          <w:p w14:paraId="42AC0C14" w14:textId="77777777" w:rsidR="000F28AF" w:rsidRPr="007D3119" w:rsidRDefault="000F28AF" w:rsidP="00EE2AAB">
            <w:pPr>
              <w:spacing w:after="0" w:line="240" w:lineRule="auto"/>
              <w:rPr>
                <w:rFonts w:ascii="Times New Roman" w:hAnsi="Times New Roman" w:cs="Times New Roman"/>
                <w:i/>
                <w:sz w:val="20"/>
                <w:szCs w:val="20"/>
              </w:rPr>
            </w:pPr>
            <w:r w:rsidRPr="007D3119">
              <w:rPr>
                <w:rFonts w:ascii="Times New Roman" w:hAnsi="Times New Roman" w:cs="Times New Roman"/>
                <w:i/>
                <w:sz w:val="20"/>
                <w:szCs w:val="20"/>
              </w:rPr>
              <w:t>Степ</w:t>
            </w:r>
          </w:p>
        </w:tc>
        <w:tc>
          <w:tcPr>
            <w:tcW w:w="1131" w:type="dxa"/>
            <w:tcBorders>
              <w:top w:val="single" w:sz="4" w:space="0" w:color="auto"/>
              <w:left w:val="single" w:sz="4" w:space="0" w:color="auto"/>
              <w:bottom w:val="single" w:sz="4" w:space="0" w:color="auto"/>
              <w:right w:val="single" w:sz="4" w:space="0" w:color="auto"/>
            </w:tcBorders>
            <w:vAlign w:val="bottom"/>
          </w:tcPr>
          <w:p w14:paraId="5D583182"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1517,5</w:t>
            </w:r>
          </w:p>
        </w:tc>
        <w:tc>
          <w:tcPr>
            <w:tcW w:w="1052" w:type="dxa"/>
            <w:tcBorders>
              <w:top w:val="single" w:sz="4" w:space="0" w:color="auto"/>
              <w:left w:val="single" w:sz="4" w:space="0" w:color="auto"/>
              <w:bottom w:val="single" w:sz="4" w:space="0" w:color="auto"/>
              <w:right w:val="single" w:sz="4" w:space="0" w:color="auto"/>
            </w:tcBorders>
            <w:vAlign w:val="bottom"/>
          </w:tcPr>
          <w:p w14:paraId="1B7024B1"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1165,4</w:t>
            </w:r>
          </w:p>
        </w:tc>
        <w:tc>
          <w:tcPr>
            <w:tcW w:w="1214" w:type="dxa"/>
            <w:tcBorders>
              <w:top w:val="single" w:sz="4" w:space="0" w:color="auto"/>
              <w:left w:val="single" w:sz="4" w:space="0" w:color="auto"/>
              <w:bottom w:val="single" w:sz="4" w:space="0" w:color="auto"/>
              <w:right w:val="single" w:sz="4" w:space="0" w:color="auto"/>
            </w:tcBorders>
            <w:vAlign w:val="bottom"/>
          </w:tcPr>
          <w:p w14:paraId="383C5352"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477,2</w:t>
            </w:r>
          </w:p>
        </w:tc>
        <w:tc>
          <w:tcPr>
            <w:tcW w:w="923" w:type="dxa"/>
            <w:tcBorders>
              <w:top w:val="single" w:sz="4" w:space="0" w:color="auto"/>
              <w:left w:val="single" w:sz="4" w:space="0" w:color="auto"/>
              <w:bottom w:val="single" w:sz="4" w:space="0" w:color="auto"/>
              <w:right w:val="single" w:sz="4" w:space="0" w:color="auto"/>
            </w:tcBorders>
            <w:vAlign w:val="bottom"/>
          </w:tcPr>
          <w:p w14:paraId="7D555364"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326,4</w:t>
            </w:r>
          </w:p>
        </w:tc>
        <w:tc>
          <w:tcPr>
            <w:tcW w:w="998" w:type="dxa"/>
            <w:tcBorders>
              <w:top w:val="single" w:sz="4" w:space="0" w:color="auto"/>
              <w:left w:val="single" w:sz="4" w:space="0" w:color="auto"/>
              <w:bottom w:val="single" w:sz="4" w:space="0" w:color="auto"/>
              <w:right w:val="single" w:sz="4" w:space="0" w:color="auto"/>
            </w:tcBorders>
            <w:vAlign w:val="bottom"/>
          </w:tcPr>
          <w:p w14:paraId="4D6D2507"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660,2</w:t>
            </w:r>
          </w:p>
        </w:tc>
        <w:tc>
          <w:tcPr>
            <w:tcW w:w="999" w:type="dxa"/>
            <w:tcBorders>
              <w:top w:val="single" w:sz="4" w:space="0" w:color="auto"/>
              <w:left w:val="single" w:sz="4" w:space="0" w:color="auto"/>
              <w:bottom w:val="single" w:sz="4" w:space="0" w:color="auto"/>
              <w:right w:val="single" w:sz="4" w:space="0" w:color="auto"/>
            </w:tcBorders>
            <w:vAlign w:val="bottom"/>
          </w:tcPr>
          <w:p w14:paraId="6F326790"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4146,7</w:t>
            </w:r>
          </w:p>
        </w:tc>
        <w:tc>
          <w:tcPr>
            <w:tcW w:w="1166" w:type="dxa"/>
            <w:tcBorders>
              <w:top w:val="single" w:sz="4" w:space="0" w:color="auto"/>
              <w:left w:val="single" w:sz="4" w:space="0" w:color="auto"/>
              <w:bottom w:val="single" w:sz="4" w:space="0" w:color="auto"/>
              <w:right w:val="single" w:sz="4" w:space="0" w:color="auto"/>
            </w:tcBorders>
            <w:vAlign w:val="bottom"/>
          </w:tcPr>
          <w:p w14:paraId="7BBC0056"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26,6</w:t>
            </w:r>
          </w:p>
        </w:tc>
      </w:tr>
      <w:tr w:rsidR="000F28AF" w:rsidRPr="007D3119" w14:paraId="0DCEE888"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C9CEC21"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АРК</w:t>
            </w:r>
          </w:p>
        </w:tc>
        <w:tc>
          <w:tcPr>
            <w:tcW w:w="1131" w:type="dxa"/>
            <w:tcBorders>
              <w:top w:val="single" w:sz="4" w:space="0" w:color="auto"/>
              <w:left w:val="single" w:sz="4" w:space="0" w:color="auto"/>
              <w:bottom w:val="single" w:sz="4" w:space="0" w:color="auto"/>
              <w:right w:val="single" w:sz="4" w:space="0" w:color="auto"/>
            </w:tcBorders>
            <w:vAlign w:val="bottom"/>
          </w:tcPr>
          <w:p w14:paraId="6B1B7F2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43,6</w:t>
            </w:r>
          </w:p>
        </w:tc>
        <w:tc>
          <w:tcPr>
            <w:tcW w:w="1052" w:type="dxa"/>
            <w:tcBorders>
              <w:top w:val="single" w:sz="4" w:space="0" w:color="auto"/>
              <w:left w:val="single" w:sz="4" w:space="0" w:color="auto"/>
              <w:bottom w:val="single" w:sz="4" w:space="0" w:color="auto"/>
              <w:right w:val="single" w:sz="4" w:space="0" w:color="auto"/>
            </w:tcBorders>
            <w:vAlign w:val="bottom"/>
          </w:tcPr>
          <w:p w14:paraId="18E930B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81,5</w:t>
            </w:r>
          </w:p>
        </w:tc>
        <w:tc>
          <w:tcPr>
            <w:tcW w:w="1214" w:type="dxa"/>
            <w:tcBorders>
              <w:top w:val="single" w:sz="4" w:space="0" w:color="auto"/>
              <w:left w:val="single" w:sz="4" w:space="0" w:color="auto"/>
              <w:bottom w:val="single" w:sz="4" w:space="0" w:color="auto"/>
              <w:right w:val="single" w:sz="4" w:space="0" w:color="auto"/>
            </w:tcBorders>
            <w:vAlign w:val="bottom"/>
          </w:tcPr>
          <w:p w14:paraId="44FDBB2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21,5</w:t>
            </w:r>
          </w:p>
        </w:tc>
        <w:tc>
          <w:tcPr>
            <w:tcW w:w="923" w:type="dxa"/>
            <w:tcBorders>
              <w:top w:val="single" w:sz="4" w:space="0" w:color="auto"/>
              <w:left w:val="single" w:sz="4" w:space="0" w:color="auto"/>
              <w:bottom w:val="single" w:sz="4" w:space="0" w:color="auto"/>
              <w:right w:val="single" w:sz="4" w:space="0" w:color="auto"/>
            </w:tcBorders>
            <w:vAlign w:val="bottom"/>
          </w:tcPr>
          <w:p w14:paraId="5501EAF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110,9</w:t>
            </w:r>
          </w:p>
        </w:tc>
        <w:tc>
          <w:tcPr>
            <w:tcW w:w="998" w:type="dxa"/>
            <w:tcBorders>
              <w:top w:val="single" w:sz="4" w:space="0" w:color="auto"/>
              <w:left w:val="single" w:sz="4" w:space="0" w:color="auto"/>
              <w:bottom w:val="single" w:sz="4" w:space="0" w:color="auto"/>
              <w:right w:val="single" w:sz="4" w:space="0" w:color="auto"/>
            </w:tcBorders>
            <w:vAlign w:val="bottom"/>
          </w:tcPr>
          <w:p w14:paraId="459FBBC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51,2</w:t>
            </w:r>
          </w:p>
        </w:tc>
        <w:tc>
          <w:tcPr>
            <w:tcW w:w="999" w:type="dxa"/>
            <w:tcBorders>
              <w:top w:val="single" w:sz="4" w:space="0" w:color="auto"/>
              <w:left w:val="single" w:sz="4" w:space="0" w:color="auto"/>
              <w:bottom w:val="single" w:sz="4" w:space="0" w:color="auto"/>
              <w:right w:val="single" w:sz="4" w:space="0" w:color="auto"/>
            </w:tcBorders>
            <w:vAlign w:val="bottom"/>
          </w:tcPr>
          <w:p w14:paraId="1BF2B38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308,7</w:t>
            </w:r>
          </w:p>
        </w:tc>
        <w:tc>
          <w:tcPr>
            <w:tcW w:w="1166" w:type="dxa"/>
            <w:tcBorders>
              <w:top w:val="single" w:sz="4" w:space="0" w:color="auto"/>
              <w:left w:val="single" w:sz="4" w:space="0" w:color="auto"/>
              <w:bottom w:val="single" w:sz="4" w:space="0" w:color="auto"/>
              <w:right w:val="single" w:sz="4" w:space="0" w:color="auto"/>
            </w:tcBorders>
            <w:vAlign w:val="bottom"/>
          </w:tcPr>
          <w:p w14:paraId="48DE28C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25,6</w:t>
            </w:r>
          </w:p>
        </w:tc>
      </w:tr>
      <w:tr w:rsidR="000F28AF" w:rsidRPr="007D3119" w14:paraId="06E6ED76"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55BB7083"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Кіровоградська</w:t>
            </w:r>
          </w:p>
        </w:tc>
        <w:tc>
          <w:tcPr>
            <w:tcW w:w="1131" w:type="dxa"/>
            <w:tcBorders>
              <w:top w:val="single" w:sz="4" w:space="0" w:color="auto"/>
              <w:left w:val="single" w:sz="4" w:space="0" w:color="auto"/>
              <w:bottom w:val="single" w:sz="4" w:space="0" w:color="auto"/>
              <w:right w:val="single" w:sz="4" w:space="0" w:color="auto"/>
            </w:tcBorders>
            <w:vAlign w:val="bottom"/>
          </w:tcPr>
          <w:p w14:paraId="12D839E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244,2</w:t>
            </w:r>
          </w:p>
        </w:tc>
        <w:tc>
          <w:tcPr>
            <w:tcW w:w="1052" w:type="dxa"/>
            <w:tcBorders>
              <w:top w:val="single" w:sz="4" w:space="0" w:color="auto"/>
              <w:left w:val="single" w:sz="4" w:space="0" w:color="auto"/>
              <w:bottom w:val="single" w:sz="4" w:space="0" w:color="auto"/>
              <w:right w:val="single" w:sz="4" w:space="0" w:color="auto"/>
            </w:tcBorders>
            <w:vAlign w:val="bottom"/>
          </w:tcPr>
          <w:p w14:paraId="0C31B3A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80,6</w:t>
            </w:r>
          </w:p>
        </w:tc>
        <w:tc>
          <w:tcPr>
            <w:tcW w:w="1214" w:type="dxa"/>
            <w:tcBorders>
              <w:top w:val="single" w:sz="4" w:space="0" w:color="auto"/>
              <w:left w:val="single" w:sz="4" w:space="0" w:color="auto"/>
              <w:bottom w:val="single" w:sz="4" w:space="0" w:color="auto"/>
              <w:right w:val="single" w:sz="4" w:space="0" w:color="auto"/>
            </w:tcBorders>
            <w:vAlign w:val="bottom"/>
          </w:tcPr>
          <w:p w14:paraId="69C6B123"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35,3</w:t>
            </w:r>
          </w:p>
        </w:tc>
        <w:tc>
          <w:tcPr>
            <w:tcW w:w="923" w:type="dxa"/>
            <w:tcBorders>
              <w:top w:val="single" w:sz="4" w:space="0" w:color="auto"/>
              <w:left w:val="single" w:sz="4" w:space="0" w:color="auto"/>
              <w:bottom w:val="single" w:sz="4" w:space="0" w:color="auto"/>
              <w:right w:val="single" w:sz="4" w:space="0" w:color="auto"/>
            </w:tcBorders>
            <w:vAlign w:val="bottom"/>
          </w:tcPr>
          <w:p w14:paraId="06867BE3"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0,6</w:t>
            </w:r>
          </w:p>
        </w:tc>
        <w:tc>
          <w:tcPr>
            <w:tcW w:w="998" w:type="dxa"/>
            <w:tcBorders>
              <w:top w:val="single" w:sz="4" w:space="0" w:color="auto"/>
              <w:left w:val="single" w:sz="4" w:space="0" w:color="auto"/>
              <w:bottom w:val="single" w:sz="4" w:space="0" w:color="auto"/>
              <w:right w:val="single" w:sz="4" w:space="0" w:color="auto"/>
            </w:tcBorders>
            <w:vAlign w:val="bottom"/>
          </w:tcPr>
          <w:p w14:paraId="704B63B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143,8</w:t>
            </w:r>
          </w:p>
        </w:tc>
        <w:tc>
          <w:tcPr>
            <w:tcW w:w="999" w:type="dxa"/>
            <w:tcBorders>
              <w:top w:val="single" w:sz="4" w:space="0" w:color="auto"/>
              <w:left w:val="single" w:sz="4" w:space="0" w:color="auto"/>
              <w:bottom w:val="single" w:sz="4" w:space="0" w:color="auto"/>
              <w:right w:val="single" w:sz="4" w:space="0" w:color="auto"/>
            </w:tcBorders>
            <w:vAlign w:val="bottom"/>
          </w:tcPr>
          <w:p w14:paraId="173D62C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504,5</w:t>
            </w:r>
          </w:p>
        </w:tc>
        <w:tc>
          <w:tcPr>
            <w:tcW w:w="1166" w:type="dxa"/>
            <w:tcBorders>
              <w:top w:val="single" w:sz="4" w:space="0" w:color="auto"/>
              <w:left w:val="single" w:sz="4" w:space="0" w:color="auto"/>
              <w:bottom w:val="single" w:sz="4" w:space="0" w:color="auto"/>
              <w:right w:val="single" w:sz="4" w:space="0" w:color="auto"/>
            </w:tcBorders>
            <w:vAlign w:val="bottom"/>
          </w:tcPr>
          <w:p w14:paraId="290383E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29,1</w:t>
            </w:r>
          </w:p>
        </w:tc>
      </w:tr>
      <w:tr w:rsidR="000F28AF" w:rsidRPr="007D3119" w14:paraId="6A03D1D7"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64308D79"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Дніпропетров</w:t>
            </w:r>
            <w:r w:rsidRPr="007D3119">
              <w:rPr>
                <w:rFonts w:ascii="Times New Roman" w:hAnsi="Times New Roman" w:cs="Times New Roman"/>
                <w:sz w:val="20"/>
                <w:szCs w:val="20"/>
              </w:rPr>
              <w:softHyphen/>
              <w:t>ська</w:t>
            </w:r>
          </w:p>
        </w:tc>
        <w:tc>
          <w:tcPr>
            <w:tcW w:w="1131" w:type="dxa"/>
            <w:tcBorders>
              <w:top w:val="single" w:sz="4" w:space="0" w:color="auto"/>
              <w:left w:val="single" w:sz="4" w:space="0" w:color="auto"/>
              <w:bottom w:val="single" w:sz="4" w:space="0" w:color="auto"/>
              <w:right w:val="single" w:sz="4" w:space="0" w:color="auto"/>
            </w:tcBorders>
            <w:vAlign w:val="bottom"/>
          </w:tcPr>
          <w:p w14:paraId="35B0515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202,7</w:t>
            </w:r>
          </w:p>
        </w:tc>
        <w:tc>
          <w:tcPr>
            <w:tcW w:w="1052" w:type="dxa"/>
            <w:tcBorders>
              <w:top w:val="single" w:sz="4" w:space="0" w:color="auto"/>
              <w:left w:val="single" w:sz="4" w:space="0" w:color="auto"/>
              <w:bottom w:val="single" w:sz="4" w:space="0" w:color="auto"/>
              <w:right w:val="single" w:sz="4" w:space="0" w:color="auto"/>
            </w:tcBorders>
            <w:vAlign w:val="bottom"/>
          </w:tcPr>
          <w:p w14:paraId="482D768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123,4</w:t>
            </w:r>
          </w:p>
        </w:tc>
        <w:tc>
          <w:tcPr>
            <w:tcW w:w="1214" w:type="dxa"/>
            <w:tcBorders>
              <w:top w:val="single" w:sz="4" w:space="0" w:color="auto"/>
              <w:left w:val="single" w:sz="4" w:space="0" w:color="auto"/>
              <w:bottom w:val="single" w:sz="4" w:space="0" w:color="auto"/>
              <w:right w:val="single" w:sz="4" w:space="0" w:color="auto"/>
            </w:tcBorders>
            <w:vAlign w:val="bottom"/>
          </w:tcPr>
          <w:p w14:paraId="1328356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81,0</w:t>
            </w:r>
          </w:p>
        </w:tc>
        <w:tc>
          <w:tcPr>
            <w:tcW w:w="923" w:type="dxa"/>
            <w:tcBorders>
              <w:top w:val="single" w:sz="4" w:space="0" w:color="auto"/>
              <w:left w:val="single" w:sz="4" w:space="0" w:color="auto"/>
              <w:bottom w:val="single" w:sz="4" w:space="0" w:color="auto"/>
              <w:right w:val="single" w:sz="4" w:space="0" w:color="auto"/>
            </w:tcBorders>
            <w:vAlign w:val="bottom"/>
          </w:tcPr>
          <w:p w14:paraId="089500D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38,4</w:t>
            </w:r>
          </w:p>
        </w:tc>
        <w:tc>
          <w:tcPr>
            <w:tcW w:w="998" w:type="dxa"/>
            <w:tcBorders>
              <w:top w:val="single" w:sz="4" w:space="0" w:color="auto"/>
              <w:left w:val="single" w:sz="4" w:space="0" w:color="auto"/>
              <w:bottom w:val="single" w:sz="4" w:space="0" w:color="auto"/>
              <w:right w:val="single" w:sz="4" w:space="0" w:color="auto"/>
            </w:tcBorders>
            <w:vAlign w:val="bottom"/>
          </w:tcPr>
          <w:p w14:paraId="574E04D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90,4</w:t>
            </w:r>
          </w:p>
        </w:tc>
        <w:tc>
          <w:tcPr>
            <w:tcW w:w="999" w:type="dxa"/>
            <w:tcBorders>
              <w:top w:val="single" w:sz="4" w:space="0" w:color="auto"/>
              <w:left w:val="single" w:sz="4" w:space="0" w:color="auto"/>
              <w:bottom w:val="single" w:sz="4" w:space="0" w:color="auto"/>
              <w:right w:val="single" w:sz="4" w:space="0" w:color="auto"/>
            </w:tcBorders>
            <w:vAlign w:val="bottom"/>
          </w:tcPr>
          <w:p w14:paraId="671C393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535,9</w:t>
            </w:r>
          </w:p>
        </w:tc>
        <w:tc>
          <w:tcPr>
            <w:tcW w:w="1166" w:type="dxa"/>
            <w:tcBorders>
              <w:top w:val="single" w:sz="4" w:space="0" w:color="auto"/>
              <w:left w:val="single" w:sz="4" w:space="0" w:color="auto"/>
              <w:bottom w:val="single" w:sz="4" w:space="0" w:color="auto"/>
              <w:right w:val="single" w:sz="4" w:space="0" w:color="auto"/>
            </w:tcBorders>
            <w:vAlign w:val="bottom"/>
          </w:tcPr>
          <w:p w14:paraId="40CBEB0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25,4</w:t>
            </w:r>
          </w:p>
        </w:tc>
      </w:tr>
      <w:tr w:rsidR="000F28AF" w:rsidRPr="007D3119" w14:paraId="542AC072"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2F9619B2"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Запорізька</w:t>
            </w:r>
          </w:p>
        </w:tc>
        <w:tc>
          <w:tcPr>
            <w:tcW w:w="1131" w:type="dxa"/>
            <w:tcBorders>
              <w:top w:val="single" w:sz="4" w:space="0" w:color="auto"/>
              <w:left w:val="single" w:sz="4" w:space="0" w:color="auto"/>
              <w:bottom w:val="single" w:sz="4" w:space="0" w:color="auto"/>
              <w:right w:val="single" w:sz="4" w:space="0" w:color="auto"/>
            </w:tcBorders>
            <w:vAlign w:val="bottom"/>
          </w:tcPr>
          <w:p w14:paraId="2C648D6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164,1</w:t>
            </w:r>
          </w:p>
        </w:tc>
        <w:tc>
          <w:tcPr>
            <w:tcW w:w="1052" w:type="dxa"/>
            <w:tcBorders>
              <w:top w:val="single" w:sz="4" w:space="0" w:color="auto"/>
              <w:left w:val="single" w:sz="4" w:space="0" w:color="auto"/>
              <w:bottom w:val="single" w:sz="4" w:space="0" w:color="auto"/>
              <w:right w:val="single" w:sz="4" w:space="0" w:color="auto"/>
            </w:tcBorders>
            <w:vAlign w:val="bottom"/>
          </w:tcPr>
          <w:p w14:paraId="28920DD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142,3</w:t>
            </w:r>
          </w:p>
        </w:tc>
        <w:tc>
          <w:tcPr>
            <w:tcW w:w="1214" w:type="dxa"/>
            <w:tcBorders>
              <w:top w:val="single" w:sz="4" w:space="0" w:color="auto"/>
              <w:left w:val="single" w:sz="4" w:space="0" w:color="auto"/>
              <w:bottom w:val="single" w:sz="4" w:space="0" w:color="auto"/>
              <w:right w:val="single" w:sz="4" w:space="0" w:color="auto"/>
            </w:tcBorders>
            <w:vAlign w:val="bottom"/>
          </w:tcPr>
          <w:p w14:paraId="062A1EB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74,8</w:t>
            </w:r>
          </w:p>
        </w:tc>
        <w:tc>
          <w:tcPr>
            <w:tcW w:w="923" w:type="dxa"/>
            <w:tcBorders>
              <w:top w:val="single" w:sz="4" w:space="0" w:color="auto"/>
              <w:left w:val="single" w:sz="4" w:space="0" w:color="auto"/>
              <w:bottom w:val="single" w:sz="4" w:space="0" w:color="auto"/>
              <w:right w:val="single" w:sz="4" w:space="0" w:color="auto"/>
            </w:tcBorders>
            <w:vAlign w:val="bottom"/>
          </w:tcPr>
          <w:p w14:paraId="18E9270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24,7</w:t>
            </w:r>
          </w:p>
        </w:tc>
        <w:tc>
          <w:tcPr>
            <w:tcW w:w="998" w:type="dxa"/>
            <w:tcBorders>
              <w:top w:val="single" w:sz="4" w:space="0" w:color="auto"/>
              <w:left w:val="single" w:sz="4" w:space="0" w:color="auto"/>
              <w:bottom w:val="single" w:sz="4" w:space="0" w:color="auto"/>
              <w:right w:val="single" w:sz="4" w:space="0" w:color="auto"/>
            </w:tcBorders>
            <w:vAlign w:val="bottom"/>
          </w:tcPr>
          <w:p w14:paraId="438A00A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86,2</w:t>
            </w:r>
          </w:p>
        </w:tc>
        <w:tc>
          <w:tcPr>
            <w:tcW w:w="999" w:type="dxa"/>
            <w:tcBorders>
              <w:top w:val="single" w:sz="4" w:space="0" w:color="auto"/>
              <w:left w:val="single" w:sz="4" w:space="0" w:color="auto"/>
              <w:bottom w:val="single" w:sz="4" w:space="0" w:color="auto"/>
              <w:right w:val="single" w:sz="4" w:space="0" w:color="auto"/>
            </w:tcBorders>
            <w:vAlign w:val="bottom"/>
          </w:tcPr>
          <w:p w14:paraId="2047850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492,1</w:t>
            </w:r>
          </w:p>
        </w:tc>
        <w:tc>
          <w:tcPr>
            <w:tcW w:w="1166" w:type="dxa"/>
            <w:tcBorders>
              <w:top w:val="single" w:sz="4" w:space="0" w:color="auto"/>
              <w:left w:val="single" w:sz="4" w:space="0" w:color="auto"/>
              <w:bottom w:val="single" w:sz="4" w:space="0" w:color="auto"/>
              <w:right w:val="single" w:sz="4" w:space="0" w:color="auto"/>
            </w:tcBorders>
            <w:vAlign w:val="bottom"/>
          </w:tcPr>
          <w:p w14:paraId="72C6EAC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26,1</w:t>
            </w:r>
          </w:p>
        </w:tc>
      </w:tr>
      <w:tr w:rsidR="000F28AF" w:rsidRPr="007D3119" w14:paraId="7E6FC3B2"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0725A691"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Одеська</w:t>
            </w:r>
          </w:p>
        </w:tc>
        <w:tc>
          <w:tcPr>
            <w:tcW w:w="1131" w:type="dxa"/>
            <w:tcBorders>
              <w:top w:val="single" w:sz="4" w:space="0" w:color="auto"/>
              <w:left w:val="single" w:sz="4" w:space="0" w:color="auto"/>
              <w:bottom w:val="single" w:sz="4" w:space="0" w:color="auto"/>
              <w:right w:val="single" w:sz="4" w:space="0" w:color="auto"/>
            </w:tcBorders>
            <w:vAlign w:val="bottom"/>
          </w:tcPr>
          <w:p w14:paraId="4A73B14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360,8</w:t>
            </w:r>
          </w:p>
        </w:tc>
        <w:tc>
          <w:tcPr>
            <w:tcW w:w="1052" w:type="dxa"/>
            <w:tcBorders>
              <w:top w:val="single" w:sz="4" w:space="0" w:color="auto"/>
              <w:left w:val="single" w:sz="4" w:space="0" w:color="auto"/>
              <w:bottom w:val="single" w:sz="4" w:space="0" w:color="auto"/>
              <w:right w:val="single" w:sz="4" w:space="0" w:color="auto"/>
            </w:tcBorders>
            <w:vAlign w:val="bottom"/>
          </w:tcPr>
          <w:p w14:paraId="5365289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75,2</w:t>
            </w:r>
          </w:p>
        </w:tc>
        <w:tc>
          <w:tcPr>
            <w:tcW w:w="1214" w:type="dxa"/>
            <w:tcBorders>
              <w:top w:val="single" w:sz="4" w:space="0" w:color="auto"/>
              <w:left w:val="single" w:sz="4" w:space="0" w:color="auto"/>
              <w:bottom w:val="single" w:sz="4" w:space="0" w:color="auto"/>
              <w:right w:val="single" w:sz="4" w:space="0" w:color="auto"/>
            </w:tcBorders>
            <w:vAlign w:val="bottom"/>
          </w:tcPr>
          <w:p w14:paraId="6AD3185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48,9</w:t>
            </w:r>
          </w:p>
        </w:tc>
        <w:tc>
          <w:tcPr>
            <w:tcW w:w="923" w:type="dxa"/>
            <w:tcBorders>
              <w:top w:val="single" w:sz="4" w:space="0" w:color="auto"/>
              <w:left w:val="single" w:sz="4" w:space="0" w:color="auto"/>
              <w:bottom w:val="single" w:sz="4" w:space="0" w:color="auto"/>
              <w:right w:val="single" w:sz="4" w:space="0" w:color="auto"/>
            </w:tcBorders>
            <w:vAlign w:val="bottom"/>
          </w:tcPr>
          <w:p w14:paraId="3F59F2F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23,0</w:t>
            </w:r>
          </w:p>
        </w:tc>
        <w:tc>
          <w:tcPr>
            <w:tcW w:w="998" w:type="dxa"/>
            <w:tcBorders>
              <w:top w:val="single" w:sz="4" w:space="0" w:color="auto"/>
              <w:left w:val="single" w:sz="4" w:space="0" w:color="auto"/>
              <w:bottom w:val="single" w:sz="4" w:space="0" w:color="auto"/>
              <w:right w:val="single" w:sz="4" w:space="0" w:color="auto"/>
            </w:tcBorders>
            <w:vAlign w:val="bottom"/>
          </w:tcPr>
          <w:p w14:paraId="78CA9F1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42,6</w:t>
            </w:r>
          </w:p>
        </w:tc>
        <w:tc>
          <w:tcPr>
            <w:tcW w:w="999" w:type="dxa"/>
            <w:tcBorders>
              <w:top w:val="single" w:sz="4" w:space="0" w:color="auto"/>
              <w:left w:val="single" w:sz="4" w:space="0" w:color="auto"/>
              <w:bottom w:val="single" w:sz="4" w:space="0" w:color="auto"/>
              <w:right w:val="single" w:sz="4" w:space="0" w:color="auto"/>
            </w:tcBorders>
            <w:vAlign w:val="bottom"/>
          </w:tcPr>
          <w:p w14:paraId="1046C38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550,5</w:t>
            </w:r>
          </w:p>
        </w:tc>
        <w:tc>
          <w:tcPr>
            <w:tcW w:w="1166" w:type="dxa"/>
            <w:tcBorders>
              <w:top w:val="single" w:sz="4" w:space="0" w:color="auto"/>
              <w:left w:val="single" w:sz="4" w:space="0" w:color="auto"/>
              <w:bottom w:val="single" w:sz="4" w:space="0" w:color="auto"/>
              <w:right w:val="single" w:sz="4" w:space="0" w:color="auto"/>
            </w:tcBorders>
            <w:vAlign w:val="bottom"/>
          </w:tcPr>
          <w:p w14:paraId="05C8ABB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26,5</w:t>
            </w:r>
          </w:p>
        </w:tc>
      </w:tr>
      <w:tr w:rsidR="000F28AF" w:rsidRPr="007D3119" w14:paraId="69444D2D"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20B3836B"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Миколаївська</w:t>
            </w:r>
          </w:p>
        </w:tc>
        <w:tc>
          <w:tcPr>
            <w:tcW w:w="1131" w:type="dxa"/>
            <w:tcBorders>
              <w:top w:val="single" w:sz="4" w:space="0" w:color="auto"/>
              <w:left w:val="single" w:sz="4" w:space="0" w:color="auto"/>
              <w:bottom w:val="single" w:sz="4" w:space="0" w:color="auto"/>
              <w:right w:val="single" w:sz="4" w:space="0" w:color="auto"/>
            </w:tcBorders>
            <w:vAlign w:val="bottom"/>
          </w:tcPr>
          <w:p w14:paraId="21C56E2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102,1</w:t>
            </w:r>
          </w:p>
        </w:tc>
        <w:tc>
          <w:tcPr>
            <w:tcW w:w="1052" w:type="dxa"/>
            <w:tcBorders>
              <w:top w:val="single" w:sz="4" w:space="0" w:color="auto"/>
              <w:left w:val="single" w:sz="4" w:space="0" w:color="auto"/>
              <w:bottom w:val="single" w:sz="4" w:space="0" w:color="auto"/>
              <w:right w:val="single" w:sz="4" w:space="0" w:color="auto"/>
            </w:tcBorders>
            <w:vAlign w:val="bottom"/>
          </w:tcPr>
          <w:p w14:paraId="2E2060B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197,3</w:t>
            </w:r>
          </w:p>
        </w:tc>
        <w:tc>
          <w:tcPr>
            <w:tcW w:w="1214" w:type="dxa"/>
            <w:tcBorders>
              <w:top w:val="single" w:sz="4" w:space="0" w:color="auto"/>
              <w:left w:val="single" w:sz="4" w:space="0" w:color="auto"/>
              <w:bottom w:val="single" w:sz="4" w:space="0" w:color="auto"/>
              <w:right w:val="single" w:sz="4" w:space="0" w:color="auto"/>
            </w:tcBorders>
            <w:vAlign w:val="bottom"/>
          </w:tcPr>
          <w:p w14:paraId="2B2AC79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65,8</w:t>
            </w:r>
          </w:p>
        </w:tc>
        <w:tc>
          <w:tcPr>
            <w:tcW w:w="923" w:type="dxa"/>
            <w:tcBorders>
              <w:top w:val="single" w:sz="4" w:space="0" w:color="auto"/>
              <w:left w:val="single" w:sz="4" w:space="0" w:color="auto"/>
              <w:bottom w:val="single" w:sz="4" w:space="0" w:color="auto"/>
              <w:right w:val="single" w:sz="4" w:space="0" w:color="auto"/>
            </w:tcBorders>
            <w:vAlign w:val="bottom"/>
          </w:tcPr>
          <w:p w14:paraId="23388CE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17,9</w:t>
            </w:r>
          </w:p>
        </w:tc>
        <w:tc>
          <w:tcPr>
            <w:tcW w:w="998" w:type="dxa"/>
            <w:tcBorders>
              <w:top w:val="single" w:sz="4" w:space="0" w:color="auto"/>
              <w:left w:val="single" w:sz="4" w:space="0" w:color="auto"/>
              <w:bottom w:val="single" w:sz="4" w:space="0" w:color="auto"/>
              <w:right w:val="single" w:sz="4" w:space="0" w:color="auto"/>
            </w:tcBorders>
            <w:vAlign w:val="bottom"/>
          </w:tcPr>
          <w:p w14:paraId="4B83577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77,6</w:t>
            </w:r>
          </w:p>
        </w:tc>
        <w:tc>
          <w:tcPr>
            <w:tcW w:w="999" w:type="dxa"/>
            <w:tcBorders>
              <w:top w:val="single" w:sz="4" w:space="0" w:color="auto"/>
              <w:left w:val="single" w:sz="4" w:space="0" w:color="auto"/>
              <w:bottom w:val="single" w:sz="4" w:space="0" w:color="auto"/>
              <w:right w:val="single" w:sz="4" w:space="0" w:color="auto"/>
            </w:tcBorders>
            <w:vAlign w:val="bottom"/>
          </w:tcPr>
          <w:p w14:paraId="08BF0AE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460,7</w:t>
            </w:r>
          </w:p>
        </w:tc>
        <w:tc>
          <w:tcPr>
            <w:tcW w:w="1166" w:type="dxa"/>
            <w:tcBorders>
              <w:top w:val="single" w:sz="4" w:space="0" w:color="auto"/>
              <w:left w:val="single" w:sz="4" w:space="0" w:color="auto"/>
              <w:bottom w:val="single" w:sz="4" w:space="0" w:color="auto"/>
              <w:right w:val="single" w:sz="4" w:space="0" w:color="auto"/>
            </w:tcBorders>
            <w:vAlign w:val="bottom"/>
          </w:tcPr>
          <w:p w14:paraId="2412333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27,0</w:t>
            </w:r>
          </w:p>
        </w:tc>
      </w:tr>
      <w:tr w:rsidR="000F28AF" w:rsidRPr="007D3119" w14:paraId="7073366F"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7C51A304"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Херсонська</w:t>
            </w:r>
          </w:p>
        </w:tc>
        <w:tc>
          <w:tcPr>
            <w:tcW w:w="1131" w:type="dxa"/>
            <w:tcBorders>
              <w:top w:val="single" w:sz="4" w:space="0" w:color="auto"/>
              <w:left w:val="single" w:sz="4" w:space="0" w:color="auto"/>
              <w:bottom w:val="single" w:sz="4" w:space="0" w:color="auto"/>
              <w:right w:val="single" w:sz="4" w:space="0" w:color="auto"/>
            </w:tcBorders>
            <w:vAlign w:val="bottom"/>
          </w:tcPr>
          <w:p w14:paraId="62E7D15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12,6</w:t>
            </w:r>
          </w:p>
        </w:tc>
        <w:tc>
          <w:tcPr>
            <w:tcW w:w="1052" w:type="dxa"/>
            <w:tcBorders>
              <w:top w:val="single" w:sz="4" w:space="0" w:color="auto"/>
              <w:left w:val="single" w:sz="4" w:space="0" w:color="auto"/>
              <w:bottom w:val="single" w:sz="4" w:space="0" w:color="auto"/>
              <w:right w:val="single" w:sz="4" w:space="0" w:color="auto"/>
            </w:tcBorders>
            <w:vAlign w:val="bottom"/>
          </w:tcPr>
          <w:p w14:paraId="72566D8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218,2</w:t>
            </w:r>
          </w:p>
        </w:tc>
        <w:tc>
          <w:tcPr>
            <w:tcW w:w="1214" w:type="dxa"/>
            <w:tcBorders>
              <w:top w:val="single" w:sz="4" w:space="0" w:color="auto"/>
              <w:left w:val="single" w:sz="4" w:space="0" w:color="auto"/>
              <w:bottom w:val="single" w:sz="4" w:space="0" w:color="auto"/>
              <w:right w:val="single" w:sz="4" w:space="0" w:color="auto"/>
            </w:tcBorders>
            <w:vAlign w:val="bottom"/>
          </w:tcPr>
          <w:p w14:paraId="78B521C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48,6</w:t>
            </w:r>
          </w:p>
        </w:tc>
        <w:tc>
          <w:tcPr>
            <w:tcW w:w="923" w:type="dxa"/>
            <w:tcBorders>
              <w:top w:val="single" w:sz="4" w:space="0" w:color="auto"/>
              <w:left w:val="single" w:sz="4" w:space="0" w:color="auto"/>
              <w:bottom w:val="single" w:sz="4" w:space="0" w:color="auto"/>
              <w:right w:val="single" w:sz="4" w:space="0" w:color="auto"/>
            </w:tcBorders>
            <w:vAlign w:val="bottom"/>
          </w:tcPr>
          <w:p w14:paraId="57DE60D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70,8</w:t>
            </w:r>
          </w:p>
        </w:tc>
        <w:tc>
          <w:tcPr>
            <w:tcW w:w="998" w:type="dxa"/>
            <w:tcBorders>
              <w:top w:val="single" w:sz="4" w:space="0" w:color="auto"/>
              <w:left w:val="single" w:sz="4" w:space="0" w:color="auto"/>
              <w:bottom w:val="single" w:sz="4" w:space="0" w:color="auto"/>
              <w:right w:val="single" w:sz="4" w:space="0" w:color="auto"/>
            </w:tcBorders>
            <w:vAlign w:val="bottom"/>
          </w:tcPr>
          <w:p w14:paraId="093691FF"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87,0</w:t>
            </w:r>
          </w:p>
        </w:tc>
        <w:tc>
          <w:tcPr>
            <w:tcW w:w="999" w:type="dxa"/>
            <w:tcBorders>
              <w:top w:val="single" w:sz="4" w:space="0" w:color="auto"/>
              <w:left w:val="single" w:sz="4" w:space="0" w:color="auto"/>
              <w:bottom w:val="single" w:sz="4" w:space="0" w:color="auto"/>
              <w:right w:val="single" w:sz="4" w:space="0" w:color="auto"/>
            </w:tcBorders>
            <w:vAlign w:val="bottom"/>
          </w:tcPr>
          <w:p w14:paraId="0D8B8E5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437,1</w:t>
            </w:r>
          </w:p>
        </w:tc>
        <w:tc>
          <w:tcPr>
            <w:tcW w:w="1166" w:type="dxa"/>
            <w:tcBorders>
              <w:top w:val="single" w:sz="4" w:space="0" w:color="auto"/>
              <w:left w:val="single" w:sz="4" w:space="0" w:color="auto"/>
              <w:bottom w:val="single" w:sz="4" w:space="0" w:color="auto"/>
              <w:right w:val="single" w:sz="4" w:space="0" w:color="auto"/>
            </w:tcBorders>
            <w:vAlign w:val="bottom"/>
          </w:tcPr>
          <w:p w14:paraId="3DE0B45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24,7</w:t>
            </w:r>
          </w:p>
        </w:tc>
      </w:tr>
      <w:tr w:rsidR="000F28AF" w:rsidRPr="007D3119" w14:paraId="1076340D"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0EFC2F72"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Донецька</w:t>
            </w:r>
          </w:p>
        </w:tc>
        <w:tc>
          <w:tcPr>
            <w:tcW w:w="1131" w:type="dxa"/>
            <w:tcBorders>
              <w:top w:val="single" w:sz="4" w:space="0" w:color="auto"/>
              <w:left w:val="single" w:sz="4" w:space="0" w:color="auto"/>
              <w:bottom w:val="single" w:sz="4" w:space="0" w:color="auto"/>
              <w:right w:val="single" w:sz="4" w:space="0" w:color="auto"/>
            </w:tcBorders>
            <w:vAlign w:val="bottom"/>
          </w:tcPr>
          <w:p w14:paraId="7BB4EA4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173,9</w:t>
            </w:r>
          </w:p>
        </w:tc>
        <w:tc>
          <w:tcPr>
            <w:tcW w:w="1052" w:type="dxa"/>
            <w:tcBorders>
              <w:top w:val="single" w:sz="4" w:space="0" w:color="auto"/>
              <w:left w:val="single" w:sz="4" w:space="0" w:color="auto"/>
              <w:bottom w:val="single" w:sz="4" w:space="0" w:color="auto"/>
              <w:right w:val="single" w:sz="4" w:space="0" w:color="auto"/>
            </w:tcBorders>
            <w:vAlign w:val="bottom"/>
          </w:tcPr>
          <w:p w14:paraId="668C72A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174,6</w:t>
            </w:r>
          </w:p>
        </w:tc>
        <w:tc>
          <w:tcPr>
            <w:tcW w:w="1214" w:type="dxa"/>
            <w:tcBorders>
              <w:top w:val="single" w:sz="4" w:space="0" w:color="auto"/>
              <w:left w:val="single" w:sz="4" w:space="0" w:color="auto"/>
              <w:bottom w:val="single" w:sz="4" w:space="0" w:color="auto"/>
              <w:right w:val="single" w:sz="4" w:space="0" w:color="auto"/>
            </w:tcBorders>
            <w:vAlign w:val="bottom"/>
          </w:tcPr>
          <w:p w14:paraId="3517F20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63,4</w:t>
            </w:r>
          </w:p>
        </w:tc>
        <w:tc>
          <w:tcPr>
            <w:tcW w:w="923" w:type="dxa"/>
            <w:tcBorders>
              <w:top w:val="single" w:sz="4" w:space="0" w:color="auto"/>
              <w:left w:val="single" w:sz="4" w:space="0" w:color="auto"/>
              <w:bottom w:val="single" w:sz="4" w:space="0" w:color="auto"/>
              <w:right w:val="single" w:sz="4" w:space="0" w:color="auto"/>
            </w:tcBorders>
            <w:vAlign w:val="bottom"/>
          </w:tcPr>
          <w:p w14:paraId="72AD8DB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22,2</w:t>
            </w:r>
          </w:p>
        </w:tc>
        <w:tc>
          <w:tcPr>
            <w:tcW w:w="998" w:type="dxa"/>
            <w:tcBorders>
              <w:top w:val="single" w:sz="4" w:space="0" w:color="auto"/>
              <w:left w:val="single" w:sz="4" w:space="0" w:color="auto"/>
              <w:bottom w:val="single" w:sz="4" w:space="0" w:color="auto"/>
              <w:right w:val="single" w:sz="4" w:space="0" w:color="auto"/>
            </w:tcBorders>
            <w:vAlign w:val="bottom"/>
          </w:tcPr>
          <w:p w14:paraId="0722EA7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39,6</w:t>
            </w:r>
          </w:p>
        </w:tc>
        <w:tc>
          <w:tcPr>
            <w:tcW w:w="999" w:type="dxa"/>
            <w:tcBorders>
              <w:top w:val="single" w:sz="4" w:space="0" w:color="auto"/>
              <w:left w:val="single" w:sz="4" w:space="0" w:color="auto"/>
              <w:bottom w:val="single" w:sz="4" w:space="0" w:color="auto"/>
              <w:right w:val="single" w:sz="4" w:space="0" w:color="auto"/>
            </w:tcBorders>
            <w:vAlign w:val="bottom"/>
          </w:tcPr>
          <w:p w14:paraId="6189C59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473,7</w:t>
            </w:r>
          </w:p>
        </w:tc>
        <w:tc>
          <w:tcPr>
            <w:tcW w:w="1166" w:type="dxa"/>
            <w:tcBorders>
              <w:top w:val="single" w:sz="4" w:space="0" w:color="auto"/>
              <w:left w:val="single" w:sz="4" w:space="0" w:color="auto"/>
              <w:bottom w:val="single" w:sz="4" w:space="0" w:color="auto"/>
              <w:right w:val="single" w:sz="4" w:space="0" w:color="auto"/>
            </w:tcBorders>
            <w:vAlign w:val="bottom"/>
          </w:tcPr>
          <w:p w14:paraId="7D6E6DC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28,5</w:t>
            </w:r>
          </w:p>
        </w:tc>
      </w:tr>
      <w:tr w:rsidR="000F28AF" w:rsidRPr="007D3119" w14:paraId="5830F957"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17570580"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Луганська</w:t>
            </w:r>
          </w:p>
        </w:tc>
        <w:tc>
          <w:tcPr>
            <w:tcW w:w="1131" w:type="dxa"/>
            <w:tcBorders>
              <w:top w:val="single" w:sz="4" w:space="0" w:color="auto"/>
              <w:left w:val="single" w:sz="4" w:space="0" w:color="auto"/>
              <w:bottom w:val="single" w:sz="4" w:space="0" w:color="auto"/>
              <w:right w:val="single" w:sz="4" w:space="0" w:color="auto"/>
            </w:tcBorders>
            <w:vAlign w:val="bottom"/>
          </w:tcPr>
          <w:p w14:paraId="007ABD7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213,5</w:t>
            </w:r>
          </w:p>
        </w:tc>
        <w:tc>
          <w:tcPr>
            <w:tcW w:w="1052" w:type="dxa"/>
            <w:tcBorders>
              <w:top w:val="single" w:sz="4" w:space="0" w:color="auto"/>
              <w:left w:val="single" w:sz="4" w:space="0" w:color="auto"/>
              <w:bottom w:val="single" w:sz="4" w:space="0" w:color="auto"/>
              <w:right w:val="single" w:sz="4" w:space="0" w:color="auto"/>
            </w:tcBorders>
            <w:vAlign w:val="bottom"/>
          </w:tcPr>
          <w:p w14:paraId="7FC3606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72,3</w:t>
            </w:r>
          </w:p>
        </w:tc>
        <w:tc>
          <w:tcPr>
            <w:tcW w:w="1214" w:type="dxa"/>
            <w:tcBorders>
              <w:top w:val="single" w:sz="4" w:space="0" w:color="auto"/>
              <w:left w:val="single" w:sz="4" w:space="0" w:color="auto"/>
              <w:bottom w:val="single" w:sz="4" w:space="0" w:color="auto"/>
              <w:right w:val="single" w:sz="4" w:space="0" w:color="auto"/>
            </w:tcBorders>
            <w:vAlign w:val="bottom"/>
          </w:tcPr>
          <w:p w14:paraId="05558DD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38,0</w:t>
            </w:r>
          </w:p>
        </w:tc>
        <w:tc>
          <w:tcPr>
            <w:tcW w:w="923" w:type="dxa"/>
            <w:tcBorders>
              <w:top w:val="single" w:sz="4" w:space="0" w:color="auto"/>
              <w:left w:val="single" w:sz="4" w:space="0" w:color="auto"/>
              <w:bottom w:val="single" w:sz="4" w:space="0" w:color="auto"/>
              <w:right w:val="single" w:sz="4" w:space="0" w:color="auto"/>
            </w:tcBorders>
            <w:vAlign w:val="bottom"/>
          </w:tcPr>
          <w:p w14:paraId="3E2FF27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17,9</w:t>
            </w:r>
          </w:p>
        </w:tc>
        <w:tc>
          <w:tcPr>
            <w:tcW w:w="998" w:type="dxa"/>
            <w:tcBorders>
              <w:top w:val="single" w:sz="4" w:space="0" w:color="auto"/>
              <w:left w:val="single" w:sz="4" w:space="0" w:color="auto"/>
              <w:bottom w:val="single" w:sz="4" w:space="0" w:color="auto"/>
              <w:right w:val="single" w:sz="4" w:space="0" w:color="auto"/>
            </w:tcBorders>
            <w:vAlign w:val="bottom"/>
          </w:tcPr>
          <w:p w14:paraId="5076566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41,8</w:t>
            </w:r>
          </w:p>
        </w:tc>
        <w:tc>
          <w:tcPr>
            <w:tcW w:w="999" w:type="dxa"/>
            <w:tcBorders>
              <w:top w:val="single" w:sz="4" w:space="0" w:color="auto"/>
              <w:left w:val="single" w:sz="4" w:space="0" w:color="auto"/>
              <w:bottom w:val="single" w:sz="4" w:space="0" w:color="auto"/>
              <w:right w:val="single" w:sz="4" w:space="0" w:color="auto"/>
            </w:tcBorders>
            <w:vAlign w:val="bottom"/>
          </w:tcPr>
          <w:p w14:paraId="66DDF26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383,5</w:t>
            </w:r>
          </w:p>
        </w:tc>
        <w:tc>
          <w:tcPr>
            <w:tcW w:w="1166" w:type="dxa"/>
            <w:tcBorders>
              <w:top w:val="single" w:sz="4" w:space="0" w:color="auto"/>
              <w:left w:val="single" w:sz="4" w:space="0" w:color="auto"/>
              <w:bottom w:val="single" w:sz="4" w:space="0" w:color="auto"/>
              <w:right w:val="single" w:sz="4" w:space="0" w:color="auto"/>
            </w:tcBorders>
            <w:vAlign w:val="bottom"/>
          </w:tcPr>
          <w:p w14:paraId="6BA947B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27,7</w:t>
            </w:r>
          </w:p>
        </w:tc>
      </w:tr>
      <w:tr w:rsidR="000F28AF" w:rsidRPr="007D3119" w14:paraId="6C660A49"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69DA71EB" w14:textId="77777777" w:rsidR="000F28AF" w:rsidRPr="007D3119" w:rsidRDefault="000F28AF" w:rsidP="00EE2AAB">
            <w:pPr>
              <w:spacing w:after="0" w:line="240" w:lineRule="auto"/>
              <w:rPr>
                <w:rFonts w:ascii="Times New Roman" w:hAnsi="Times New Roman" w:cs="Times New Roman"/>
                <w:i/>
                <w:sz w:val="20"/>
                <w:szCs w:val="20"/>
              </w:rPr>
            </w:pPr>
            <w:r w:rsidRPr="007D3119">
              <w:rPr>
                <w:rFonts w:ascii="Times New Roman" w:hAnsi="Times New Roman" w:cs="Times New Roman"/>
                <w:i/>
                <w:sz w:val="20"/>
                <w:szCs w:val="20"/>
              </w:rPr>
              <w:t>Лісостеп</w:t>
            </w:r>
          </w:p>
        </w:tc>
        <w:tc>
          <w:tcPr>
            <w:tcW w:w="1131" w:type="dxa"/>
            <w:tcBorders>
              <w:top w:val="single" w:sz="4" w:space="0" w:color="auto"/>
              <w:left w:val="single" w:sz="4" w:space="0" w:color="auto"/>
              <w:bottom w:val="single" w:sz="4" w:space="0" w:color="auto"/>
              <w:right w:val="single" w:sz="4" w:space="0" w:color="auto"/>
            </w:tcBorders>
            <w:vAlign w:val="bottom"/>
          </w:tcPr>
          <w:p w14:paraId="7C51331D"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1715,6</w:t>
            </w:r>
          </w:p>
        </w:tc>
        <w:tc>
          <w:tcPr>
            <w:tcW w:w="1052" w:type="dxa"/>
            <w:tcBorders>
              <w:top w:val="single" w:sz="4" w:space="0" w:color="auto"/>
              <w:left w:val="single" w:sz="4" w:space="0" w:color="auto"/>
              <w:bottom w:val="single" w:sz="4" w:space="0" w:color="auto"/>
              <w:right w:val="single" w:sz="4" w:space="0" w:color="auto"/>
            </w:tcBorders>
            <w:vAlign w:val="bottom"/>
          </w:tcPr>
          <w:p w14:paraId="5222CB35"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584,2</w:t>
            </w:r>
          </w:p>
        </w:tc>
        <w:tc>
          <w:tcPr>
            <w:tcW w:w="1214" w:type="dxa"/>
            <w:tcBorders>
              <w:top w:val="single" w:sz="4" w:space="0" w:color="auto"/>
              <w:left w:val="single" w:sz="4" w:space="0" w:color="auto"/>
              <w:bottom w:val="single" w:sz="4" w:space="0" w:color="auto"/>
              <w:right w:val="single" w:sz="4" w:space="0" w:color="auto"/>
            </w:tcBorders>
            <w:vAlign w:val="bottom"/>
          </w:tcPr>
          <w:p w14:paraId="1BDA8AD8"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354,0</w:t>
            </w:r>
          </w:p>
        </w:tc>
        <w:tc>
          <w:tcPr>
            <w:tcW w:w="923" w:type="dxa"/>
            <w:tcBorders>
              <w:top w:val="single" w:sz="4" w:space="0" w:color="auto"/>
              <w:left w:val="single" w:sz="4" w:space="0" w:color="auto"/>
              <w:bottom w:val="single" w:sz="4" w:space="0" w:color="auto"/>
              <w:right w:val="single" w:sz="4" w:space="0" w:color="auto"/>
            </w:tcBorders>
            <w:vAlign w:val="bottom"/>
          </w:tcPr>
          <w:p w14:paraId="2A0D4B19"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37,5</w:t>
            </w:r>
          </w:p>
        </w:tc>
        <w:tc>
          <w:tcPr>
            <w:tcW w:w="998" w:type="dxa"/>
            <w:tcBorders>
              <w:top w:val="single" w:sz="4" w:space="0" w:color="auto"/>
              <w:left w:val="single" w:sz="4" w:space="0" w:color="auto"/>
              <w:bottom w:val="single" w:sz="4" w:space="0" w:color="auto"/>
              <w:right w:val="single" w:sz="4" w:space="0" w:color="auto"/>
            </w:tcBorders>
            <w:vAlign w:val="bottom"/>
          </w:tcPr>
          <w:p w14:paraId="5B06D49F"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399,2</w:t>
            </w:r>
          </w:p>
        </w:tc>
        <w:tc>
          <w:tcPr>
            <w:tcW w:w="999" w:type="dxa"/>
            <w:tcBorders>
              <w:top w:val="single" w:sz="4" w:space="0" w:color="auto"/>
              <w:left w:val="single" w:sz="4" w:space="0" w:color="auto"/>
              <w:bottom w:val="single" w:sz="4" w:space="0" w:color="auto"/>
              <w:right w:val="single" w:sz="4" w:space="0" w:color="auto"/>
            </w:tcBorders>
            <w:vAlign w:val="bottom"/>
          </w:tcPr>
          <w:p w14:paraId="3017D019"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3090,5</w:t>
            </w:r>
          </w:p>
        </w:tc>
        <w:tc>
          <w:tcPr>
            <w:tcW w:w="1166" w:type="dxa"/>
            <w:tcBorders>
              <w:top w:val="single" w:sz="4" w:space="0" w:color="auto"/>
              <w:left w:val="single" w:sz="4" w:space="0" w:color="auto"/>
              <w:bottom w:val="single" w:sz="4" w:space="0" w:color="auto"/>
              <w:right w:val="single" w:sz="4" w:space="0" w:color="auto"/>
            </w:tcBorders>
            <w:vAlign w:val="bottom"/>
          </w:tcPr>
          <w:p w14:paraId="1C971DFC"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25,8</w:t>
            </w:r>
          </w:p>
        </w:tc>
      </w:tr>
      <w:tr w:rsidR="000F28AF" w:rsidRPr="007D3119" w14:paraId="70A86B8C"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21A58623"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Вінницька</w:t>
            </w:r>
          </w:p>
        </w:tc>
        <w:tc>
          <w:tcPr>
            <w:tcW w:w="1131" w:type="dxa"/>
            <w:tcBorders>
              <w:top w:val="single" w:sz="4" w:space="0" w:color="auto"/>
              <w:left w:val="single" w:sz="4" w:space="0" w:color="auto"/>
              <w:bottom w:val="single" w:sz="4" w:space="0" w:color="auto"/>
              <w:right w:val="single" w:sz="4" w:space="0" w:color="auto"/>
            </w:tcBorders>
            <w:vAlign w:val="bottom"/>
          </w:tcPr>
          <w:p w14:paraId="6617AAA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394,3</w:t>
            </w:r>
          </w:p>
        </w:tc>
        <w:tc>
          <w:tcPr>
            <w:tcW w:w="1052" w:type="dxa"/>
            <w:tcBorders>
              <w:top w:val="single" w:sz="4" w:space="0" w:color="auto"/>
              <w:left w:val="single" w:sz="4" w:space="0" w:color="auto"/>
              <w:bottom w:val="single" w:sz="4" w:space="0" w:color="auto"/>
              <w:right w:val="single" w:sz="4" w:space="0" w:color="auto"/>
            </w:tcBorders>
            <w:vAlign w:val="bottom"/>
          </w:tcPr>
          <w:p w14:paraId="34FBB75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31,5</w:t>
            </w:r>
          </w:p>
        </w:tc>
        <w:tc>
          <w:tcPr>
            <w:tcW w:w="1214" w:type="dxa"/>
            <w:tcBorders>
              <w:top w:val="single" w:sz="4" w:space="0" w:color="auto"/>
              <w:left w:val="single" w:sz="4" w:space="0" w:color="auto"/>
              <w:bottom w:val="single" w:sz="4" w:space="0" w:color="auto"/>
              <w:right w:val="single" w:sz="4" w:space="0" w:color="auto"/>
            </w:tcBorders>
            <w:vAlign w:val="bottom"/>
          </w:tcPr>
          <w:p w14:paraId="37B6690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14,9</w:t>
            </w:r>
          </w:p>
        </w:tc>
        <w:tc>
          <w:tcPr>
            <w:tcW w:w="923" w:type="dxa"/>
            <w:tcBorders>
              <w:top w:val="single" w:sz="4" w:space="0" w:color="auto"/>
              <w:left w:val="single" w:sz="4" w:space="0" w:color="auto"/>
              <w:bottom w:val="single" w:sz="4" w:space="0" w:color="auto"/>
              <w:right w:val="single" w:sz="4" w:space="0" w:color="auto"/>
            </w:tcBorders>
            <w:vAlign w:val="bottom"/>
          </w:tcPr>
          <w:p w14:paraId="6BE880F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51A7955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19,6</w:t>
            </w:r>
          </w:p>
        </w:tc>
        <w:tc>
          <w:tcPr>
            <w:tcW w:w="999" w:type="dxa"/>
            <w:tcBorders>
              <w:top w:val="single" w:sz="4" w:space="0" w:color="auto"/>
              <w:left w:val="single" w:sz="4" w:space="0" w:color="auto"/>
              <w:bottom w:val="single" w:sz="4" w:space="0" w:color="auto"/>
              <w:right w:val="single" w:sz="4" w:space="0" w:color="auto"/>
            </w:tcBorders>
            <w:vAlign w:val="bottom"/>
          </w:tcPr>
          <w:p w14:paraId="2519D55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460,3</w:t>
            </w:r>
          </w:p>
        </w:tc>
        <w:tc>
          <w:tcPr>
            <w:tcW w:w="1166" w:type="dxa"/>
            <w:tcBorders>
              <w:top w:val="single" w:sz="4" w:space="0" w:color="auto"/>
              <w:left w:val="single" w:sz="4" w:space="0" w:color="auto"/>
              <w:bottom w:val="single" w:sz="4" w:space="0" w:color="auto"/>
              <w:right w:val="single" w:sz="4" w:space="0" w:color="auto"/>
            </w:tcBorders>
            <w:vAlign w:val="bottom"/>
          </w:tcPr>
          <w:p w14:paraId="6B1A728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26,6</w:t>
            </w:r>
          </w:p>
        </w:tc>
      </w:tr>
      <w:tr w:rsidR="000F28AF" w:rsidRPr="007D3119" w14:paraId="7179D075"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0832D738"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Київська</w:t>
            </w:r>
          </w:p>
        </w:tc>
        <w:tc>
          <w:tcPr>
            <w:tcW w:w="1131" w:type="dxa"/>
            <w:tcBorders>
              <w:top w:val="single" w:sz="4" w:space="0" w:color="auto"/>
              <w:left w:val="single" w:sz="4" w:space="0" w:color="auto"/>
              <w:bottom w:val="single" w:sz="4" w:space="0" w:color="auto"/>
              <w:right w:val="single" w:sz="4" w:space="0" w:color="auto"/>
            </w:tcBorders>
            <w:vAlign w:val="bottom"/>
          </w:tcPr>
          <w:p w14:paraId="21772E7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83,9</w:t>
            </w:r>
          </w:p>
        </w:tc>
        <w:tc>
          <w:tcPr>
            <w:tcW w:w="1052" w:type="dxa"/>
            <w:tcBorders>
              <w:top w:val="single" w:sz="4" w:space="0" w:color="auto"/>
              <w:left w:val="single" w:sz="4" w:space="0" w:color="auto"/>
              <w:bottom w:val="single" w:sz="4" w:space="0" w:color="auto"/>
              <w:right w:val="single" w:sz="4" w:space="0" w:color="auto"/>
            </w:tcBorders>
            <w:vAlign w:val="bottom"/>
          </w:tcPr>
          <w:p w14:paraId="743EBB7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145,7</w:t>
            </w:r>
          </w:p>
        </w:tc>
        <w:tc>
          <w:tcPr>
            <w:tcW w:w="1214" w:type="dxa"/>
            <w:tcBorders>
              <w:top w:val="single" w:sz="4" w:space="0" w:color="auto"/>
              <w:left w:val="single" w:sz="4" w:space="0" w:color="auto"/>
              <w:bottom w:val="single" w:sz="4" w:space="0" w:color="auto"/>
              <w:right w:val="single" w:sz="4" w:space="0" w:color="auto"/>
            </w:tcBorders>
            <w:vAlign w:val="bottom"/>
          </w:tcPr>
          <w:p w14:paraId="25AA801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60,1</w:t>
            </w:r>
          </w:p>
        </w:tc>
        <w:tc>
          <w:tcPr>
            <w:tcW w:w="923" w:type="dxa"/>
            <w:tcBorders>
              <w:top w:val="single" w:sz="4" w:space="0" w:color="auto"/>
              <w:left w:val="single" w:sz="4" w:space="0" w:color="auto"/>
              <w:bottom w:val="single" w:sz="4" w:space="0" w:color="auto"/>
              <w:right w:val="single" w:sz="4" w:space="0" w:color="auto"/>
            </w:tcBorders>
            <w:vAlign w:val="bottom"/>
          </w:tcPr>
          <w:p w14:paraId="19011E0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w:t>
            </w:r>
          </w:p>
        </w:tc>
        <w:tc>
          <w:tcPr>
            <w:tcW w:w="998" w:type="dxa"/>
            <w:tcBorders>
              <w:top w:val="single" w:sz="4" w:space="0" w:color="auto"/>
              <w:left w:val="single" w:sz="4" w:space="0" w:color="auto"/>
              <w:bottom w:val="single" w:sz="4" w:space="0" w:color="auto"/>
              <w:right w:val="single" w:sz="4" w:space="0" w:color="auto"/>
            </w:tcBorders>
            <w:vAlign w:val="bottom"/>
          </w:tcPr>
          <w:p w14:paraId="5AE95E9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49,8</w:t>
            </w:r>
          </w:p>
        </w:tc>
        <w:tc>
          <w:tcPr>
            <w:tcW w:w="999" w:type="dxa"/>
            <w:tcBorders>
              <w:top w:val="single" w:sz="4" w:space="0" w:color="auto"/>
              <w:left w:val="single" w:sz="4" w:space="0" w:color="auto"/>
              <w:bottom w:val="single" w:sz="4" w:space="0" w:color="auto"/>
              <w:right w:val="single" w:sz="4" w:space="0" w:color="auto"/>
            </w:tcBorders>
            <w:vAlign w:val="bottom"/>
          </w:tcPr>
          <w:p w14:paraId="45DF7AB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341,2</w:t>
            </w:r>
          </w:p>
        </w:tc>
        <w:tc>
          <w:tcPr>
            <w:tcW w:w="1166" w:type="dxa"/>
            <w:tcBorders>
              <w:top w:val="single" w:sz="4" w:space="0" w:color="auto"/>
              <w:left w:val="single" w:sz="4" w:space="0" w:color="auto"/>
              <w:bottom w:val="single" w:sz="4" w:space="0" w:color="auto"/>
              <w:right w:val="single" w:sz="4" w:space="0" w:color="auto"/>
            </w:tcBorders>
            <w:vAlign w:val="bottom"/>
          </w:tcPr>
          <w:p w14:paraId="2974660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24,3</w:t>
            </w:r>
          </w:p>
        </w:tc>
      </w:tr>
      <w:tr w:rsidR="000F28AF" w:rsidRPr="007D3119" w14:paraId="17A82D8C"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693F1D20"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Черкаська</w:t>
            </w:r>
          </w:p>
        </w:tc>
        <w:tc>
          <w:tcPr>
            <w:tcW w:w="1131" w:type="dxa"/>
            <w:tcBorders>
              <w:top w:val="single" w:sz="4" w:space="0" w:color="auto"/>
              <w:left w:val="single" w:sz="4" w:space="0" w:color="auto"/>
              <w:bottom w:val="single" w:sz="4" w:space="0" w:color="auto"/>
              <w:right w:val="single" w:sz="4" w:space="0" w:color="auto"/>
            </w:tcBorders>
            <w:vAlign w:val="bottom"/>
          </w:tcPr>
          <w:p w14:paraId="354D41F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178,6</w:t>
            </w:r>
          </w:p>
        </w:tc>
        <w:tc>
          <w:tcPr>
            <w:tcW w:w="1052" w:type="dxa"/>
            <w:tcBorders>
              <w:top w:val="single" w:sz="4" w:space="0" w:color="auto"/>
              <w:left w:val="single" w:sz="4" w:space="0" w:color="auto"/>
              <w:bottom w:val="single" w:sz="4" w:space="0" w:color="auto"/>
              <w:right w:val="single" w:sz="4" w:space="0" w:color="auto"/>
            </w:tcBorders>
            <w:vAlign w:val="bottom"/>
          </w:tcPr>
          <w:p w14:paraId="6FE7BB4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40,1</w:t>
            </w:r>
          </w:p>
        </w:tc>
        <w:tc>
          <w:tcPr>
            <w:tcW w:w="1214" w:type="dxa"/>
            <w:tcBorders>
              <w:top w:val="single" w:sz="4" w:space="0" w:color="auto"/>
              <w:left w:val="single" w:sz="4" w:space="0" w:color="auto"/>
              <w:bottom w:val="single" w:sz="4" w:space="0" w:color="auto"/>
              <w:right w:val="single" w:sz="4" w:space="0" w:color="auto"/>
            </w:tcBorders>
            <w:vAlign w:val="bottom"/>
          </w:tcPr>
          <w:p w14:paraId="28086EE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52,0</w:t>
            </w:r>
          </w:p>
        </w:tc>
        <w:tc>
          <w:tcPr>
            <w:tcW w:w="923" w:type="dxa"/>
            <w:tcBorders>
              <w:top w:val="single" w:sz="4" w:space="0" w:color="auto"/>
              <w:left w:val="single" w:sz="4" w:space="0" w:color="auto"/>
              <w:bottom w:val="single" w:sz="4" w:space="0" w:color="auto"/>
              <w:right w:val="single" w:sz="4" w:space="0" w:color="auto"/>
            </w:tcBorders>
            <w:vAlign w:val="bottom"/>
          </w:tcPr>
          <w:p w14:paraId="669290B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3,1</w:t>
            </w:r>
          </w:p>
        </w:tc>
        <w:tc>
          <w:tcPr>
            <w:tcW w:w="998" w:type="dxa"/>
            <w:tcBorders>
              <w:top w:val="single" w:sz="4" w:space="0" w:color="auto"/>
              <w:left w:val="single" w:sz="4" w:space="0" w:color="auto"/>
              <w:bottom w:val="single" w:sz="4" w:space="0" w:color="auto"/>
              <w:right w:val="single" w:sz="4" w:space="0" w:color="auto"/>
            </w:tcBorders>
            <w:vAlign w:val="bottom"/>
          </w:tcPr>
          <w:p w14:paraId="1FC6BAA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40,9</w:t>
            </w:r>
          </w:p>
        </w:tc>
        <w:tc>
          <w:tcPr>
            <w:tcW w:w="999" w:type="dxa"/>
            <w:tcBorders>
              <w:top w:val="single" w:sz="4" w:space="0" w:color="auto"/>
              <w:left w:val="single" w:sz="4" w:space="0" w:color="auto"/>
              <w:bottom w:val="single" w:sz="4" w:space="0" w:color="auto"/>
              <w:right w:val="single" w:sz="4" w:space="0" w:color="auto"/>
            </w:tcBorders>
            <w:vAlign w:val="bottom"/>
          </w:tcPr>
          <w:p w14:paraId="25F3BAB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314,7</w:t>
            </w:r>
          </w:p>
        </w:tc>
        <w:tc>
          <w:tcPr>
            <w:tcW w:w="1166" w:type="dxa"/>
            <w:tcBorders>
              <w:top w:val="single" w:sz="4" w:space="0" w:color="auto"/>
              <w:left w:val="single" w:sz="4" w:space="0" w:color="auto"/>
              <w:bottom w:val="single" w:sz="4" w:space="0" w:color="auto"/>
              <w:right w:val="single" w:sz="4" w:space="0" w:color="auto"/>
            </w:tcBorders>
            <w:vAlign w:val="bottom"/>
          </w:tcPr>
          <w:p w14:paraId="124FBA3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24,5</w:t>
            </w:r>
          </w:p>
        </w:tc>
      </w:tr>
      <w:tr w:rsidR="000F28AF" w:rsidRPr="007D3119" w14:paraId="72C2DBBA"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29E80B9C"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Полтавська</w:t>
            </w:r>
          </w:p>
        </w:tc>
        <w:tc>
          <w:tcPr>
            <w:tcW w:w="1131" w:type="dxa"/>
            <w:tcBorders>
              <w:top w:val="single" w:sz="4" w:space="0" w:color="auto"/>
              <w:left w:val="single" w:sz="4" w:space="0" w:color="auto"/>
              <w:bottom w:val="single" w:sz="4" w:space="0" w:color="auto"/>
              <w:right w:val="single" w:sz="4" w:space="0" w:color="auto"/>
            </w:tcBorders>
            <w:vAlign w:val="bottom"/>
          </w:tcPr>
          <w:p w14:paraId="4612188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90,5</w:t>
            </w:r>
          </w:p>
        </w:tc>
        <w:tc>
          <w:tcPr>
            <w:tcW w:w="1052" w:type="dxa"/>
            <w:tcBorders>
              <w:top w:val="single" w:sz="4" w:space="0" w:color="auto"/>
              <w:left w:val="single" w:sz="4" w:space="0" w:color="auto"/>
              <w:bottom w:val="single" w:sz="4" w:space="0" w:color="auto"/>
              <w:right w:val="single" w:sz="4" w:space="0" w:color="auto"/>
            </w:tcBorders>
            <w:vAlign w:val="bottom"/>
          </w:tcPr>
          <w:p w14:paraId="3F44612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189,2</w:t>
            </w:r>
          </w:p>
        </w:tc>
        <w:tc>
          <w:tcPr>
            <w:tcW w:w="1214" w:type="dxa"/>
            <w:tcBorders>
              <w:top w:val="single" w:sz="4" w:space="0" w:color="auto"/>
              <w:left w:val="single" w:sz="4" w:space="0" w:color="auto"/>
              <w:bottom w:val="single" w:sz="4" w:space="0" w:color="auto"/>
              <w:right w:val="single" w:sz="4" w:space="0" w:color="auto"/>
            </w:tcBorders>
            <w:vAlign w:val="bottom"/>
          </w:tcPr>
          <w:p w14:paraId="3D506BD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85,7</w:t>
            </w:r>
          </w:p>
        </w:tc>
        <w:tc>
          <w:tcPr>
            <w:tcW w:w="923" w:type="dxa"/>
            <w:tcBorders>
              <w:top w:val="single" w:sz="4" w:space="0" w:color="auto"/>
              <w:left w:val="single" w:sz="4" w:space="0" w:color="auto"/>
              <w:bottom w:val="single" w:sz="4" w:space="0" w:color="auto"/>
              <w:right w:val="single" w:sz="4" w:space="0" w:color="auto"/>
            </w:tcBorders>
            <w:vAlign w:val="bottom"/>
          </w:tcPr>
          <w:p w14:paraId="5145D9F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6,4</w:t>
            </w:r>
          </w:p>
        </w:tc>
        <w:tc>
          <w:tcPr>
            <w:tcW w:w="998" w:type="dxa"/>
            <w:tcBorders>
              <w:top w:val="single" w:sz="4" w:space="0" w:color="auto"/>
              <w:left w:val="single" w:sz="4" w:space="0" w:color="auto"/>
              <w:bottom w:val="single" w:sz="4" w:space="0" w:color="auto"/>
              <w:right w:val="single" w:sz="4" w:space="0" w:color="auto"/>
            </w:tcBorders>
            <w:vAlign w:val="bottom"/>
          </w:tcPr>
          <w:p w14:paraId="7FC6CD4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87,9</w:t>
            </w:r>
          </w:p>
        </w:tc>
        <w:tc>
          <w:tcPr>
            <w:tcW w:w="999" w:type="dxa"/>
            <w:tcBorders>
              <w:top w:val="single" w:sz="4" w:space="0" w:color="auto"/>
              <w:left w:val="single" w:sz="4" w:space="0" w:color="auto"/>
              <w:bottom w:val="single" w:sz="4" w:space="0" w:color="auto"/>
              <w:right w:val="single" w:sz="4" w:space="0" w:color="auto"/>
            </w:tcBorders>
            <w:vAlign w:val="bottom"/>
          </w:tcPr>
          <w:p w14:paraId="08BE687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459,7</w:t>
            </w:r>
          </w:p>
        </w:tc>
        <w:tc>
          <w:tcPr>
            <w:tcW w:w="1166" w:type="dxa"/>
            <w:tcBorders>
              <w:top w:val="single" w:sz="4" w:space="0" w:color="auto"/>
              <w:left w:val="single" w:sz="4" w:space="0" w:color="auto"/>
              <w:bottom w:val="single" w:sz="4" w:space="0" w:color="auto"/>
              <w:right w:val="single" w:sz="4" w:space="0" w:color="auto"/>
            </w:tcBorders>
            <w:vAlign w:val="bottom"/>
          </w:tcPr>
          <w:p w14:paraId="0BB9D23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25,4</w:t>
            </w:r>
          </w:p>
        </w:tc>
      </w:tr>
      <w:tr w:rsidR="000F28AF" w:rsidRPr="007D3119" w14:paraId="259EFEA2"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874548C"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Харківська</w:t>
            </w:r>
          </w:p>
        </w:tc>
        <w:tc>
          <w:tcPr>
            <w:tcW w:w="1131" w:type="dxa"/>
            <w:tcBorders>
              <w:top w:val="single" w:sz="4" w:space="0" w:color="auto"/>
              <w:left w:val="single" w:sz="4" w:space="0" w:color="auto"/>
              <w:bottom w:val="single" w:sz="4" w:space="0" w:color="auto"/>
              <w:right w:val="single" w:sz="4" w:space="0" w:color="auto"/>
            </w:tcBorders>
            <w:vAlign w:val="bottom"/>
          </w:tcPr>
          <w:p w14:paraId="61DC60F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253,5</w:t>
            </w:r>
          </w:p>
        </w:tc>
        <w:tc>
          <w:tcPr>
            <w:tcW w:w="1052" w:type="dxa"/>
            <w:tcBorders>
              <w:top w:val="single" w:sz="4" w:space="0" w:color="auto"/>
              <w:left w:val="single" w:sz="4" w:space="0" w:color="auto"/>
              <w:bottom w:val="single" w:sz="4" w:space="0" w:color="auto"/>
              <w:right w:val="single" w:sz="4" w:space="0" w:color="auto"/>
            </w:tcBorders>
            <w:vAlign w:val="bottom"/>
          </w:tcPr>
          <w:p w14:paraId="5E7FCE7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86,2</w:t>
            </w:r>
          </w:p>
        </w:tc>
        <w:tc>
          <w:tcPr>
            <w:tcW w:w="1214" w:type="dxa"/>
            <w:tcBorders>
              <w:top w:val="single" w:sz="4" w:space="0" w:color="auto"/>
              <w:left w:val="single" w:sz="4" w:space="0" w:color="auto"/>
              <w:bottom w:val="single" w:sz="4" w:space="0" w:color="auto"/>
              <w:right w:val="single" w:sz="4" w:space="0" w:color="auto"/>
            </w:tcBorders>
            <w:vAlign w:val="bottom"/>
          </w:tcPr>
          <w:p w14:paraId="6820D863"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57,1</w:t>
            </w:r>
          </w:p>
        </w:tc>
        <w:tc>
          <w:tcPr>
            <w:tcW w:w="923" w:type="dxa"/>
            <w:tcBorders>
              <w:top w:val="single" w:sz="4" w:space="0" w:color="auto"/>
              <w:left w:val="single" w:sz="4" w:space="0" w:color="auto"/>
              <w:bottom w:val="single" w:sz="4" w:space="0" w:color="auto"/>
              <w:right w:val="single" w:sz="4" w:space="0" w:color="auto"/>
            </w:tcBorders>
            <w:vAlign w:val="bottom"/>
          </w:tcPr>
          <w:p w14:paraId="4F1A456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25,6</w:t>
            </w:r>
          </w:p>
        </w:tc>
        <w:tc>
          <w:tcPr>
            <w:tcW w:w="998" w:type="dxa"/>
            <w:tcBorders>
              <w:top w:val="single" w:sz="4" w:space="0" w:color="auto"/>
              <w:left w:val="single" w:sz="4" w:space="0" w:color="auto"/>
              <w:bottom w:val="single" w:sz="4" w:space="0" w:color="auto"/>
              <w:right w:val="single" w:sz="4" w:space="0" w:color="auto"/>
            </w:tcBorders>
            <w:vAlign w:val="bottom"/>
          </w:tcPr>
          <w:p w14:paraId="3DE5486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63,1</w:t>
            </w:r>
          </w:p>
        </w:tc>
        <w:tc>
          <w:tcPr>
            <w:tcW w:w="999" w:type="dxa"/>
            <w:tcBorders>
              <w:top w:val="single" w:sz="4" w:space="0" w:color="auto"/>
              <w:left w:val="single" w:sz="4" w:space="0" w:color="auto"/>
              <w:bottom w:val="single" w:sz="4" w:space="0" w:color="auto"/>
              <w:right w:val="single" w:sz="4" w:space="0" w:color="auto"/>
            </w:tcBorders>
            <w:vAlign w:val="bottom"/>
          </w:tcPr>
          <w:p w14:paraId="2018466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485,5</w:t>
            </w:r>
          </w:p>
        </w:tc>
        <w:tc>
          <w:tcPr>
            <w:tcW w:w="1166" w:type="dxa"/>
            <w:tcBorders>
              <w:top w:val="single" w:sz="4" w:space="0" w:color="auto"/>
              <w:left w:val="single" w:sz="4" w:space="0" w:color="auto"/>
              <w:bottom w:val="single" w:sz="4" w:space="0" w:color="auto"/>
              <w:right w:val="single" w:sz="4" w:space="0" w:color="auto"/>
            </w:tcBorders>
            <w:vAlign w:val="bottom"/>
          </w:tcPr>
          <w:p w14:paraId="5E52B2B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24,8</w:t>
            </w:r>
          </w:p>
        </w:tc>
      </w:tr>
      <w:tr w:rsidR="000F28AF" w:rsidRPr="007D3119" w14:paraId="7F6E0285"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5F9B52C2"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Сумська</w:t>
            </w:r>
          </w:p>
        </w:tc>
        <w:tc>
          <w:tcPr>
            <w:tcW w:w="1131" w:type="dxa"/>
            <w:tcBorders>
              <w:top w:val="single" w:sz="4" w:space="0" w:color="auto"/>
              <w:left w:val="single" w:sz="4" w:space="0" w:color="auto"/>
              <w:bottom w:val="single" w:sz="4" w:space="0" w:color="auto"/>
              <w:right w:val="single" w:sz="4" w:space="0" w:color="auto"/>
            </w:tcBorders>
            <w:vAlign w:val="bottom"/>
          </w:tcPr>
          <w:p w14:paraId="64C2C85F"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92,6</w:t>
            </w:r>
          </w:p>
        </w:tc>
        <w:tc>
          <w:tcPr>
            <w:tcW w:w="1052" w:type="dxa"/>
            <w:tcBorders>
              <w:top w:val="single" w:sz="4" w:space="0" w:color="auto"/>
              <w:left w:val="single" w:sz="4" w:space="0" w:color="auto"/>
              <w:bottom w:val="single" w:sz="4" w:space="0" w:color="auto"/>
              <w:right w:val="single" w:sz="4" w:space="0" w:color="auto"/>
            </w:tcBorders>
            <w:vAlign w:val="bottom"/>
          </w:tcPr>
          <w:p w14:paraId="1F8DD3EF"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91,5</w:t>
            </w:r>
          </w:p>
        </w:tc>
        <w:tc>
          <w:tcPr>
            <w:tcW w:w="1214" w:type="dxa"/>
            <w:tcBorders>
              <w:top w:val="single" w:sz="4" w:space="0" w:color="auto"/>
              <w:left w:val="single" w:sz="4" w:space="0" w:color="auto"/>
              <w:bottom w:val="single" w:sz="4" w:space="0" w:color="auto"/>
              <w:right w:val="single" w:sz="4" w:space="0" w:color="auto"/>
            </w:tcBorders>
            <w:vAlign w:val="bottom"/>
          </w:tcPr>
          <w:p w14:paraId="1F082F2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65,2</w:t>
            </w:r>
          </w:p>
        </w:tc>
        <w:tc>
          <w:tcPr>
            <w:tcW w:w="923" w:type="dxa"/>
            <w:tcBorders>
              <w:top w:val="single" w:sz="4" w:space="0" w:color="auto"/>
              <w:left w:val="single" w:sz="4" w:space="0" w:color="auto"/>
              <w:bottom w:val="single" w:sz="4" w:space="0" w:color="auto"/>
              <w:right w:val="single" w:sz="4" w:space="0" w:color="auto"/>
            </w:tcBorders>
            <w:vAlign w:val="bottom"/>
          </w:tcPr>
          <w:p w14:paraId="1804940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0,7</w:t>
            </w:r>
          </w:p>
        </w:tc>
        <w:tc>
          <w:tcPr>
            <w:tcW w:w="998" w:type="dxa"/>
            <w:tcBorders>
              <w:top w:val="single" w:sz="4" w:space="0" w:color="auto"/>
              <w:left w:val="single" w:sz="4" w:space="0" w:color="auto"/>
              <w:bottom w:val="single" w:sz="4" w:space="0" w:color="auto"/>
              <w:right w:val="single" w:sz="4" w:space="0" w:color="auto"/>
            </w:tcBorders>
            <w:vAlign w:val="bottom"/>
          </w:tcPr>
          <w:p w14:paraId="02B07DC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87,2</w:t>
            </w:r>
          </w:p>
        </w:tc>
        <w:tc>
          <w:tcPr>
            <w:tcW w:w="999" w:type="dxa"/>
            <w:tcBorders>
              <w:top w:val="single" w:sz="4" w:space="0" w:color="auto"/>
              <w:left w:val="single" w:sz="4" w:space="0" w:color="auto"/>
              <w:bottom w:val="single" w:sz="4" w:space="0" w:color="auto"/>
              <w:right w:val="single" w:sz="4" w:space="0" w:color="auto"/>
            </w:tcBorders>
            <w:vAlign w:val="bottom"/>
          </w:tcPr>
          <w:p w14:paraId="47D5367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337,2</w:t>
            </w:r>
          </w:p>
        </w:tc>
        <w:tc>
          <w:tcPr>
            <w:tcW w:w="1166" w:type="dxa"/>
            <w:tcBorders>
              <w:top w:val="single" w:sz="4" w:space="0" w:color="auto"/>
              <w:left w:val="single" w:sz="4" w:space="0" w:color="auto"/>
              <w:bottom w:val="single" w:sz="4" w:space="0" w:color="auto"/>
              <w:right w:val="single" w:sz="4" w:space="0" w:color="auto"/>
            </w:tcBorders>
            <w:vAlign w:val="bottom"/>
          </w:tcPr>
          <w:p w14:paraId="59968B6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25,6</w:t>
            </w:r>
          </w:p>
        </w:tc>
      </w:tr>
      <w:tr w:rsidR="000F28AF" w:rsidRPr="007D3119" w14:paraId="50B7DEF5"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A6392F1"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Хмельницька</w:t>
            </w:r>
          </w:p>
        </w:tc>
        <w:tc>
          <w:tcPr>
            <w:tcW w:w="1131" w:type="dxa"/>
            <w:tcBorders>
              <w:top w:val="single" w:sz="4" w:space="0" w:color="auto"/>
              <w:left w:val="single" w:sz="4" w:space="0" w:color="auto"/>
              <w:bottom w:val="single" w:sz="4" w:space="0" w:color="auto"/>
              <w:right w:val="single" w:sz="4" w:space="0" w:color="auto"/>
            </w:tcBorders>
            <w:vAlign w:val="bottom"/>
          </w:tcPr>
          <w:p w14:paraId="1908ED5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349,8</w:t>
            </w:r>
          </w:p>
        </w:tc>
        <w:tc>
          <w:tcPr>
            <w:tcW w:w="1052" w:type="dxa"/>
            <w:tcBorders>
              <w:top w:val="single" w:sz="4" w:space="0" w:color="auto"/>
              <w:left w:val="single" w:sz="4" w:space="0" w:color="auto"/>
              <w:bottom w:val="single" w:sz="4" w:space="0" w:color="auto"/>
              <w:right w:val="single" w:sz="4" w:space="0" w:color="auto"/>
            </w:tcBorders>
            <w:vAlign w:val="bottom"/>
          </w:tcPr>
          <w:p w14:paraId="0684CDA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1214" w:type="dxa"/>
            <w:tcBorders>
              <w:top w:val="single" w:sz="4" w:space="0" w:color="auto"/>
              <w:left w:val="single" w:sz="4" w:space="0" w:color="auto"/>
              <w:bottom w:val="single" w:sz="4" w:space="0" w:color="auto"/>
              <w:right w:val="single" w:sz="4" w:space="0" w:color="auto"/>
            </w:tcBorders>
            <w:vAlign w:val="bottom"/>
          </w:tcPr>
          <w:p w14:paraId="2FD29DB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23" w:type="dxa"/>
            <w:tcBorders>
              <w:top w:val="single" w:sz="4" w:space="0" w:color="auto"/>
              <w:left w:val="single" w:sz="4" w:space="0" w:color="auto"/>
              <w:bottom w:val="single" w:sz="4" w:space="0" w:color="auto"/>
              <w:right w:val="single" w:sz="4" w:space="0" w:color="auto"/>
            </w:tcBorders>
            <w:vAlign w:val="bottom"/>
          </w:tcPr>
          <w:p w14:paraId="3DF86C3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7E5C367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23,9</w:t>
            </w:r>
          </w:p>
        </w:tc>
        <w:tc>
          <w:tcPr>
            <w:tcW w:w="999" w:type="dxa"/>
            <w:tcBorders>
              <w:top w:val="single" w:sz="4" w:space="0" w:color="auto"/>
              <w:left w:val="single" w:sz="4" w:space="0" w:color="auto"/>
              <w:bottom w:val="single" w:sz="4" w:space="0" w:color="auto"/>
              <w:right w:val="single" w:sz="4" w:space="0" w:color="auto"/>
            </w:tcBorders>
            <w:vAlign w:val="bottom"/>
          </w:tcPr>
          <w:p w14:paraId="32A1A3A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373,3</w:t>
            </w:r>
          </w:p>
        </w:tc>
        <w:tc>
          <w:tcPr>
            <w:tcW w:w="1166" w:type="dxa"/>
            <w:tcBorders>
              <w:top w:val="single" w:sz="4" w:space="0" w:color="auto"/>
              <w:left w:val="single" w:sz="4" w:space="0" w:color="auto"/>
              <w:bottom w:val="single" w:sz="4" w:space="0" w:color="auto"/>
              <w:right w:val="single" w:sz="4" w:space="0" w:color="auto"/>
            </w:tcBorders>
            <w:vAlign w:val="bottom"/>
          </w:tcPr>
          <w:p w14:paraId="7E1041C3"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29,9</w:t>
            </w:r>
          </w:p>
        </w:tc>
      </w:tr>
      <w:tr w:rsidR="000F28AF" w:rsidRPr="007D3119" w14:paraId="48973837"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8F1466E"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Тернопільська</w:t>
            </w:r>
          </w:p>
        </w:tc>
        <w:tc>
          <w:tcPr>
            <w:tcW w:w="1131" w:type="dxa"/>
            <w:tcBorders>
              <w:top w:val="single" w:sz="4" w:space="0" w:color="auto"/>
              <w:left w:val="single" w:sz="4" w:space="0" w:color="auto"/>
              <w:bottom w:val="single" w:sz="4" w:space="0" w:color="auto"/>
              <w:right w:val="single" w:sz="4" w:space="0" w:color="auto"/>
            </w:tcBorders>
            <w:vAlign w:val="bottom"/>
          </w:tcPr>
          <w:p w14:paraId="1B27B33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195,2</w:t>
            </w:r>
          </w:p>
        </w:tc>
        <w:tc>
          <w:tcPr>
            <w:tcW w:w="1052" w:type="dxa"/>
            <w:tcBorders>
              <w:top w:val="single" w:sz="4" w:space="0" w:color="auto"/>
              <w:left w:val="single" w:sz="4" w:space="0" w:color="auto"/>
              <w:bottom w:val="single" w:sz="4" w:space="0" w:color="auto"/>
              <w:right w:val="single" w:sz="4" w:space="0" w:color="auto"/>
            </w:tcBorders>
            <w:vAlign w:val="bottom"/>
          </w:tcPr>
          <w:p w14:paraId="5D141DB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1214" w:type="dxa"/>
            <w:tcBorders>
              <w:top w:val="single" w:sz="4" w:space="0" w:color="auto"/>
              <w:left w:val="single" w:sz="4" w:space="0" w:color="auto"/>
              <w:bottom w:val="single" w:sz="4" w:space="0" w:color="auto"/>
              <w:right w:val="single" w:sz="4" w:space="0" w:color="auto"/>
            </w:tcBorders>
            <w:vAlign w:val="bottom"/>
          </w:tcPr>
          <w:p w14:paraId="67C537F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19,0</w:t>
            </w:r>
          </w:p>
        </w:tc>
        <w:tc>
          <w:tcPr>
            <w:tcW w:w="923" w:type="dxa"/>
            <w:tcBorders>
              <w:top w:val="single" w:sz="4" w:space="0" w:color="auto"/>
              <w:left w:val="single" w:sz="4" w:space="0" w:color="auto"/>
              <w:bottom w:val="single" w:sz="4" w:space="0" w:color="auto"/>
              <w:right w:val="single" w:sz="4" w:space="0" w:color="auto"/>
            </w:tcBorders>
            <w:vAlign w:val="bottom"/>
          </w:tcPr>
          <w:p w14:paraId="1401F9C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2AD8B78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26,8</w:t>
            </w:r>
          </w:p>
        </w:tc>
        <w:tc>
          <w:tcPr>
            <w:tcW w:w="999" w:type="dxa"/>
            <w:tcBorders>
              <w:top w:val="single" w:sz="4" w:space="0" w:color="auto"/>
              <w:left w:val="single" w:sz="4" w:space="0" w:color="auto"/>
              <w:bottom w:val="single" w:sz="4" w:space="0" w:color="auto"/>
              <w:right w:val="single" w:sz="4" w:space="0" w:color="auto"/>
            </w:tcBorders>
            <w:vAlign w:val="bottom"/>
          </w:tcPr>
          <w:p w14:paraId="5705037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241,0</w:t>
            </w:r>
          </w:p>
        </w:tc>
        <w:tc>
          <w:tcPr>
            <w:tcW w:w="1166" w:type="dxa"/>
            <w:tcBorders>
              <w:top w:val="single" w:sz="4" w:space="0" w:color="auto"/>
              <w:left w:val="single" w:sz="4" w:space="0" w:color="auto"/>
              <w:bottom w:val="single" w:sz="4" w:space="0" w:color="auto"/>
              <w:right w:val="single" w:sz="4" w:space="0" w:color="auto"/>
            </w:tcBorders>
            <w:vAlign w:val="bottom"/>
          </w:tcPr>
          <w:p w14:paraId="7662D52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27,6</w:t>
            </w:r>
          </w:p>
        </w:tc>
      </w:tr>
      <w:tr w:rsidR="000F28AF" w:rsidRPr="007D3119" w14:paraId="3DFED4C2"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6C547F1A"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Чернівецька</w:t>
            </w:r>
          </w:p>
        </w:tc>
        <w:tc>
          <w:tcPr>
            <w:tcW w:w="1131" w:type="dxa"/>
            <w:tcBorders>
              <w:top w:val="single" w:sz="4" w:space="0" w:color="auto"/>
              <w:left w:val="single" w:sz="4" w:space="0" w:color="auto"/>
              <w:bottom w:val="single" w:sz="4" w:space="0" w:color="auto"/>
              <w:right w:val="single" w:sz="4" w:space="0" w:color="auto"/>
            </w:tcBorders>
            <w:vAlign w:val="bottom"/>
          </w:tcPr>
          <w:p w14:paraId="009D029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77,2</w:t>
            </w:r>
          </w:p>
        </w:tc>
        <w:tc>
          <w:tcPr>
            <w:tcW w:w="1052" w:type="dxa"/>
            <w:tcBorders>
              <w:top w:val="single" w:sz="4" w:space="0" w:color="auto"/>
              <w:left w:val="single" w:sz="4" w:space="0" w:color="auto"/>
              <w:bottom w:val="single" w:sz="4" w:space="0" w:color="auto"/>
              <w:right w:val="single" w:sz="4" w:space="0" w:color="auto"/>
            </w:tcBorders>
            <w:vAlign w:val="bottom"/>
          </w:tcPr>
          <w:p w14:paraId="2278C49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1214" w:type="dxa"/>
            <w:tcBorders>
              <w:top w:val="single" w:sz="4" w:space="0" w:color="auto"/>
              <w:left w:val="single" w:sz="4" w:space="0" w:color="auto"/>
              <w:bottom w:val="single" w:sz="4" w:space="0" w:color="auto"/>
              <w:right w:val="single" w:sz="4" w:space="0" w:color="auto"/>
            </w:tcBorders>
            <w:vAlign w:val="bottom"/>
          </w:tcPr>
          <w:p w14:paraId="0E1B23D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23" w:type="dxa"/>
            <w:tcBorders>
              <w:top w:val="single" w:sz="4" w:space="0" w:color="auto"/>
              <w:left w:val="single" w:sz="4" w:space="0" w:color="auto"/>
              <w:bottom w:val="single" w:sz="4" w:space="0" w:color="auto"/>
              <w:right w:val="single" w:sz="4" w:space="0" w:color="auto"/>
            </w:tcBorders>
            <w:vAlign w:val="bottom"/>
          </w:tcPr>
          <w:p w14:paraId="423995B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3630DFE3"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9" w:type="dxa"/>
            <w:tcBorders>
              <w:top w:val="single" w:sz="4" w:space="0" w:color="auto"/>
              <w:left w:val="single" w:sz="4" w:space="0" w:color="auto"/>
              <w:bottom w:val="single" w:sz="4" w:space="0" w:color="auto"/>
              <w:right w:val="single" w:sz="4" w:space="0" w:color="auto"/>
            </w:tcBorders>
            <w:vAlign w:val="bottom"/>
          </w:tcPr>
          <w:p w14:paraId="0C09E02F"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77,2</w:t>
            </w:r>
          </w:p>
        </w:tc>
        <w:tc>
          <w:tcPr>
            <w:tcW w:w="1166" w:type="dxa"/>
            <w:tcBorders>
              <w:top w:val="single" w:sz="4" w:space="0" w:color="auto"/>
              <w:left w:val="single" w:sz="4" w:space="0" w:color="auto"/>
              <w:bottom w:val="single" w:sz="4" w:space="0" w:color="auto"/>
              <w:right w:val="single" w:sz="4" w:space="0" w:color="auto"/>
            </w:tcBorders>
            <w:vAlign w:val="bottom"/>
          </w:tcPr>
          <w:p w14:paraId="71EA20F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22,7</w:t>
            </w:r>
          </w:p>
        </w:tc>
      </w:tr>
      <w:tr w:rsidR="000F28AF" w:rsidRPr="007D3119" w14:paraId="4CB015C5"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7434DF3B" w14:textId="77777777" w:rsidR="000F28AF" w:rsidRPr="007D3119" w:rsidRDefault="000F28AF" w:rsidP="00EE2AAB">
            <w:pPr>
              <w:spacing w:after="0" w:line="240" w:lineRule="auto"/>
              <w:rPr>
                <w:rFonts w:ascii="Times New Roman" w:hAnsi="Times New Roman" w:cs="Times New Roman"/>
                <w:i/>
                <w:sz w:val="20"/>
                <w:szCs w:val="20"/>
              </w:rPr>
            </w:pPr>
            <w:r w:rsidRPr="007D3119">
              <w:rPr>
                <w:rFonts w:ascii="Times New Roman" w:hAnsi="Times New Roman" w:cs="Times New Roman"/>
                <w:i/>
                <w:sz w:val="20"/>
                <w:szCs w:val="20"/>
              </w:rPr>
              <w:t>Полісся</w:t>
            </w:r>
          </w:p>
        </w:tc>
        <w:tc>
          <w:tcPr>
            <w:tcW w:w="1131" w:type="dxa"/>
            <w:tcBorders>
              <w:top w:val="single" w:sz="4" w:space="0" w:color="auto"/>
              <w:left w:val="single" w:sz="4" w:space="0" w:color="auto"/>
              <w:bottom w:val="single" w:sz="4" w:space="0" w:color="auto"/>
              <w:right w:val="single" w:sz="4" w:space="0" w:color="auto"/>
            </w:tcBorders>
            <w:vAlign w:val="bottom"/>
          </w:tcPr>
          <w:p w14:paraId="2B64C296"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461,0</w:t>
            </w:r>
          </w:p>
        </w:tc>
        <w:tc>
          <w:tcPr>
            <w:tcW w:w="1052" w:type="dxa"/>
            <w:tcBorders>
              <w:top w:val="single" w:sz="4" w:space="0" w:color="auto"/>
              <w:left w:val="single" w:sz="4" w:space="0" w:color="auto"/>
              <w:bottom w:val="single" w:sz="4" w:space="0" w:color="auto"/>
              <w:right w:val="single" w:sz="4" w:space="0" w:color="auto"/>
            </w:tcBorders>
            <w:vAlign w:val="bottom"/>
          </w:tcPr>
          <w:p w14:paraId="5389BA8D"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430,2</w:t>
            </w:r>
          </w:p>
        </w:tc>
        <w:tc>
          <w:tcPr>
            <w:tcW w:w="1214" w:type="dxa"/>
            <w:tcBorders>
              <w:top w:val="single" w:sz="4" w:space="0" w:color="auto"/>
              <w:left w:val="single" w:sz="4" w:space="0" w:color="auto"/>
              <w:bottom w:val="single" w:sz="4" w:space="0" w:color="auto"/>
              <w:right w:val="single" w:sz="4" w:space="0" w:color="auto"/>
            </w:tcBorders>
            <w:vAlign w:val="bottom"/>
          </w:tcPr>
          <w:p w14:paraId="65C686B1"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206,2</w:t>
            </w:r>
          </w:p>
        </w:tc>
        <w:tc>
          <w:tcPr>
            <w:tcW w:w="923" w:type="dxa"/>
            <w:tcBorders>
              <w:top w:val="single" w:sz="4" w:space="0" w:color="auto"/>
              <w:left w:val="single" w:sz="4" w:space="0" w:color="auto"/>
              <w:bottom w:val="single" w:sz="4" w:space="0" w:color="auto"/>
              <w:right w:val="single" w:sz="4" w:space="0" w:color="auto"/>
            </w:tcBorders>
            <w:vAlign w:val="bottom"/>
          </w:tcPr>
          <w:p w14:paraId="0C2A1B7B"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25,6</w:t>
            </w:r>
          </w:p>
        </w:tc>
        <w:tc>
          <w:tcPr>
            <w:tcW w:w="998" w:type="dxa"/>
            <w:tcBorders>
              <w:top w:val="single" w:sz="4" w:space="0" w:color="auto"/>
              <w:left w:val="single" w:sz="4" w:space="0" w:color="auto"/>
              <w:bottom w:val="single" w:sz="4" w:space="0" w:color="auto"/>
              <w:right w:val="single" w:sz="4" w:space="0" w:color="auto"/>
            </w:tcBorders>
            <w:vAlign w:val="bottom"/>
          </w:tcPr>
          <w:p w14:paraId="466CF5BB"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269,2</w:t>
            </w:r>
          </w:p>
        </w:tc>
        <w:tc>
          <w:tcPr>
            <w:tcW w:w="999" w:type="dxa"/>
            <w:tcBorders>
              <w:top w:val="single" w:sz="4" w:space="0" w:color="auto"/>
              <w:left w:val="single" w:sz="4" w:space="0" w:color="auto"/>
              <w:bottom w:val="single" w:sz="4" w:space="0" w:color="auto"/>
              <w:right w:val="single" w:sz="4" w:space="0" w:color="auto"/>
            </w:tcBorders>
            <w:vAlign w:val="bottom"/>
          </w:tcPr>
          <w:p w14:paraId="5D1BDBAD"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1392,2</w:t>
            </w:r>
          </w:p>
        </w:tc>
        <w:tc>
          <w:tcPr>
            <w:tcW w:w="1166" w:type="dxa"/>
            <w:tcBorders>
              <w:top w:val="single" w:sz="4" w:space="0" w:color="auto"/>
              <w:left w:val="single" w:sz="4" w:space="0" w:color="auto"/>
              <w:bottom w:val="single" w:sz="4" w:space="0" w:color="auto"/>
              <w:right w:val="single" w:sz="4" w:space="0" w:color="auto"/>
            </w:tcBorders>
            <w:vAlign w:val="bottom"/>
          </w:tcPr>
          <w:p w14:paraId="10C76666"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26,2</w:t>
            </w:r>
          </w:p>
        </w:tc>
      </w:tr>
      <w:tr w:rsidR="000F28AF" w:rsidRPr="007D3119" w14:paraId="4AF60878"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1A4001AF"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Чернігівська</w:t>
            </w:r>
          </w:p>
        </w:tc>
        <w:tc>
          <w:tcPr>
            <w:tcW w:w="1131" w:type="dxa"/>
            <w:tcBorders>
              <w:top w:val="single" w:sz="4" w:space="0" w:color="auto"/>
              <w:left w:val="single" w:sz="4" w:space="0" w:color="auto"/>
              <w:bottom w:val="single" w:sz="4" w:space="0" w:color="auto"/>
              <w:right w:val="single" w:sz="4" w:space="0" w:color="auto"/>
            </w:tcBorders>
            <w:vAlign w:val="bottom"/>
          </w:tcPr>
          <w:p w14:paraId="248D454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20,9</w:t>
            </w:r>
          </w:p>
        </w:tc>
        <w:tc>
          <w:tcPr>
            <w:tcW w:w="1052" w:type="dxa"/>
            <w:tcBorders>
              <w:top w:val="single" w:sz="4" w:space="0" w:color="auto"/>
              <w:left w:val="single" w:sz="4" w:space="0" w:color="auto"/>
              <w:bottom w:val="single" w:sz="4" w:space="0" w:color="auto"/>
              <w:right w:val="single" w:sz="4" w:space="0" w:color="auto"/>
            </w:tcBorders>
            <w:vAlign w:val="bottom"/>
          </w:tcPr>
          <w:p w14:paraId="5AA6AEA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198,1</w:t>
            </w:r>
          </w:p>
        </w:tc>
        <w:tc>
          <w:tcPr>
            <w:tcW w:w="1214" w:type="dxa"/>
            <w:tcBorders>
              <w:top w:val="single" w:sz="4" w:space="0" w:color="auto"/>
              <w:left w:val="single" w:sz="4" w:space="0" w:color="auto"/>
              <w:bottom w:val="single" w:sz="4" w:space="0" w:color="auto"/>
              <w:right w:val="single" w:sz="4" w:space="0" w:color="auto"/>
            </w:tcBorders>
            <w:vAlign w:val="bottom"/>
          </w:tcPr>
          <w:p w14:paraId="4787D11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78,5</w:t>
            </w:r>
          </w:p>
        </w:tc>
        <w:tc>
          <w:tcPr>
            <w:tcW w:w="923" w:type="dxa"/>
            <w:tcBorders>
              <w:top w:val="single" w:sz="4" w:space="0" w:color="auto"/>
              <w:left w:val="single" w:sz="4" w:space="0" w:color="auto"/>
              <w:bottom w:val="single" w:sz="4" w:space="0" w:color="auto"/>
              <w:right w:val="single" w:sz="4" w:space="0" w:color="auto"/>
            </w:tcBorders>
            <w:vAlign w:val="bottom"/>
          </w:tcPr>
          <w:p w14:paraId="406CC8E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25,6</w:t>
            </w:r>
          </w:p>
        </w:tc>
        <w:tc>
          <w:tcPr>
            <w:tcW w:w="998" w:type="dxa"/>
            <w:tcBorders>
              <w:top w:val="single" w:sz="4" w:space="0" w:color="auto"/>
              <w:left w:val="single" w:sz="4" w:space="0" w:color="auto"/>
              <w:bottom w:val="single" w:sz="4" w:space="0" w:color="auto"/>
              <w:right w:val="single" w:sz="4" w:space="0" w:color="auto"/>
            </w:tcBorders>
            <w:vAlign w:val="bottom"/>
          </w:tcPr>
          <w:p w14:paraId="286326B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91,3</w:t>
            </w:r>
          </w:p>
        </w:tc>
        <w:tc>
          <w:tcPr>
            <w:tcW w:w="999" w:type="dxa"/>
            <w:tcBorders>
              <w:top w:val="single" w:sz="4" w:space="0" w:color="auto"/>
              <w:left w:val="single" w:sz="4" w:space="0" w:color="auto"/>
              <w:bottom w:val="single" w:sz="4" w:space="0" w:color="auto"/>
              <w:right w:val="single" w:sz="4" w:space="0" w:color="auto"/>
            </w:tcBorders>
            <w:vAlign w:val="bottom"/>
          </w:tcPr>
          <w:p w14:paraId="7ED0550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414,4</w:t>
            </w:r>
          </w:p>
        </w:tc>
        <w:tc>
          <w:tcPr>
            <w:tcW w:w="1166" w:type="dxa"/>
            <w:tcBorders>
              <w:top w:val="single" w:sz="4" w:space="0" w:color="auto"/>
              <w:left w:val="single" w:sz="4" w:space="0" w:color="auto"/>
              <w:bottom w:val="single" w:sz="4" w:space="0" w:color="auto"/>
              <w:right w:val="single" w:sz="4" w:space="0" w:color="auto"/>
            </w:tcBorders>
            <w:vAlign w:val="bottom"/>
          </w:tcPr>
          <w:p w14:paraId="195AC9A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29,3</w:t>
            </w:r>
          </w:p>
        </w:tc>
      </w:tr>
      <w:tr w:rsidR="000F28AF" w:rsidRPr="007D3119" w14:paraId="31A18FBF"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5BAFBB69"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Житомирська</w:t>
            </w:r>
          </w:p>
        </w:tc>
        <w:tc>
          <w:tcPr>
            <w:tcW w:w="1131" w:type="dxa"/>
            <w:tcBorders>
              <w:top w:val="single" w:sz="4" w:space="0" w:color="auto"/>
              <w:left w:val="single" w:sz="4" w:space="0" w:color="auto"/>
              <w:bottom w:val="single" w:sz="4" w:space="0" w:color="auto"/>
              <w:right w:val="single" w:sz="4" w:space="0" w:color="auto"/>
            </w:tcBorders>
            <w:vAlign w:val="bottom"/>
          </w:tcPr>
          <w:p w14:paraId="7FB5807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35,2</w:t>
            </w:r>
          </w:p>
        </w:tc>
        <w:tc>
          <w:tcPr>
            <w:tcW w:w="1052" w:type="dxa"/>
            <w:tcBorders>
              <w:top w:val="single" w:sz="4" w:space="0" w:color="auto"/>
              <w:left w:val="single" w:sz="4" w:space="0" w:color="auto"/>
              <w:bottom w:val="single" w:sz="4" w:space="0" w:color="auto"/>
              <w:right w:val="single" w:sz="4" w:space="0" w:color="auto"/>
            </w:tcBorders>
            <w:vAlign w:val="bottom"/>
          </w:tcPr>
          <w:p w14:paraId="710F10F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132,4</w:t>
            </w:r>
          </w:p>
        </w:tc>
        <w:tc>
          <w:tcPr>
            <w:tcW w:w="1214" w:type="dxa"/>
            <w:tcBorders>
              <w:top w:val="single" w:sz="4" w:space="0" w:color="auto"/>
              <w:left w:val="single" w:sz="4" w:space="0" w:color="auto"/>
              <w:bottom w:val="single" w:sz="4" w:space="0" w:color="auto"/>
              <w:right w:val="single" w:sz="4" w:space="0" w:color="auto"/>
            </w:tcBorders>
            <w:vAlign w:val="bottom"/>
          </w:tcPr>
          <w:p w14:paraId="6A0B317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66,5</w:t>
            </w:r>
          </w:p>
        </w:tc>
        <w:tc>
          <w:tcPr>
            <w:tcW w:w="923" w:type="dxa"/>
            <w:tcBorders>
              <w:top w:val="single" w:sz="4" w:space="0" w:color="auto"/>
              <w:left w:val="single" w:sz="4" w:space="0" w:color="auto"/>
              <w:bottom w:val="single" w:sz="4" w:space="0" w:color="auto"/>
              <w:right w:val="single" w:sz="4" w:space="0" w:color="auto"/>
            </w:tcBorders>
            <w:vAlign w:val="bottom"/>
          </w:tcPr>
          <w:p w14:paraId="4A74A82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78647DF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77,6</w:t>
            </w:r>
          </w:p>
        </w:tc>
        <w:tc>
          <w:tcPr>
            <w:tcW w:w="999" w:type="dxa"/>
            <w:tcBorders>
              <w:top w:val="single" w:sz="4" w:space="0" w:color="auto"/>
              <w:left w:val="single" w:sz="4" w:space="0" w:color="auto"/>
              <w:bottom w:val="single" w:sz="4" w:space="0" w:color="auto"/>
              <w:right w:val="single" w:sz="4" w:space="0" w:color="auto"/>
            </w:tcBorders>
            <w:vAlign w:val="bottom"/>
          </w:tcPr>
          <w:p w14:paraId="42407E3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311,7</w:t>
            </w:r>
          </w:p>
        </w:tc>
        <w:tc>
          <w:tcPr>
            <w:tcW w:w="1166" w:type="dxa"/>
            <w:tcBorders>
              <w:top w:val="single" w:sz="4" w:space="0" w:color="auto"/>
              <w:left w:val="single" w:sz="4" w:space="0" w:color="auto"/>
              <w:bottom w:val="single" w:sz="4" w:space="0" w:color="auto"/>
              <w:right w:val="single" w:sz="4" w:space="0" w:color="auto"/>
            </w:tcBorders>
            <w:vAlign w:val="bottom"/>
          </w:tcPr>
          <w:p w14:paraId="3F36BA9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28,3</w:t>
            </w:r>
          </w:p>
        </w:tc>
      </w:tr>
      <w:tr w:rsidR="000F28AF" w:rsidRPr="007D3119" w14:paraId="391D3315" w14:textId="77777777" w:rsidTr="000F28AF">
        <w:trPr>
          <w:trHeight w:val="50"/>
          <w:jc w:val="center"/>
        </w:trPr>
        <w:tc>
          <w:tcPr>
            <w:tcW w:w="2088" w:type="dxa"/>
            <w:tcBorders>
              <w:top w:val="single" w:sz="4" w:space="0" w:color="auto"/>
              <w:left w:val="single" w:sz="4" w:space="0" w:color="auto"/>
              <w:bottom w:val="single" w:sz="4" w:space="0" w:color="auto"/>
              <w:right w:val="single" w:sz="4" w:space="0" w:color="auto"/>
            </w:tcBorders>
          </w:tcPr>
          <w:p w14:paraId="1E145826"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Рівненська</w:t>
            </w:r>
          </w:p>
        </w:tc>
        <w:tc>
          <w:tcPr>
            <w:tcW w:w="1131" w:type="dxa"/>
            <w:tcBorders>
              <w:top w:val="single" w:sz="4" w:space="0" w:color="auto"/>
              <w:left w:val="single" w:sz="4" w:space="0" w:color="auto"/>
              <w:bottom w:val="single" w:sz="4" w:space="0" w:color="auto"/>
              <w:right w:val="single" w:sz="4" w:space="0" w:color="auto"/>
            </w:tcBorders>
            <w:vAlign w:val="bottom"/>
          </w:tcPr>
          <w:p w14:paraId="0D86616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81,9</w:t>
            </w:r>
          </w:p>
        </w:tc>
        <w:tc>
          <w:tcPr>
            <w:tcW w:w="1052" w:type="dxa"/>
            <w:tcBorders>
              <w:top w:val="single" w:sz="4" w:space="0" w:color="auto"/>
              <w:left w:val="single" w:sz="4" w:space="0" w:color="auto"/>
              <w:bottom w:val="single" w:sz="4" w:space="0" w:color="auto"/>
              <w:right w:val="single" w:sz="4" w:space="0" w:color="auto"/>
            </w:tcBorders>
            <w:vAlign w:val="bottom"/>
          </w:tcPr>
          <w:p w14:paraId="77537DB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41,8</w:t>
            </w:r>
          </w:p>
        </w:tc>
        <w:tc>
          <w:tcPr>
            <w:tcW w:w="1214" w:type="dxa"/>
            <w:tcBorders>
              <w:top w:val="single" w:sz="4" w:space="0" w:color="auto"/>
              <w:left w:val="single" w:sz="4" w:space="0" w:color="auto"/>
              <w:bottom w:val="single" w:sz="4" w:space="0" w:color="auto"/>
              <w:right w:val="single" w:sz="4" w:space="0" w:color="auto"/>
            </w:tcBorders>
            <w:vAlign w:val="bottom"/>
          </w:tcPr>
          <w:p w14:paraId="590AB26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16,5</w:t>
            </w:r>
          </w:p>
        </w:tc>
        <w:tc>
          <w:tcPr>
            <w:tcW w:w="923" w:type="dxa"/>
            <w:tcBorders>
              <w:top w:val="single" w:sz="4" w:space="0" w:color="auto"/>
              <w:left w:val="single" w:sz="4" w:space="0" w:color="auto"/>
              <w:bottom w:val="single" w:sz="4" w:space="0" w:color="auto"/>
              <w:right w:val="single" w:sz="4" w:space="0" w:color="auto"/>
            </w:tcBorders>
            <w:vAlign w:val="bottom"/>
          </w:tcPr>
          <w:p w14:paraId="0A6A892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341CB3C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25,9</w:t>
            </w:r>
          </w:p>
        </w:tc>
        <w:tc>
          <w:tcPr>
            <w:tcW w:w="999" w:type="dxa"/>
            <w:tcBorders>
              <w:top w:val="single" w:sz="4" w:space="0" w:color="auto"/>
              <w:left w:val="single" w:sz="4" w:space="0" w:color="auto"/>
              <w:bottom w:val="single" w:sz="4" w:space="0" w:color="auto"/>
              <w:right w:val="single" w:sz="4" w:space="0" w:color="auto"/>
            </w:tcBorders>
            <w:vAlign w:val="bottom"/>
          </w:tcPr>
          <w:p w14:paraId="4C29908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166,1</w:t>
            </w:r>
          </w:p>
        </w:tc>
        <w:tc>
          <w:tcPr>
            <w:tcW w:w="1166" w:type="dxa"/>
            <w:tcBorders>
              <w:top w:val="single" w:sz="4" w:space="0" w:color="auto"/>
              <w:left w:val="single" w:sz="4" w:space="0" w:color="auto"/>
              <w:bottom w:val="single" w:sz="4" w:space="0" w:color="auto"/>
              <w:right w:val="single" w:sz="4" w:space="0" w:color="auto"/>
            </w:tcBorders>
            <w:vAlign w:val="bottom"/>
          </w:tcPr>
          <w:p w14:paraId="7199ECC5"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24,9</w:t>
            </w:r>
          </w:p>
        </w:tc>
      </w:tr>
      <w:tr w:rsidR="000F28AF" w:rsidRPr="007D3119" w14:paraId="18BFC27D"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03D8DAA"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Волинська</w:t>
            </w:r>
          </w:p>
        </w:tc>
        <w:tc>
          <w:tcPr>
            <w:tcW w:w="1131" w:type="dxa"/>
            <w:tcBorders>
              <w:top w:val="single" w:sz="4" w:space="0" w:color="auto"/>
              <w:left w:val="single" w:sz="4" w:space="0" w:color="auto"/>
              <w:bottom w:val="single" w:sz="4" w:space="0" w:color="auto"/>
              <w:right w:val="single" w:sz="4" w:space="0" w:color="auto"/>
            </w:tcBorders>
            <w:vAlign w:val="bottom"/>
          </w:tcPr>
          <w:p w14:paraId="44706ED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57,5</w:t>
            </w:r>
          </w:p>
        </w:tc>
        <w:tc>
          <w:tcPr>
            <w:tcW w:w="1052" w:type="dxa"/>
            <w:tcBorders>
              <w:top w:val="single" w:sz="4" w:space="0" w:color="auto"/>
              <w:left w:val="single" w:sz="4" w:space="0" w:color="auto"/>
              <w:bottom w:val="single" w:sz="4" w:space="0" w:color="auto"/>
              <w:right w:val="single" w:sz="4" w:space="0" w:color="auto"/>
            </w:tcBorders>
            <w:vAlign w:val="bottom"/>
          </w:tcPr>
          <w:p w14:paraId="28596E9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54,5</w:t>
            </w:r>
          </w:p>
        </w:tc>
        <w:tc>
          <w:tcPr>
            <w:tcW w:w="1214" w:type="dxa"/>
            <w:tcBorders>
              <w:top w:val="single" w:sz="4" w:space="0" w:color="auto"/>
              <w:left w:val="single" w:sz="4" w:space="0" w:color="auto"/>
              <w:bottom w:val="single" w:sz="4" w:space="0" w:color="auto"/>
              <w:right w:val="single" w:sz="4" w:space="0" w:color="auto"/>
            </w:tcBorders>
            <w:vAlign w:val="bottom"/>
          </w:tcPr>
          <w:p w14:paraId="09F4AF6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18,0</w:t>
            </w:r>
          </w:p>
        </w:tc>
        <w:tc>
          <w:tcPr>
            <w:tcW w:w="923" w:type="dxa"/>
            <w:tcBorders>
              <w:top w:val="single" w:sz="4" w:space="0" w:color="auto"/>
              <w:left w:val="single" w:sz="4" w:space="0" w:color="auto"/>
              <w:bottom w:val="single" w:sz="4" w:space="0" w:color="auto"/>
              <w:right w:val="single" w:sz="4" w:space="0" w:color="auto"/>
            </w:tcBorders>
            <w:vAlign w:val="bottom"/>
          </w:tcPr>
          <w:p w14:paraId="0AFA221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38FAA91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41,1</w:t>
            </w:r>
          </w:p>
        </w:tc>
        <w:tc>
          <w:tcPr>
            <w:tcW w:w="999" w:type="dxa"/>
            <w:tcBorders>
              <w:top w:val="single" w:sz="4" w:space="0" w:color="auto"/>
              <w:left w:val="single" w:sz="4" w:space="0" w:color="auto"/>
              <w:bottom w:val="single" w:sz="4" w:space="0" w:color="auto"/>
              <w:right w:val="single" w:sz="4" w:space="0" w:color="auto"/>
            </w:tcBorders>
            <w:vAlign w:val="bottom"/>
          </w:tcPr>
          <w:p w14:paraId="0336B8C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171,1</w:t>
            </w:r>
          </w:p>
        </w:tc>
        <w:tc>
          <w:tcPr>
            <w:tcW w:w="1166" w:type="dxa"/>
            <w:tcBorders>
              <w:top w:val="single" w:sz="4" w:space="0" w:color="auto"/>
              <w:left w:val="single" w:sz="4" w:space="0" w:color="auto"/>
              <w:bottom w:val="single" w:sz="4" w:space="0" w:color="auto"/>
              <w:right w:val="single" w:sz="4" w:space="0" w:color="auto"/>
            </w:tcBorders>
            <w:vAlign w:val="bottom"/>
          </w:tcPr>
          <w:p w14:paraId="655C15D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24,8</w:t>
            </w:r>
          </w:p>
        </w:tc>
      </w:tr>
      <w:tr w:rsidR="000F28AF" w:rsidRPr="007D3119" w14:paraId="1C4F93AA"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0F9501EA"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Львівська</w:t>
            </w:r>
          </w:p>
        </w:tc>
        <w:tc>
          <w:tcPr>
            <w:tcW w:w="1131" w:type="dxa"/>
            <w:tcBorders>
              <w:top w:val="single" w:sz="4" w:space="0" w:color="auto"/>
              <w:left w:val="single" w:sz="4" w:space="0" w:color="auto"/>
              <w:bottom w:val="single" w:sz="4" w:space="0" w:color="auto"/>
              <w:right w:val="single" w:sz="4" w:space="0" w:color="auto"/>
            </w:tcBorders>
            <w:vAlign w:val="bottom"/>
          </w:tcPr>
          <w:p w14:paraId="627732F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171,5</w:t>
            </w:r>
          </w:p>
        </w:tc>
        <w:tc>
          <w:tcPr>
            <w:tcW w:w="1052" w:type="dxa"/>
            <w:tcBorders>
              <w:top w:val="single" w:sz="4" w:space="0" w:color="auto"/>
              <w:left w:val="single" w:sz="4" w:space="0" w:color="auto"/>
              <w:bottom w:val="single" w:sz="4" w:space="0" w:color="auto"/>
              <w:right w:val="single" w:sz="4" w:space="0" w:color="auto"/>
            </w:tcBorders>
            <w:vAlign w:val="bottom"/>
          </w:tcPr>
          <w:p w14:paraId="11EA2597"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3,4</w:t>
            </w:r>
          </w:p>
        </w:tc>
        <w:tc>
          <w:tcPr>
            <w:tcW w:w="1214" w:type="dxa"/>
            <w:tcBorders>
              <w:top w:val="single" w:sz="4" w:space="0" w:color="auto"/>
              <w:left w:val="single" w:sz="4" w:space="0" w:color="auto"/>
              <w:bottom w:val="single" w:sz="4" w:space="0" w:color="auto"/>
              <w:right w:val="single" w:sz="4" w:space="0" w:color="auto"/>
            </w:tcBorders>
            <w:vAlign w:val="bottom"/>
          </w:tcPr>
          <w:p w14:paraId="5EB0C3C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9,4</w:t>
            </w:r>
          </w:p>
        </w:tc>
        <w:tc>
          <w:tcPr>
            <w:tcW w:w="923" w:type="dxa"/>
            <w:tcBorders>
              <w:top w:val="single" w:sz="4" w:space="0" w:color="auto"/>
              <w:left w:val="single" w:sz="4" w:space="0" w:color="auto"/>
              <w:bottom w:val="single" w:sz="4" w:space="0" w:color="auto"/>
              <w:right w:val="single" w:sz="4" w:space="0" w:color="auto"/>
            </w:tcBorders>
            <w:vAlign w:val="bottom"/>
          </w:tcPr>
          <w:p w14:paraId="3E52C24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07F38DE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23,9</w:t>
            </w:r>
          </w:p>
        </w:tc>
        <w:tc>
          <w:tcPr>
            <w:tcW w:w="999" w:type="dxa"/>
            <w:tcBorders>
              <w:top w:val="single" w:sz="4" w:space="0" w:color="auto"/>
              <w:left w:val="single" w:sz="4" w:space="0" w:color="auto"/>
              <w:bottom w:val="single" w:sz="4" w:space="0" w:color="auto"/>
              <w:right w:val="single" w:sz="4" w:space="0" w:color="auto"/>
            </w:tcBorders>
            <w:vAlign w:val="bottom"/>
          </w:tcPr>
          <w:p w14:paraId="2597EA0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208,2</w:t>
            </w:r>
          </w:p>
        </w:tc>
        <w:tc>
          <w:tcPr>
            <w:tcW w:w="1166" w:type="dxa"/>
            <w:tcBorders>
              <w:top w:val="single" w:sz="4" w:space="0" w:color="auto"/>
              <w:left w:val="single" w:sz="4" w:space="0" w:color="auto"/>
              <w:bottom w:val="single" w:sz="4" w:space="0" w:color="auto"/>
              <w:right w:val="single" w:sz="4" w:space="0" w:color="auto"/>
            </w:tcBorders>
            <w:vAlign w:val="bottom"/>
          </w:tcPr>
          <w:p w14:paraId="4FF8F158"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24,7</w:t>
            </w:r>
          </w:p>
        </w:tc>
      </w:tr>
      <w:tr w:rsidR="000F28AF" w:rsidRPr="007D3119" w14:paraId="0D9B53DC"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3E09A4E"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Івано-Франківська</w:t>
            </w:r>
          </w:p>
        </w:tc>
        <w:tc>
          <w:tcPr>
            <w:tcW w:w="1131" w:type="dxa"/>
            <w:tcBorders>
              <w:top w:val="single" w:sz="4" w:space="0" w:color="auto"/>
              <w:left w:val="single" w:sz="4" w:space="0" w:color="auto"/>
              <w:bottom w:val="single" w:sz="4" w:space="0" w:color="auto"/>
              <w:right w:val="single" w:sz="4" w:space="0" w:color="auto"/>
            </w:tcBorders>
            <w:vAlign w:val="bottom"/>
          </w:tcPr>
          <w:p w14:paraId="4A8C68FE"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79,7</w:t>
            </w:r>
          </w:p>
        </w:tc>
        <w:tc>
          <w:tcPr>
            <w:tcW w:w="1052" w:type="dxa"/>
            <w:tcBorders>
              <w:top w:val="single" w:sz="4" w:space="0" w:color="auto"/>
              <w:left w:val="single" w:sz="4" w:space="0" w:color="auto"/>
              <w:bottom w:val="single" w:sz="4" w:space="0" w:color="auto"/>
              <w:right w:val="single" w:sz="4" w:space="0" w:color="auto"/>
            </w:tcBorders>
            <w:vAlign w:val="bottom"/>
          </w:tcPr>
          <w:p w14:paraId="07A4BD21"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1214" w:type="dxa"/>
            <w:tcBorders>
              <w:top w:val="single" w:sz="4" w:space="0" w:color="auto"/>
              <w:left w:val="single" w:sz="4" w:space="0" w:color="auto"/>
              <w:bottom w:val="single" w:sz="4" w:space="0" w:color="auto"/>
              <w:right w:val="single" w:sz="4" w:space="0" w:color="auto"/>
            </w:tcBorders>
            <w:vAlign w:val="bottom"/>
          </w:tcPr>
          <w:p w14:paraId="55F8613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7,6</w:t>
            </w:r>
          </w:p>
        </w:tc>
        <w:tc>
          <w:tcPr>
            <w:tcW w:w="923" w:type="dxa"/>
            <w:tcBorders>
              <w:top w:val="single" w:sz="4" w:space="0" w:color="auto"/>
              <w:left w:val="single" w:sz="4" w:space="0" w:color="auto"/>
              <w:bottom w:val="single" w:sz="4" w:space="0" w:color="auto"/>
              <w:right w:val="single" w:sz="4" w:space="0" w:color="auto"/>
            </w:tcBorders>
            <w:vAlign w:val="bottom"/>
          </w:tcPr>
          <w:p w14:paraId="34B59C92"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36446BF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9,4</w:t>
            </w:r>
          </w:p>
        </w:tc>
        <w:tc>
          <w:tcPr>
            <w:tcW w:w="999" w:type="dxa"/>
            <w:tcBorders>
              <w:top w:val="single" w:sz="4" w:space="0" w:color="auto"/>
              <w:left w:val="single" w:sz="4" w:space="0" w:color="auto"/>
              <w:bottom w:val="single" w:sz="4" w:space="0" w:color="auto"/>
              <w:right w:val="single" w:sz="4" w:space="0" w:color="auto"/>
            </w:tcBorders>
            <w:vAlign w:val="bottom"/>
          </w:tcPr>
          <w:p w14:paraId="79EF0E9D"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96,7</w:t>
            </w:r>
          </w:p>
        </w:tc>
        <w:tc>
          <w:tcPr>
            <w:tcW w:w="1166" w:type="dxa"/>
            <w:tcBorders>
              <w:top w:val="single" w:sz="4" w:space="0" w:color="auto"/>
              <w:left w:val="single" w:sz="4" w:space="0" w:color="auto"/>
              <w:bottom w:val="single" w:sz="4" w:space="0" w:color="auto"/>
              <w:right w:val="single" w:sz="4" w:space="0" w:color="auto"/>
            </w:tcBorders>
            <w:vAlign w:val="bottom"/>
          </w:tcPr>
          <w:p w14:paraId="63109119"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23,7</w:t>
            </w:r>
          </w:p>
        </w:tc>
      </w:tr>
      <w:tr w:rsidR="000F28AF" w:rsidRPr="007D3119" w14:paraId="16EDE094"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1AECE85B" w14:textId="77777777" w:rsidR="000F28AF" w:rsidRPr="007D3119" w:rsidRDefault="000F28AF" w:rsidP="00EE2AAB">
            <w:pPr>
              <w:spacing w:after="0" w:line="240" w:lineRule="auto"/>
              <w:rPr>
                <w:rFonts w:ascii="Times New Roman" w:hAnsi="Times New Roman" w:cs="Times New Roman"/>
                <w:sz w:val="20"/>
                <w:szCs w:val="20"/>
              </w:rPr>
            </w:pPr>
            <w:r w:rsidRPr="007D3119">
              <w:rPr>
                <w:rFonts w:ascii="Times New Roman" w:hAnsi="Times New Roman" w:cs="Times New Roman"/>
                <w:sz w:val="20"/>
                <w:szCs w:val="20"/>
              </w:rPr>
              <w:t>Закарпатська</w:t>
            </w:r>
          </w:p>
        </w:tc>
        <w:tc>
          <w:tcPr>
            <w:tcW w:w="1131" w:type="dxa"/>
            <w:tcBorders>
              <w:top w:val="single" w:sz="4" w:space="0" w:color="auto"/>
              <w:left w:val="single" w:sz="4" w:space="0" w:color="auto"/>
              <w:bottom w:val="single" w:sz="4" w:space="0" w:color="auto"/>
              <w:right w:val="single" w:sz="4" w:space="0" w:color="auto"/>
            </w:tcBorders>
            <w:vAlign w:val="bottom"/>
          </w:tcPr>
          <w:p w14:paraId="0D9A9ED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14,3</w:t>
            </w:r>
          </w:p>
        </w:tc>
        <w:tc>
          <w:tcPr>
            <w:tcW w:w="1052" w:type="dxa"/>
            <w:tcBorders>
              <w:top w:val="single" w:sz="4" w:space="0" w:color="auto"/>
              <w:left w:val="single" w:sz="4" w:space="0" w:color="auto"/>
              <w:bottom w:val="single" w:sz="4" w:space="0" w:color="auto"/>
              <w:right w:val="single" w:sz="4" w:space="0" w:color="auto"/>
            </w:tcBorders>
            <w:vAlign w:val="bottom"/>
          </w:tcPr>
          <w:p w14:paraId="7FCC3EEC"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1214" w:type="dxa"/>
            <w:tcBorders>
              <w:top w:val="single" w:sz="4" w:space="0" w:color="auto"/>
              <w:left w:val="single" w:sz="4" w:space="0" w:color="auto"/>
              <w:bottom w:val="single" w:sz="4" w:space="0" w:color="auto"/>
              <w:right w:val="single" w:sz="4" w:space="0" w:color="auto"/>
            </w:tcBorders>
            <w:vAlign w:val="bottom"/>
          </w:tcPr>
          <w:p w14:paraId="5996D300"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9,7</w:t>
            </w:r>
          </w:p>
        </w:tc>
        <w:tc>
          <w:tcPr>
            <w:tcW w:w="923" w:type="dxa"/>
            <w:tcBorders>
              <w:top w:val="single" w:sz="4" w:space="0" w:color="auto"/>
              <w:left w:val="single" w:sz="4" w:space="0" w:color="auto"/>
              <w:bottom w:val="single" w:sz="4" w:space="0" w:color="auto"/>
              <w:right w:val="single" w:sz="4" w:space="0" w:color="auto"/>
            </w:tcBorders>
            <w:vAlign w:val="bottom"/>
          </w:tcPr>
          <w:p w14:paraId="0A299D2A"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8" w:type="dxa"/>
            <w:tcBorders>
              <w:top w:val="single" w:sz="4" w:space="0" w:color="auto"/>
              <w:left w:val="single" w:sz="4" w:space="0" w:color="auto"/>
              <w:bottom w:val="single" w:sz="4" w:space="0" w:color="auto"/>
              <w:right w:val="single" w:sz="4" w:space="0" w:color="auto"/>
            </w:tcBorders>
            <w:vAlign w:val="bottom"/>
          </w:tcPr>
          <w:p w14:paraId="797F18E4"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w:t>
            </w:r>
          </w:p>
        </w:tc>
        <w:tc>
          <w:tcPr>
            <w:tcW w:w="999" w:type="dxa"/>
            <w:tcBorders>
              <w:top w:val="single" w:sz="4" w:space="0" w:color="auto"/>
              <w:left w:val="single" w:sz="4" w:space="0" w:color="auto"/>
              <w:bottom w:val="single" w:sz="4" w:space="0" w:color="auto"/>
              <w:right w:val="single" w:sz="4" w:space="0" w:color="auto"/>
            </w:tcBorders>
            <w:vAlign w:val="bottom"/>
          </w:tcPr>
          <w:p w14:paraId="1BEACB5B"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24,0</w:t>
            </w:r>
          </w:p>
        </w:tc>
        <w:tc>
          <w:tcPr>
            <w:tcW w:w="1166" w:type="dxa"/>
            <w:tcBorders>
              <w:top w:val="single" w:sz="4" w:space="0" w:color="auto"/>
              <w:left w:val="single" w:sz="4" w:space="0" w:color="auto"/>
              <w:bottom w:val="single" w:sz="4" w:space="0" w:color="auto"/>
              <w:right w:val="single" w:sz="4" w:space="0" w:color="auto"/>
            </w:tcBorders>
            <w:vAlign w:val="bottom"/>
          </w:tcPr>
          <w:p w14:paraId="19882486" w14:textId="77777777" w:rsidR="000F28AF" w:rsidRPr="007D3119" w:rsidRDefault="000F28AF" w:rsidP="00EE2AAB">
            <w:pPr>
              <w:spacing w:after="0" w:line="240" w:lineRule="auto"/>
              <w:jc w:val="right"/>
              <w:rPr>
                <w:rFonts w:ascii="Times New Roman" w:hAnsi="Times New Roman" w:cs="Times New Roman"/>
                <w:sz w:val="20"/>
                <w:szCs w:val="20"/>
              </w:rPr>
            </w:pPr>
            <w:r w:rsidRPr="007D3119">
              <w:rPr>
                <w:rFonts w:ascii="Times New Roman" w:hAnsi="Times New Roman" w:cs="Times New Roman"/>
                <w:sz w:val="20"/>
                <w:szCs w:val="20"/>
              </w:rPr>
              <w:t>12,0</w:t>
            </w:r>
          </w:p>
        </w:tc>
      </w:tr>
      <w:tr w:rsidR="000F28AF" w:rsidRPr="007D3119" w14:paraId="5DA70488" w14:textId="77777777" w:rsidTr="000F28AF">
        <w:trPr>
          <w:jc w:val="center"/>
        </w:trPr>
        <w:tc>
          <w:tcPr>
            <w:tcW w:w="2088" w:type="dxa"/>
            <w:tcBorders>
              <w:top w:val="single" w:sz="4" w:space="0" w:color="auto"/>
              <w:left w:val="single" w:sz="4" w:space="0" w:color="auto"/>
              <w:bottom w:val="single" w:sz="4" w:space="0" w:color="auto"/>
              <w:right w:val="single" w:sz="4" w:space="0" w:color="auto"/>
            </w:tcBorders>
          </w:tcPr>
          <w:p w14:paraId="3ECD5493" w14:textId="77777777" w:rsidR="000F28AF" w:rsidRPr="007D3119" w:rsidRDefault="000F28AF" w:rsidP="00EE2AAB">
            <w:pPr>
              <w:spacing w:after="0" w:line="240" w:lineRule="auto"/>
              <w:rPr>
                <w:rFonts w:ascii="Times New Roman" w:hAnsi="Times New Roman" w:cs="Times New Roman"/>
                <w:i/>
                <w:sz w:val="20"/>
                <w:szCs w:val="20"/>
              </w:rPr>
            </w:pPr>
            <w:r w:rsidRPr="007D3119">
              <w:rPr>
                <w:rFonts w:ascii="Times New Roman" w:hAnsi="Times New Roman" w:cs="Times New Roman"/>
                <w:i/>
                <w:sz w:val="20"/>
                <w:szCs w:val="20"/>
              </w:rPr>
              <w:t>Всього в Україні</w:t>
            </w:r>
          </w:p>
        </w:tc>
        <w:tc>
          <w:tcPr>
            <w:tcW w:w="1131" w:type="dxa"/>
            <w:tcBorders>
              <w:top w:val="single" w:sz="4" w:space="0" w:color="auto"/>
              <w:left w:val="single" w:sz="4" w:space="0" w:color="auto"/>
              <w:bottom w:val="single" w:sz="4" w:space="0" w:color="auto"/>
              <w:right w:val="single" w:sz="4" w:space="0" w:color="auto"/>
            </w:tcBorders>
            <w:vAlign w:val="bottom"/>
          </w:tcPr>
          <w:p w14:paraId="663257D4"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3694,1</w:t>
            </w:r>
          </w:p>
        </w:tc>
        <w:tc>
          <w:tcPr>
            <w:tcW w:w="1052" w:type="dxa"/>
            <w:tcBorders>
              <w:top w:val="single" w:sz="4" w:space="0" w:color="auto"/>
              <w:left w:val="single" w:sz="4" w:space="0" w:color="auto"/>
              <w:bottom w:val="single" w:sz="4" w:space="0" w:color="auto"/>
              <w:right w:val="single" w:sz="4" w:space="0" w:color="auto"/>
            </w:tcBorders>
            <w:vAlign w:val="bottom"/>
          </w:tcPr>
          <w:p w14:paraId="34604458"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2179,8</w:t>
            </w:r>
          </w:p>
        </w:tc>
        <w:tc>
          <w:tcPr>
            <w:tcW w:w="1214" w:type="dxa"/>
            <w:tcBorders>
              <w:top w:val="single" w:sz="4" w:space="0" w:color="auto"/>
              <w:left w:val="single" w:sz="4" w:space="0" w:color="auto"/>
              <w:bottom w:val="single" w:sz="4" w:space="0" w:color="auto"/>
              <w:right w:val="single" w:sz="4" w:space="0" w:color="auto"/>
            </w:tcBorders>
            <w:vAlign w:val="bottom"/>
          </w:tcPr>
          <w:p w14:paraId="6C2AC61F"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1037,4</w:t>
            </w:r>
          </w:p>
        </w:tc>
        <w:tc>
          <w:tcPr>
            <w:tcW w:w="923" w:type="dxa"/>
            <w:tcBorders>
              <w:top w:val="single" w:sz="4" w:space="0" w:color="auto"/>
              <w:left w:val="single" w:sz="4" w:space="0" w:color="auto"/>
              <w:bottom w:val="single" w:sz="4" w:space="0" w:color="auto"/>
              <w:right w:val="single" w:sz="4" w:space="0" w:color="auto"/>
            </w:tcBorders>
            <w:vAlign w:val="bottom"/>
          </w:tcPr>
          <w:p w14:paraId="3FFF9184"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389,5</w:t>
            </w:r>
          </w:p>
        </w:tc>
        <w:tc>
          <w:tcPr>
            <w:tcW w:w="998" w:type="dxa"/>
            <w:tcBorders>
              <w:top w:val="single" w:sz="4" w:space="0" w:color="auto"/>
              <w:left w:val="single" w:sz="4" w:space="0" w:color="auto"/>
              <w:bottom w:val="single" w:sz="4" w:space="0" w:color="auto"/>
              <w:right w:val="single" w:sz="4" w:space="0" w:color="auto"/>
            </w:tcBorders>
            <w:vAlign w:val="bottom"/>
          </w:tcPr>
          <w:p w14:paraId="4A7E5157"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1328,6</w:t>
            </w:r>
          </w:p>
        </w:tc>
        <w:tc>
          <w:tcPr>
            <w:tcW w:w="999" w:type="dxa"/>
            <w:tcBorders>
              <w:top w:val="single" w:sz="4" w:space="0" w:color="auto"/>
              <w:left w:val="single" w:sz="4" w:space="0" w:color="auto"/>
              <w:bottom w:val="single" w:sz="4" w:space="0" w:color="auto"/>
              <w:right w:val="single" w:sz="4" w:space="0" w:color="auto"/>
            </w:tcBorders>
            <w:vAlign w:val="bottom"/>
          </w:tcPr>
          <w:p w14:paraId="6B034F05"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8629,4</w:t>
            </w:r>
          </w:p>
        </w:tc>
        <w:tc>
          <w:tcPr>
            <w:tcW w:w="1166" w:type="dxa"/>
            <w:tcBorders>
              <w:top w:val="single" w:sz="4" w:space="0" w:color="auto"/>
              <w:left w:val="single" w:sz="4" w:space="0" w:color="auto"/>
              <w:bottom w:val="single" w:sz="4" w:space="0" w:color="auto"/>
              <w:right w:val="single" w:sz="4" w:space="0" w:color="auto"/>
            </w:tcBorders>
            <w:vAlign w:val="bottom"/>
          </w:tcPr>
          <w:p w14:paraId="78FB598A" w14:textId="77777777" w:rsidR="000F28AF" w:rsidRPr="007D3119" w:rsidRDefault="000F28AF" w:rsidP="00EE2AAB">
            <w:pPr>
              <w:spacing w:after="0" w:line="240" w:lineRule="auto"/>
              <w:jc w:val="right"/>
              <w:rPr>
                <w:rFonts w:ascii="Times New Roman" w:hAnsi="Times New Roman" w:cs="Times New Roman"/>
                <w:i/>
                <w:sz w:val="20"/>
                <w:szCs w:val="20"/>
              </w:rPr>
            </w:pPr>
            <w:r w:rsidRPr="007D3119">
              <w:rPr>
                <w:rFonts w:ascii="Times New Roman" w:hAnsi="Times New Roman" w:cs="Times New Roman"/>
                <w:i/>
                <w:sz w:val="20"/>
                <w:szCs w:val="20"/>
              </w:rPr>
              <w:t>26,3</w:t>
            </w:r>
          </w:p>
        </w:tc>
      </w:tr>
    </w:tbl>
    <w:p w14:paraId="6B65C9EB" w14:textId="77777777" w:rsidR="000F28AF" w:rsidRPr="00EE2AAB" w:rsidRDefault="000F28AF" w:rsidP="00EE2AAB">
      <w:pPr>
        <w:spacing w:after="0" w:line="240" w:lineRule="auto"/>
        <w:ind w:firstLine="181"/>
        <w:jc w:val="both"/>
        <w:rPr>
          <w:rFonts w:ascii="Times New Roman" w:hAnsi="Times New Roman" w:cs="Times New Roman"/>
          <w:sz w:val="28"/>
          <w:szCs w:val="28"/>
        </w:rPr>
      </w:pPr>
      <w:r w:rsidRPr="00EE2AAB">
        <w:rPr>
          <w:rFonts w:ascii="Times New Roman" w:hAnsi="Times New Roman" w:cs="Times New Roman"/>
          <w:sz w:val="28"/>
          <w:szCs w:val="28"/>
        </w:rPr>
        <w:t>*Джерело: згідно з наказом Мінагрополітики України та Президії УААН від 03.04.2000 р.</w:t>
      </w:r>
    </w:p>
    <w:p w14:paraId="3B002785" w14:textId="77777777" w:rsidR="000F28AF" w:rsidRPr="00EE2AAB" w:rsidRDefault="000F28AF" w:rsidP="00EE2AAB">
      <w:pPr>
        <w:spacing w:after="0" w:line="240" w:lineRule="auto"/>
        <w:ind w:firstLine="709"/>
        <w:jc w:val="both"/>
        <w:rPr>
          <w:rFonts w:ascii="Times New Roman" w:hAnsi="Times New Roman" w:cs="Times New Roman"/>
          <w:sz w:val="28"/>
          <w:szCs w:val="28"/>
        </w:rPr>
      </w:pPr>
    </w:p>
    <w:p w14:paraId="5B2527C1" w14:textId="5DF03CBF" w:rsidR="000F28AF" w:rsidRPr="007D3119" w:rsidRDefault="000F28AF" w:rsidP="007D3119">
      <w:pPr>
        <w:spacing w:after="0" w:line="240" w:lineRule="auto"/>
        <w:jc w:val="center"/>
        <w:rPr>
          <w:rFonts w:ascii="Times New Roman" w:hAnsi="Times New Roman" w:cs="Times New Roman"/>
          <w:bCs/>
          <w:sz w:val="28"/>
          <w:szCs w:val="28"/>
        </w:rPr>
      </w:pPr>
      <w:r w:rsidRPr="007D3119">
        <w:rPr>
          <w:rFonts w:ascii="Times New Roman" w:hAnsi="Times New Roman" w:cs="Times New Roman"/>
          <w:iCs/>
          <w:sz w:val="28"/>
          <w:szCs w:val="28"/>
        </w:rPr>
        <w:t xml:space="preserve">Таблиця </w:t>
      </w:r>
      <w:r w:rsidR="007D3119" w:rsidRPr="007D3119">
        <w:rPr>
          <w:rFonts w:ascii="Times New Roman" w:hAnsi="Times New Roman" w:cs="Times New Roman"/>
          <w:iCs/>
          <w:sz w:val="28"/>
          <w:szCs w:val="28"/>
        </w:rPr>
        <w:t>6.6</w:t>
      </w:r>
      <w:r w:rsidR="007D3119">
        <w:rPr>
          <w:rFonts w:ascii="Times New Roman" w:hAnsi="Times New Roman" w:cs="Times New Roman"/>
          <w:i/>
          <w:sz w:val="28"/>
          <w:szCs w:val="28"/>
        </w:rPr>
        <w:t xml:space="preserve"> - </w:t>
      </w:r>
      <w:r w:rsidRPr="007D3119">
        <w:rPr>
          <w:rFonts w:ascii="Times New Roman" w:hAnsi="Times New Roman" w:cs="Times New Roman"/>
          <w:bCs/>
          <w:sz w:val="28"/>
          <w:szCs w:val="28"/>
        </w:rPr>
        <w:t>Динаміка зміни земельного фонду по основних видах угідь та функціональному використанню*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2"/>
        <w:gridCol w:w="1108"/>
        <w:gridCol w:w="833"/>
        <w:gridCol w:w="1108"/>
        <w:gridCol w:w="833"/>
        <w:gridCol w:w="1108"/>
        <w:gridCol w:w="833"/>
      </w:tblGrid>
      <w:tr w:rsidR="000F28AF" w:rsidRPr="007D3119" w14:paraId="2A1B3362" w14:textId="77777777" w:rsidTr="000F28AF">
        <w:trPr>
          <w:jc w:val="center"/>
        </w:trPr>
        <w:tc>
          <w:tcPr>
            <w:tcW w:w="3655" w:type="dxa"/>
            <w:vMerge w:val="restart"/>
            <w:tcBorders>
              <w:top w:val="single" w:sz="4" w:space="0" w:color="auto"/>
              <w:left w:val="single" w:sz="4" w:space="0" w:color="auto"/>
              <w:right w:val="single" w:sz="4" w:space="0" w:color="auto"/>
            </w:tcBorders>
            <w:vAlign w:val="center"/>
          </w:tcPr>
          <w:p w14:paraId="3B730D47"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Вид угідь</w:t>
            </w: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47D1216D"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1994</w:t>
            </w: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3CFC3B20"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2005</w:t>
            </w: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3374FD03" w14:textId="77777777" w:rsidR="000F28AF" w:rsidRPr="007D3119" w:rsidRDefault="000F28AF" w:rsidP="00EE2AAB">
            <w:pPr>
              <w:spacing w:after="0" w:line="240" w:lineRule="auto"/>
              <w:jc w:val="center"/>
              <w:rPr>
                <w:rFonts w:ascii="Times New Roman" w:hAnsi="Times New Roman" w:cs="Times New Roman"/>
                <w:lang w:val="ru-RU"/>
              </w:rPr>
            </w:pPr>
            <w:r w:rsidRPr="007D3119">
              <w:rPr>
                <w:rFonts w:ascii="Times New Roman" w:hAnsi="Times New Roman" w:cs="Times New Roman"/>
              </w:rPr>
              <w:t>201</w:t>
            </w:r>
            <w:r w:rsidRPr="007D3119">
              <w:rPr>
                <w:rFonts w:ascii="Times New Roman" w:hAnsi="Times New Roman" w:cs="Times New Roman"/>
                <w:lang w:val="ru-RU"/>
              </w:rPr>
              <w:t>6</w:t>
            </w:r>
          </w:p>
        </w:tc>
      </w:tr>
      <w:tr w:rsidR="000F28AF" w:rsidRPr="007D3119" w14:paraId="3A9D316A" w14:textId="77777777" w:rsidTr="000F28AF">
        <w:trPr>
          <w:jc w:val="center"/>
        </w:trPr>
        <w:tc>
          <w:tcPr>
            <w:tcW w:w="0" w:type="auto"/>
            <w:vMerge/>
            <w:tcBorders>
              <w:left w:val="single" w:sz="4" w:space="0" w:color="auto"/>
              <w:right w:val="single" w:sz="4" w:space="0" w:color="auto"/>
            </w:tcBorders>
            <w:vAlign w:val="center"/>
          </w:tcPr>
          <w:p w14:paraId="708F0187" w14:textId="77777777" w:rsidR="000F28AF" w:rsidRPr="007D3119" w:rsidRDefault="000F28AF" w:rsidP="00EE2AAB">
            <w:pPr>
              <w:spacing w:after="0" w:line="240" w:lineRule="auto"/>
              <w:jc w:val="center"/>
              <w:rPr>
                <w:rFonts w:ascii="Times New Roman" w:hAnsi="Times New Roman" w:cs="Times New Roman"/>
              </w:rPr>
            </w:pP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393A8A76"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Площа</w:t>
            </w: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15DE926F"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Площа</w:t>
            </w:r>
          </w:p>
        </w:tc>
        <w:tc>
          <w:tcPr>
            <w:tcW w:w="1972" w:type="dxa"/>
            <w:gridSpan w:val="2"/>
            <w:tcBorders>
              <w:top w:val="single" w:sz="4" w:space="0" w:color="auto"/>
              <w:left w:val="single" w:sz="4" w:space="0" w:color="auto"/>
              <w:bottom w:val="single" w:sz="4" w:space="0" w:color="auto"/>
              <w:right w:val="single" w:sz="4" w:space="0" w:color="auto"/>
            </w:tcBorders>
            <w:vAlign w:val="center"/>
          </w:tcPr>
          <w:p w14:paraId="16A45D55"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Площа</w:t>
            </w:r>
          </w:p>
        </w:tc>
      </w:tr>
      <w:tr w:rsidR="000F28AF" w:rsidRPr="007D3119" w14:paraId="55C8C85D" w14:textId="77777777" w:rsidTr="000F28AF">
        <w:trPr>
          <w:jc w:val="center"/>
        </w:trPr>
        <w:tc>
          <w:tcPr>
            <w:tcW w:w="3655" w:type="dxa"/>
            <w:vMerge/>
            <w:tcBorders>
              <w:left w:val="single" w:sz="4" w:space="0" w:color="auto"/>
              <w:bottom w:val="single" w:sz="4" w:space="0" w:color="auto"/>
              <w:right w:val="single" w:sz="4" w:space="0" w:color="auto"/>
            </w:tcBorders>
            <w:vAlign w:val="center"/>
          </w:tcPr>
          <w:p w14:paraId="3B7D7771" w14:textId="77777777" w:rsidR="000F28AF" w:rsidRPr="007D3119" w:rsidRDefault="000F28AF" w:rsidP="00EE2AAB">
            <w:pPr>
              <w:spacing w:after="0" w:line="240" w:lineRule="auto"/>
              <w:jc w:val="center"/>
              <w:rPr>
                <w:rFonts w:ascii="Times New Roman" w:hAnsi="Times New Roman" w:cs="Times New Roman"/>
              </w:rPr>
            </w:pPr>
          </w:p>
        </w:tc>
        <w:tc>
          <w:tcPr>
            <w:tcW w:w="1126" w:type="dxa"/>
            <w:tcBorders>
              <w:top w:val="single" w:sz="4" w:space="0" w:color="auto"/>
              <w:left w:val="single" w:sz="4" w:space="0" w:color="auto"/>
              <w:bottom w:val="single" w:sz="4" w:space="0" w:color="auto"/>
              <w:right w:val="single" w:sz="4" w:space="0" w:color="auto"/>
            </w:tcBorders>
            <w:vAlign w:val="center"/>
          </w:tcPr>
          <w:p w14:paraId="575BEBE9"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тис. га</w:t>
            </w:r>
          </w:p>
        </w:tc>
        <w:tc>
          <w:tcPr>
            <w:tcW w:w="846" w:type="dxa"/>
            <w:tcBorders>
              <w:top w:val="single" w:sz="4" w:space="0" w:color="auto"/>
              <w:left w:val="single" w:sz="4" w:space="0" w:color="auto"/>
              <w:bottom w:val="single" w:sz="4" w:space="0" w:color="auto"/>
              <w:right w:val="single" w:sz="4" w:space="0" w:color="auto"/>
            </w:tcBorders>
            <w:vAlign w:val="center"/>
          </w:tcPr>
          <w:p w14:paraId="7C763CE2"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w:t>
            </w:r>
          </w:p>
        </w:tc>
        <w:tc>
          <w:tcPr>
            <w:tcW w:w="1126" w:type="dxa"/>
            <w:tcBorders>
              <w:top w:val="single" w:sz="4" w:space="0" w:color="auto"/>
              <w:left w:val="single" w:sz="4" w:space="0" w:color="auto"/>
              <w:bottom w:val="single" w:sz="4" w:space="0" w:color="auto"/>
              <w:right w:val="single" w:sz="4" w:space="0" w:color="auto"/>
            </w:tcBorders>
            <w:vAlign w:val="center"/>
          </w:tcPr>
          <w:p w14:paraId="5F0A91E0"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тис. га</w:t>
            </w:r>
          </w:p>
        </w:tc>
        <w:tc>
          <w:tcPr>
            <w:tcW w:w="846" w:type="dxa"/>
            <w:tcBorders>
              <w:top w:val="single" w:sz="4" w:space="0" w:color="auto"/>
              <w:left w:val="single" w:sz="4" w:space="0" w:color="auto"/>
              <w:bottom w:val="single" w:sz="4" w:space="0" w:color="auto"/>
              <w:right w:val="single" w:sz="4" w:space="0" w:color="auto"/>
            </w:tcBorders>
            <w:vAlign w:val="center"/>
          </w:tcPr>
          <w:p w14:paraId="338B2E3E"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w:t>
            </w:r>
          </w:p>
        </w:tc>
        <w:tc>
          <w:tcPr>
            <w:tcW w:w="1126" w:type="dxa"/>
            <w:tcBorders>
              <w:top w:val="single" w:sz="4" w:space="0" w:color="auto"/>
              <w:left w:val="single" w:sz="4" w:space="0" w:color="auto"/>
              <w:bottom w:val="single" w:sz="4" w:space="0" w:color="auto"/>
              <w:right w:val="single" w:sz="4" w:space="0" w:color="auto"/>
            </w:tcBorders>
            <w:vAlign w:val="center"/>
          </w:tcPr>
          <w:p w14:paraId="7D79E1A1"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тис. га</w:t>
            </w:r>
          </w:p>
        </w:tc>
        <w:tc>
          <w:tcPr>
            <w:tcW w:w="846" w:type="dxa"/>
            <w:tcBorders>
              <w:top w:val="single" w:sz="4" w:space="0" w:color="auto"/>
              <w:left w:val="single" w:sz="4" w:space="0" w:color="auto"/>
              <w:bottom w:val="single" w:sz="4" w:space="0" w:color="auto"/>
              <w:right w:val="single" w:sz="4" w:space="0" w:color="auto"/>
            </w:tcBorders>
            <w:vAlign w:val="center"/>
          </w:tcPr>
          <w:p w14:paraId="47D1C6EA" w14:textId="77777777" w:rsidR="000F28AF" w:rsidRPr="007D3119" w:rsidRDefault="000F28AF" w:rsidP="00EE2AAB">
            <w:pPr>
              <w:spacing w:after="0" w:line="240" w:lineRule="auto"/>
              <w:jc w:val="center"/>
              <w:rPr>
                <w:rFonts w:ascii="Times New Roman" w:hAnsi="Times New Roman" w:cs="Times New Roman"/>
              </w:rPr>
            </w:pPr>
            <w:r w:rsidRPr="007D3119">
              <w:rPr>
                <w:rFonts w:ascii="Times New Roman" w:hAnsi="Times New Roman" w:cs="Times New Roman"/>
              </w:rPr>
              <w:t>%</w:t>
            </w:r>
          </w:p>
        </w:tc>
      </w:tr>
      <w:tr w:rsidR="000F28AF" w:rsidRPr="007D3119" w14:paraId="163A1195"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12BB6AF5"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Сільськогосподарські угіддя</w:t>
            </w:r>
          </w:p>
        </w:tc>
        <w:tc>
          <w:tcPr>
            <w:tcW w:w="1126" w:type="dxa"/>
            <w:tcBorders>
              <w:top w:val="single" w:sz="4" w:space="0" w:color="auto"/>
              <w:left w:val="single" w:sz="4" w:space="0" w:color="auto"/>
              <w:bottom w:val="single" w:sz="4" w:space="0" w:color="auto"/>
              <w:right w:val="single" w:sz="4" w:space="0" w:color="auto"/>
            </w:tcBorders>
            <w:vAlign w:val="bottom"/>
          </w:tcPr>
          <w:p w14:paraId="3B03044F"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41890,4</w:t>
            </w:r>
          </w:p>
        </w:tc>
        <w:tc>
          <w:tcPr>
            <w:tcW w:w="846" w:type="dxa"/>
            <w:tcBorders>
              <w:top w:val="single" w:sz="4" w:space="0" w:color="auto"/>
              <w:left w:val="single" w:sz="4" w:space="0" w:color="auto"/>
              <w:bottom w:val="single" w:sz="4" w:space="0" w:color="auto"/>
              <w:right w:val="single" w:sz="4" w:space="0" w:color="auto"/>
            </w:tcBorders>
            <w:vAlign w:val="bottom"/>
          </w:tcPr>
          <w:p w14:paraId="7DC9133A"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69,4</w:t>
            </w:r>
          </w:p>
        </w:tc>
        <w:tc>
          <w:tcPr>
            <w:tcW w:w="1126" w:type="dxa"/>
            <w:tcBorders>
              <w:top w:val="single" w:sz="4" w:space="0" w:color="auto"/>
              <w:left w:val="single" w:sz="4" w:space="0" w:color="auto"/>
              <w:bottom w:val="single" w:sz="4" w:space="0" w:color="auto"/>
              <w:right w:val="single" w:sz="4" w:space="0" w:color="auto"/>
            </w:tcBorders>
            <w:vAlign w:val="bottom"/>
          </w:tcPr>
          <w:p w14:paraId="25F391AE"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41763,8</w:t>
            </w:r>
          </w:p>
        </w:tc>
        <w:tc>
          <w:tcPr>
            <w:tcW w:w="846" w:type="dxa"/>
            <w:tcBorders>
              <w:top w:val="single" w:sz="4" w:space="0" w:color="auto"/>
              <w:left w:val="single" w:sz="4" w:space="0" w:color="auto"/>
              <w:bottom w:val="single" w:sz="4" w:space="0" w:color="auto"/>
              <w:right w:val="single" w:sz="4" w:space="0" w:color="auto"/>
            </w:tcBorders>
            <w:vAlign w:val="bottom"/>
          </w:tcPr>
          <w:p w14:paraId="0C289290"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69,2</w:t>
            </w:r>
          </w:p>
        </w:tc>
        <w:tc>
          <w:tcPr>
            <w:tcW w:w="1126" w:type="dxa"/>
            <w:tcBorders>
              <w:top w:val="single" w:sz="4" w:space="0" w:color="auto"/>
              <w:left w:val="single" w:sz="4" w:space="0" w:color="auto"/>
              <w:bottom w:val="single" w:sz="4" w:space="0" w:color="auto"/>
              <w:right w:val="single" w:sz="4" w:space="0" w:color="auto"/>
            </w:tcBorders>
            <w:vAlign w:val="bottom"/>
          </w:tcPr>
          <w:p w14:paraId="0B8B4355"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4</w:t>
            </w:r>
            <w:r w:rsidRPr="007D3119">
              <w:rPr>
                <w:rFonts w:ascii="Times New Roman" w:hAnsi="Times New Roman" w:cs="Times New Roman"/>
                <w:lang w:val="ru-RU"/>
              </w:rPr>
              <w:t>2726</w:t>
            </w:r>
            <w:r w:rsidRPr="007D3119">
              <w:rPr>
                <w:rFonts w:ascii="Times New Roman" w:hAnsi="Times New Roman" w:cs="Times New Roman"/>
              </w:rPr>
              <w:t>,</w:t>
            </w:r>
            <w:r w:rsidRPr="007D3119">
              <w:rPr>
                <w:rFonts w:ascii="Times New Roman" w:hAnsi="Times New Roman" w:cs="Times New Roman"/>
                <w:lang w:val="ru-RU"/>
              </w:rPr>
              <w:t>4</w:t>
            </w:r>
          </w:p>
        </w:tc>
        <w:tc>
          <w:tcPr>
            <w:tcW w:w="846" w:type="dxa"/>
            <w:tcBorders>
              <w:top w:val="single" w:sz="4" w:space="0" w:color="auto"/>
              <w:left w:val="single" w:sz="4" w:space="0" w:color="auto"/>
              <w:bottom w:val="single" w:sz="4" w:space="0" w:color="auto"/>
              <w:right w:val="single" w:sz="4" w:space="0" w:color="auto"/>
            </w:tcBorders>
            <w:vAlign w:val="bottom"/>
          </w:tcPr>
          <w:p w14:paraId="78A2BD03"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lang w:val="ru-RU"/>
              </w:rPr>
              <w:t>70</w:t>
            </w:r>
            <w:r w:rsidRPr="007D3119">
              <w:rPr>
                <w:rFonts w:ascii="Times New Roman" w:hAnsi="Times New Roman" w:cs="Times New Roman"/>
              </w:rPr>
              <w:t>,</w:t>
            </w:r>
            <w:r w:rsidRPr="007D3119">
              <w:rPr>
                <w:rFonts w:ascii="Times New Roman" w:hAnsi="Times New Roman" w:cs="Times New Roman"/>
                <w:lang w:val="ru-RU"/>
              </w:rPr>
              <w:t>8</w:t>
            </w:r>
          </w:p>
        </w:tc>
      </w:tr>
      <w:tr w:rsidR="000F28AF" w:rsidRPr="007D3119" w14:paraId="3FAA3A3F"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4CC12D69" w14:textId="77777777" w:rsidR="000F28AF" w:rsidRPr="007D3119" w:rsidRDefault="000F28AF" w:rsidP="00EE2AAB">
            <w:pPr>
              <w:spacing w:after="0" w:line="240" w:lineRule="auto"/>
              <w:rPr>
                <w:rFonts w:ascii="Times New Roman" w:hAnsi="Times New Roman" w:cs="Times New Roman"/>
              </w:rPr>
            </w:pPr>
            <w:proofErr w:type="spellStart"/>
            <w:r w:rsidRPr="007D3119">
              <w:rPr>
                <w:rFonts w:ascii="Times New Roman" w:hAnsi="Times New Roman" w:cs="Times New Roman"/>
              </w:rPr>
              <w:t>Лісовкриті</w:t>
            </w:r>
            <w:proofErr w:type="spellEnd"/>
            <w:r w:rsidRPr="007D3119">
              <w:rPr>
                <w:rFonts w:ascii="Times New Roman" w:hAnsi="Times New Roman" w:cs="Times New Roman"/>
              </w:rPr>
              <w:t xml:space="preserve"> площі</w:t>
            </w:r>
          </w:p>
        </w:tc>
        <w:tc>
          <w:tcPr>
            <w:tcW w:w="1126" w:type="dxa"/>
            <w:tcBorders>
              <w:top w:val="single" w:sz="4" w:space="0" w:color="auto"/>
              <w:left w:val="single" w:sz="4" w:space="0" w:color="auto"/>
              <w:bottom w:val="single" w:sz="4" w:space="0" w:color="auto"/>
              <w:right w:val="single" w:sz="4" w:space="0" w:color="auto"/>
            </w:tcBorders>
            <w:vAlign w:val="bottom"/>
          </w:tcPr>
          <w:p w14:paraId="29F7FC66"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10331</w:t>
            </w:r>
          </w:p>
        </w:tc>
        <w:tc>
          <w:tcPr>
            <w:tcW w:w="846" w:type="dxa"/>
            <w:tcBorders>
              <w:top w:val="single" w:sz="4" w:space="0" w:color="auto"/>
              <w:left w:val="single" w:sz="4" w:space="0" w:color="auto"/>
              <w:bottom w:val="single" w:sz="4" w:space="0" w:color="auto"/>
              <w:right w:val="single" w:sz="4" w:space="0" w:color="auto"/>
            </w:tcBorders>
            <w:vAlign w:val="bottom"/>
          </w:tcPr>
          <w:p w14:paraId="299A9412"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17,1</w:t>
            </w:r>
          </w:p>
        </w:tc>
        <w:tc>
          <w:tcPr>
            <w:tcW w:w="1126" w:type="dxa"/>
            <w:tcBorders>
              <w:top w:val="single" w:sz="4" w:space="0" w:color="auto"/>
              <w:left w:val="single" w:sz="4" w:space="0" w:color="auto"/>
              <w:bottom w:val="single" w:sz="4" w:space="0" w:color="auto"/>
              <w:right w:val="single" w:sz="4" w:space="0" w:color="auto"/>
            </w:tcBorders>
            <w:vAlign w:val="bottom"/>
          </w:tcPr>
          <w:p w14:paraId="2A2F472A"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10475,9</w:t>
            </w:r>
          </w:p>
        </w:tc>
        <w:tc>
          <w:tcPr>
            <w:tcW w:w="846" w:type="dxa"/>
            <w:tcBorders>
              <w:top w:val="single" w:sz="4" w:space="0" w:color="auto"/>
              <w:left w:val="single" w:sz="4" w:space="0" w:color="auto"/>
              <w:bottom w:val="single" w:sz="4" w:space="0" w:color="auto"/>
              <w:right w:val="single" w:sz="4" w:space="0" w:color="auto"/>
            </w:tcBorders>
            <w:vAlign w:val="bottom"/>
          </w:tcPr>
          <w:p w14:paraId="72C9DAD0"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17,3</w:t>
            </w:r>
          </w:p>
        </w:tc>
        <w:tc>
          <w:tcPr>
            <w:tcW w:w="1126" w:type="dxa"/>
            <w:tcBorders>
              <w:top w:val="single" w:sz="4" w:space="0" w:color="auto"/>
              <w:left w:val="single" w:sz="4" w:space="0" w:color="auto"/>
              <w:bottom w:val="single" w:sz="4" w:space="0" w:color="auto"/>
              <w:right w:val="single" w:sz="4" w:space="0" w:color="auto"/>
            </w:tcBorders>
            <w:vAlign w:val="bottom"/>
          </w:tcPr>
          <w:p w14:paraId="44DC657C"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106</w:t>
            </w:r>
            <w:r w:rsidRPr="007D3119">
              <w:rPr>
                <w:rFonts w:ascii="Times New Roman" w:hAnsi="Times New Roman" w:cs="Times New Roman"/>
                <w:lang w:val="ru-RU"/>
              </w:rPr>
              <w:t>33</w:t>
            </w:r>
            <w:r w:rsidRPr="007D3119">
              <w:rPr>
                <w:rFonts w:ascii="Times New Roman" w:hAnsi="Times New Roman" w:cs="Times New Roman"/>
              </w:rPr>
              <w:t>,</w:t>
            </w:r>
            <w:r w:rsidRPr="007D3119">
              <w:rPr>
                <w:rFonts w:ascii="Times New Roman" w:hAnsi="Times New Roman" w:cs="Times New Roman"/>
                <w:lang w:val="ru-RU"/>
              </w:rPr>
              <w:t>1</w:t>
            </w:r>
          </w:p>
        </w:tc>
        <w:tc>
          <w:tcPr>
            <w:tcW w:w="846" w:type="dxa"/>
            <w:tcBorders>
              <w:top w:val="single" w:sz="4" w:space="0" w:color="auto"/>
              <w:left w:val="single" w:sz="4" w:space="0" w:color="auto"/>
              <w:bottom w:val="single" w:sz="4" w:space="0" w:color="auto"/>
              <w:right w:val="single" w:sz="4" w:space="0" w:color="auto"/>
            </w:tcBorders>
            <w:vAlign w:val="bottom"/>
          </w:tcPr>
          <w:p w14:paraId="562E0CB4"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17,6</w:t>
            </w:r>
          </w:p>
        </w:tc>
      </w:tr>
      <w:tr w:rsidR="000F28AF" w:rsidRPr="007D3119" w14:paraId="3CA4D6A9"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00894919"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Забудовані землі</w:t>
            </w:r>
          </w:p>
        </w:tc>
        <w:tc>
          <w:tcPr>
            <w:tcW w:w="1126" w:type="dxa"/>
            <w:tcBorders>
              <w:top w:val="single" w:sz="4" w:space="0" w:color="auto"/>
              <w:left w:val="single" w:sz="4" w:space="0" w:color="auto"/>
              <w:bottom w:val="single" w:sz="4" w:space="0" w:color="auto"/>
              <w:right w:val="single" w:sz="4" w:space="0" w:color="auto"/>
            </w:tcBorders>
            <w:vAlign w:val="bottom"/>
          </w:tcPr>
          <w:p w14:paraId="2DC5FF21"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2386,2</w:t>
            </w:r>
          </w:p>
        </w:tc>
        <w:tc>
          <w:tcPr>
            <w:tcW w:w="846" w:type="dxa"/>
            <w:tcBorders>
              <w:top w:val="single" w:sz="4" w:space="0" w:color="auto"/>
              <w:left w:val="single" w:sz="4" w:space="0" w:color="auto"/>
              <w:bottom w:val="single" w:sz="4" w:space="0" w:color="auto"/>
              <w:right w:val="single" w:sz="4" w:space="0" w:color="auto"/>
            </w:tcBorders>
            <w:vAlign w:val="bottom"/>
          </w:tcPr>
          <w:p w14:paraId="1FD94D90"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4,0</w:t>
            </w:r>
          </w:p>
        </w:tc>
        <w:tc>
          <w:tcPr>
            <w:tcW w:w="1126" w:type="dxa"/>
            <w:tcBorders>
              <w:top w:val="single" w:sz="4" w:space="0" w:color="auto"/>
              <w:left w:val="single" w:sz="4" w:space="0" w:color="auto"/>
              <w:bottom w:val="single" w:sz="4" w:space="0" w:color="auto"/>
              <w:right w:val="single" w:sz="4" w:space="0" w:color="auto"/>
            </w:tcBorders>
            <w:vAlign w:val="bottom"/>
          </w:tcPr>
          <w:p w14:paraId="6E81519B"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2458,3</w:t>
            </w:r>
          </w:p>
        </w:tc>
        <w:tc>
          <w:tcPr>
            <w:tcW w:w="846" w:type="dxa"/>
            <w:tcBorders>
              <w:top w:val="single" w:sz="4" w:space="0" w:color="auto"/>
              <w:left w:val="single" w:sz="4" w:space="0" w:color="auto"/>
              <w:bottom w:val="single" w:sz="4" w:space="0" w:color="auto"/>
              <w:right w:val="single" w:sz="4" w:space="0" w:color="auto"/>
            </w:tcBorders>
            <w:vAlign w:val="bottom"/>
          </w:tcPr>
          <w:p w14:paraId="7224AA05"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4,1</w:t>
            </w:r>
          </w:p>
        </w:tc>
        <w:tc>
          <w:tcPr>
            <w:tcW w:w="1126" w:type="dxa"/>
            <w:tcBorders>
              <w:top w:val="single" w:sz="4" w:space="0" w:color="auto"/>
              <w:left w:val="single" w:sz="4" w:space="0" w:color="auto"/>
              <w:bottom w:val="single" w:sz="4" w:space="0" w:color="auto"/>
              <w:right w:val="single" w:sz="4" w:space="0" w:color="auto"/>
            </w:tcBorders>
            <w:vAlign w:val="bottom"/>
          </w:tcPr>
          <w:p w14:paraId="039B6A0C"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25</w:t>
            </w:r>
            <w:r w:rsidRPr="007D3119">
              <w:rPr>
                <w:rFonts w:ascii="Times New Roman" w:hAnsi="Times New Roman" w:cs="Times New Roman"/>
                <w:lang w:val="ru-RU"/>
              </w:rPr>
              <w:t>52</w:t>
            </w:r>
            <w:r w:rsidRPr="007D3119">
              <w:rPr>
                <w:rFonts w:ascii="Times New Roman" w:hAnsi="Times New Roman" w:cs="Times New Roman"/>
              </w:rPr>
              <w:t>,</w:t>
            </w:r>
            <w:r w:rsidRPr="007D3119">
              <w:rPr>
                <w:rFonts w:ascii="Times New Roman" w:hAnsi="Times New Roman" w:cs="Times New Roman"/>
                <w:lang w:val="ru-RU"/>
              </w:rPr>
              <w:t>9</w:t>
            </w:r>
          </w:p>
        </w:tc>
        <w:tc>
          <w:tcPr>
            <w:tcW w:w="846" w:type="dxa"/>
            <w:tcBorders>
              <w:top w:val="single" w:sz="4" w:space="0" w:color="auto"/>
              <w:left w:val="single" w:sz="4" w:space="0" w:color="auto"/>
              <w:bottom w:val="single" w:sz="4" w:space="0" w:color="auto"/>
              <w:right w:val="single" w:sz="4" w:space="0" w:color="auto"/>
            </w:tcBorders>
            <w:vAlign w:val="bottom"/>
          </w:tcPr>
          <w:p w14:paraId="7C3FF4F2"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4,2</w:t>
            </w:r>
          </w:p>
        </w:tc>
      </w:tr>
      <w:tr w:rsidR="000F28AF" w:rsidRPr="007D3119" w14:paraId="739A423E"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1ACBD6DB"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Відкриті заболочені землі</w:t>
            </w:r>
          </w:p>
        </w:tc>
        <w:tc>
          <w:tcPr>
            <w:tcW w:w="1126" w:type="dxa"/>
            <w:tcBorders>
              <w:top w:val="single" w:sz="4" w:space="0" w:color="auto"/>
              <w:left w:val="single" w:sz="4" w:space="0" w:color="auto"/>
              <w:bottom w:val="single" w:sz="4" w:space="0" w:color="auto"/>
              <w:right w:val="single" w:sz="4" w:space="0" w:color="auto"/>
            </w:tcBorders>
            <w:vAlign w:val="bottom"/>
          </w:tcPr>
          <w:p w14:paraId="18FE51A6"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920,8</w:t>
            </w:r>
          </w:p>
        </w:tc>
        <w:tc>
          <w:tcPr>
            <w:tcW w:w="846" w:type="dxa"/>
            <w:tcBorders>
              <w:top w:val="single" w:sz="4" w:space="0" w:color="auto"/>
              <w:left w:val="single" w:sz="4" w:space="0" w:color="auto"/>
              <w:bottom w:val="single" w:sz="4" w:space="0" w:color="auto"/>
              <w:right w:val="single" w:sz="4" w:space="0" w:color="auto"/>
            </w:tcBorders>
            <w:vAlign w:val="bottom"/>
          </w:tcPr>
          <w:p w14:paraId="6F8F08B8"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1,5</w:t>
            </w:r>
          </w:p>
        </w:tc>
        <w:tc>
          <w:tcPr>
            <w:tcW w:w="1126" w:type="dxa"/>
            <w:tcBorders>
              <w:top w:val="single" w:sz="4" w:space="0" w:color="auto"/>
              <w:left w:val="single" w:sz="4" w:space="0" w:color="auto"/>
              <w:bottom w:val="single" w:sz="4" w:space="0" w:color="auto"/>
              <w:right w:val="single" w:sz="4" w:space="0" w:color="auto"/>
            </w:tcBorders>
            <w:vAlign w:val="bottom"/>
          </w:tcPr>
          <w:p w14:paraId="5D4E7C9E"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957,1</w:t>
            </w:r>
          </w:p>
        </w:tc>
        <w:tc>
          <w:tcPr>
            <w:tcW w:w="846" w:type="dxa"/>
            <w:tcBorders>
              <w:top w:val="single" w:sz="4" w:space="0" w:color="auto"/>
              <w:left w:val="single" w:sz="4" w:space="0" w:color="auto"/>
              <w:bottom w:val="single" w:sz="4" w:space="0" w:color="auto"/>
              <w:right w:val="single" w:sz="4" w:space="0" w:color="auto"/>
            </w:tcBorders>
            <w:vAlign w:val="bottom"/>
          </w:tcPr>
          <w:p w14:paraId="270FAA51"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1,6</w:t>
            </w:r>
          </w:p>
        </w:tc>
        <w:tc>
          <w:tcPr>
            <w:tcW w:w="1126" w:type="dxa"/>
            <w:tcBorders>
              <w:top w:val="single" w:sz="4" w:space="0" w:color="auto"/>
              <w:left w:val="single" w:sz="4" w:space="0" w:color="auto"/>
              <w:bottom w:val="single" w:sz="4" w:space="0" w:color="auto"/>
              <w:right w:val="single" w:sz="4" w:space="0" w:color="auto"/>
            </w:tcBorders>
            <w:vAlign w:val="bottom"/>
          </w:tcPr>
          <w:p w14:paraId="1F05B501"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98</w:t>
            </w:r>
            <w:r w:rsidRPr="007D3119">
              <w:rPr>
                <w:rFonts w:ascii="Times New Roman" w:hAnsi="Times New Roman" w:cs="Times New Roman"/>
                <w:lang w:val="ru-RU"/>
              </w:rPr>
              <w:t>2</w:t>
            </w:r>
            <w:r w:rsidRPr="007D3119">
              <w:rPr>
                <w:rFonts w:ascii="Times New Roman" w:hAnsi="Times New Roman" w:cs="Times New Roman"/>
              </w:rPr>
              <w:t>,</w:t>
            </w:r>
            <w:r w:rsidRPr="007D3119">
              <w:rPr>
                <w:rFonts w:ascii="Times New Roman" w:hAnsi="Times New Roman" w:cs="Times New Roman"/>
                <w:lang w:val="ru-RU"/>
              </w:rPr>
              <w:t>3</w:t>
            </w:r>
          </w:p>
        </w:tc>
        <w:tc>
          <w:tcPr>
            <w:tcW w:w="846" w:type="dxa"/>
            <w:tcBorders>
              <w:top w:val="single" w:sz="4" w:space="0" w:color="auto"/>
              <w:left w:val="single" w:sz="4" w:space="0" w:color="auto"/>
              <w:bottom w:val="single" w:sz="4" w:space="0" w:color="auto"/>
              <w:right w:val="single" w:sz="4" w:space="0" w:color="auto"/>
            </w:tcBorders>
            <w:vAlign w:val="bottom"/>
          </w:tcPr>
          <w:p w14:paraId="38FD9718"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1,</w:t>
            </w:r>
            <w:r w:rsidRPr="007D3119">
              <w:rPr>
                <w:rFonts w:ascii="Times New Roman" w:hAnsi="Times New Roman" w:cs="Times New Roman"/>
                <w:lang w:val="ru-RU"/>
              </w:rPr>
              <w:t>7</w:t>
            </w:r>
          </w:p>
        </w:tc>
      </w:tr>
      <w:tr w:rsidR="000F28AF" w:rsidRPr="007D3119" w14:paraId="6E35F4B5"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7FEC2C25"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Відкриті землі без рослинного покриву або з незначним рослинним покривом</w:t>
            </w:r>
          </w:p>
        </w:tc>
        <w:tc>
          <w:tcPr>
            <w:tcW w:w="1126" w:type="dxa"/>
            <w:tcBorders>
              <w:top w:val="single" w:sz="4" w:space="0" w:color="auto"/>
              <w:left w:val="single" w:sz="4" w:space="0" w:color="auto"/>
              <w:bottom w:val="single" w:sz="4" w:space="0" w:color="auto"/>
              <w:right w:val="single" w:sz="4" w:space="0" w:color="auto"/>
            </w:tcBorders>
            <w:vAlign w:val="bottom"/>
          </w:tcPr>
          <w:p w14:paraId="22668FBD"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1105,6</w:t>
            </w:r>
          </w:p>
        </w:tc>
        <w:tc>
          <w:tcPr>
            <w:tcW w:w="846" w:type="dxa"/>
            <w:tcBorders>
              <w:top w:val="single" w:sz="4" w:space="0" w:color="auto"/>
              <w:left w:val="single" w:sz="4" w:space="0" w:color="auto"/>
              <w:bottom w:val="single" w:sz="4" w:space="0" w:color="auto"/>
              <w:right w:val="single" w:sz="4" w:space="0" w:color="auto"/>
            </w:tcBorders>
            <w:vAlign w:val="bottom"/>
          </w:tcPr>
          <w:p w14:paraId="53A508B8"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1,8</w:t>
            </w:r>
          </w:p>
        </w:tc>
        <w:tc>
          <w:tcPr>
            <w:tcW w:w="1126" w:type="dxa"/>
            <w:tcBorders>
              <w:top w:val="single" w:sz="4" w:space="0" w:color="auto"/>
              <w:left w:val="single" w:sz="4" w:space="0" w:color="auto"/>
              <w:bottom w:val="single" w:sz="4" w:space="0" w:color="auto"/>
              <w:right w:val="single" w:sz="4" w:space="0" w:color="auto"/>
            </w:tcBorders>
            <w:vAlign w:val="bottom"/>
          </w:tcPr>
          <w:p w14:paraId="7D4C6A7C"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1039,0</w:t>
            </w:r>
          </w:p>
        </w:tc>
        <w:tc>
          <w:tcPr>
            <w:tcW w:w="846" w:type="dxa"/>
            <w:tcBorders>
              <w:top w:val="single" w:sz="4" w:space="0" w:color="auto"/>
              <w:left w:val="single" w:sz="4" w:space="0" w:color="auto"/>
              <w:bottom w:val="single" w:sz="4" w:space="0" w:color="auto"/>
              <w:right w:val="single" w:sz="4" w:space="0" w:color="auto"/>
            </w:tcBorders>
            <w:vAlign w:val="bottom"/>
          </w:tcPr>
          <w:p w14:paraId="779E099C"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w:t>
            </w:r>
          </w:p>
        </w:tc>
        <w:tc>
          <w:tcPr>
            <w:tcW w:w="1126" w:type="dxa"/>
            <w:tcBorders>
              <w:top w:val="single" w:sz="4" w:space="0" w:color="auto"/>
              <w:left w:val="single" w:sz="4" w:space="0" w:color="auto"/>
              <w:bottom w:val="single" w:sz="4" w:space="0" w:color="auto"/>
              <w:right w:val="single" w:sz="4" w:space="0" w:color="auto"/>
            </w:tcBorders>
            <w:vAlign w:val="bottom"/>
          </w:tcPr>
          <w:p w14:paraId="04E39B8A"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10</w:t>
            </w:r>
            <w:r w:rsidRPr="007D3119">
              <w:rPr>
                <w:rFonts w:ascii="Times New Roman" w:hAnsi="Times New Roman" w:cs="Times New Roman"/>
                <w:lang w:val="ru-RU"/>
              </w:rPr>
              <w:t>33</w:t>
            </w:r>
            <w:r w:rsidRPr="007D3119">
              <w:rPr>
                <w:rFonts w:ascii="Times New Roman" w:hAnsi="Times New Roman" w:cs="Times New Roman"/>
              </w:rPr>
              <w:t>,</w:t>
            </w:r>
            <w:r w:rsidRPr="007D3119">
              <w:rPr>
                <w:rFonts w:ascii="Times New Roman" w:hAnsi="Times New Roman" w:cs="Times New Roman"/>
                <w:lang w:val="ru-RU"/>
              </w:rPr>
              <w:t>8</w:t>
            </w:r>
          </w:p>
        </w:tc>
        <w:tc>
          <w:tcPr>
            <w:tcW w:w="846" w:type="dxa"/>
            <w:tcBorders>
              <w:top w:val="single" w:sz="4" w:space="0" w:color="auto"/>
              <w:left w:val="single" w:sz="4" w:space="0" w:color="auto"/>
              <w:bottom w:val="single" w:sz="4" w:space="0" w:color="auto"/>
              <w:right w:val="single" w:sz="4" w:space="0" w:color="auto"/>
            </w:tcBorders>
            <w:vAlign w:val="bottom"/>
          </w:tcPr>
          <w:p w14:paraId="2AD2A5F8"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w:t>
            </w:r>
          </w:p>
        </w:tc>
      </w:tr>
      <w:tr w:rsidR="000F28AF" w:rsidRPr="007D3119" w14:paraId="0EB8857F"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26F9A6E3"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Інші землі</w:t>
            </w:r>
          </w:p>
        </w:tc>
        <w:tc>
          <w:tcPr>
            <w:tcW w:w="1126" w:type="dxa"/>
            <w:tcBorders>
              <w:top w:val="single" w:sz="4" w:space="0" w:color="auto"/>
              <w:left w:val="single" w:sz="4" w:space="0" w:color="auto"/>
              <w:bottom w:val="single" w:sz="4" w:space="0" w:color="auto"/>
              <w:right w:val="single" w:sz="4" w:space="0" w:color="auto"/>
            </w:tcBorders>
            <w:vAlign w:val="bottom"/>
          </w:tcPr>
          <w:p w14:paraId="528411EE"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1301,2</w:t>
            </w:r>
          </w:p>
        </w:tc>
        <w:tc>
          <w:tcPr>
            <w:tcW w:w="846" w:type="dxa"/>
            <w:tcBorders>
              <w:top w:val="single" w:sz="4" w:space="0" w:color="auto"/>
              <w:left w:val="single" w:sz="4" w:space="0" w:color="auto"/>
              <w:bottom w:val="single" w:sz="4" w:space="0" w:color="auto"/>
              <w:right w:val="single" w:sz="4" w:space="0" w:color="auto"/>
            </w:tcBorders>
            <w:vAlign w:val="bottom"/>
          </w:tcPr>
          <w:p w14:paraId="2FB0AB88"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2,2</w:t>
            </w:r>
          </w:p>
        </w:tc>
        <w:tc>
          <w:tcPr>
            <w:tcW w:w="1126" w:type="dxa"/>
            <w:tcBorders>
              <w:top w:val="single" w:sz="4" w:space="0" w:color="auto"/>
              <w:left w:val="single" w:sz="4" w:space="0" w:color="auto"/>
              <w:bottom w:val="single" w:sz="4" w:space="0" w:color="auto"/>
              <w:right w:val="single" w:sz="4" w:space="0" w:color="auto"/>
            </w:tcBorders>
            <w:vAlign w:val="bottom"/>
          </w:tcPr>
          <w:p w14:paraId="27B1529B"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1039,0</w:t>
            </w:r>
          </w:p>
        </w:tc>
        <w:tc>
          <w:tcPr>
            <w:tcW w:w="846" w:type="dxa"/>
            <w:tcBorders>
              <w:top w:val="single" w:sz="4" w:space="0" w:color="auto"/>
              <w:left w:val="single" w:sz="4" w:space="0" w:color="auto"/>
              <w:bottom w:val="single" w:sz="4" w:space="0" w:color="auto"/>
              <w:right w:val="single" w:sz="4" w:space="0" w:color="auto"/>
            </w:tcBorders>
            <w:vAlign w:val="bottom"/>
          </w:tcPr>
          <w:p w14:paraId="58BAC1C0"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1,7</w:t>
            </w:r>
          </w:p>
        </w:tc>
        <w:tc>
          <w:tcPr>
            <w:tcW w:w="1126" w:type="dxa"/>
            <w:tcBorders>
              <w:top w:val="single" w:sz="4" w:space="0" w:color="auto"/>
              <w:left w:val="single" w:sz="4" w:space="0" w:color="auto"/>
              <w:bottom w:val="single" w:sz="4" w:space="0" w:color="auto"/>
              <w:right w:val="single" w:sz="4" w:space="0" w:color="auto"/>
            </w:tcBorders>
            <w:vAlign w:val="bottom"/>
          </w:tcPr>
          <w:p w14:paraId="0FA7BA7F"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lang w:val="ru-RU"/>
              </w:rPr>
              <w:t>-</w:t>
            </w:r>
          </w:p>
        </w:tc>
        <w:tc>
          <w:tcPr>
            <w:tcW w:w="846" w:type="dxa"/>
            <w:tcBorders>
              <w:top w:val="single" w:sz="4" w:space="0" w:color="auto"/>
              <w:left w:val="single" w:sz="4" w:space="0" w:color="auto"/>
              <w:bottom w:val="single" w:sz="4" w:space="0" w:color="auto"/>
              <w:right w:val="single" w:sz="4" w:space="0" w:color="auto"/>
            </w:tcBorders>
            <w:vAlign w:val="bottom"/>
          </w:tcPr>
          <w:p w14:paraId="30AA4226"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lang w:val="ru-RU"/>
              </w:rPr>
              <w:t>-</w:t>
            </w:r>
          </w:p>
        </w:tc>
      </w:tr>
      <w:tr w:rsidR="000F28AF" w:rsidRPr="007D3119" w14:paraId="217D3DC0"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57E61CDF"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 xml:space="preserve">Води </w:t>
            </w:r>
          </w:p>
        </w:tc>
        <w:tc>
          <w:tcPr>
            <w:tcW w:w="1126" w:type="dxa"/>
            <w:tcBorders>
              <w:top w:val="single" w:sz="4" w:space="0" w:color="auto"/>
              <w:left w:val="single" w:sz="4" w:space="0" w:color="auto"/>
              <w:bottom w:val="single" w:sz="4" w:space="0" w:color="auto"/>
              <w:right w:val="single" w:sz="4" w:space="0" w:color="auto"/>
            </w:tcBorders>
            <w:vAlign w:val="bottom"/>
          </w:tcPr>
          <w:p w14:paraId="31EE78A5"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2419,6</w:t>
            </w:r>
          </w:p>
        </w:tc>
        <w:tc>
          <w:tcPr>
            <w:tcW w:w="846" w:type="dxa"/>
            <w:tcBorders>
              <w:top w:val="single" w:sz="4" w:space="0" w:color="auto"/>
              <w:left w:val="single" w:sz="4" w:space="0" w:color="auto"/>
              <w:bottom w:val="single" w:sz="4" w:space="0" w:color="auto"/>
              <w:right w:val="single" w:sz="4" w:space="0" w:color="auto"/>
            </w:tcBorders>
            <w:vAlign w:val="bottom"/>
          </w:tcPr>
          <w:p w14:paraId="24971F6B"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4,0</w:t>
            </w:r>
          </w:p>
        </w:tc>
        <w:tc>
          <w:tcPr>
            <w:tcW w:w="1126" w:type="dxa"/>
            <w:tcBorders>
              <w:top w:val="single" w:sz="4" w:space="0" w:color="auto"/>
              <w:left w:val="single" w:sz="4" w:space="0" w:color="auto"/>
              <w:bottom w:val="single" w:sz="4" w:space="0" w:color="auto"/>
              <w:right w:val="single" w:sz="4" w:space="0" w:color="auto"/>
            </w:tcBorders>
            <w:vAlign w:val="bottom"/>
          </w:tcPr>
          <w:p w14:paraId="549D1EAA"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2421,1</w:t>
            </w:r>
          </w:p>
        </w:tc>
        <w:tc>
          <w:tcPr>
            <w:tcW w:w="846" w:type="dxa"/>
            <w:tcBorders>
              <w:top w:val="single" w:sz="4" w:space="0" w:color="auto"/>
              <w:left w:val="single" w:sz="4" w:space="0" w:color="auto"/>
              <w:bottom w:val="single" w:sz="4" w:space="0" w:color="auto"/>
              <w:right w:val="single" w:sz="4" w:space="0" w:color="auto"/>
            </w:tcBorders>
            <w:vAlign w:val="bottom"/>
          </w:tcPr>
          <w:p w14:paraId="2AAE54F3"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4,0</w:t>
            </w:r>
          </w:p>
        </w:tc>
        <w:tc>
          <w:tcPr>
            <w:tcW w:w="1126" w:type="dxa"/>
            <w:tcBorders>
              <w:top w:val="single" w:sz="4" w:space="0" w:color="auto"/>
              <w:left w:val="single" w:sz="4" w:space="0" w:color="auto"/>
              <w:bottom w:val="single" w:sz="4" w:space="0" w:color="auto"/>
              <w:right w:val="single" w:sz="4" w:space="0" w:color="auto"/>
            </w:tcBorders>
            <w:vAlign w:val="bottom"/>
          </w:tcPr>
          <w:p w14:paraId="7CFDA50C" w14:textId="77777777" w:rsidR="000F28AF" w:rsidRPr="007D3119" w:rsidRDefault="000F28AF" w:rsidP="00EE2AAB">
            <w:pPr>
              <w:spacing w:after="0" w:line="240" w:lineRule="auto"/>
              <w:jc w:val="right"/>
              <w:rPr>
                <w:rFonts w:ascii="Times New Roman" w:hAnsi="Times New Roman" w:cs="Times New Roman"/>
                <w:lang w:val="ru-RU"/>
              </w:rPr>
            </w:pPr>
            <w:r w:rsidRPr="007D3119">
              <w:rPr>
                <w:rFonts w:ascii="Times New Roman" w:hAnsi="Times New Roman" w:cs="Times New Roman"/>
              </w:rPr>
              <w:t>242</w:t>
            </w:r>
            <w:r w:rsidRPr="007D3119">
              <w:rPr>
                <w:rFonts w:ascii="Times New Roman" w:hAnsi="Times New Roman" w:cs="Times New Roman"/>
                <w:lang w:val="ru-RU"/>
              </w:rPr>
              <w:t>6</w:t>
            </w:r>
            <w:r w:rsidRPr="007D3119">
              <w:rPr>
                <w:rFonts w:ascii="Times New Roman" w:hAnsi="Times New Roman" w:cs="Times New Roman"/>
              </w:rPr>
              <w:t>,</w:t>
            </w:r>
            <w:r w:rsidRPr="007D3119">
              <w:rPr>
                <w:rFonts w:ascii="Times New Roman" w:hAnsi="Times New Roman" w:cs="Times New Roman"/>
                <w:lang w:val="ru-RU"/>
              </w:rPr>
              <w:t>4</w:t>
            </w:r>
          </w:p>
        </w:tc>
        <w:tc>
          <w:tcPr>
            <w:tcW w:w="846" w:type="dxa"/>
            <w:tcBorders>
              <w:top w:val="single" w:sz="4" w:space="0" w:color="auto"/>
              <w:left w:val="single" w:sz="4" w:space="0" w:color="auto"/>
              <w:bottom w:val="single" w:sz="4" w:space="0" w:color="auto"/>
              <w:right w:val="single" w:sz="4" w:space="0" w:color="auto"/>
            </w:tcBorders>
            <w:vAlign w:val="bottom"/>
          </w:tcPr>
          <w:p w14:paraId="29B1B519"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4,0</w:t>
            </w:r>
          </w:p>
        </w:tc>
      </w:tr>
      <w:tr w:rsidR="000F28AF" w:rsidRPr="007D3119" w14:paraId="2CE6C1A5" w14:textId="77777777" w:rsidTr="000F28AF">
        <w:trPr>
          <w:jc w:val="center"/>
        </w:trPr>
        <w:tc>
          <w:tcPr>
            <w:tcW w:w="3655" w:type="dxa"/>
            <w:tcBorders>
              <w:top w:val="single" w:sz="4" w:space="0" w:color="auto"/>
              <w:left w:val="single" w:sz="4" w:space="0" w:color="auto"/>
              <w:bottom w:val="single" w:sz="4" w:space="0" w:color="auto"/>
              <w:right w:val="single" w:sz="4" w:space="0" w:color="auto"/>
            </w:tcBorders>
          </w:tcPr>
          <w:p w14:paraId="5CB6B508" w14:textId="77777777" w:rsidR="000F28AF" w:rsidRPr="007D3119" w:rsidRDefault="000F28AF" w:rsidP="00EE2AAB">
            <w:pPr>
              <w:spacing w:after="0" w:line="240" w:lineRule="auto"/>
              <w:rPr>
                <w:rFonts w:ascii="Times New Roman" w:hAnsi="Times New Roman" w:cs="Times New Roman"/>
              </w:rPr>
            </w:pPr>
            <w:r w:rsidRPr="007D3119">
              <w:rPr>
                <w:rFonts w:ascii="Times New Roman" w:hAnsi="Times New Roman" w:cs="Times New Roman"/>
              </w:rPr>
              <w:t xml:space="preserve">Всього </w:t>
            </w:r>
          </w:p>
        </w:tc>
        <w:tc>
          <w:tcPr>
            <w:tcW w:w="1126" w:type="dxa"/>
            <w:tcBorders>
              <w:top w:val="single" w:sz="4" w:space="0" w:color="auto"/>
              <w:left w:val="single" w:sz="4" w:space="0" w:color="auto"/>
              <w:bottom w:val="single" w:sz="4" w:space="0" w:color="auto"/>
              <w:right w:val="single" w:sz="4" w:space="0" w:color="auto"/>
            </w:tcBorders>
            <w:vAlign w:val="bottom"/>
          </w:tcPr>
          <w:p w14:paraId="684BDC47"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60354,8</w:t>
            </w:r>
          </w:p>
        </w:tc>
        <w:tc>
          <w:tcPr>
            <w:tcW w:w="846" w:type="dxa"/>
            <w:tcBorders>
              <w:top w:val="single" w:sz="4" w:space="0" w:color="auto"/>
              <w:left w:val="single" w:sz="4" w:space="0" w:color="auto"/>
              <w:bottom w:val="single" w:sz="4" w:space="0" w:color="auto"/>
              <w:right w:val="single" w:sz="4" w:space="0" w:color="auto"/>
            </w:tcBorders>
            <w:vAlign w:val="bottom"/>
          </w:tcPr>
          <w:p w14:paraId="414E90F8"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100,0</w:t>
            </w:r>
          </w:p>
        </w:tc>
        <w:tc>
          <w:tcPr>
            <w:tcW w:w="1126" w:type="dxa"/>
            <w:tcBorders>
              <w:top w:val="single" w:sz="4" w:space="0" w:color="auto"/>
              <w:left w:val="single" w:sz="4" w:space="0" w:color="auto"/>
              <w:bottom w:val="single" w:sz="4" w:space="0" w:color="auto"/>
              <w:right w:val="single" w:sz="4" w:space="0" w:color="auto"/>
            </w:tcBorders>
            <w:vAlign w:val="bottom"/>
          </w:tcPr>
          <w:p w14:paraId="7E1C59A0"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60354,8</w:t>
            </w:r>
          </w:p>
        </w:tc>
        <w:tc>
          <w:tcPr>
            <w:tcW w:w="846" w:type="dxa"/>
            <w:tcBorders>
              <w:top w:val="single" w:sz="4" w:space="0" w:color="auto"/>
              <w:left w:val="single" w:sz="4" w:space="0" w:color="auto"/>
              <w:bottom w:val="single" w:sz="4" w:space="0" w:color="auto"/>
              <w:right w:val="single" w:sz="4" w:space="0" w:color="auto"/>
            </w:tcBorders>
            <w:vAlign w:val="bottom"/>
          </w:tcPr>
          <w:p w14:paraId="20A73FAB"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100,0</w:t>
            </w:r>
          </w:p>
        </w:tc>
        <w:tc>
          <w:tcPr>
            <w:tcW w:w="1126" w:type="dxa"/>
            <w:tcBorders>
              <w:top w:val="single" w:sz="4" w:space="0" w:color="auto"/>
              <w:left w:val="single" w:sz="4" w:space="0" w:color="auto"/>
              <w:bottom w:val="single" w:sz="4" w:space="0" w:color="auto"/>
              <w:right w:val="single" w:sz="4" w:space="0" w:color="auto"/>
            </w:tcBorders>
            <w:vAlign w:val="bottom"/>
          </w:tcPr>
          <w:p w14:paraId="4B42565E"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60354,8</w:t>
            </w:r>
          </w:p>
        </w:tc>
        <w:tc>
          <w:tcPr>
            <w:tcW w:w="846" w:type="dxa"/>
            <w:tcBorders>
              <w:top w:val="single" w:sz="4" w:space="0" w:color="auto"/>
              <w:left w:val="single" w:sz="4" w:space="0" w:color="auto"/>
              <w:bottom w:val="single" w:sz="4" w:space="0" w:color="auto"/>
              <w:right w:val="single" w:sz="4" w:space="0" w:color="auto"/>
            </w:tcBorders>
            <w:vAlign w:val="bottom"/>
          </w:tcPr>
          <w:p w14:paraId="4AF8266B" w14:textId="77777777" w:rsidR="000F28AF" w:rsidRPr="007D3119" w:rsidRDefault="000F28AF" w:rsidP="00EE2AAB">
            <w:pPr>
              <w:spacing w:after="0" w:line="240" w:lineRule="auto"/>
              <w:jc w:val="right"/>
              <w:rPr>
                <w:rFonts w:ascii="Times New Roman" w:hAnsi="Times New Roman" w:cs="Times New Roman"/>
              </w:rPr>
            </w:pPr>
            <w:r w:rsidRPr="007D3119">
              <w:rPr>
                <w:rFonts w:ascii="Times New Roman" w:hAnsi="Times New Roman" w:cs="Times New Roman"/>
              </w:rPr>
              <w:t>100,0</w:t>
            </w:r>
          </w:p>
        </w:tc>
      </w:tr>
    </w:tbl>
    <w:p w14:paraId="2B9FAA90" w14:textId="77777777" w:rsidR="000F28AF" w:rsidRPr="00EE2AAB" w:rsidRDefault="000F28AF" w:rsidP="00EE2AAB">
      <w:pPr>
        <w:spacing w:after="0" w:line="240" w:lineRule="auto"/>
        <w:ind w:firstLine="181"/>
        <w:rPr>
          <w:rFonts w:ascii="Times New Roman" w:hAnsi="Times New Roman" w:cs="Times New Roman"/>
          <w:sz w:val="28"/>
          <w:szCs w:val="28"/>
        </w:rPr>
      </w:pPr>
      <w:r w:rsidRPr="00EE2AAB">
        <w:rPr>
          <w:rFonts w:ascii="Times New Roman" w:hAnsi="Times New Roman" w:cs="Times New Roman"/>
          <w:sz w:val="28"/>
          <w:szCs w:val="28"/>
        </w:rPr>
        <w:t>*Джерело: За даними статистичної звітності</w:t>
      </w:r>
    </w:p>
    <w:p w14:paraId="275F2510" w14:textId="77777777" w:rsidR="000F28AF" w:rsidRPr="00EE2AAB" w:rsidRDefault="000F28AF" w:rsidP="00EE2AAB">
      <w:pPr>
        <w:spacing w:after="0" w:line="240" w:lineRule="auto"/>
        <w:jc w:val="right"/>
        <w:rPr>
          <w:rFonts w:ascii="Times New Roman" w:hAnsi="Times New Roman" w:cs="Times New Roman"/>
          <w:i/>
          <w:sz w:val="28"/>
          <w:szCs w:val="28"/>
        </w:rPr>
      </w:pPr>
    </w:p>
    <w:p w14:paraId="7CCDCCEC" w14:textId="435B74CD" w:rsidR="000F28AF" w:rsidRPr="007D3119" w:rsidRDefault="000F28AF" w:rsidP="007D3119">
      <w:pPr>
        <w:spacing w:after="0" w:line="240" w:lineRule="auto"/>
        <w:jc w:val="right"/>
        <w:rPr>
          <w:rFonts w:ascii="Times New Roman" w:hAnsi="Times New Roman" w:cs="Times New Roman"/>
          <w:iCs/>
          <w:sz w:val="28"/>
          <w:szCs w:val="28"/>
        </w:rPr>
      </w:pPr>
      <w:r w:rsidRPr="007D3119">
        <w:rPr>
          <w:rFonts w:ascii="Times New Roman" w:hAnsi="Times New Roman" w:cs="Times New Roman"/>
          <w:iCs/>
          <w:sz w:val="28"/>
          <w:szCs w:val="28"/>
        </w:rPr>
        <w:t xml:space="preserve">Таблиця </w:t>
      </w:r>
      <w:r w:rsidR="007D3119" w:rsidRPr="007D3119">
        <w:rPr>
          <w:rFonts w:ascii="Times New Roman" w:hAnsi="Times New Roman" w:cs="Times New Roman"/>
          <w:iCs/>
          <w:sz w:val="28"/>
          <w:szCs w:val="28"/>
          <w:lang w:val="ru-RU"/>
        </w:rPr>
        <w:t xml:space="preserve">6.7 - </w:t>
      </w:r>
      <w:r w:rsidRPr="007D3119">
        <w:rPr>
          <w:rFonts w:ascii="Times New Roman" w:hAnsi="Times New Roman" w:cs="Times New Roman"/>
          <w:iCs/>
          <w:sz w:val="28"/>
          <w:szCs w:val="28"/>
        </w:rPr>
        <w:t>Експорт сільськогосподарських товарів Україною, 1 000 М/Т*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1660"/>
        <w:gridCol w:w="1928"/>
        <w:gridCol w:w="1558"/>
        <w:gridCol w:w="2001"/>
      </w:tblGrid>
      <w:tr w:rsidR="000F28AF" w:rsidRPr="00EE2AAB" w14:paraId="3C6999DD" w14:textId="77777777" w:rsidTr="000F28AF">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7E3B7EF4"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Культура</w:t>
            </w:r>
          </w:p>
        </w:tc>
        <w:tc>
          <w:tcPr>
            <w:tcW w:w="1701" w:type="dxa"/>
            <w:tcBorders>
              <w:top w:val="single" w:sz="4" w:space="0" w:color="auto"/>
              <w:left w:val="single" w:sz="4" w:space="0" w:color="auto"/>
              <w:bottom w:val="single" w:sz="4" w:space="0" w:color="auto"/>
              <w:right w:val="single" w:sz="4" w:space="0" w:color="auto"/>
            </w:tcBorders>
            <w:vAlign w:val="center"/>
          </w:tcPr>
          <w:p w14:paraId="4B825558"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2005–2006</w:t>
            </w:r>
          </w:p>
        </w:tc>
        <w:tc>
          <w:tcPr>
            <w:tcW w:w="1984" w:type="dxa"/>
            <w:tcBorders>
              <w:top w:val="single" w:sz="4" w:space="0" w:color="auto"/>
              <w:left w:val="single" w:sz="4" w:space="0" w:color="auto"/>
              <w:bottom w:val="single" w:sz="4" w:space="0" w:color="auto"/>
              <w:right w:val="single" w:sz="4" w:space="0" w:color="auto"/>
            </w:tcBorders>
            <w:vAlign w:val="center"/>
          </w:tcPr>
          <w:p w14:paraId="6210F0C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2007–2008</w:t>
            </w:r>
          </w:p>
        </w:tc>
        <w:tc>
          <w:tcPr>
            <w:tcW w:w="1590" w:type="dxa"/>
            <w:tcBorders>
              <w:top w:val="single" w:sz="4" w:space="0" w:color="auto"/>
              <w:left w:val="single" w:sz="4" w:space="0" w:color="auto"/>
              <w:bottom w:val="single" w:sz="4" w:space="0" w:color="auto"/>
              <w:right w:val="single" w:sz="4" w:space="0" w:color="auto"/>
            </w:tcBorders>
            <w:vAlign w:val="center"/>
          </w:tcPr>
          <w:p w14:paraId="3EF2CE86"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2013-2014</w:t>
            </w:r>
          </w:p>
        </w:tc>
        <w:tc>
          <w:tcPr>
            <w:tcW w:w="2061" w:type="dxa"/>
            <w:tcBorders>
              <w:top w:val="single" w:sz="4" w:space="0" w:color="auto"/>
              <w:left w:val="single" w:sz="4" w:space="0" w:color="auto"/>
              <w:bottom w:val="single" w:sz="4" w:space="0" w:color="auto"/>
              <w:right w:val="single" w:sz="4" w:space="0" w:color="auto"/>
            </w:tcBorders>
            <w:vAlign w:val="center"/>
          </w:tcPr>
          <w:p w14:paraId="03E9D3A9"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2018-2019</w:t>
            </w:r>
          </w:p>
        </w:tc>
      </w:tr>
      <w:tr w:rsidR="000F28AF" w:rsidRPr="00EE2AAB" w14:paraId="19A0C9C9" w14:textId="77777777" w:rsidTr="000F28AF">
        <w:trPr>
          <w:jc w:val="center"/>
        </w:trPr>
        <w:tc>
          <w:tcPr>
            <w:tcW w:w="2235" w:type="dxa"/>
            <w:tcBorders>
              <w:top w:val="single" w:sz="4" w:space="0" w:color="auto"/>
              <w:left w:val="single" w:sz="4" w:space="0" w:color="auto"/>
              <w:bottom w:val="single" w:sz="4" w:space="0" w:color="auto"/>
              <w:right w:val="single" w:sz="4" w:space="0" w:color="auto"/>
            </w:tcBorders>
          </w:tcPr>
          <w:p w14:paraId="3A409837"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Пшениця</w:t>
            </w:r>
          </w:p>
        </w:tc>
        <w:tc>
          <w:tcPr>
            <w:tcW w:w="1701" w:type="dxa"/>
            <w:tcBorders>
              <w:top w:val="single" w:sz="4" w:space="0" w:color="auto"/>
              <w:left w:val="single" w:sz="4" w:space="0" w:color="auto"/>
              <w:bottom w:val="single" w:sz="4" w:space="0" w:color="auto"/>
              <w:right w:val="single" w:sz="4" w:space="0" w:color="auto"/>
            </w:tcBorders>
            <w:vAlign w:val="bottom"/>
          </w:tcPr>
          <w:p w14:paraId="5B1C432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6 461</w:t>
            </w:r>
          </w:p>
        </w:tc>
        <w:tc>
          <w:tcPr>
            <w:tcW w:w="1984" w:type="dxa"/>
            <w:tcBorders>
              <w:top w:val="single" w:sz="4" w:space="0" w:color="auto"/>
              <w:left w:val="single" w:sz="4" w:space="0" w:color="auto"/>
              <w:bottom w:val="single" w:sz="4" w:space="0" w:color="auto"/>
              <w:right w:val="single" w:sz="4" w:space="0" w:color="auto"/>
            </w:tcBorders>
            <w:vAlign w:val="bottom"/>
          </w:tcPr>
          <w:p w14:paraId="664932D1"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1 236</w:t>
            </w:r>
          </w:p>
        </w:tc>
        <w:tc>
          <w:tcPr>
            <w:tcW w:w="1590" w:type="dxa"/>
            <w:tcBorders>
              <w:top w:val="single" w:sz="4" w:space="0" w:color="auto"/>
              <w:left w:val="single" w:sz="4" w:space="0" w:color="auto"/>
              <w:bottom w:val="single" w:sz="4" w:space="0" w:color="auto"/>
              <w:right w:val="single" w:sz="4" w:space="0" w:color="auto"/>
            </w:tcBorders>
            <w:vAlign w:val="bottom"/>
          </w:tcPr>
          <w:p w14:paraId="212F5B3D"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7 762</w:t>
            </w:r>
          </w:p>
        </w:tc>
        <w:tc>
          <w:tcPr>
            <w:tcW w:w="2061" w:type="dxa"/>
            <w:tcBorders>
              <w:top w:val="single" w:sz="4" w:space="0" w:color="auto"/>
              <w:left w:val="single" w:sz="4" w:space="0" w:color="auto"/>
              <w:bottom w:val="single" w:sz="4" w:space="0" w:color="auto"/>
              <w:right w:val="single" w:sz="4" w:space="0" w:color="auto"/>
            </w:tcBorders>
            <w:vAlign w:val="bottom"/>
          </w:tcPr>
          <w:p w14:paraId="30CBE86F"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15579</w:t>
            </w:r>
          </w:p>
        </w:tc>
      </w:tr>
      <w:tr w:rsidR="000F28AF" w:rsidRPr="00EE2AAB" w14:paraId="3CCE9BEF" w14:textId="77777777" w:rsidTr="000F28AF">
        <w:trPr>
          <w:jc w:val="center"/>
        </w:trPr>
        <w:tc>
          <w:tcPr>
            <w:tcW w:w="2235" w:type="dxa"/>
            <w:tcBorders>
              <w:top w:val="single" w:sz="4" w:space="0" w:color="auto"/>
              <w:left w:val="single" w:sz="4" w:space="0" w:color="auto"/>
              <w:bottom w:val="single" w:sz="4" w:space="0" w:color="auto"/>
              <w:right w:val="single" w:sz="4" w:space="0" w:color="auto"/>
            </w:tcBorders>
          </w:tcPr>
          <w:p w14:paraId="4869E73B"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Соняшник</w:t>
            </w:r>
          </w:p>
        </w:tc>
        <w:tc>
          <w:tcPr>
            <w:tcW w:w="1701" w:type="dxa"/>
            <w:tcBorders>
              <w:top w:val="single" w:sz="4" w:space="0" w:color="auto"/>
              <w:left w:val="single" w:sz="4" w:space="0" w:color="auto"/>
              <w:bottom w:val="single" w:sz="4" w:space="0" w:color="auto"/>
              <w:right w:val="single" w:sz="4" w:space="0" w:color="auto"/>
            </w:tcBorders>
            <w:vAlign w:val="bottom"/>
          </w:tcPr>
          <w:p w14:paraId="21D899A7"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220</w:t>
            </w:r>
          </w:p>
        </w:tc>
        <w:tc>
          <w:tcPr>
            <w:tcW w:w="1984" w:type="dxa"/>
            <w:tcBorders>
              <w:top w:val="single" w:sz="4" w:space="0" w:color="auto"/>
              <w:left w:val="single" w:sz="4" w:space="0" w:color="auto"/>
              <w:bottom w:val="single" w:sz="4" w:space="0" w:color="auto"/>
              <w:right w:val="single" w:sz="4" w:space="0" w:color="auto"/>
            </w:tcBorders>
            <w:vAlign w:val="bottom"/>
          </w:tcPr>
          <w:p w14:paraId="0D8B5FA2"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75</w:t>
            </w:r>
          </w:p>
        </w:tc>
        <w:tc>
          <w:tcPr>
            <w:tcW w:w="1590" w:type="dxa"/>
            <w:tcBorders>
              <w:top w:val="single" w:sz="4" w:space="0" w:color="auto"/>
              <w:left w:val="single" w:sz="4" w:space="0" w:color="auto"/>
              <w:bottom w:val="single" w:sz="4" w:space="0" w:color="auto"/>
              <w:right w:val="single" w:sz="4" w:space="0" w:color="auto"/>
            </w:tcBorders>
            <w:vAlign w:val="bottom"/>
          </w:tcPr>
          <w:p w14:paraId="36E073AA"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70</w:t>
            </w:r>
          </w:p>
        </w:tc>
        <w:tc>
          <w:tcPr>
            <w:tcW w:w="2061" w:type="dxa"/>
            <w:tcBorders>
              <w:top w:val="single" w:sz="4" w:space="0" w:color="auto"/>
              <w:left w:val="single" w:sz="4" w:space="0" w:color="auto"/>
              <w:bottom w:val="single" w:sz="4" w:space="0" w:color="auto"/>
              <w:right w:val="single" w:sz="4" w:space="0" w:color="auto"/>
            </w:tcBorders>
            <w:vAlign w:val="bottom"/>
          </w:tcPr>
          <w:p w14:paraId="5BC201DE"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100</w:t>
            </w:r>
          </w:p>
        </w:tc>
      </w:tr>
      <w:tr w:rsidR="000F28AF" w:rsidRPr="00EE2AAB" w14:paraId="525CAA68" w14:textId="77777777" w:rsidTr="000F28AF">
        <w:trPr>
          <w:jc w:val="center"/>
        </w:trPr>
        <w:tc>
          <w:tcPr>
            <w:tcW w:w="2235" w:type="dxa"/>
            <w:tcBorders>
              <w:top w:val="single" w:sz="4" w:space="0" w:color="auto"/>
              <w:left w:val="single" w:sz="4" w:space="0" w:color="auto"/>
              <w:bottom w:val="single" w:sz="4" w:space="0" w:color="auto"/>
              <w:right w:val="single" w:sz="4" w:space="0" w:color="auto"/>
            </w:tcBorders>
          </w:tcPr>
          <w:p w14:paraId="5D40E415"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Олія соняшнику</w:t>
            </w:r>
          </w:p>
        </w:tc>
        <w:tc>
          <w:tcPr>
            <w:tcW w:w="1701" w:type="dxa"/>
            <w:tcBorders>
              <w:top w:val="single" w:sz="4" w:space="0" w:color="auto"/>
              <w:left w:val="single" w:sz="4" w:space="0" w:color="auto"/>
              <w:bottom w:val="single" w:sz="4" w:space="0" w:color="auto"/>
              <w:right w:val="single" w:sz="4" w:space="0" w:color="auto"/>
            </w:tcBorders>
            <w:vAlign w:val="bottom"/>
          </w:tcPr>
          <w:p w14:paraId="1D7AE5AE"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1 579</w:t>
            </w:r>
          </w:p>
        </w:tc>
        <w:tc>
          <w:tcPr>
            <w:tcW w:w="1984" w:type="dxa"/>
            <w:tcBorders>
              <w:top w:val="single" w:sz="4" w:space="0" w:color="auto"/>
              <w:left w:val="single" w:sz="4" w:space="0" w:color="auto"/>
              <w:bottom w:val="single" w:sz="4" w:space="0" w:color="auto"/>
              <w:right w:val="single" w:sz="4" w:space="0" w:color="auto"/>
            </w:tcBorders>
            <w:vAlign w:val="bottom"/>
          </w:tcPr>
          <w:p w14:paraId="0EC9F4D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1 325</w:t>
            </w:r>
          </w:p>
        </w:tc>
        <w:tc>
          <w:tcPr>
            <w:tcW w:w="1590" w:type="dxa"/>
            <w:tcBorders>
              <w:top w:val="single" w:sz="4" w:space="0" w:color="auto"/>
              <w:left w:val="single" w:sz="4" w:space="0" w:color="auto"/>
              <w:bottom w:val="single" w:sz="4" w:space="0" w:color="auto"/>
              <w:right w:val="single" w:sz="4" w:space="0" w:color="auto"/>
            </w:tcBorders>
            <w:vAlign w:val="bottom"/>
          </w:tcPr>
          <w:p w14:paraId="74C2B185"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3 209</w:t>
            </w:r>
          </w:p>
        </w:tc>
        <w:tc>
          <w:tcPr>
            <w:tcW w:w="2061" w:type="dxa"/>
            <w:tcBorders>
              <w:top w:val="single" w:sz="4" w:space="0" w:color="auto"/>
              <w:left w:val="single" w:sz="4" w:space="0" w:color="auto"/>
              <w:bottom w:val="single" w:sz="4" w:space="0" w:color="auto"/>
              <w:right w:val="single" w:sz="4" w:space="0" w:color="auto"/>
            </w:tcBorders>
            <w:vAlign w:val="bottom"/>
          </w:tcPr>
          <w:p w14:paraId="6C213E37"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5750</w:t>
            </w:r>
          </w:p>
        </w:tc>
      </w:tr>
      <w:tr w:rsidR="000F28AF" w:rsidRPr="00EE2AAB" w14:paraId="5B376E9B" w14:textId="77777777" w:rsidTr="000F28AF">
        <w:trPr>
          <w:trHeight w:val="255"/>
          <w:jc w:val="center"/>
        </w:trPr>
        <w:tc>
          <w:tcPr>
            <w:tcW w:w="2235" w:type="dxa"/>
            <w:tcBorders>
              <w:top w:val="single" w:sz="4" w:space="0" w:color="auto"/>
              <w:left w:val="single" w:sz="4" w:space="0" w:color="auto"/>
              <w:bottom w:val="single" w:sz="4" w:space="0" w:color="auto"/>
              <w:right w:val="single" w:sz="4" w:space="0" w:color="auto"/>
            </w:tcBorders>
          </w:tcPr>
          <w:p w14:paraId="48023D4F"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Ячмінь</w:t>
            </w:r>
          </w:p>
        </w:tc>
        <w:tc>
          <w:tcPr>
            <w:tcW w:w="1701" w:type="dxa"/>
            <w:tcBorders>
              <w:top w:val="single" w:sz="4" w:space="0" w:color="auto"/>
              <w:left w:val="single" w:sz="4" w:space="0" w:color="auto"/>
              <w:bottom w:val="single" w:sz="4" w:space="0" w:color="auto"/>
              <w:right w:val="single" w:sz="4" w:space="0" w:color="auto"/>
            </w:tcBorders>
            <w:vAlign w:val="bottom"/>
          </w:tcPr>
          <w:p w14:paraId="18F6DE43"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3 959</w:t>
            </w:r>
          </w:p>
        </w:tc>
        <w:tc>
          <w:tcPr>
            <w:tcW w:w="1984" w:type="dxa"/>
            <w:tcBorders>
              <w:top w:val="single" w:sz="4" w:space="0" w:color="auto"/>
              <w:left w:val="single" w:sz="4" w:space="0" w:color="auto"/>
              <w:bottom w:val="single" w:sz="4" w:space="0" w:color="auto"/>
              <w:right w:val="single" w:sz="4" w:space="0" w:color="auto"/>
            </w:tcBorders>
            <w:vAlign w:val="bottom"/>
          </w:tcPr>
          <w:p w14:paraId="51B96CA8"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1 044</w:t>
            </w:r>
          </w:p>
        </w:tc>
        <w:tc>
          <w:tcPr>
            <w:tcW w:w="1590" w:type="dxa"/>
            <w:tcBorders>
              <w:top w:val="single" w:sz="4" w:space="0" w:color="auto"/>
              <w:left w:val="single" w:sz="4" w:space="0" w:color="auto"/>
              <w:bottom w:val="single" w:sz="4" w:space="0" w:color="auto"/>
              <w:right w:val="single" w:sz="4" w:space="0" w:color="auto"/>
            </w:tcBorders>
            <w:vAlign w:val="bottom"/>
          </w:tcPr>
          <w:p w14:paraId="518A4B56"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2 340</w:t>
            </w:r>
          </w:p>
        </w:tc>
        <w:tc>
          <w:tcPr>
            <w:tcW w:w="2061" w:type="dxa"/>
            <w:tcBorders>
              <w:top w:val="single" w:sz="4" w:space="0" w:color="auto"/>
              <w:left w:val="single" w:sz="4" w:space="0" w:color="auto"/>
              <w:bottom w:val="single" w:sz="4" w:space="0" w:color="auto"/>
              <w:right w:val="single" w:sz="4" w:space="0" w:color="auto"/>
            </w:tcBorders>
            <w:vAlign w:val="bottom"/>
          </w:tcPr>
          <w:p w14:paraId="41790812"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3692</w:t>
            </w:r>
          </w:p>
        </w:tc>
      </w:tr>
      <w:tr w:rsidR="000F28AF" w:rsidRPr="00EE2AAB" w14:paraId="4E3CB396" w14:textId="77777777" w:rsidTr="000F28AF">
        <w:trPr>
          <w:trHeight w:val="480"/>
          <w:jc w:val="center"/>
        </w:trPr>
        <w:tc>
          <w:tcPr>
            <w:tcW w:w="2235" w:type="dxa"/>
            <w:tcBorders>
              <w:top w:val="single" w:sz="4" w:space="0" w:color="auto"/>
              <w:left w:val="single" w:sz="4" w:space="0" w:color="auto"/>
              <w:bottom w:val="single" w:sz="4" w:space="0" w:color="auto"/>
              <w:right w:val="single" w:sz="4" w:space="0" w:color="auto"/>
            </w:tcBorders>
          </w:tcPr>
          <w:p w14:paraId="789B28DD"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Ріпак</w:t>
            </w:r>
          </w:p>
        </w:tc>
        <w:tc>
          <w:tcPr>
            <w:tcW w:w="1701" w:type="dxa"/>
            <w:tcBorders>
              <w:top w:val="single" w:sz="4" w:space="0" w:color="auto"/>
              <w:left w:val="single" w:sz="4" w:space="0" w:color="auto"/>
              <w:bottom w:val="single" w:sz="4" w:space="0" w:color="auto"/>
              <w:right w:val="single" w:sz="4" w:space="0" w:color="auto"/>
            </w:tcBorders>
            <w:vAlign w:val="bottom"/>
          </w:tcPr>
          <w:p w14:paraId="737BB073"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187</w:t>
            </w:r>
          </w:p>
        </w:tc>
        <w:tc>
          <w:tcPr>
            <w:tcW w:w="1984" w:type="dxa"/>
            <w:tcBorders>
              <w:top w:val="single" w:sz="4" w:space="0" w:color="auto"/>
              <w:left w:val="single" w:sz="4" w:space="0" w:color="auto"/>
              <w:bottom w:val="single" w:sz="4" w:space="0" w:color="auto"/>
              <w:right w:val="single" w:sz="4" w:space="0" w:color="auto"/>
            </w:tcBorders>
            <w:vAlign w:val="bottom"/>
          </w:tcPr>
          <w:p w14:paraId="6B2D29E1"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906</w:t>
            </w:r>
          </w:p>
        </w:tc>
        <w:tc>
          <w:tcPr>
            <w:tcW w:w="1590" w:type="dxa"/>
            <w:tcBorders>
              <w:top w:val="single" w:sz="4" w:space="0" w:color="auto"/>
              <w:left w:val="single" w:sz="4" w:space="0" w:color="auto"/>
              <w:bottom w:val="single" w:sz="4" w:space="0" w:color="auto"/>
              <w:right w:val="single" w:sz="4" w:space="0" w:color="auto"/>
            </w:tcBorders>
            <w:vAlign w:val="bottom"/>
          </w:tcPr>
          <w:p w14:paraId="3EAC918D"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2 347</w:t>
            </w:r>
          </w:p>
        </w:tc>
        <w:tc>
          <w:tcPr>
            <w:tcW w:w="2061" w:type="dxa"/>
            <w:tcBorders>
              <w:top w:val="single" w:sz="4" w:space="0" w:color="auto"/>
              <w:left w:val="single" w:sz="4" w:space="0" w:color="auto"/>
              <w:bottom w:val="single" w:sz="4" w:space="0" w:color="auto"/>
              <w:right w:val="single" w:sz="4" w:space="0" w:color="auto"/>
            </w:tcBorders>
            <w:vAlign w:val="bottom"/>
          </w:tcPr>
          <w:p w14:paraId="7D58AEF4" w14:textId="77777777" w:rsidR="000F28AF" w:rsidRPr="00EE2AAB" w:rsidRDefault="000F28AF"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2500</w:t>
            </w:r>
          </w:p>
        </w:tc>
      </w:tr>
      <w:tr w:rsidR="000F28AF" w:rsidRPr="00EE2AAB" w14:paraId="22395DAC" w14:textId="77777777" w:rsidTr="000F28AF">
        <w:trPr>
          <w:trHeight w:val="495"/>
          <w:jc w:val="center"/>
        </w:trPr>
        <w:tc>
          <w:tcPr>
            <w:tcW w:w="2235" w:type="dxa"/>
            <w:tcBorders>
              <w:top w:val="single" w:sz="4" w:space="0" w:color="auto"/>
              <w:left w:val="single" w:sz="4" w:space="0" w:color="auto"/>
              <w:bottom w:val="single" w:sz="4" w:space="0" w:color="auto"/>
              <w:right w:val="single" w:sz="4" w:space="0" w:color="auto"/>
            </w:tcBorders>
          </w:tcPr>
          <w:p w14:paraId="09C25F88"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Кукурудза</w:t>
            </w:r>
          </w:p>
        </w:tc>
        <w:tc>
          <w:tcPr>
            <w:tcW w:w="1701" w:type="dxa"/>
            <w:tcBorders>
              <w:top w:val="single" w:sz="4" w:space="0" w:color="auto"/>
              <w:left w:val="single" w:sz="4" w:space="0" w:color="auto"/>
              <w:bottom w:val="single" w:sz="4" w:space="0" w:color="auto"/>
              <w:right w:val="single" w:sz="4" w:space="0" w:color="auto"/>
            </w:tcBorders>
            <w:vAlign w:val="bottom"/>
          </w:tcPr>
          <w:p w14:paraId="00D79650"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w:t>
            </w:r>
          </w:p>
        </w:tc>
        <w:tc>
          <w:tcPr>
            <w:tcW w:w="1984" w:type="dxa"/>
            <w:tcBorders>
              <w:top w:val="single" w:sz="4" w:space="0" w:color="auto"/>
              <w:left w:val="single" w:sz="4" w:space="0" w:color="auto"/>
              <w:bottom w:val="single" w:sz="4" w:space="0" w:color="auto"/>
              <w:right w:val="single" w:sz="4" w:space="0" w:color="auto"/>
            </w:tcBorders>
            <w:vAlign w:val="bottom"/>
          </w:tcPr>
          <w:p w14:paraId="69AE2D7D"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5 348</w:t>
            </w:r>
          </w:p>
        </w:tc>
        <w:tc>
          <w:tcPr>
            <w:tcW w:w="1590" w:type="dxa"/>
            <w:tcBorders>
              <w:top w:val="single" w:sz="4" w:space="0" w:color="auto"/>
              <w:left w:val="single" w:sz="4" w:space="0" w:color="auto"/>
              <w:bottom w:val="single" w:sz="4" w:space="0" w:color="auto"/>
              <w:right w:val="single" w:sz="4" w:space="0" w:color="auto"/>
            </w:tcBorders>
            <w:vAlign w:val="bottom"/>
          </w:tcPr>
          <w:p w14:paraId="5A13F79D"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16 729</w:t>
            </w:r>
          </w:p>
        </w:tc>
        <w:tc>
          <w:tcPr>
            <w:tcW w:w="2061" w:type="dxa"/>
            <w:tcBorders>
              <w:top w:val="single" w:sz="4" w:space="0" w:color="auto"/>
              <w:left w:val="single" w:sz="4" w:space="0" w:color="auto"/>
              <w:bottom w:val="single" w:sz="4" w:space="0" w:color="auto"/>
              <w:right w:val="single" w:sz="4" w:space="0" w:color="auto"/>
            </w:tcBorders>
            <w:vAlign w:val="bottom"/>
          </w:tcPr>
          <w:p w14:paraId="4B0F3A38"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lang w:val="ru-RU"/>
              </w:rPr>
              <w:t>29822</w:t>
            </w:r>
          </w:p>
        </w:tc>
      </w:tr>
    </w:tbl>
    <w:p w14:paraId="0DCB5579" w14:textId="77777777" w:rsidR="000F28AF" w:rsidRPr="007D3119" w:rsidRDefault="000F28AF" w:rsidP="00EE2AAB">
      <w:pPr>
        <w:spacing w:after="0" w:line="240" w:lineRule="auto"/>
        <w:ind w:firstLine="181"/>
        <w:rPr>
          <w:rFonts w:ascii="Times New Roman" w:hAnsi="Times New Roman" w:cs="Times New Roman"/>
          <w:i/>
          <w:sz w:val="28"/>
          <w:szCs w:val="28"/>
        </w:rPr>
      </w:pPr>
      <w:r w:rsidRPr="007D3119">
        <w:rPr>
          <w:rFonts w:ascii="Times New Roman" w:hAnsi="Times New Roman" w:cs="Times New Roman"/>
          <w:i/>
          <w:sz w:val="28"/>
          <w:szCs w:val="28"/>
        </w:rPr>
        <w:t>*Джерело: за даними Українського клубу аграрного бізнесу.</w:t>
      </w:r>
    </w:p>
    <w:p w14:paraId="4C9AA918"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Конфлікту землевідведення під продовольчі й енергетичні культури можна уникнути, якщо під енергетичні культури використовувати землі, які не рекомендовані для вирощування продовольчих культур. Наприклад, засівати забруднені землі, які непридатні для вирощування харчових культур через перевищення в них допустимого вмісту радіоактивних речовин. В цьому випадку функцію </w:t>
      </w:r>
      <w:proofErr w:type="spellStart"/>
      <w:r w:rsidRPr="00EE2AAB">
        <w:rPr>
          <w:rFonts w:ascii="Times New Roman" w:hAnsi="Times New Roman" w:cs="Times New Roman"/>
          <w:sz w:val="28"/>
          <w:szCs w:val="28"/>
        </w:rPr>
        <w:t>ремедіатора</w:t>
      </w:r>
      <w:proofErr w:type="spellEnd"/>
      <w:r w:rsidRPr="00EE2AAB">
        <w:rPr>
          <w:rFonts w:ascii="Times New Roman" w:hAnsi="Times New Roman" w:cs="Times New Roman"/>
          <w:sz w:val="28"/>
          <w:szCs w:val="28"/>
        </w:rPr>
        <w:t xml:space="preserve"> може виконувати ріпак – рослина, яку використовують для відновлення деградованих земель, адже відомо, що його потужна коренева система здатна поглинати важкі метали, радіонукліди.</w:t>
      </w:r>
    </w:p>
    <w:p w14:paraId="6455E904"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Директор НДІ регіональних екологічних проблем при Житомирському національному агроекологічному університеті М. Дідух підтверджує, що, засіваючи ріпак, звісно, не можна очистити землю від радіоактивного забруднення, але він акумулює водорозчинні форми радіонуклідів, тому наступна після </w:t>
      </w:r>
      <w:proofErr w:type="spellStart"/>
      <w:r w:rsidRPr="00EE2AAB">
        <w:rPr>
          <w:rFonts w:ascii="Times New Roman" w:hAnsi="Times New Roman" w:cs="Times New Roman"/>
          <w:sz w:val="28"/>
          <w:szCs w:val="28"/>
        </w:rPr>
        <w:t>ріпака</w:t>
      </w:r>
      <w:proofErr w:type="spellEnd"/>
      <w:r w:rsidRPr="00EE2AAB">
        <w:rPr>
          <w:rFonts w:ascii="Times New Roman" w:hAnsi="Times New Roman" w:cs="Times New Roman"/>
          <w:sz w:val="28"/>
          <w:szCs w:val="28"/>
        </w:rPr>
        <w:t xml:space="preserve"> культура буде значно чистішою. Вирощування </w:t>
      </w:r>
      <w:proofErr w:type="spellStart"/>
      <w:r w:rsidRPr="00EE2AAB">
        <w:rPr>
          <w:rFonts w:ascii="Times New Roman" w:hAnsi="Times New Roman" w:cs="Times New Roman"/>
          <w:sz w:val="28"/>
          <w:szCs w:val="28"/>
        </w:rPr>
        <w:t>ріпака</w:t>
      </w:r>
      <w:proofErr w:type="spellEnd"/>
      <w:r w:rsidRPr="00EE2AAB">
        <w:rPr>
          <w:rFonts w:ascii="Times New Roman" w:hAnsi="Times New Roman" w:cs="Times New Roman"/>
          <w:sz w:val="28"/>
          <w:szCs w:val="28"/>
        </w:rPr>
        <w:t xml:space="preserve"> на радіоактивно забруднених землях розв’язує дві проблеми: використання забруднених земель та отримання конкурентного товару – ріпакової олії з подальшим її переробленням на пальне. Звичайно, усіх радіоактивно забруднених земель не вистачить для повного забезпечення потребі в біопаливі, але значну частину його споживачів можна задовольнити, освоївши такі території. </w:t>
      </w:r>
    </w:p>
    <w:p w14:paraId="4ED91C7D"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За даними Держслужби статистики, Україна щорічно споживає в середньому близько 5,5 млн т </w:t>
      </w:r>
      <w:proofErr w:type="spellStart"/>
      <w:r w:rsidRPr="00EE2AAB">
        <w:rPr>
          <w:rFonts w:ascii="Times New Roman" w:hAnsi="Times New Roman" w:cs="Times New Roman"/>
          <w:sz w:val="28"/>
          <w:szCs w:val="28"/>
        </w:rPr>
        <w:t>дизпального</w:t>
      </w:r>
      <w:proofErr w:type="spellEnd"/>
      <w:r w:rsidRPr="00EE2AAB">
        <w:rPr>
          <w:rFonts w:ascii="Times New Roman" w:hAnsi="Times New Roman" w:cs="Times New Roman"/>
          <w:sz w:val="28"/>
          <w:szCs w:val="28"/>
        </w:rPr>
        <w:t xml:space="preserve">, тоді як АПК – 1,9 млн т. Для виробництва 1 т </w:t>
      </w:r>
      <w:proofErr w:type="spellStart"/>
      <w:r w:rsidRPr="00EE2AAB">
        <w:rPr>
          <w:rFonts w:ascii="Times New Roman" w:hAnsi="Times New Roman" w:cs="Times New Roman"/>
          <w:sz w:val="28"/>
          <w:szCs w:val="28"/>
        </w:rPr>
        <w:t>біодизеля</w:t>
      </w:r>
      <w:proofErr w:type="spellEnd"/>
      <w:r w:rsidRPr="00EE2AAB">
        <w:rPr>
          <w:rFonts w:ascii="Times New Roman" w:hAnsi="Times New Roman" w:cs="Times New Roman"/>
          <w:sz w:val="28"/>
          <w:szCs w:val="28"/>
        </w:rPr>
        <w:t xml:space="preserve"> необхідно від 2,54 до 3,05 т ріпаку. Таким чином, щоб задовольнити потреби АПК, потрібно від 5,453 до 6,548 млн т цієї культури. В країнах ЄС урожайність становить 2,8–3,0 т/г. Середня </w:t>
      </w:r>
      <w:r w:rsidRPr="00EE2AAB">
        <w:rPr>
          <w:rFonts w:ascii="Times New Roman" w:hAnsi="Times New Roman" w:cs="Times New Roman"/>
          <w:b/>
          <w:i/>
          <w:sz w:val="28"/>
          <w:szCs w:val="28"/>
        </w:rPr>
        <w:t>урожайність 2017-2019 року – 25,0 - 27.6 ц/га,</w:t>
      </w:r>
      <w:r w:rsidRPr="00EE2AAB">
        <w:rPr>
          <w:rFonts w:ascii="Times New Roman" w:hAnsi="Times New Roman" w:cs="Times New Roman"/>
          <w:sz w:val="28"/>
          <w:szCs w:val="28"/>
        </w:rPr>
        <w:t xml:space="preserve"> тобто для отримання необхідної кількості сировини потрібно щорічно засівати ріпаком від 2,6 до 3,1 млн га ріллі. </w:t>
      </w:r>
      <w:r w:rsidRPr="00EE2AAB">
        <w:rPr>
          <w:rFonts w:ascii="Times New Roman" w:hAnsi="Times New Roman" w:cs="Times New Roman"/>
          <w:color w:val="000000"/>
          <w:sz w:val="28"/>
          <w:szCs w:val="28"/>
          <w:shd w:val="clear" w:color="auto" w:fill="FFFFFF"/>
        </w:rPr>
        <w:t>Згідно статистичних даних , площі під ріпаком в Україні зросли на 62%: з 0,8 млн га в 2017 р до 1,3 млн га в 2019 р.</w:t>
      </w:r>
    </w:p>
    <w:p w14:paraId="7A26BFAC"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Ріпак у сівозміні розміщується на четвертий рік, а після цукрового буряка – на шостий. Залежно від природно-кліматичних зон у структурі посівних площ він повинен займати на Поліссі – 3, Степу та Лісостепу – до 10 %. Допустимі науково обґрунтовані площі ріпаку в Україні становлять 2,6–3,1 млн га.</w:t>
      </w:r>
    </w:p>
    <w:p w14:paraId="3B9428A3"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Враховуючи те, що середня врожайність сільськогосподарських культур у нас нижча, ніж у країнах Європи, а родючість ґрунтів вища, то наша держава має необхідний потенціал для гарантування продовольчої безпеки, збереження </w:t>
      </w:r>
      <w:r w:rsidRPr="00EE2AAB">
        <w:rPr>
          <w:rFonts w:ascii="Times New Roman" w:hAnsi="Times New Roman" w:cs="Times New Roman"/>
          <w:sz w:val="28"/>
          <w:szCs w:val="28"/>
        </w:rPr>
        <w:lastRenderedPageBreak/>
        <w:t>та нарощування експортного потенціалу, реалізації всіх необхідних заходів, пов’язаних із раціональним використанням та охороною земель.</w:t>
      </w:r>
    </w:p>
    <w:p w14:paraId="3DE7D87F" w14:textId="61DC5010"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Отже, для задоволення потреб внутрішнього і зовнішнього ринків України та ведення раціонального еколого-економічного землеробства в країні площа ріллі повинна становити 25 117,3 тис. га (табл. </w:t>
      </w:r>
      <w:r w:rsidR="007D3119">
        <w:rPr>
          <w:rFonts w:ascii="Times New Roman" w:hAnsi="Times New Roman" w:cs="Times New Roman"/>
          <w:sz w:val="28"/>
          <w:szCs w:val="28"/>
          <w:lang w:val="ru-RU"/>
        </w:rPr>
        <w:t>6.8</w:t>
      </w:r>
      <w:r w:rsidRPr="00EE2AAB">
        <w:rPr>
          <w:rFonts w:ascii="Times New Roman" w:hAnsi="Times New Roman" w:cs="Times New Roman"/>
          <w:sz w:val="28"/>
          <w:szCs w:val="28"/>
        </w:rPr>
        <w:t xml:space="preserve">). </w:t>
      </w:r>
    </w:p>
    <w:p w14:paraId="6ACD129F" w14:textId="77777777" w:rsidR="000F28AF" w:rsidRPr="00EE2AAB" w:rsidRDefault="000F28AF" w:rsidP="00EE2AAB">
      <w:pPr>
        <w:spacing w:after="0" w:line="240" w:lineRule="auto"/>
        <w:jc w:val="right"/>
        <w:rPr>
          <w:rFonts w:ascii="Times New Roman" w:hAnsi="Times New Roman" w:cs="Times New Roman"/>
          <w:i/>
          <w:sz w:val="28"/>
          <w:szCs w:val="28"/>
        </w:rPr>
      </w:pPr>
    </w:p>
    <w:p w14:paraId="1C9F3096" w14:textId="0D9E9873" w:rsidR="000F28AF" w:rsidRPr="007C3154" w:rsidRDefault="000F28AF" w:rsidP="007C3154">
      <w:pPr>
        <w:spacing w:after="0" w:line="240" w:lineRule="auto"/>
        <w:jc w:val="center"/>
        <w:rPr>
          <w:rFonts w:ascii="Times New Roman" w:hAnsi="Times New Roman" w:cs="Times New Roman"/>
          <w:iCs/>
          <w:sz w:val="28"/>
          <w:szCs w:val="28"/>
        </w:rPr>
      </w:pPr>
      <w:r w:rsidRPr="007C3154">
        <w:rPr>
          <w:rFonts w:ascii="Times New Roman" w:hAnsi="Times New Roman" w:cs="Times New Roman"/>
          <w:iCs/>
          <w:sz w:val="28"/>
          <w:szCs w:val="28"/>
        </w:rPr>
        <w:t xml:space="preserve">Таблиця </w:t>
      </w:r>
      <w:r w:rsidR="007D3119" w:rsidRPr="007C3154">
        <w:rPr>
          <w:rFonts w:ascii="Times New Roman" w:hAnsi="Times New Roman" w:cs="Times New Roman"/>
          <w:iCs/>
          <w:sz w:val="28"/>
          <w:szCs w:val="28"/>
        </w:rPr>
        <w:t>6.8-</w:t>
      </w:r>
      <w:r w:rsidRPr="007C3154">
        <w:rPr>
          <w:rFonts w:ascii="Times New Roman" w:hAnsi="Times New Roman" w:cs="Times New Roman"/>
          <w:iCs/>
          <w:sz w:val="28"/>
          <w:szCs w:val="28"/>
        </w:rPr>
        <w:t>Обґрунтування оптимальної кількості сільськогосподарських земель в Україні*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3"/>
        <w:gridCol w:w="1532"/>
      </w:tblGrid>
      <w:tr w:rsidR="000F28AF" w:rsidRPr="007C3154" w14:paraId="5575EEE4" w14:textId="77777777" w:rsidTr="000F28AF">
        <w:tc>
          <w:tcPr>
            <w:tcW w:w="8028" w:type="dxa"/>
            <w:tcBorders>
              <w:top w:val="single" w:sz="4" w:space="0" w:color="auto"/>
              <w:left w:val="single" w:sz="4" w:space="0" w:color="auto"/>
              <w:bottom w:val="single" w:sz="4" w:space="0" w:color="auto"/>
              <w:right w:val="single" w:sz="4" w:space="0" w:color="auto"/>
            </w:tcBorders>
          </w:tcPr>
          <w:p w14:paraId="2217A5FD" w14:textId="77777777" w:rsidR="000F28AF" w:rsidRPr="007C3154" w:rsidRDefault="000F28AF" w:rsidP="00EE2AAB">
            <w:pPr>
              <w:spacing w:after="0" w:line="240" w:lineRule="auto"/>
              <w:jc w:val="center"/>
              <w:rPr>
                <w:rFonts w:ascii="Times New Roman" w:hAnsi="Times New Roman" w:cs="Times New Roman"/>
                <w:sz w:val="24"/>
                <w:szCs w:val="24"/>
              </w:rPr>
            </w:pPr>
            <w:r w:rsidRPr="007C3154">
              <w:rPr>
                <w:rFonts w:ascii="Times New Roman" w:hAnsi="Times New Roman" w:cs="Times New Roman"/>
                <w:sz w:val="24"/>
                <w:szCs w:val="24"/>
              </w:rPr>
              <w:t>Тип земель</w:t>
            </w:r>
          </w:p>
        </w:tc>
        <w:tc>
          <w:tcPr>
            <w:tcW w:w="1545" w:type="dxa"/>
            <w:tcBorders>
              <w:top w:val="single" w:sz="4" w:space="0" w:color="auto"/>
              <w:left w:val="single" w:sz="4" w:space="0" w:color="auto"/>
              <w:bottom w:val="single" w:sz="4" w:space="0" w:color="auto"/>
              <w:right w:val="single" w:sz="4" w:space="0" w:color="auto"/>
            </w:tcBorders>
          </w:tcPr>
          <w:p w14:paraId="004796EF" w14:textId="77777777" w:rsidR="000F28AF" w:rsidRPr="007C3154" w:rsidRDefault="000F28AF" w:rsidP="00EE2AAB">
            <w:pPr>
              <w:spacing w:after="0" w:line="240" w:lineRule="auto"/>
              <w:jc w:val="center"/>
              <w:rPr>
                <w:rFonts w:ascii="Times New Roman" w:hAnsi="Times New Roman" w:cs="Times New Roman"/>
                <w:sz w:val="24"/>
                <w:szCs w:val="24"/>
              </w:rPr>
            </w:pPr>
            <w:r w:rsidRPr="007C3154">
              <w:rPr>
                <w:rFonts w:ascii="Times New Roman" w:hAnsi="Times New Roman" w:cs="Times New Roman"/>
                <w:sz w:val="24"/>
                <w:szCs w:val="24"/>
              </w:rPr>
              <w:t>Показник кількості</w:t>
            </w:r>
          </w:p>
        </w:tc>
      </w:tr>
      <w:tr w:rsidR="000F28AF" w:rsidRPr="007C3154" w14:paraId="60B131C1" w14:textId="77777777" w:rsidTr="000F28AF">
        <w:tc>
          <w:tcPr>
            <w:tcW w:w="8028" w:type="dxa"/>
            <w:tcBorders>
              <w:top w:val="single" w:sz="4" w:space="0" w:color="auto"/>
              <w:left w:val="single" w:sz="4" w:space="0" w:color="auto"/>
              <w:bottom w:val="single" w:sz="4" w:space="0" w:color="auto"/>
              <w:right w:val="single" w:sz="4" w:space="0" w:color="auto"/>
            </w:tcBorders>
          </w:tcPr>
          <w:p w14:paraId="285A9725"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Загальна площа земель,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36652109"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60 354,8</w:t>
            </w:r>
          </w:p>
        </w:tc>
      </w:tr>
      <w:tr w:rsidR="000F28AF" w:rsidRPr="007C3154" w14:paraId="66DBF09B" w14:textId="77777777" w:rsidTr="000F28AF">
        <w:tc>
          <w:tcPr>
            <w:tcW w:w="8028" w:type="dxa"/>
            <w:tcBorders>
              <w:top w:val="single" w:sz="4" w:space="0" w:color="auto"/>
              <w:left w:val="single" w:sz="4" w:space="0" w:color="auto"/>
              <w:bottom w:val="single" w:sz="4" w:space="0" w:color="auto"/>
              <w:right w:val="single" w:sz="4" w:space="0" w:color="auto"/>
            </w:tcBorders>
          </w:tcPr>
          <w:p w14:paraId="08CEB101" w14:textId="77777777" w:rsidR="000F28AF" w:rsidRPr="007C3154" w:rsidRDefault="000F28AF" w:rsidP="00EE2AAB">
            <w:pPr>
              <w:spacing w:after="0" w:line="240" w:lineRule="auto"/>
              <w:ind w:firstLine="240"/>
              <w:rPr>
                <w:rFonts w:ascii="Times New Roman" w:hAnsi="Times New Roman" w:cs="Times New Roman"/>
                <w:sz w:val="24"/>
                <w:szCs w:val="24"/>
              </w:rPr>
            </w:pPr>
            <w:r w:rsidRPr="007C3154">
              <w:rPr>
                <w:rFonts w:ascii="Times New Roman" w:hAnsi="Times New Roman" w:cs="Times New Roman"/>
                <w:sz w:val="24"/>
                <w:szCs w:val="24"/>
              </w:rPr>
              <w:t xml:space="preserve">У </w:t>
            </w:r>
            <w:proofErr w:type="spellStart"/>
            <w:r w:rsidRPr="007C3154">
              <w:rPr>
                <w:rFonts w:ascii="Times New Roman" w:hAnsi="Times New Roman" w:cs="Times New Roman"/>
                <w:sz w:val="24"/>
                <w:szCs w:val="24"/>
              </w:rPr>
              <w:t>т.ч</w:t>
            </w:r>
            <w:proofErr w:type="spellEnd"/>
            <w:r w:rsidRPr="007C3154">
              <w:rPr>
                <w:rFonts w:ascii="Times New Roman" w:hAnsi="Times New Roman" w:cs="Times New Roman"/>
                <w:sz w:val="24"/>
                <w:szCs w:val="24"/>
              </w:rPr>
              <w:t xml:space="preserve">. сільськогосподарські угіддя </w:t>
            </w:r>
          </w:p>
        </w:tc>
        <w:tc>
          <w:tcPr>
            <w:tcW w:w="1545" w:type="dxa"/>
            <w:tcBorders>
              <w:top w:val="single" w:sz="4" w:space="0" w:color="auto"/>
              <w:left w:val="single" w:sz="4" w:space="0" w:color="auto"/>
              <w:bottom w:val="single" w:sz="4" w:space="0" w:color="auto"/>
              <w:right w:val="single" w:sz="4" w:space="0" w:color="auto"/>
            </w:tcBorders>
            <w:vAlign w:val="bottom"/>
          </w:tcPr>
          <w:p w14:paraId="7C691873"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41 576,0</w:t>
            </w:r>
          </w:p>
        </w:tc>
      </w:tr>
      <w:tr w:rsidR="000F28AF" w:rsidRPr="007C3154" w14:paraId="5318D229" w14:textId="77777777" w:rsidTr="000F28AF">
        <w:tc>
          <w:tcPr>
            <w:tcW w:w="8028" w:type="dxa"/>
            <w:tcBorders>
              <w:top w:val="single" w:sz="4" w:space="0" w:color="auto"/>
              <w:left w:val="single" w:sz="4" w:space="0" w:color="auto"/>
              <w:bottom w:val="single" w:sz="4" w:space="0" w:color="auto"/>
              <w:right w:val="single" w:sz="4" w:space="0" w:color="auto"/>
            </w:tcBorders>
          </w:tcPr>
          <w:p w14:paraId="1EAA5BD4" w14:textId="77777777" w:rsidR="000F28AF" w:rsidRPr="007C3154" w:rsidRDefault="000F28AF" w:rsidP="00EE2AAB">
            <w:pPr>
              <w:spacing w:after="0" w:line="240" w:lineRule="auto"/>
              <w:ind w:firstLine="240"/>
              <w:rPr>
                <w:rFonts w:ascii="Times New Roman" w:hAnsi="Times New Roman" w:cs="Times New Roman"/>
                <w:sz w:val="24"/>
                <w:szCs w:val="24"/>
              </w:rPr>
            </w:pPr>
            <w:r w:rsidRPr="007C3154">
              <w:rPr>
                <w:rFonts w:ascii="Times New Roman" w:hAnsi="Times New Roman" w:cs="Times New Roman"/>
                <w:sz w:val="24"/>
                <w:szCs w:val="24"/>
              </w:rPr>
              <w:t>з них: рілля</w:t>
            </w:r>
          </w:p>
        </w:tc>
        <w:tc>
          <w:tcPr>
            <w:tcW w:w="1545" w:type="dxa"/>
            <w:tcBorders>
              <w:top w:val="single" w:sz="4" w:space="0" w:color="auto"/>
              <w:left w:val="single" w:sz="4" w:space="0" w:color="auto"/>
              <w:bottom w:val="single" w:sz="4" w:space="0" w:color="auto"/>
              <w:right w:val="single" w:sz="4" w:space="0" w:color="auto"/>
            </w:tcBorders>
            <w:vAlign w:val="bottom"/>
          </w:tcPr>
          <w:p w14:paraId="08918E9D" w14:textId="77777777" w:rsidR="000F28AF" w:rsidRPr="007C3154" w:rsidRDefault="000F28AF" w:rsidP="00EE2AAB">
            <w:pPr>
              <w:spacing w:after="0" w:line="240" w:lineRule="auto"/>
              <w:jc w:val="right"/>
              <w:rPr>
                <w:rFonts w:ascii="Times New Roman" w:hAnsi="Times New Roman" w:cs="Times New Roman"/>
                <w:sz w:val="24"/>
                <w:szCs w:val="24"/>
                <w:lang w:val="ru-RU"/>
              </w:rPr>
            </w:pPr>
            <w:r w:rsidRPr="007C3154">
              <w:rPr>
                <w:rFonts w:ascii="Times New Roman" w:hAnsi="Times New Roman" w:cs="Times New Roman"/>
                <w:sz w:val="24"/>
                <w:szCs w:val="24"/>
              </w:rPr>
              <w:t>32 </w:t>
            </w:r>
            <w:r w:rsidRPr="007C3154">
              <w:rPr>
                <w:rFonts w:ascii="Times New Roman" w:hAnsi="Times New Roman" w:cs="Times New Roman"/>
                <w:sz w:val="24"/>
                <w:szCs w:val="24"/>
                <w:lang w:val="ru-RU"/>
              </w:rPr>
              <w:t>540</w:t>
            </w:r>
            <w:r w:rsidRPr="007C3154">
              <w:rPr>
                <w:rFonts w:ascii="Times New Roman" w:hAnsi="Times New Roman" w:cs="Times New Roman"/>
                <w:sz w:val="24"/>
                <w:szCs w:val="24"/>
              </w:rPr>
              <w:t>,</w:t>
            </w:r>
            <w:r w:rsidRPr="007C3154">
              <w:rPr>
                <w:rFonts w:ascii="Times New Roman" w:hAnsi="Times New Roman" w:cs="Times New Roman"/>
                <w:sz w:val="24"/>
                <w:szCs w:val="24"/>
                <w:lang w:val="ru-RU"/>
              </w:rPr>
              <w:t>0</w:t>
            </w:r>
          </w:p>
        </w:tc>
      </w:tr>
      <w:tr w:rsidR="000F28AF" w:rsidRPr="007C3154" w14:paraId="21178AB2" w14:textId="77777777" w:rsidTr="000F28AF">
        <w:tc>
          <w:tcPr>
            <w:tcW w:w="8028" w:type="dxa"/>
            <w:tcBorders>
              <w:top w:val="single" w:sz="4" w:space="0" w:color="auto"/>
              <w:left w:val="single" w:sz="4" w:space="0" w:color="auto"/>
              <w:bottom w:val="single" w:sz="4" w:space="0" w:color="auto"/>
              <w:right w:val="single" w:sz="4" w:space="0" w:color="auto"/>
            </w:tcBorders>
          </w:tcPr>
          <w:p w14:paraId="7A43406A"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Багаторічні насадження,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010B1454"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896,5</w:t>
            </w:r>
          </w:p>
        </w:tc>
      </w:tr>
      <w:tr w:rsidR="000F28AF" w:rsidRPr="007C3154" w14:paraId="4386E4CA" w14:textId="77777777" w:rsidTr="000F28AF">
        <w:tc>
          <w:tcPr>
            <w:tcW w:w="8028" w:type="dxa"/>
            <w:tcBorders>
              <w:top w:val="single" w:sz="4" w:space="0" w:color="auto"/>
              <w:left w:val="single" w:sz="4" w:space="0" w:color="auto"/>
              <w:bottom w:val="single" w:sz="4" w:space="0" w:color="auto"/>
              <w:right w:val="single" w:sz="4" w:space="0" w:color="auto"/>
            </w:tcBorders>
          </w:tcPr>
          <w:p w14:paraId="1F30A0A4"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Природні кормові угіддя,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278F679E"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7 892,8</w:t>
            </w:r>
          </w:p>
        </w:tc>
      </w:tr>
      <w:tr w:rsidR="000F28AF" w:rsidRPr="007C3154" w14:paraId="0955D255" w14:textId="77777777" w:rsidTr="000F28AF">
        <w:tc>
          <w:tcPr>
            <w:tcW w:w="8028" w:type="dxa"/>
            <w:tcBorders>
              <w:top w:val="single" w:sz="4" w:space="0" w:color="auto"/>
              <w:left w:val="single" w:sz="4" w:space="0" w:color="auto"/>
              <w:bottom w:val="single" w:sz="4" w:space="0" w:color="auto"/>
              <w:right w:val="single" w:sz="4" w:space="0" w:color="auto"/>
            </w:tcBorders>
          </w:tcPr>
          <w:p w14:paraId="2903E70C" w14:textId="77777777" w:rsidR="000F28AF" w:rsidRPr="007C3154" w:rsidRDefault="000F28AF" w:rsidP="00EE2AAB">
            <w:pPr>
              <w:spacing w:after="0" w:line="240" w:lineRule="auto"/>
              <w:rPr>
                <w:rFonts w:ascii="Times New Roman" w:hAnsi="Times New Roman" w:cs="Times New Roman"/>
                <w:sz w:val="24"/>
                <w:szCs w:val="24"/>
              </w:rPr>
            </w:pPr>
            <w:proofErr w:type="spellStart"/>
            <w:r w:rsidRPr="007C3154">
              <w:rPr>
                <w:rFonts w:ascii="Times New Roman" w:hAnsi="Times New Roman" w:cs="Times New Roman"/>
                <w:sz w:val="24"/>
                <w:szCs w:val="24"/>
              </w:rPr>
              <w:t>Освоєність</w:t>
            </w:r>
            <w:proofErr w:type="spellEnd"/>
            <w:r w:rsidRPr="007C3154">
              <w:rPr>
                <w:rFonts w:ascii="Times New Roman" w:hAnsi="Times New Roman" w:cs="Times New Roman"/>
                <w:sz w:val="24"/>
                <w:szCs w:val="24"/>
              </w:rPr>
              <w:t>, %</w:t>
            </w:r>
          </w:p>
        </w:tc>
        <w:tc>
          <w:tcPr>
            <w:tcW w:w="1545" w:type="dxa"/>
            <w:tcBorders>
              <w:top w:val="single" w:sz="4" w:space="0" w:color="auto"/>
              <w:left w:val="single" w:sz="4" w:space="0" w:color="auto"/>
              <w:bottom w:val="single" w:sz="4" w:space="0" w:color="auto"/>
              <w:right w:val="single" w:sz="4" w:space="0" w:color="auto"/>
            </w:tcBorders>
            <w:vAlign w:val="bottom"/>
          </w:tcPr>
          <w:p w14:paraId="15C3886F"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68,9</w:t>
            </w:r>
          </w:p>
        </w:tc>
      </w:tr>
      <w:tr w:rsidR="000F28AF" w:rsidRPr="007C3154" w14:paraId="14C6F02A" w14:textId="77777777" w:rsidTr="000F28AF">
        <w:tc>
          <w:tcPr>
            <w:tcW w:w="8028" w:type="dxa"/>
            <w:tcBorders>
              <w:top w:val="single" w:sz="4" w:space="0" w:color="auto"/>
              <w:left w:val="single" w:sz="4" w:space="0" w:color="auto"/>
              <w:bottom w:val="single" w:sz="4" w:space="0" w:color="auto"/>
              <w:right w:val="single" w:sz="4" w:space="0" w:color="auto"/>
            </w:tcBorders>
          </w:tcPr>
          <w:p w14:paraId="3C72CFB6" w14:textId="77777777" w:rsidR="000F28AF" w:rsidRPr="007C3154" w:rsidRDefault="000F28AF" w:rsidP="00EE2AAB">
            <w:pPr>
              <w:spacing w:after="0" w:line="240" w:lineRule="auto"/>
              <w:rPr>
                <w:rFonts w:ascii="Times New Roman" w:hAnsi="Times New Roman" w:cs="Times New Roman"/>
                <w:sz w:val="24"/>
                <w:szCs w:val="24"/>
              </w:rPr>
            </w:pPr>
            <w:proofErr w:type="spellStart"/>
            <w:r w:rsidRPr="007C3154">
              <w:rPr>
                <w:rFonts w:ascii="Times New Roman" w:hAnsi="Times New Roman" w:cs="Times New Roman"/>
                <w:sz w:val="24"/>
                <w:szCs w:val="24"/>
              </w:rPr>
              <w:t>Розорюваність</w:t>
            </w:r>
            <w:proofErr w:type="spellEnd"/>
            <w:r w:rsidRPr="007C3154">
              <w:rPr>
                <w:rFonts w:ascii="Times New Roman" w:hAnsi="Times New Roman" w:cs="Times New Roman"/>
                <w:sz w:val="24"/>
                <w:szCs w:val="24"/>
              </w:rPr>
              <w:t>, %</w:t>
            </w:r>
          </w:p>
        </w:tc>
        <w:tc>
          <w:tcPr>
            <w:tcW w:w="1545" w:type="dxa"/>
            <w:tcBorders>
              <w:top w:val="single" w:sz="4" w:space="0" w:color="auto"/>
              <w:left w:val="single" w:sz="4" w:space="0" w:color="auto"/>
              <w:bottom w:val="single" w:sz="4" w:space="0" w:color="auto"/>
              <w:right w:val="single" w:sz="4" w:space="0" w:color="auto"/>
            </w:tcBorders>
            <w:vAlign w:val="bottom"/>
          </w:tcPr>
          <w:p w14:paraId="1B9741E0"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53,8</w:t>
            </w:r>
          </w:p>
        </w:tc>
      </w:tr>
      <w:tr w:rsidR="000F28AF" w:rsidRPr="007C3154" w14:paraId="731FCB95" w14:textId="77777777" w:rsidTr="000F28AF">
        <w:tc>
          <w:tcPr>
            <w:tcW w:w="8028" w:type="dxa"/>
            <w:tcBorders>
              <w:top w:val="single" w:sz="4" w:space="0" w:color="auto"/>
              <w:left w:val="single" w:sz="4" w:space="0" w:color="auto"/>
              <w:bottom w:val="single" w:sz="4" w:space="0" w:color="auto"/>
              <w:right w:val="single" w:sz="4" w:space="0" w:color="auto"/>
            </w:tcBorders>
          </w:tcPr>
          <w:p w14:paraId="2EF8412B"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Консервація ріллі у природні кормові угіддя і заліснення,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04E8D429"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8 629,4</w:t>
            </w:r>
          </w:p>
        </w:tc>
      </w:tr>
      <w:tr w:rsidR="000F28AF" w:rsidRPr="007C3154" w14:paraId="2D8353C7" w14:textId="77777777" w:rsidTr="000F28AF">
        <w:trPr>
          <w:trHeight w:val="255"/>
        </w:trPr>
        <w:tc>
          <w:tcPr>
            <w:tcW w:w="8028" w:type="dxa"/>
            <w:tcBorders>
              <w:top w:val="single" w:sz="4" w:space="0" w:color="auto"/>
              <w:left w:val="single" w:sz="4" w:space="0" w:color="auto"/>
              <w:bottom w:val="single" w:sz="4" w:space="0" w:color="auto"/>
              <w:right w:val="single" w:sz="4" w:space="0" w:color="auto"/>
            </w:tcBorders>
          </w:tcPr>
          <w:p w14:paraId="25D21728"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Площа ріллі після проведення консервації,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07CF0F1C"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23 </w:t>
            </w:r>
            <w:r w:rsidRPr="007C3154">
              <w:rPr>
                <w:rFonts w:ascii="Times New Roman" w:hAnsi="Times New Roman" w:cs="Times New Roman"/>
                <w:sz w:val="24"/>
                <w:szCs w:val="24"/>
                <w:lang w:val="ru-RU"/>
              </w:rPr>
              <w:t>910</w:t>
            </w:r>
            <w:r w:rsidRPr="007C3154">
              <w:rPr>
                <w:rFonts w:ascii="Times New Roman" w:hAnsi="Times New Roman" w:cs="Times New Roman"/>
                <w:sz w:val="24"/>
                <w:szCs w:val="24"/>
              </w:rPr>
              <w:t>,6</w:t>
            </w:r>
          </w:p>
        </w:tc>
      </w:tr>
      <w:tr w:rsidR="000F28AF" w:rsidRPr="007C3154" w14:paraId="597149A9" w14:textId="77777777" w:rsidTr="000F28AF">
        <w:trPr>
          <w:trHeight w:val="345"/>
        </w:trPr>
        <w:tc>
          <w:tcPr>
            <w:tcW w:w="8028" w:type="dxa"/>
            <w:tcBorders>
              <w:top w:val="single" w:sz="4" w:space="0" w:color="auto"/>
              <w:left w:val="single" w:sz="4" w:space="0" w:color="auto"/>
              <w:bottom w:val="single" w:sz="4" w:space="0" w:color="auto"/>
              <w:right w:val="single" w:sz="4" w:space="0" w:color="auto"/>
            </w:tcBorders>
          </w:tcPr>
          <w:p w14:paraId="2231D263"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Перелоги,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6C60D250"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310,2</w:t>
            </w:r>
          </w:p>
        </w:tc>
      </w:tr>
      <w:tr w:rsidR="000F28AF" w:rsidRPr="007C3154" w14:paraId="59ED304E" w14:textId="77777777" w:rsidTr="000F28AF">
        <w:trPr>
          <w:trHeight w:val="375"/>
        </w:trPr>
        <w:tc>
          <w:tcPr>
            <w:tcW w:w="8028" w:type="dxa"/>
            <w:tcBorders>
              <w:top w:val="single" w:sz="4" w:space="0" w:color="auto"/>
              <w:left w:val="single" w:sz="4" w:space="0" w:color="auto"/>
              <w:bottom w:val="single" w:sz="4" w:space="0" w:color="auto"/>
              <w:right w:val="single" w:sz="4" w:space="0" w:color="auto"/>
            </w:tcBorders>
          </w:tcPr>
          <w:p w14:paraId="6A23C94F"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Багаторічні насадження,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79EED1A2"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896,5</w:t>
            </w:r>
          </w:p>
        </w:tc>
      </w:tr>
      <w:tr w:rsidR="000F28AF" w:rsidRPr="007C3154" w14:paraId="4162EFA0" w14:textId="77777777" w:rsidTr="000F28AF">
        <w:trPr>
          <w:trHeight w:val="269"/>
        </w:trPr>
        <w:tc>
          <w:tcPr>
            <w:tcW w:w="8028" w:type="dxa"/>
            <w:tcBorders>
              <w:top w:val="single" w:sz="4" w:space="0" w:color="auto"/>
              <w:left w:val="single" w:sz="4" w:space="0" w:color="auto"/>
              <w:bottom w:val="single" w:sz="4" w:space="0" w:color="auto"/>
              <w:right w:val="single" w:sz="4" w:space="0" w:color="auto"/>
            </w:tcBorders>
          </w:tcPr>
          <w:p w14:paraId="7B63154C" w14:textId="77777777" w:rsidR="000F28AF" w:rsidRPr="007C3154" w:rsidRDefault="000F28AF" w:rsidP="00EE2AAB">
            <w:pPr>
              <w:spacing w:after="0" w:line="240" w:lineRule="auto"/>
              <w:rPr>
                <w:rFonts w:ascii="Times New Roman" w:hAnsi="Times New Roman" w:cs="Times New Roman"/>
                <w:sz w:val="24"/>
                <w:szCs w:val="24"/>
              </w:rPr>
            </w:pPr>
            <w:proofErr w:type="spellStart"/>
            <w:r w:rsidRPr="007C3154">
              <w:rPr>
                <w:rFonts w:ascii="Times New Roman" w:hAnsi="Times New Roman" w:cs="Times New Roman"/>
                <w:sz w:val="24"/>
                <w:szCs w:val="24"/>
              </w:rPr>
              <w:t>Розорюваність</w:t>
            </w:r>
            <w:proofErr w:type="spellEnd"/>
            <w:r w:rsidRPr="007C3154">
              <w:rPr>
                <w:rFonts w:ascii="Times New Roman" w:hAnsi="Times New Roman" w:cs="Times New Roman"/>
                <w:sz w:val="24"/>
                <w:szCs w:val="24"/>
              </w:rPr>
              <w:t>, %</w:t>
            </w:r>
          </w:p>
        </w:tc>
        <w:tc>
          <w:tcPr>
            <w:tcW w:w="1545" w:type="dxa"/>
            <w:tcBorders>
              <w:top w:val="single" w:sz="4" w:space="0" w:color="auto"/>
              <w:left w:val="single" w:sz="4" w:space="0" w:color="auto"/>
              <w:bottom w:val="single" w:sz="4" w:space="0" w:color="auto"/>
              <w:right w:val="single" w:sz="4" w:space="0" w:color="auto"/>
            </w:tcBorders>
            <w:vAlign w:val="bottom"/>
          </w:tcPr>
          <w:p w14:paraId="2334F335" w14:textId="77777777" w:rsidR="000F28AF" w:rsidRPr="007C3154" w:rsidRDefault="000F28AF" w:rsidP="00EE2AAB">
            <w:pPr>
              <w:spacing w:after="0" w:line="240" w:lineRule="auto"/>
              <w:jc w:val="right"/>
              <w:rPr>
                <w:rFonts w:ascii="Times New Roman" w:hAnsi="Times New Roman" w:cs="Times New Roman"/>
                <w:sz w:val="24"/>
                <w:szCs w:val="24"/>
              </w:rPr>
            </w:pPr>
            <w:r w:rsidRPr="007C3154">
              <w:rPr>
                <w:rFonts w:ascii="Times New Roman" w:hAnsi="Times New Roman" w:cs="Times New Roman"/>
                <w:sz w:val="24"/>
                <w:szCs w:val="24"/>
              </w:rPr>
              <w:t>39,5</w:t>
            </w:r>
          </w:p>
        </w:tc>
      </w:tr>
      <w:tr w:rsidR="000F28AF" w:rsidRPr="007C3154" w14:paraId="1FE738CC" w14:textId="77777777" w:rsidTr="000F28AF">
        <w:trPr>
          <w:trHeight w:val="668"/>
        </w:trPr>
        <w:tc>
          <w:tcPr>
            <w:tcW w:w="8028" w:type="dxa"/>
            <w:tcBorders>
              <w:top w:val="single" w:sz="4" w:space="0" w:color="auto"/>
              <w:left w:val="single" w:sz="4" w:space="0" w:color="auto"/>
              <w:bottom w:val="single" w:sz="4" w:space="0" w:color="auto"/>
              <w:right w:val="single" w:sz="4" w:space="0" w:color="auto"/>
            </w:tcBorders>
          </w:tcPr>
          <w:p w14:paraId="0B8FAFE2"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Науково обґрунтована площа потрібної ріллі для забезпечення Харчування населення за фізіологічно обґрунтованими нормами,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225B3404" w14:textId="77777777" w:rsidR="000F28AF" w:rsidRPr="007C3154" w:rsidRDefault="000F28AF" w:rsidP="00EE2AAB">
            <w:pPr>
              <w:spacing w:after="0" w:line="240" w:lineRule="auto"/>
              <w:jc w:val="right"/>
              <w:rPr>
                <w:rFonts w:ascii="Times New Roman" w:hAnsi="Times New Roman" w:cs="Times New Roman"/>
                <w:sz w:val="24"/>
                <w:szCs w:val="24"/>
                <w:lang w:val="ru-RU"/>
              </w:rPr>
            </w:pPr>
            <w:r w:rsidRPr="007C3154">
              <w:rPr>
                <w:rFonts w:ascii="Times New Roman" w:hAnsi="Times New Roman" w:cs="Times New Roman"/>
                <w:sz w:val="24"/>
                <w:szCs w:val="24"/>
              </w:rPr>
              <w:t>1</w:t>
            </w:r>
            <w:r w:rsidRPr="007C3154">
              <w:rPr>
                <w:rFonts w:ascii="Times New Roman" w:hAnsi="Times New Roman" w:cs="Times New Roman"/>
                <w:sz w:val="24"/>
                <w:szCs w:val="24"/>
                <w:lang w:val="ru-RU"/>
              </w:rPr>
              <w:t>3</w:t>
            </w:r>
            <w:r w:rsidRPr="007C3154">
              <w:rPr>
                <w:rFonts w:ascii="Times New Roman" w:hAnsi="Times New Roman" w:cs="Times New Roman"/>
                <w:sz w:val="24"/>
                <w:szCs w:val="24"/>
              </w:rPr>
              <w:t>,888 </w:t>
            </w:r>
            <w:r w:rsidRPr="007C3154">
              <w:rPr>
                <w:rFonts w:ascii="Times New Roman" w:hAnsi="Times New Roman" w:cs="Times New Roman"/>
                <w:sz w:val="24"/>
                <w:szCs w:val="24"/>
                <w:lang w:val="ru-RU"/>
              </w:rPr>
              <w:t xml:space="preserve"> </w:t>
            </w:r>
          </w:p>
        </w:tc>
      </w:tr>
      <w:tr w:rsidR="000F28AF" w:rsidRPr="007C3154" w14:paraId="1E976999" w14:textId="77777777" w:rsidTr="000F28AF">
        <w:trPr>
          <w:trHeight w:val="345"/>
        </w:trPr>
        <w:tc>
          <w:tcPr>
            <w:tcW w:w="8028" w:type="dxa"/>
            <w:tcBorders>
              <w:top w:val="single" w:sz="4" w:space="0" w:color="auto"/>
              <w:left w:val="single" w:sz="4" w:space="0" w:color="auto"/>
              <w:bottom w:val="single" w:sz="4" w:space="0" w:color="auto"/>
              <w:right w:val="single" w:sz="4" w:space="0" w:color="auto"/>
            </w:tcBorders>
          </w:tcPr>
          <w:p w14:paraId="047ABE8F" w14:textId="77777777" w:rsidR="000F28AF" w:rsidRPr="007C3154" w:rsidRDefault="000F28AF" w:rsidP="00EE2AAB">
            <w:pPr>
              <w:spacing w:after="0" w:line="240" w:lineRule="auto"/>
              <w:rPr>
                <w:rFonts w:ascii="Times New Roman" w:hAnsi="Times New Roman" w:cs="Times New Roman"/>
                <w:sz w:val="24"/>
                <w:szCs w:val="24"/>
                <w:lang w:val="ru-RU"/>
              </w:rPr>
            </w:pPr>
            <w:r w:rsidRPr="007C3154">
              <w:rPr>
                <w:rFonts w:ascii="Times New Roman" w:hAnsi="Times New Roman" w:cs="Times New Roman"/>
                <w:sz w:val="24"/>
                <w:szCs w:val="24"/>
              </w:rPr>
              <w:t>Площа ріллі, яка може використовуватись для експорту сільськогосподарської продукції та вирощування енергетичних культур, тис. га</w:t>
            </w:r>
          </w:p>
          <w:p w14:paraId="73ED1C42" w14:textId="77777777" w:rsidR="000F28AF" w:rsidRPr="007C3154" w:rsidRDefault="000F28AF" w:rsidP="00EE2AAB">
            <w:pPr>
              <w:spacing w:after="0" w:line="240" w:lineRule="auto"/>
              <w:rPr>
                <w:rFonts w:ascii="Times New Roman" w:hAnsi="Times New Roman" w:cs="Times New Roman"/>
                <w:sz w:val="24"/>
                <w:szCs w:val="24"/>
              </w:rPr>
            </w:pPr>
            <w:proofErr w:type="spellStart"/>
            <w:r w:rsidRPr="007C3154">
              <w:rPr>
                <w:rFonts w:ascii="Times New Roman" w:hAnsi="Times New Roman" w:cs="Times New Roman"/>
                <w:sz w:val="24"/>
                <w:szCs w:val="24"/>
                <w:lang w:val="ru-RU"/>
              </w:rPr>
              <w:t>Площа</w:t>
            </w:r>
            <w:proofErr w:type="spellEnd"/>
            <w:r w:rsidRPr="007C3154">
              <w:rPr>
                <w:rFonts w:ascii="Times New Roman" w:hAnsi="Times New Roman" w:cs="Times New Roman"/>
                <w:sz w:val="24"/>
                <w:szCs w:val="24"/>
                <w:lang w:val="ru-RU"/>
              </w:rPr>
              <w:t xml:space="preserve"> </w:t>
            </w:r>
            <w:proofErr w:type="spellStart"/>
            <w:r w:rsidRPr="007C3154">
              <w:rPr>
                <w:rFonts w:ascii="Times New Roman" w:hAnsi="Times New Roman" w:cs="Times New Roman"/>
                <w:sz w:val="24"/>
                <w:szCs w:val="24"/>
                <w:lang w:val="ru-RU"/>
              </w:rPr>
              <w:t>багаторічних</w:t>
            </w:r>
            <w:proofErr w:type="spellEnd"/>
            <w:r w:rsidRPr="007C3154">
              <w:rPr>
                <w:rFonts w:ascii="Times New Roman" w:hAnsi="Times New Roman" w:cs="Times New Roman"/>
                <w:sz w:val="24"/>
                <w:szCs w:val="24"/>
                <w:lang w:val="ru-RU"/>
              </w:rPr>
              <w:t xml:space="preserve"> культур, </w:t>
            </w:r>
            <w:r w:rsidRPr="007C3154">
              <w:rPr>
                <w:rFonts w:ascii="Times New Roman" w:hAnsi="Times New Roman" w:cs="Times New Roman"/>
                <w:sz w:val="24"/>
                <w:szCs w:val="24"/>
              </w:rPr>
              <w:t>яка може використовуватись для експорту сільськогосподарської продукції, тис. га</w:t>
            </w:r>
          </w:p>
        </w:tc>
        <w:tc>
          <w:tcPr>
            <w:tcW w:w="1545" w:type="dxa"/>
            <w:tcBorders>
              <w:top w:val="single" w:sz="4" w:space="0" w:color="auto"/>
              <w:left w:val="single" w:sz="4" w:space="0" w:color="auto"/>
              <w:bottom w:val="single" w:sz="4" w:space="0" w:color="auto"/>
              <w:right w:val="single" w:sz="4" w:space="0" w:color="auto"/>
            </w:tcBorders>
            <w:vAlign w:val="bottom"/>
          </w:tcPr>
          <w:p w14:paraId="6A620589" w14:textId="77777777" w:rsidR="000F28AF" w:rsidRPr="007C3154" w:rsidRDefault="000F28AF" w:rsidP="00EE2AAB">
            <w:pPr>
              <w:spacing w:after="0" w:line="240" w:lineRule="auto"/>
              <w:jc w:val="right"/>
              <w:rPr>
                <w:rFonts w:ascii="Times New Roman" w:hAnsi="Times New Roman" w:cs="Times New Roman"/>
                <w:sz w:val="24"/>
                <w:szCs w:val="24"/>
                <w:lang w:val="ru-RU"/>
              </w:rPr>
            </w:pPr>
            <w:r w:rsidRPr="007C3154">
              <w:rPr>
                <w:rFonts w:ascii="Times New Roman" w:hAnsi="Times New Roman" w:cs="Times New Roman"/>
                <w:sz w:val="24"/>
                <w:szCs w:val="24"/>
                <w:lang w:val="ru-RU"/>
              </w:rPr>
              <w:t>10022</w:t>
            </w:r>
            <w:r w:rsidRPr="007C3154">
              <w:rPr>
                <w:rFonts w:ascii="Times New Roman" w:hAnsi="Times New Roman" w:cs="Times New Roman"/>
                <w:sz w:val="24"/>
                <w:szCs w:val="24"/>
              </w:rPr>
              <w:t>,</w:t>
            </w:r>
            <w:r w:rsidRPr="007C3154">
              <w:rPr>
                <w:rFonts w:ascii="Times New Roman" w:hAnsi="Times New Roman" w:cs="Times New Roman"/>
                <w:sz w:val="24"/>
                <w:szCs w:val="24"/>
                <w:lang w:val="ru-RU"/>
              </w:rPr>
              <w:t>6</w:t>
            </w:r>
          </w:p>
          <w:p w14:paraId="4D7B58D2" w14:textId="77777777" w:rsidR="000F28AF" w:rsidRPr="007C3154" w:rsidRDefault="000F28AF" w:rsidP="00EE2AAB">
            <w:pPr>
              <w:spacing w:after="0" w:line="240" w:lineRule="auto"/>
              <w:jc w:val="right"/>
              <w:rPr>
                <w:rFonts w:ascii="Times New Roman" w:hAnsi="Times New Roman" w:cs="Times New Roman"/>
                <w:sz w:val="24"/>
                <w:szCs w:val="24"/>
                <w:lang w:val="ru-RU"/>
              </w:rPr>
            </w:pPr>
          </w:p>
          <w:p w14:paraId="100B5A64" w14:textId="77777777" w:rsidR="000F28AF" w:rsidRPr="007C3154" w:rsidRDefault="000F28AF" w:rsidP="00EE2AAB">
            <w:pPr>
              <w:spacing w:after="0" w:line="240" w:lineRule="auto"/>
              <w:jc w:val="right"/>
              <w:rPr>
                <w:rFonts w:ascii="Times New Roman" w:hAnsi="Times New Roman" w:cs="Times New Roman"/>
                <w:sz w:val="24"/>
                <w:szCs w:val="24"/>
                <w:lang w:val="ru-RU"/>
              </w:rPr>
            </w:pPr>
            <w:r w:rsidRPr="007C3154">
              <w:rPr>
                <w:rFonts w:ascii="Times New Roman" w:hAnsi="Times New Roman" w:cs="Times New Roman"/>
                <w:sz w:val="24"/>
                <w:szCs w:val="24"/>
                <w:lang w:val="ru-RU"/>
              </w:rPr>
              <w:t>584,5</w:t>
            </w:r>
          </w:p>
        </w:tc>
      </w:tr>
      <w:tr w:rsidR="000F28AF" w:rsidRPr="007C3154" w14:paraId="4F55A9B6" w14:textId="77777777" w:rsidTr="000F28AF">
        <w:trPr>
          <w:trHeight w:val="642"/>
        </w:trPr>
        <w:tc>
          <w:tcPr>
            <w:tcW w:w="8028" w:type="dxa"/>
            <w:tcBorders>
              <w:top w:val="single" w:sz="4" w:space="0" w:color="auto"/>
              <w:left w:val="single" w:sz="4" w:space="0" w:color="auto"/>
              <w:right w:val="single" w:sz="4" w:space="0" w:color="auto"/>
            </w:tcBorders>
          </w:tcPr>
          <w:p w14:paraId="31BAE00F" w14:textId="77777777" w:rsidR="000F28AF" w:rsidRPr="007C3154" w:rsidRDefault="000F28AF" w:rsidP="00EE2AAB">
            <w:pPr>
              <w:spacing w:after="0" w:line="240" w:lineRule="auto"/>
              <w:rPr>
                <w:rFonts w:ascii="Times New Roman" w:hAnsi="Times New Roman" w:cs="Times New Roman"/>
                <w:sz w:val="24"/>
                <w:szCs w:val="24"/>
              </w:rPr>
            </w:pPr>
            <w:r w:rsidRPr="007C3154">
              <w:rPr>
                <w:rFonts w:ascii="Times New Roman" w:hAnsi="Times New Roman" w:cs="Times New Roman"/>
                <w:sz w:val="24"/>
                <w:szCs w:val="24"/>
              </w:rPr>
              <w:t>Загальна площа ріллі, тис. га</w:t>
            </w:r>
          </w:p>
        </w:tc>
        <w:tc>
          <w:tcPr>
            <w:tcW w:w="1545" w:type="dxa"/>
            <w:tcBorders>
              <w:top w:val="single" w:sz="4" w:space="0" w:color="auto"/>
              <w:left w:val="single" w:sz="4" w:space="0" w:color="auto"/>
              <w:right w:val="single" w:sz="4" w:space="0" w:color="auto"/>
            </w:tcBorders>
            <w:vAlign w:val="bottom"/>
          </w:tcPr>
          <w:p w14:paraId="6932723E" w14:textId="77777777" w:rsidR="000F28AF" w:rsidRPr="007C3154" w:rsidRDefault="000F28AF" w:rsidP="00EE2AAB">
            <w:pPr>
              <w:spacing w:after="0" w:line="240" w:lineRule="auto"/>
              <w:jc w:val="right"/>
              <w:rPr>
                <w:rFonts w:ascii="Times New Roman" w:hAnsi="Times New Roman" w:cs="Times New Roman"/>
                <w:sz w:val="24"/>
                <w:szCs w:val="24"/>
                <w:lang w:val="ru-RU"/>
              </w:rPr>
            </w:pPr>
            <w:r w:rsidRPr="007C3154">
              <w:rPr>
                <w:rFonts w:ascii="Times New Roman" w:hAnsi="Times New Roman" w:cs="Times New Roman"/>
                <w:sz w:val="24"/>
                <w:szCs w:val="24"/>
              </w:rPr>
              <w:t>24220,8</w:t>
            </w:r>
          </w:p>
        </w:tc>
      </w:tr>
    </w:tbl>
    <w:p w14:paraId="245C8841" w14:textId="77777777" w:rsidR="000F28AF" w:rsidRPr="007C3154" w:rsidRDefault="000F28AF" w:rsidP="00EE2AAB">
      <w:pPr>
        <w:spacing w:after="0" w:line="240" w:lineRule="auto"/>
        <w:ind w:firstLine="181"/>
        <w:rPr>
          <w:rFonts w:ascii="Times New Roman" w:hAnsi="Times New Roman" w:cs="Times New Roman"/>
          <w:i/>
          <w:iCs/>
          <w:sz w:val="28"/>
          <w:szCs w:val="28"/>
        </w:rPr>
      </w:pPr>
      <w:r w:rsidRPr="007C3154">
        <w:rPr>
          <w:rFonts w:ascii="Times New Roman" w:hAnsi="Times New Roman" w:cs="Times New Roman"/>
          <w:i/>
          <w:iCs/>
          <w:sz w:val="28"/>
          <w:szCs w:val="28"/>
        </w:rPr>
        <w:t>*Джерело: розроблено автором.</w:t>
      </w:r>
    </w:p>
    <w:p w14:paraId="2087056E" w14:textId="77A11CCD" w:rsidR="000F28AF"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Аналізуючи хід земельної реформи, можна констатувати, що за 30 років виконано значний обсяг робіт із трансформації власності на землю, а  реформування має як позитивні, так і негативні наслідки.</w:t>
      </w:r>
    </w:p>
    <w:p w14:paraId="7ADAD948" w14:textId="77777777" w:rsidR="007C3154" w:rsidRPr="00EE2AAB" w:rsidRDefault="007C3154" w:rsidP="00EE2AAB">
      <w:pPr>
        <w:spacing w:after="0" w:line="240" w:lineRule="auto"/>
        <w:ind w:firstLine="709"/>
        <w:jc w:val="both"/>
        <w:rPr>
          <w:rFonts w:ascii="Times New Roman" w:hAnsi="Times New Roman" w:cs="Times New Roman"/>
          <w:sz w:val="28"/>
          <w:szCs w:val="28"/>
        </w:rPr>
      </w:pPr>
    </w:p>
    <w:p w14:paraId="76E8054E" w14:textId="77777777" w:rsidR="000F28AF" w:rsidRPr="007C3154" w:rsidRDefault="000F28AF" w:rsidP="007C3154">
      <w:pPr>
        <w:numPr>
          <w:ilvl w:val="1"/>
          <w:numId w:val="65"/>
        </w:numPr>
        <w:spacing w:after="0" w:line="240" w:lineRule="auto"/>
        <w:ind w:hanging="360"/>
        <w:jc w:val="center"/>
        <w:rPr>
          <w:rFonts w:ascii="Times New Roman" w:hAnsi="Times New Roman" w:cs="Times New Roman"/>
          <w:b/>
          <w:sz w:val="28"/>
          <w:szCs w:val="28"/>
        </w:rPr>
      </w:pPr>
      <w:r w:rsidRPr="007C3154">
        <w:rPr>
          <w:rFonts w:ascii="Times New Roman" w:hAnsi="Times New Roman" w:cs="Times New Roman"/>
          <w:b/>
          <w:sz w:val="28"/>
          <w:szCs w:val="28"/>
          <w:lang w:val="ru-RU"/>
        </w:rPr>
        <w:t>6.</w:t>
      </w:r>
      <w:r w:rsidRPr="007C3154">
        <w:rPr>
          <w:rFonts w:ascii="Times New Roman" w:hAnsi="Times New Roman" w:cs="Times New Roman"/>
          <w:b/>
          <w:sz w:val="28"/>
          <w:szCs w:val="28"/>
        </w:rPr>
        <w:t>3. Впорядкування території фермерських та особистих селянських господарств</w:t>
      </w:r>
    </w:p>
    <w:p w14:paraId="7DC077C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Згідно статті 25 Земельного кодексу п.5 кожен працівник цього підприємства, установи,  організації, а також пенсіонери з їх числа мають гарантоване право одержати свою земельну частку (пай), виділену в натурі (на  місцевості). В цих умовах кожен громадянин, який має право на частку (пай), може вільно обрати раціональну для себе форму господарювання, не обмежуючи прав інших членів колективу. При цьому прийняття рішення громадянином щодо одержання земельного паю в натурі до складання схеми паювання не викликає серйозних проблем, оскільки умови такого рішення </w:t>
      </w:r>
      <w:r w:rsidRPr="00EE2AAB">
        <w:rPr>
          <w:rFonts w:ascii="Times New Roman" w:hAnsi="Times New Roman" w:cs="Times New Roman"/>
          <w:sz w:val="28"/>
          <w:szCs w:val="28"/>
        </w:rPr>
        <w:lastRenderedPageBreak/>
        <w:t>відомі заздалегідь обом сторонам. Інше питання, коли розроблена схема паювання і громадянин прийняв рішення  про отримання земельної частки (паю) в натурі, а земельна частка (пай) розміщена в середині масиву</w:t>
      </w:r>
    </w:p>
    <w:p w14:paraId="5BBFFAD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При реалізації даного рішення створюється ряд негативних моментів:</w:t>
      </w:r>
    </w:p>
    <w:p w14:paraId="6F06D32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створення вкраплення, вклинювання, черезсмужжя, далекоземелля, ламаності меж;</w:t>
      </w:r>
    </w:p>
    <w:p w14:paraId="73DFA98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зменшення сільськогосподарських угідь за рахунок створення дорожньої сітки;  </w:t>
      </w:r>
    </w:p>
    <w:p w14:paraId="6678888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порушується цілісність масиву;</w:t>
      </w:r>
    </w:p>
    <w:p w14:paraId="391A51B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недоліки при обробітку та інше.   </w:t>
      </w:r>
    </w:p>
    <w:p w14:paraId="41BE064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 даному випадку необхідне прийняття відповідних законодавчих актів, які б регулювали обмін земельними ділянками.</w:t>
      </w:r>
    </w:p>
    <w:p w14:paraId="3203334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Слід відмітити, що розвиток нових форм господарювання на землі суб’єктів в особі селян і різних типів господарств, заснованих на дольовій або індивідуальній власності, зовсім не означає ліквідації </w:t>
      </w:r>
      <w:proofErr w:type="spellStart"/>
      <w:r w:rsidRPr="00EE2AAB">
        <w:rPr>
          <w:rFonts w:ascii="Times New Roman" w:hAnsi="Times New Roman" w:cs="Times New Roman"/>
          <w:sz w:val="28"/>
          <w:szCs w:val="28"/>
        </w:rPr>
        <w:t>крупнотоварного</w:t>
      </w:r>
      <w:proofErr w:type="spellEnd"/>
      <w:r w:rsidRPr="00EE2AAB">
        <w:rPr>
          <w:rFonts w:ascii="Times New Roman" w:hAnsi="Times New Roman" w:cs="Times New Roman"/>
          <w:sz w:val="28"/>
          <w:szCs w:val="28"/>
        </w:rPr>
        <w:t xml:space="preserve"> сільськогосподарського виробництва  (агроформувань).</w:t>
      </w:r>
    </w:p>
    <w:p w14:paraId="3FD3C73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Разом з тим дуже важливе значення в даний час повинно приділятися формуванню особистих селянських господарств.</w:t>
      </w:r>
    </w:p>
    <w:p w14:paraId="3A8E9CA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15 травня 2003 року був прийнятий закон „Про особисте селянське господарство”.</w:t>
      </w:r>
    </w:p>
    <w:p w14:paraId="0C1D002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 статті 1  сказано: особисте селянське господарство – це господарська діяльність, яка проводиться без створення юридичної особи фізичною особою індивідуально або особами, які перебувають у сімейних чи родинних відносинах  і спільно проживають, з метою задоволення особистих потреб шляхом виробництва, переробки і споживання сільськогосподарської продукції, реалізації її надлишків та надання послуг з використанням майна особистого селянського господарства, у тому числі й у сфері сільського зеленого туризму.</w:t>
      </w:r>
    </w:p>
    <w:p w14:paraId="4F9A815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Для ведення особистого селянського господарства використовують земельні ділянки розміром не більше 2,0 гектара, передані фізичним особам у власність або оренду в порядку, встановленому законом.  Розмір земельної ділянки особистого селянського господарства може бути збільшений у разі отримання в натурі (на місцевості) земельної частки (паю) та її спадкування членами особистого селянського господарства відповідно до закону.</w:t>
      </w:r>
    </w:p>
    <w:p w14:paraId="7561163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Необхідно встановити термін завершення безплатної приватизації земель державної і комунальної власності громадянами; законодавчо закріпити за  громадянами і юридичними особами утримання та обслуговування  внутрігосподарських шляхів, полезахисних лісосмуг і захисних насаджень, гідротехнічних споруд, водойм,  прибережних захисних смуг, смуг відведення, берегових смуг водних шляхів, охоронних і захисних зон, зон з особливими умовами землекористування тощо, які знаходяться на їх землях, або прилягають до них.</w:t>
      </w:r>
    </w:p>
    <w:p w14:paraId="289EF30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Дозволити громадянам викупити  земельні ділянки, які перебувають у користуванні громадян у розмірах, що перевищують норми безплатної </w:t>
      </w:r>
      <w:r w:rsidRPr="00EE2AAB">
        <w:rPr>
          <w:rFonts w:ascii="Times New Roman" w:hAnsi="Times New Roman" w:cs="Times New Roman"/>
          <w:sz w:val="28"/>
          <w:szCs w:val="28"/>
        </w:rPr>
        <w:lastRenderedPageBreak/>
        <w:t>приватизації, а також  примусового відчуження земельних ділянок сільськогосподарського призначення у випадках їх спадкування іноземними юридичними і фізичними особами та особами без громадянства.</w:t>
      </w:r>
    </w:p>
    <w:p w14:paraId="74DD6D4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Необхідно визначити  механізм вчинення правових і технічних земельно-кадастрових дій у випадках відмови громадян від одержання сертифікатів на право на земельну частку (пай) та при відмові від виділення земельної частки (паю) в натурі в цілому, або її частини та передачі її у власність місцевої територіальної  громади для подальшого перерозподілу.</w:t>
      </w:r>
    </w:p>
    <w:p w14:paraId="6DB5A5D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Створення на території  малолюдних сіл громадянам, які  бажають займатись садівництвом і городництвом, рибним господарством, вирощуванням лікарських рослин, а також залісненням малопродуктивних і деградованих сільськогосподарських угідь відповідних умов.</w:t>
      </w:r>
    </w:p>
    <w:p w14:paraId="6CA8F94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несільськогосподарських </w:t>
      </w:r>
      <w:proofErr w:type="spellStart"/>
      <w:r w:rsidRPr="00EE2AAB">
        <w:rPr>
          <w:rFonts w:ascii="Times New Roman" w:hAnsi="Times New Roman" w:cs="Times New Roman"/>
          <w:sz w:val="28"/>
          <w:szCs w:val="28"/>
        </w:rPr>
        <w:t>угідях</w:t>
      </w:r>
      <w:proofErr w:type="spellEnd"/>
      <w:r w:rsidRPr="00EE2AAB">
        <w:rPr>
          <w:rFonts w:ascii="Times New Roman" w:hAnsi="Times New Roman" w:cs="Times New Roman"/>
          <w:sz w:val="28"/>
          <w:szCs w:val="28"/>
        </w:rPr>
        <w:t xml:space="preserve"> колишніх  недержавних сільськогосподарських підприємств,  землях резервного фонду, а також залишків площ цього фонду на малопродуктивних та деградованих сільськогосподарських угіддях, що не включались до пайового фонду, створити громадські пасовища та передати у власність місцевих територіальних громад.</w:t>
      </w:r>
    </w:p>
    <w:p w14:paraId="2971267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Відродження особистих селянських господарств означає впровадження їх в коло виробничих відносин країни. З другої сторони це зайнятість населення, створення відповідної інфраструктури села, виробництво сільськогосподарської продукції.</w:t>
      </w:r>
    </w:p>
    <w:p w14:paraId="74DC6F5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Особисті селянські господарства будуть розвиватися в двох напрямках по своїх виробничих відносинах.</w:t>
      </w:r>
    </w:p>
    <w:p w14:paraId="47A7BEC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Перший – особисте селянське господарство буде носити характер натурального господарства, тобто задовольняти свої потреби;</w:t>
      </w:r>
    </w:p>
    <w:p w14:paraId="094EF3C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Другий – особисте селянське господарство носить товарний характер. Такі господарства вписуються в інфраструктуру народного господарства через реалізацію своєї продукції на ринку. </w:t>
      </w:r>
    </w:p>
    <w:p w14:paraId="34EAA2B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Отже, в залежності від характеру особистого селянського господарства формуються їх розміри.</w:t>
      </w:r>
    </w:p>
    <w:p w14:paraId="2871DBC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 процесі проведення Земельної реформи 231,5 тисяч громадян Волині набули права власності на земельну частку (пай). Відповідно до економічних та історичних умов, які склалися в даний час, укладено 158,6 тисяч договорів оренди на земельну частку (пай), решта земельних паїв були передані власникам у користування, або не витребувані.</w:t>
      </w:r>
    </w:p>
    <w:p w14:paraId="3309B7E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В перехідних положеннях Земельного кодексу вказано, що власники земельних часток (паїв) не вправі до 1 січня 2005 року продавати або іншим способом </w:t>
      </w:r>
      <w:proofErr w:type="spellStart"/>
      <w:r w:rsidRPr="00EE2AAB">
        <w:rPr>
          <w:rFonts w:ascii="Times New Roman" w:hAnsi="Times New Roman" w:cs="Times New Roman"/>
          <w:sz w:val="28"/>
          <w:szCs w:val="28"/>
        </w:rPr>
        <w:t>відчуджувати</w:t>
      </w:r>
      <w:proofErr w:type="spellEnd"/>
      <w:r w:rsidRPr="00EE2AAB">
        <w:rPr>
          <w:rFonts w:ascii="Times New Roman" w:hAnsi="Times New Roman" w:cs="Times New Roman"/>
          <w:sz w:val="28"/>
          <w:szCs w:val="28"/>
        </w:rPr>
        <w:t xml:space="preserve"> належні їм земельні ділянки та земельні частки (паї). В іншому пункті перехідних положень сказано, що до 1 січня 2010 року громадяни можуть набувати право власності на землі сільськогосподарського призначення площею до 100 гектарів. Ця площа може бути збільшена у разі успадкування земельних ділянок за законом. Вивчаючи історичний досвід   ще в 20-х  роках минулого століття, економіст-аграрник </w:t>
      </w:r>
      <w:proofErr w:type="spellStart"/>
      <w:r w:rsidRPr="00EE2AAB">
        <w:rPr>
          <w:rFonts w:ascii="Times New Roman" w:hAnsi="Times New Roman" w:cs="Times New Roman"/>
          <w:sz w:val="28"/>
          <w:szCs w:val="28"/>
        </w:rPr>
        <w:t>Н.П.Макаров</w:t>
      </w:r>
      <w:proofErr w:type="spellEnd"/>
      <w:r w:rsidRPr="00EE2AAB">
        <w:rPr>
          <w:rFonts w:ascii="Times New Roman" w:hAnsi="Times New Roman" w:cs="Times New Roman"/>
          <w:sz w:val="28"/>
          <w:szCs w:val="28"/>
        </w:rPr>
        <w:t xml:space="preserve"> провів </w:t>
      </w:r>
      <w:r w:rsidRPr="00EE2AAB">
        <w:rPr>
          <w:rFonts w:ascii="Times New Roman" w:hAnsi="Times New Roman" w:cs="Times New Roman"/>
          <w:sz w:val="28"/>
          <w:szCs w:val="28"/>
        </w:rPr>
        <w:lastRenderedPageBreak/>
        <w:t xml:space="preserve">розрахунки, згідно яких в селянському господарстві того часу ( при повній ручній праці ) на середньорічного працівника повинно припадати така кількість сільськогосподарських тварин: молочних корів  15–18 голів; ВРХ –  20-24; свиней – 15–20; </w:t>
      </w:r>
      <w:proofErr w:type="spellStart"/>
      <w:r w:rsidRPr="00EE2AAB">
        <w:rPr>
          <w:rFonts w:ascii="Times New Roman" w:hAnsi="Times New Roman" w:cs="Times New Roman"/>
          <w:sz w:val="28"/>
          <w:szCs w:val="28"/>
        </w:rPr>
        <w:t>овець</w:t>
      </w:r>
      <w:proofErr w:type="spellEnd"/>
      <w:r w:rsidRPr="00EE2AAB">
        <w:rPr>
          <w:rFonts w:ascii="Times New Roman" w:hAnsi="Times New Roman" w:cs="Times New Roman"/>
          <w:sz w:val="28"/>
          <w:szCs w:val="28"/>
        </w:rPr>
        <w:t xml:space="preserve"> – 150–300, птиці – 500–1000.  А.І. </w:t>
      </w:r>
      <w:proofErr w:type="spellStart"/>
      <w:r w:rsidRPr="00EE2AAB">
        <w:rPr>
          <w:rFonts w:ascii="Times New Roman" w:hAnsi="Times New Roman" w:cs="Times New Roman"/>
          <w:sz w:val="28"/>
          <w:szCs w:val="28"/>
        </w:rPr>
        <w:t>Челенцев</w:t>
      </w:r>
      <w:proofErr w:type="spellEnd"/>
      <w:r w:rsidRPr="00EE2AAB">
        <w:rPr>
          <w:rFonts w:ascii="Times New Roman" w:hAnsi="Times New Roman" w:cs="Times New Roman"/>
          <w:sz w:val="28"/>
          <w:szCs w:val="28"/>
        </w:rPr>
        <w:t xml:space="preserve"> встановив  в ті ж роки  наступні  максимальні розміри земельних угідь селянських господарств при плодозмінній системі землеробства 8-10 десятин,  різко змінній  - 15, при </w:t>
      </w:r>
      <w:proofErr w:type="spellStart"/>
      <w:r w:rsidRPr="00EE2AAB">
        <w:rPr>
          <w:rFonts w:ascii="Times New Roman" w:hAnsi="Times New Roman" w:cs="Times New Roman"/>
          <w:sz w:val="28"/>
          <w:szCs w:val="28"/>
        </w:rPr>
        <w:t>рослинницько</w:t>
      </w:r>
      <w:proofErr w:type="spellEnd"/>
      <w:r w:rsidRPr="00EE2AAB">
        <w:rPr>
          <w:rFonts w:ascii="Times New Roman" w:hAnsi="Times New Roman" w:cs="Times New Roman"/>
          <w:sz w:val="28"/>
          <w:szCs w:val="28"/>
        </w:rPr>
        <w:t xml:space="preserve">-молочному напрямку виробництва – 20-30 десятин. </w:t>
      </w:r>
    </w:p>
    <w:p w14:paraId="16E061B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Відзначимо, що у світі протягом тисячоліть спостерігається така закономірність: дрібні підприємства (до 10-</w:t>
      </w:r>
      <w:smartTag w:uri="urn:schemas-microsoft-com:office:smarttags" w:element="metricconverter">
        <w:smartTagPr>
          <w:attr w:name="ProductID" w:val="20 га"/>
        </w:smartTagPr>
        <w:r w:rsidRPr="00EE2AAB">
          <w:rPr>
            <w:rFonts w:ascii="Times New Roman" w:hAnsi="Times New Roman" w:cs="Times New Roman"/>
            <w:sz w:val="28"/>
            <w:szCs w:val="28"/>
          </w:rPr>
          <w:t>20 га</w:t>
        </w:r>
      </w:smartTag>
      <w:r w:rsidRPr="00EE2AAB">
        <w:rPr>
          <w:rFonts w:ascii="Times New Roman" w:hAnsi="Times New Roman" w:cs="Times New Roman"/>
          <w:sz w:val="28"/>
          <w:szCs w:val="28"/>
        </w:rPr>
        <w:t xml:space="preserve">) є нетоварними (за винятком – спеціалізація у садівництві, овочівництві, ягідництві тощо ). Із збільшенням розміру підприємств починає зростати товарність виробництва (від 0 до 80-90%). У царській Росії, наприклад , господарства розміром до 14 десятин  землі були нетоварними.  </w:t>
      </w:r>
    </w:p>
    <w:p w14:paraId="3910C886" w14:textId="6ACCD245"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Фундаментальні дослідження, проведені в Інституті аграрної економіки  під керівництвом академіка </w:t>
      </w:r>
      <w:r w:rsidR="007C3154">
        <w:rPr>
          <w:rFonts w:ascii="Times New Roman" w:hAnsi="Times New Roman" w:cs="Times New Roman"/>
          <w:sz w:val="28"/>
          <w:szCs w:val="28"/>
        </w:rPr>
        <w:t>Н</w:t>
      </w:r>
      <w:r w:rsidRPr="00EE2AAB">
        <w:rPr>
          <w:rFonts w:ascii="Times New Roman" w:hAnsi="Times New Roman" w:cs="Times New Roman"/>
          <w:sz w:val="28"/>
          <w:szCs w:val="28"/>
        </w:rPr>
        <w:t xml:space="preserve">ААН  П.Т. </w:t>
      </w:r>
      <w:proofErr w:type="spellStart"/>
      <w:r w:rsidRPr="00EE2AAB">
        <w:rPr>
          <w:rFonts w:ascii="Times New Roman" w:hAnsi="Times New Roman" w:cs="Times New Roman"/>
          <w:sz w:val="28"/>
          <w:szCs w:val="28"/>
        </w:rPr>
        <w:t>Саблука</w:t>
      </w:r>
      <w:proofErr w:type="spellEnd"/>
      <w:r w:rsidRPr="00EE2AAB">
        <w:rPr>
          <w:rFonts w:ascii="Times New Roman" w:hAnsi="Times New Roman" w:cs="Times New Roman"/>
          <w:sz w:val="28"/>
          <w:szCs w:val="28"/>
        </w:rPr>
        <w:t>, свідчать про економічну доцільність землекористування в Україні  розміром, залежно від природно-економічної зони, в межах 200-300 гектарів і більше.</w:t>
      </w:r>
    </w:p>
    <w:p w14:paraId="53E994D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Розмір селянських господарств на Волині  становить </w:t>
      </w:r>
      <w:smartTag w:uri="urn:schemas-microsoft-com:office:smarttags" w:element="metricconverter">
        <w:smartTagPr>
          <w:attr w:name="ProductID" w:val="0,7 га"/>
        </w:smartTagPr>
        <w:r w:rsidRPr="00EE2AAB">
          <w:rPr>
            <w:rFonts w:ascii="Times New Roman" w:hAnsi="Times New Roman" w:cs="Times New Roman"/>
            <w:sz w:val="28"/>
            <w:szCs w:val="28"/>
          </w:rPr>
          <w:t>0,7 га</w:t>
        </w:r>
      </w:smartTag>
      <w:r w:rsidRPr="00EE2AAB">
        <w:rPr>
          <w:rFonts w:ascii="Times New Roman" w:hAnsi="Times New Roman" w:cs="Times New Roman"/>
          <w:sz w:val="28"/>
          <w:szCs w:val="28"/>
        </w:rPr>
        <w:t>. Це свідчить про те, що після вступу в силу прикінцевих положень буде проходити як укрупнення селянських господарств так і їх зменшення.</w:t>
      </w:r>
    </w:p>
    <w:p w14:paraId="430100D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Для раціонального ведення сільського господарства повинні бути науково обґрунтовані розміри господарства.</w:t>
      </w:r>
    </w:p>
    <w:p w14:paraId="1889D2B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Раціональним розміром селянського господарства слід рахувати такі, які відповідають наступним   вимогам:</w:t>
      </w:r>
    </w:p>
    <w:p w14:paraId="7A652FB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оптимальному співвідношенні земельних, трудових ресурсів в поєднанні з відповідною спеціалізацією, інтенсивністю, досягнутому рівні механізації;</w:t>
      </w:r>
    </w:p>
    <w:p w14:paraId="16E5322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отримання максимуму продукції з одиниці площі при найменших затратах праці і коштів;</w:t>
      </w:r>
    </w:p>
    <w:p w14:paraId="71C23A4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збереженням родючості </w:t>
      </w:r>
      <w:proofErr w:type="spellStart"/>
      <w:r w:rsidRPr="00EE2AAB">
        <w:rPr>
          <w:rFonts w:ascii="Times New Roman" w:hAnsi="Times New Roman" w:cs="Times New Roman"/>
          <w:sz w:val="28"/>
          <w:szCs w:val="28"/>
        </w:rPr>
        <w:t>грунтів</w:t>
      </w:r>
      <w:proofErr w:type="spellEnd"/>
      <w:r w:rsidRPr="00EE2AAB">
        <w:rPr>
          <w:rFonts w:ascii="Times New Roman" w:hAnsi="Times New Roman" w:cs="Times New Roman"/>
          <w:sz w:val="28"/>
          <w:szCs w:val="28"/>
        </w:rPr>
        <w:t>.</w:t>
      </w:r>
    </w:p>
    <w:p w14:paraId="434227B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При визначенні розмірів особистих селянських господарств повинна ставитись задача добитись максимального збільшення виробництва продукції при найбільш ефективному використанні всіх факторів виробництва.</w:t>
      </w:r>
    </w:p>
    <w:p w14:paraId="5BFA1EE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Враховуючи, що середня частка (пай) становить </w:t>
      </w:r>
      <w:smartTag w:uri="urn:schemas-microsoft-com:office:smarttags" w:element="metricconverter">
        <w:smartTagPr>
          <w:attr w:name="ProductID" w:val="2,83 га"/>
        </w:smartTagPr>
        <w:r w:rsidRPr="00EE2AAB">
          <w:rPr>
            <w:rFonts w:ascii="Times New Roman" w:hAnsi="Times New Roman" w:cs="Times New Roman"/>
            <w:sz w:val="28"/>
            <w:szCs w:val="28"/>
          </w:rPr>
          <w:t>2,83 га</w:t>
        </w:r>
      </w:smartTag>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видіється</w:t>
      </w:r>
      <w:proofErr w:type="spellEnd"/>
      <w:r w:rsidRPr="00EE2AAB">
        <w:rPr>
          <w:rFonts w:ascii="Times New Roman" w:hAnsi="Times New Roman" w:cs="Times New Roman"/>
          <w:sz w:val="28"/>
          <w:szCs w:val="28"/>
        </w:rPr>
        <w:t xml:space="preserve"> в натурі 2 – 7 ділянках, обов’язково виникне необхідність удосконалення землекористування, тобто проводити його укрупнення шляхом об’єднання </w:t>
      </w:r>
      <w:proofErr w:type="spellStart"/>
      <w:r w:rsidRPr="00EE2AAB">
        <w:rPr>
          <w:rFonts w:ascii="Times New Roman" w:hAnsi="Times New Roman" w:cs="Times New Roman"/>
          <w:sz w:val="28"/>
          <w:szCs w:val="28"/>
        </w:rPr>
        <w:t>роздріблених</w:t>
      </w:r>
      <w:proofErr w:type="spellEnd"/>
      <w:r w:rsidRPr="00EE2AAB">
        <w:rPr>
          <w:rFonts w:ascii="Times New Roman" w:hAnsi="Times New Roman" w:cs="Times New Roman"/>
          <w:sz w:val="28"/>
          <w:szCs w:val="28"/>
        </w:rPr>
        <w:t xml:space="preserve"> земельних ділянок в один масив. Необхідно законодавчо передбачити, що при будь якому </w:t>
      </w:r>
      <w:proofErr w:type="spellStart"/>
      <w:r w:rsidRPr="00EE2AAB">
        <w:rPr>
          <w:rFonts w:ascii="Times New Roman" w:hAnsi="Times New Roman" w:cs="Times New Roman"/>
          <w:sz w:val="28"/>
          <w:szCs w:val="28"/>
        </w:rPr>
        <w:t>відчудженні</w:t>
      </w:r>
      <w:proofErr w:type="spellEnd"/>
      <w:r w:rsidRPr="00EE2AAB">
        <w:rPr>
          <w:rFonts w:ascii="Times New Roman" w:hAnsi="Times New Roman" w:cs="Times New Roman"/>
          <w:sz w:val="28"/>
          <w:szCs w:val="28"/>
        </w:rPr>
        <w:t xml:space="preserve"> земельних ділянок переважне право надаватиметься власникам суміжних землекористувань. Другим важливим моментом є передача земельних  часток (паїв)  по спадщині декільком  спадкоємцям. На нашу думку, в даному випадку слід рекомендувати одному із спадкоємців компенсувати іншим спадкоємцям майном, грішми або заключити договір оренди. 10 грудня 2003 року Кабінет </w:t>
      </w:r>
      <w:r w:rsidRPr="00EE2AAB">
        <w:rPr>
          <w:rFonts w:ascii="Times New Roman" w:hAnsi="Times New Roman" w:cs="Times New Roman"/>
          <w:sz w:val="28"/>
          <w:szCs w:val="28"/>
        </w:rPr>
        <w:lastRenderedPageBreak/>
        <w:t>Міністрів України прийняв постанову „Про затвердження мінімальних розмірів земельних ділянок, які утворюються в результаті поділу земельної ділянки фермерського господарства, що успадковується”, згідно якої визначені мінімальні розміри земельних ділянок, які утворюються в результаті поділу земельної ділянки фермерського господарства .</w:t>
      </w:r>
    </w:p>
    <w:p w14:paraId="42C01087" w14:textId="0296A0ED" w:rsidR="000F28AF" w:rsidRPr="00EE2AAB" w:rsidRDefault="000F28AF" w:rsidP="007C3154">
      <w:pPr>
        <w:spacing w:after="0" w:line="240" w:lineRule="auto"/>
        <w:ind w:firstLine="561"/>
        <w:jc w:val="center"/>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7C3154">
        <w:rPr>
          <w:rFonts w:ascii="Times New Roman" w:hAnsi="Times New Roman" w:cs="Times New Roman"/>
          <w:sz w:val="28"/>
          <w:szCs w:val="28"/>
        </w:rPr>
        <w:t xml:space="preserve">6.9 - </w:t>
      </w:r>
      <w:r w:rsidRPr="00EE2AAB">
        <w:rPr>
          <w:rFonts w:ascii="Times New Roman" w:hAnsi="Times New Roman" w:cs="Times New Roman"/>
          <w:sz w:val="28"/>
          <w:szCs w:val="28"/>
        </w:rPr>
        <w:t>Мінімальні розміри земельних ділянок,   які утворюються в результаті поділу земельної ділянки   фермерського  господарства, що успадковується</w:t>
      </w:r>
    </w:p>
    <w:p w14:paraId="5D46E328" w14:textId="77777777" w:rsidR="000F28AF" w:rsidRPr="00EE2AAB" w:rsidRDefault="000F28AF" w:rsidP="00EE2AAB">
      <w:pPr>
        <w:spacing w:after="0" w:line="240" w:lineRule="auto"/>
        <w:ind w:firstLine="561"/>
        <w:jc w:val="both"/>
        <w:rPr>
          <w:rFonts w:ascii="Times New Roman" w:hAnsi="Times New Roman" w:cs="Times New Roman"/>
          <w:sz w:val="28"/>
          <w:szCs w:val="28"/>
        </w:rPr>
      </w:pPr>
    </w:p>
    <w:tbl>
      <w:tblPr>
        <w:tblStyle w:val="a6"/>
        <w:tblW w:w="9724" w:type="dxa"/>
        <w:jc w:val="center"/>
        <w:tblLook w:val="01E0" w:firstRow="1" w:lastRow="1" w:firstColumn="1" w:lastColumn="1" w:noHBand="0" w:noVBand="0"/>
      </w:tblPr>
      <w:tblGrid>
        <w:gridCol w:w="4739"/>
        <w:gridCol w:w="4985"/>
      </w:tblGrid>
      <w:tr w:rsidR="000F28AF" w:rsidRPr="007C3154" w14:paraId="7DCB0F59" w14:textId="77777777" w:rsidTr="000F28AF">
        <w:trPr>
          <w:jc w:val="center"/>
        </w:trPr>
        <w:tc>
          <w:tcPr>
            <w:tcW w:w="4739" w:type="dxa"/>
          </w:tcPr>
          <w:p w14:paraId="038566C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Регіон</w:t>
            </w:r>
          </w:p>
        </w:tc>
        <w:tc>
          <w:tcPr>
            <w:tcW w:w="4985" w:type="dxa"/>
          </w:tcPr>
          <w:p w14:paraId="2FC398D6" w14:textId="77777777" w:rsidR="000F28AF" w:rsidRPr="007C3154" w:rsidRDefault="000F28AF" w:rsidP="00EE2AAB">
            <w:pPr>
              <w:jc w:val="both"/>
              <w:rPr>
                <w:rFonts w:ascii="Times New Roman" w:hAnsi="Times New Roman" w:cs="Times New Roman"/>
                <w:sz w:val="24"/>
                <w:szCs w:val="24"/>
              </w:rPr>
            </w:pPr>
            <w:r w:rsidRPr="007C3154">
              <w:rPr>
                <w:rFonts w:ascii="Times New Roman" w:hAnsi="Times New Roman" w:cs="Times New Roman"/>
                <w:sz w:val="24"/>
                <w:szCs w:val="24"/>
              </w:rPr>
              <w:t>Мінімальний розмір земельної ділянки, га</w:t>
            </w:r>
          </w:p>
        </w:tc>
      </w:tr>
      <w:tr w:rsidR="000F28AF" w:rsidRPr="007C3154" w14:paraId="5443BED6" w14:textId="77777777" w:rsidTr="000F28AF">
        <w:trPr>
          <w:jc w:val="center"/>
        </w:trPr>
        <w:tc>
          <w:tcPr>
            <w:tcW w:w="4739" w:type="dxa"/>
          </w:tcPr>
          <w:p w14:paraId="7218BFB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Автономна республіка Крим</w:t>
            </w:r>
          </w:p>
        </w:tc>
        <w:tc>
          <w:tcPr>
            <w:tcW w:w="4985" w:type="dxa"/>
          </w:tcPr>
          <w:p w14:paraId="3A7FCF62"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5</w:t>
            </w:r>
          </w:p>
        </w:tc>
      </w:tr>
      <w:tr w:rsidR="000F28AF" w:rsidRPr="007C3154" w14:paraId="6D65384B" w14:textId="77777777" w:rsidTr="000F28AF">
        <w:trPr>
          <w:jc w:val="center"/>
        </w:trPr>
        <w:tc>
          <w:tcPr>
            <w:tcW w:w="4739" w:type="dxa"/>
          </w:tcPr>
          <w:p w14:paraId="45FD089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Область:</w:t>
            </w:r>
          </w:p>
        </w:tc>
        <w:tc>
          <w:tcPr>
            <w:tcW w:w="4985" w:type="dxa"/>
          </w:tcPr>
          <w:p w14:paraId="173F2B1A"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w:t>
            </w:r>
          </w:p>
        </w:tc>
      </w:tr>
      <w:tr w:rsidR="000F28AF" w:rsidRPr="007C3154" w14:paraId="44DC2418" w14:textId="77777777" w:rsidTr="000F28AF">
        <w:trPr>
          <w:jc w:val="center"/>
        </w:trPr>
        <w:tc>
          <w:tcPr>
            <w:tcW w:w="4739" w:type="dxa"/>
          </w:tcPr>
          <w:p w14:paraId="5F2D89C2"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Вінницька</w:t>
            </w:r>
          </w:p>
        </w:tc>
        <w:tc>
          <w:tcPr>
            <w:tcW w:w="4985" w:type="dxa"/>
          </w:tcPr>
          <w:p w14:paraId="710AC2B2"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w:t>
            </w:r>
          </w:p>
        </w:tc>
      </w:tr>
      <w:tr w:rsidR="000F28AF" w:rsidRPr="007C3154" w14:paraId="0056AA38" w14:textId="77777777" w:rsidTr="000F28AF">
        <w:trPr>
          <w:jc w:val="center"/>
        </w:trPr>
        <w:tc>
          <w:tcPr>
            <w:tcW w:w="4739" w:type="dxa"/>
          </w:tcPr>
          <w:p w14:paraId="4C618941"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Волинська</w:t>
            </w:r>
          </w:p>
        </w:tc>
        <w:tc>
          <w:tcPr>
            <w:tcW w:w="4985" w:type="dxa"/>
          </w:tcPr>
          <w:p w14:paraId="54DB68F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 </w:t>
            </w:r>
          </w:p>
        </w:tc>
      </w:tr>
      <w:tr w:rsidR="000F28AF" w:rsidRPr="007C3154" w14:paraId="250A0265" w14:textId="77777777" w:rsidTr="000F28AF">
        <w:trPr>
          <w:jc w:val="center"/>
        </w:trPr>
        <w:tc>
          <w:tcPr>
            <w:tcW w:w="4739" w:type="dxa"/>
          </w:tcPr>
          <w:p w14:paraId="17CCDBB2"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Дніпропетровська</w:t>
            </w:r>
          </w:p>
        </w:tc>
        <w:tc>
          <w:tcPr>
            <w:tcW w:w="4985" w:type="dxa"/>
          </w:tcPr>
          <w:p w14:paraId="2914FBBB"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6</w:t>
            </w:r>
          </w:p>
        </w:tc>
      </w:tr>
      <w:tr w:rsidR="000F28AF" w:rsidRPr="007C3154" w14:paraId="3AAB0A6F" w14:textId="77777777" w:rsidTr="000F28AF">
        <w:trPr>
          <w:jc w:val="center"/>
        </w:trPr>
        <w:tc>
          <w:tcPr>
            <w:tcW w:w="4739" w:type="dxa"/>
          </w:tcPr>
          <w:p w14:paraId="0C0A90FF"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Донецька</w:t>
            </w:r>
          </w:p>
        </w:tc>
        <w:tc>
          <w:tcPr>
            <w:tcW w:w="4985" w:type="dxa"/>
          </w:tcPr>
          <w:p w14:paraId="0C6931E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6</w:t>
            </w:r>
          </w:p>
        </w:tc>
      </w:tr>
      <w:tr w:rsidR="000F28AF" w:rsidRPr="007C3154" w14:paraId="49A1E0C9" w14:textId="77777777" w:rsidTr="000F28AF">
        <w:trPr>
          <w:jc w:val="center"/>
        </w:trPr>
        <w:tc>
          <w:tcPr>
            <w:tcW w:w="4739" w:type="dxa"/>
          </w:tcPr>
          <w:p w14:paraId="4EBC16AB"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Житомирська</w:t>
            </w:r>
          </w:p>
        </w:tc>
        <w:tc>
          <w:tcPr>
            <w:tcW w:w="4985" w:type="dxa"/>
          </w:tcPr>
          <w:p w14:paraId="20BE8FDD"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4</w:t>
            </w:r>
          </w:p>
        </w:tc>
      </w:tr>
      <w:tr w:rsidR="000F28AF" w:rsidRPr="007C3154" w14:paraId="4A44973E" w14:textId="77777777" w:rsidTr="000F28AF">
        <w:trPr>
          <w:jc w:val="center"/>
        </w:trPr>
        <w:tc>
          <w:tcPr>
            <w:tcW w:w="4739" w:type="dxa"/>
          </w:tcPr>
          <w:p w14:paraId="62394E24"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Закарпатська</w:t>
            </w:r>
          </w:p>
        </w:tc>
        <w:tc>
          <w:tcPr>
            <w:tcW w:w="4985" w:type="dxa"/>
          </w:tcPr>
          <w:p w14:paraId="4B77B41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w:t>
            </w:r>
          </w:p>
        </w:tc>
      </w:tr>
      <w:tr w:rsidR="000F28AF" w:rsidRPr="007C3154" w14:paraId="3A1D690E" w14:textId="77777777" w:rsidTr="000F28AF">
        <w:trPr>
          <w:jc w:val="center"/>
        </w:trPr>
        <w:tc>
          <w:tcPr>
            <w:tcW w:w="4739" w:type="dxa"/>
          </w:tcPr>
          <w:p w14:paraId="446B0AE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Запорізька</w:t>
            </w:r>
          </w:p>
        </w:tc>
        <w:tc>
          <w:tcPr>
            <w:tcW w:w="4985" w:type="dxa"/>
          </w:tcPr>
          <w:p w14:paraId="598E108A"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7</w:t>
            </w:r>
          </w:p>
        </w:tc>
      </w:tr>
      <w:tr w:rsidR="000F28AF" w:rsidRPr="007C3154" w14:paraId="03ACE9B3" w14:textId="77777777" w:rsidTr="000F28AF">
        <w:trPr>
          <w:jc w:val="center"/>
        </w:trPr>
        <w:tc>
          <w:tcPr>
            <w:tcW w:w="4739" w:type="dxa"/>
          </w:tcPr>
          <w:p w14:paraId="15541FA5"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Івано-Франківська</w:t>
            </w:r>
          </w:p>
        </w:tc>
        <w:tc>
          <w:tcPr>
            <w:tcW w:w="4985" w:type="dxa"/>
          </w:tcPr>
          <w:p w14:paraId="574EC373"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w:t>
            </w:r>
          </w:p>
        </w:tc>
      </w:tr>
      <w:tr w:rsidR="000F28AF" w:rsidRPr="007C3154" w14:paraId="6F0312C7" w14:textId="77777777" w:rsidTr="000F28AF">
        <w:trPr>
          <w:jc w:val="center"/>
        </w:trPr>
        <w:tc>
          <w:tcPr>
            <w:tcW w:w="4739" w:type="dxa"/>
          </w:tcPr>
          <w:p w14:paraId="1B8E201E"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Київська</w:t>
            </w:r>
          </w:p>
        </w:tc>
        <w:tc>
          <w:tcPr>
            <w:tcW w:w="4985" w:type="dxa"/>
          </w:tcPr>
          <w:p w14:paraId="3672D932"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w:t>
            </w:r>
          </w:p>
        </w:tc>
      </w:tr>
      <w:tr w:rsidR="000F28AF" w:rsidRPr="007C3154" w14:paraId="1DE33DA7" w14:textId="77777777" w:rsidTr="000F28AF">
        <w:trPr>
          <w:jc w:val="center"/>
        </w:trPr>
        <w:tc>
          <w:tcPr>
            <w:tcW w:w="4739" w:type="dxa"/>
          </w:tcPr>
          <w:p w14:paraId="63F43E4C"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Кіровоградська </w:t>
            </w:r>
          </w:p>
        </w:tc>
        <w:tc>
          <w:tcPr>
            <w:tcW w:w="4985" w:type="dxa"/>
          </w:tcPr>
          <w:p w14:paraId="2C06D9EE"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5</w:t>
            </w:r>
          </w:p>
        </w:tc>
      </w:tr>
      <w:tr w:rsidR="000F28AF" w:rsidRPr="007C3154" w14:paraId="7ED98748" w14:textId="77777777" w:rsidTr="000F28AF">
        <w:trPr>
          <w:trHeight w:val="240"/>
          <w:jc w:val="center"/>
        </w:trPr>
        <w:tc>
          <w:tcPr>
            <w:tcW w:w="4739" w:type="dxa"/>
          </w:tcPr>
          <w:p w14:paraId="31C1005E"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Луганська</w:t>
            </w:r>
          </w:p>
        </w:tc>
        <w:tc>
          <w:tcPr>
            <w:tcW w:w="4985" w:type="dxa"/>
          </w:tcPr>
          <w:p w14:paraId="5437E1AD"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9</w:t>
            </w:r>
          </w:p>
        </w:tc>
      </w:tr>
      <w:tr w:rsidR="000F28AF" w:rsidRPr="007C3154" w14:paraId="27B31797" w14:textId="77777777" w:rsidTr="000F28AF">
        <w:trPr>
          <w:trHeight w:val="315"/>
          <w:jc w:val="center"/>
        </w:trPr>
        <w:tc>
          <w:tcPr>
            <w:tcW w:w="4739" w:type="dxa"/>
          </w:tcPr>
          <w:p w14:paraId="7A27C26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Львівська</w:t>
            </w:r>
          </w:p>
        </w:tc>
        <w:tc>
          <w:tcPr>
            <w:tcW w:w="4985" w:type="dxa"/>
          </w:tcPr>
          <w:p w14:paraId="6259BCF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 </w:t>
            </w:r>
          </w:p>
        </w:tc>
      </w:tr>
      <w:tr w:rsidR="000F28AF" w:rsidRPr="007C3154" w14:paraId="18F1EACA" w14:textId="77777777" w:rsidTr="000F28AF">
        <w:trPr>
          <w:jc w:val="center"/>
        </w:trPr>
        <w:tc>
          <w:tcPr>
            <w:tcW w:w="4739" w:type="dxa"/>
          </w:tcPr>
          <w:p w14:paraId="1C9CB6C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Миколаївська </w:t>
            </w:r>
          </w:p>
        </w:tc>
        <w:tc>
          <w:tcPr>
            <w:tcW w:w="4985" w:type="dxa"/>
          </w:tcPr>
          <w:p w14:paraId="431BB4BF"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7</w:t>
            </w:r>
          </w:p>
        </w:tc>
      </w:tr>
      <w:tr w:rsidR="000F28AF" w:rsidRPr="007C3154" w14:paraId="2B7E926F" w14:textId="77777777" w:rsidTr="000F28AF">
        <w:trPr>
          <w:jc w:val="center"/>
        </w:trPr>
        <w:tc>
          <w:tcPr>
            <w:tcW w:w="4739" w:type="dxa"/>
          </w:tcPr>
          <w:p w14:paraId="13C9145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Одеська</w:t>
            </w:r>
          </w:p>
        </w:tc>
        <w:tc>
          <w:tcPr>
            <w:tcW w:w="4985" w:type="dxa"/>
          </w:tcPr>
          <w:p w14:paraId="241DEFA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5</w:t>
            </w:r>
          </w:p>
        </w:tc>
      </w:tr>
      <w:tr w:rsidR="000F28AF" w:rsidRPr="007C3154" w14:paraId="4BFE9EDE" w14:textId="77777777" w:rsidTr="000F28AF">
        <w:trPr>
          <w:jc w:val="center"/>
        </w:trPr>
        <w:tc>
          <w:tcPr>
            <w:tcW w:w="4739" w:type="dxa"/>
          </w:tcPr>
          <w:p w14:paraId="31C486D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Полтавська</w:t>
            </w:r>
          </w:p>
        </w:tc>
        <w:tc>
          <w:tcPr>
            <w:tcW w:w="4985" w:type="dxa"/>
          </w:tcPr>
          <w:p w14:paraId="5B75A9C4"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4</w:t>
            </w:r>
          </w:p>
        </w:tc>
      </w:tr>
      <w:tr w:rsidR="000F28AF" w:rsidRPr="007C3154" w14:paraId="28F75C0D" w14:textId="77777777" w:rsidTr="000F28AF">
        <w:trPr>
          <w:jc w:val="center"/>
        </w:trPr>
        <w:tc>
          <w:tcPr>
            <w:tcW w:w="4739" w:type="dxa"/>
          </w:tcPr>
          <w:p w14:paraId="02217C4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Рівненська </w:t>
            </w:r>
          </w:p>
        </w:tc>
        <w:tc>
          <w:tcPr>
            <w:tcW w:w="4985" w:type="dxa"/>
          </w:tcPr>
          <w:p w14:paraId="59A84F4E"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w:t>
            </w:r>
          </w:p>
        </w:tc>
      </w:tr>
      <w:tr w:rsidR="000F28AF" w:rsidRPr="007C3154" w14:paraId="6025A573" w14:textId="77777777" w:rsidTr="000F28AF">
        <w:trPr>
          <w:jc w:val="center"/>
        </w:trPr>
        <w:tc>
          <w:tcPr>
            <w:tcW w:w="4739" w:type="dxa"/>
          </w:tcPr>
          <w:p w14:paraId="34931ABE"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Сумська</w:t>
            </w:r>
          </w:p>
        </w:tc>
        <w:tc>
          <w:tcPr>
            <w:tcW w:w="4985" w:type="dxa"/>
          </w:tcPr>
          <w:p w14:paraId="0A75B17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4</w:t>
            </w:r>
          </w:p>
        </w:tc>
      </w:tr>
      <w:tr w:rsidR="000F28AF" w:rsidRPr="007C3154" w14:paraId="1A150D8E" w14:textId="77777777" w:rsidTr="000F28AF">
        <w:trPr>
          <w:jc w:val="center"/>
        </w:trPr>
        <w:tc>
          <w:tcPr>
            <w:tcW w:w="4739" w:type="dxa"/>
          </w:tcPr>
          <w:p w14:paraId="1F4925B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Тернопільська</w:t>
            </w:r>
          </w:p>
        </w:tc>
        <w:tc>
          <w:tcPr>
            <w:tcW w:w="4985" w:type="dxa"/>
          </w:tcPr>
          <w:p w14:paraId="5438976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w:t>
            </w:r>
          </w:p>
        </w:tc>
      </w:tr>
      <w:tr w:rsidR="000F28AF" w:rsidRPr="007C3154" w14:paraId="6FFD9373" w14:textId="77777777" w:rsidTr="000F28AF">
        <w:trPr>
          <w:jc w:val="center"/>
        </w:trPr>
        <w:tc>
          <w:tcPr>
            <w:tcW w:w="4739" w:type="dxa"/>
          </w:tcPr>
          <w:p w14:paraId="34B5D0D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Харківська</w:t>
            </w:r>
          </w:p>
        </w:tc>
        <w:tc>
          <w:tcPr>
            <w:tcW w:w="4985" w:type="dxa"/>
          </w:tcPr>
          <w:p w14:paraId="3E1969D3"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6</w:t>
            </w:r>
          </w:p>
        </w:tc>
      </w:tr>
      <w:tr w:rsidR="000F28AF" w:rsidRPr="007C3154" w14:paraId="2613C3F8" w14:textId="77777777" w:rsidTr="000F28AF">
        <w:trPr>
          <w:jc w:val="center"/>
        </w:trPr>
        <w:tc>
          <w:tcPr>
            <w:tcW w:w="4739" w:type="dxa"/>
          </w:tcPr>
          <w:p w14:paraId="6E0E8DC6"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Херсонська </w:t>
            </w:r>
          </w:p>
        </w:tc>
        <w:tc>
          <w:tcPr>
            <w:tcW w:w="4985" w:type="dxa"/>
          </w:tcPr>
          <w:p w14:paraId="3F61CD74"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7</w:t>
            </w:r>
          </w:p>
        </w:tc>
      </w:tr>
      <w:tr w:rsidR="000F28AF" w:rsidRPr="007C3154" w14:paraId="7C73850D" w14:textId="77777777" w:rsidTr="000F28AF">
        <w:trPr>
          <w:jc w:val="center"/>
        </w:trPr>
        <w:tc>
          <w:tcPr>
            <w:tcW w:w="4739" w:type="dxa"/>
          </w:tcPr>
          <w:p w14:paraId="5F51B8FD"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Хмельницька </w:t>
            </w:r>
          </w:p>
        </w:tc>
        <w:tc>
          <w:tcPr>
            <w:tcW w:w="4985" w:type="dxa"/>
          </w:tcPr>
          <w:p w14:paraId="5D32AF14"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w:t>
            </w:r>
          </w:p>
        </w:tc>
      </w:tr>
      <w:tr w:rsidR="000F28AF" w:rsidRPr="007C3154" w14:paraId="196BA399" w14:textId="77777777" w:rsidTr="000F28AF">
        <w:trPr>
          <w:jc w:val="center"/>
        </w:trPr>
        <w:tc>
          <w:tcPr>
            <w:tcW w:w="4739" w:type="dxa"/>
          </w:tcPr>
          <w:p w14:paraId="76C44E69"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Черкаська</w:t>
            </w:r>
          </w:p>
        </w:tc>
        <w:tc>
          <w:tcPr>
            <w:tcW w:w="4985" w:type="dxa"/>
          </w:tcPr>
          <w:p w14:paraId="64011ABD"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3</w:t>
            </w:r>
          </w:p>
        </w:tc>
      </w:tr>
      <w:tr w:rsidR="000F28AF" w:rsidRPr="007C3154" w14:paraId="6CE0A1E3" w14:textId="77777777" w:rsidTr="000F28AF">
        <w:trPr>
          <w:jc w:val="center"/>
        </w:trPr>
        <w:tc>
          <w:tcPr>
            <w:tcW w:w="4739" w:type="dxa"/>
          </w:tcPr>
          <w:p w14:paraId="516FDD6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Чернівецька</w:t>
            </w:r>
          </w:p>
        </w:tc>
        <w:tc>
          <w:tcPr>
            <w:tcW w:w="4985" w:type="dxa"/>
          </w:tcPr>
          <w:p w14:paraId="4B8C9FF0"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w:t>
            </w:r>
          </w:p>
        </w:tc>
      </w:tr>
      <w:tr w:rsidR="000F28AF" w:rsidRPr="007C3154" w14:paraId="22236D1F" w14:textId="77777777" w:rsidTr="000F28AF">
        <w:trPr>
          <w:trHeight w:val="350"/>
          <w:jc w:val="center"/>
        </w:trPr>
        <w:tc>
          <w:tcPr>
            <w:tcW w:w="4739" w:type="dxa"/>
          </w:tcPr>
          <w:p w14:paraId="00AF6A4B"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Чернігівська</w:t>
            </w:r>
          </w:p>
        </w:tc>
        <w:tc>
          <w:tcPr>
            <w:tcW w:w="4985" w:type="dxa"/>
          </w:tcPr>
          <w:p w14:paraId="648D7737"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4</w:t>
            </w:r>
          </w:p>
        </w:tc>
      </w:tr>
      <w:tr w:rsidR="000F28AF" w:rsidRPr="007C3154" w14:paraId="225F2A25" w14:textId="77777777" w:rsidTr="000F28AF">
        <w:trPr>
          <w:jc w:val="center"/>
        </w:trPr>
        <w:tc>
          <w:tcPr>
            <w:tcW w:w="4739" w:type="dxa"/>
          </w:tcPr>
          <w:p w14:paraId="441E1208"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м. Севастополь</w:t>
            </w:r>
          </w:p>
        </w:tc>
        <w:tc>
          <w:tcPr>
            <w:tcW w:w="4985" w:type="dxa"/>
          </w:tcPr>
          <w:p w14:paraId="50A69998" w14:textId="77777777" w:rsidR="000F28AF" w:rsidRPr="007C3154" w:rsidRDefault="000F28AF" w:rsidP="00EE2AAB">
            <w:pPr>
              <w:ind w:firstLine="561"/>
              <w:jc w:val="both"/>
              <w:rPr>
                <w:rFonts w:ascii="Times New Roman" w:hAnsi="Times New Roman" w:cs="Times New Roman"/>
                <w:sz w:val="24"/>
                <w:szCs w:val="24"/>
              </w:rPr>
            </w:pPr>
            <w:r w:rsidRPr="007C3154">
              <w:rPr>
                <w:rFonts w:ascii="Times New Roman" w:hAnsi="Times New Roman" w:cs="Times New Roman"/>
                <w:sz w:val="24"/>
                <w:szCs w:val="24"/>
              </w:rPr>
              <w:t xml:space="preserve">                             2</w:t>
            </w:r>
          </w:p>
        </w:tc>
      </w:tr>
    </w:tbl>
    <w:p w14:paraId="37E0A3AF"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3FF44D0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Укрупнення  землеволодінь дасть можливість :</w:t>
      </w:r>
    </w:p>
    <w:p w14:paraId="1A3C31A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господарям більш раціонально організовувати господарство (планування сівозмін,  визначення спеціалізації);</w:t>
      </w:r>
    </w:p>
    <w:p w14:paraId="1249B64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більш раціонально застосовувати сільськогосподарську техніку та нові прогресивні технології;</w:t>
      </w:r>
    </w:p>
    <w:p w14:paraId="30E276C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зручності обробітку земель;</w:t>
      </w:r>
    </w:p>
    <w:p w14:paraId="7AF3272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    зменшити транспортні затрати та заощаджувати час.   </w:t>
      </w:r>
    </w:p>
    <w:p w14:paraId="5D31D6D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Важливим елементом раціонального використання земель є </w:t>
      </w:r>
      <w:proofErr w:type="spellStart"/>
      <w:r w:rsidRPr="00EE2AAB">
        <w:rPr>
          <w:rFonts w:ascii="Times New Roman" w:hAnsi="Times New Roman" w:cs="Times New Roman"/>
          <w:sz w:val="28"/>
          <w:szCs w:val="28"/>
        </w:rPr>
        <w:t>професійно</w:t>
      </w:r>
      <w:proofErr w:type="spellEnd"/>
      <w:r w:rsidRPr="00EE2AAB">
        <w:rPr>
          <w:rFonts w:ascii="Times New Roman" w:hAnsi="Times New Roman" w:cs="Times New Roman"/>
          <w:sz w:val="28"/>
          <w:szCs w:val="28"/>
        </w:rPr>
        <w:t xml:space="preserve">-освітній рівень землевласників та землекористувачів. Якщо свого часу в </w:t>
      </w:r>
      <w:r w:rsidRPr="00EE2AAB">
        <w:rPr>
          <w:rFonts w:ascii="Times New Roman" w:hAnsi="Times New Roman" w:cs="Times New Roman"/>
          <w:sz w:val="28"/>
          <w:szCs w:val="28"/>
        </w:rPr>
        <w:lastRenderedPageBreak/>
        <w:t>колгоспах і радгоспах була власна агрономічна, економічна, зооветеринарна, технічна служби то на даний час особисті селянські господарства не можуть мати таких служб, або спеціалістів. Тому в даний час необхідно вирішити питання надання допомоги власникам та користувачам землі для вирішення таких питань:</w:t>
      </w:r>
    </w:p>
    <w:p w14:paraId="5C0CB214"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вибір спеціалізації;</w:t>
      </w:r>
    </w:p>
    <w:p w14:paraId="6E188247"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організації сівозмін;</w:t>
      </w:r>
    </w:p>
    <w:p w14:paraId="3D4AD5E7"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підбір сортів; </w:t>
      </w:r>
    </w:p>
    <w:p w14:paraId="7AFCDF59"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захист сільськогосподарських культур від шкідників;</w:t>
      </w:r>
    </w:p>
    <w:p w14:paraId="521150C4"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норми внесення добрив;</w:t>
      </w:r>
    </w:p>
    <w:p w14:paraId="7D545DB8"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консультації при придбанні техніки;</w:t>
      </w:r>
    </w:p>
    <w:p w14:paraId="289C58FA"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покращення породного складу тварин; </w:t>
      </w:r>
    </w:p>
    <w:p w14:paraId="110E2F7D"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визначення якості продукції;</w:t>
      </w:r>
    </w:p>
    <w:p w14:paraId="68407885"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консультації по первинній переробці продукції та її реалізації;</w:t>
      </w:r>
    </w:p>
    <w:p w14:paraId="0C5C634E" w14:textId="77777777" w:rsidR="000F28AF" w:rsidRPr="00EE2AAB" w:rsidRDefault="000F28AF" w:rsidP="00EE2AAB">
      <w:pPr>
        <w:numPr>
          <w:ilvl w:val="0"/>
          <w:numId w:val="66"/>
        </w:numPr>
        <w:tabs>
          <w:tab w:val="clear" w:pos="900"/>
          <w:tab w:val="num" w:pos="-187"/>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захисту земель від деградації та інших негативних процесів, які призводять до зниження якості земель та інше.</w:t>
      </w:r>
    </w:p>
    <w:p w14:paraId="4F5A6AC5" w14:textId="77777777" w:rsidR="000F28AF" w:rsidRPr="00EE2AAB" w:rsidRDefault="000F28AF" w:rsidP="00EE2AAB">
      <w:pPr>
        <w:tabs>
          <w:tab w:val="left" w:pos="187"/>
        </w:tabs>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Переважна більшість власників та користувачів землі це громадяни, які мають переважно середню або середньо–спеціальну освіту. Це є досить високий загальний рівень освіти, який дає можливість організувати підвищення кваліфікації у вигляді:</w:t>
      </w:r>
    </w:p>
    <w:p w14:paraId="5ABEF3B0" w14:textId="77777777" w:rsidR="000F28AF" w:rsidRPr="00EE2AAB" w:rsidRDefault="000F28AF" w:rsidP="00EE2AAB">
      <w:pPr>
        <w:numPr>
          <w:ilvl w:val="0"/>
          <w:numId w:val="66"/>
        </w:numPr>
        <w:tabs>
          <w:tab w:val="clear" w:pos="900"/>
          <w:tab w:val="num" w:pos="0"/>
        </w:tabs>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короткотермінових курсів у зручний для землекористувачів та землевласників час;</w:t>
      </w:r>
    </w:p>
    <w:p w14:paraId="6A9784E5" w14:textId="77777777" w:rsidR="000F28AF" w:rsidRPr="00EE2AAB" w:rsidRDefault="000F28AF" w:rsidP="007C3154">
      <w:pPr>
        <w:spacing w:after="0" w:line="240" w:lineRule="auto"/>
        <w:ind w:firstLine="142"/>
        <w:jc w:val="both"/>
        <w:rPr>
          <w:rFonts w:ascii="Times New Roman" w:hAnsi="Times New Roman" w:cs="Times New Roman"/>
          <w:sz w:val="28"/>
          <w:szCs w:val="28"/>
        </w:rPr>
      </w:pPr>
      <w:r w:rsidRPr="00EE2AAB">
        <w:rPr>
          <w:rFonts w:ascii="Times New Roman" w:hAnsi="Times New Roman" w:cs="Times New Roman"/>
          <w:sz w:val="28"/>
          <w:szCs w:val="28"/>
        </w:rPr>
        <w:t xml:space="preserve">        -       розповсюдження передового досвіду;</w:t>
      </w:r>
    </w:p>
    <w:p w14:paraId="51D23CDA" w14:textId="77777777" w:rsidR="000F28AF" w:rsidRPr="00EE2AAB" w:rsidRDefault="000F28AF" w:rsidP="007C3154">
      <w:pPr>
        <w:spacing w:after="0" w:line="240" w:lineRule="auto"/>
        <w:ind w:firstLine="142"/>
        <w:jc w:val="both"/>
        <w:rPr>
          <w:rFonts w:ascii="Times New Roman" w:hAnsi="Times New Roman" w:cs="Times New Roman"/>
          <w:sz w:val="28"/>
          <w:szCs w:val="28"/>
        </w:rPr>
      </w:pPr>
      <w:r w:rsidRPr="00EE2AAB">
        <w:rPr>
          <w:rFonts w:ascii="Times New Roman" w:hAnsi="Times New Roman" w:cs="Times New Roman"/>
          <w:sz w:val="28"/>
          <w:szCs w:val="28"/>
        </w:rPr>
        <w:t xml:space="preserve">        -       створення дорадчих служб;</w:t>
      </w:r>
    </w:p>
    <w:p w14:paraId="0975541C" w14:textId="7F75C692" w:rsidR="000F28AF" w:rsidRPr="00EE2AAB" w:rsidRDefault="000F28AF" w:rsidP="007C3154">
      <w:pPr>
        <w:tabs>
          <w:tab w:val="left" w:pos="1560"/>
          <w:tab w:val="left" w:pos="1843"/>
        </w:tabs>
        <w:spacing w:after="0" w:line="240" w:lineRule="auto"/>
        <w:ind w:firstLine="142"/>
        <w:jc w:val="both"/>
        <w:rPr>
          <w:rFonts w:ascii="Times New Roman" w:hAnsi="Times New Roman" w:cs="Times New Roman"/>
          <w:sz w:val="28"/>
          <w:szCs w:val="28"/>
        </w:rPr>
      </w:pPr>
      <w:r w:rsidRPr="00EE2AAB">
        <w:rPr>
          <w:rFonts w:ascii="Times New Roman" w:hAnsi="Times New Roman" w:cs="Times New Roman"/>
          <w:sz w:val="28"/>
          <w:szCs w:val="28"/>
        </w:rPr>
        <w:t xml:space="preserve">        -   </w:t>
      </w:r>
      <w:r w:rsidR="007C3154">
        <w:rPr>
          <w:rFonts w:ascii="Times New Roman" w:hAnsi="Times New Roman" w:cs="Times New Roman"/>
          <w:sz w:val="28"/>
          <w:szCs w:val="28"/>
        </w:rPr>
        <w:t xml:space="preserve"> </w:t>
      </w:r>
      <w:r w:rsidRPr="00EE2AAB">
        <w:rPr>
          <w:rFonts w:ascii="Times New Roman" w:hAnsi="Times New Roman" w:cs="Times New Roman"/>
          <w:sz w:val="28"/>
          <w:szCs w:val="28"/>
        </w:rPr>
        <w:t>запровадження в засобах масової інформації відповідних рубрик;</w:t>
      </w:r>
    </w:p>
    <w:p w14:paraId="752872A3" w14:textId="77777777" w:rsidR="000F28AF" w:rsidRPr="00EE2AAB" w:rsidRDefault="000F28AF" w:rsidP="007C3154">
      <w:pPr>
        <w:spacing w:after="0" w:line="240" w:lineRule="auto"/>
        <w:ind w:firstLine="142"/>
        <w:jc w:val="both"/>
        <w:rPr>
          <w:rFonts w:ascii="Times New Roman" w:hAnsi="Times New Roman" w:cs="Times New Roman"/>
          <w:sz w:val="28"/>
          <w:szCs w:val="28"/>
        </w:rPr>
      </w:pPr>
      <w:r w:rsidRPr="00EE2AAB">
        <w:rPr>
          <w:rFonts w:ascii="Times New Roman" w:hAnsi="Times New Roman" w:cs="Times New Roman"/>
          <w:sz w:val="28"/>
          <w:szCs w:val="28"/>
        </w:rPr>
        <w:t xml:space="preserve">        -       залучення спеціалістів для вирішення необхідних питань;</w:t>
      </w:r>
    </w:p>
    <w:p w14:paraId="2BC2C776" w14:textId="77777777" w:rsidR="000F28AF" w:rsidRPr="00EE2AAB" w:rsidRDefault="000F28AF" w:rsidP="007C3154">
      <w:pPr>
        <w:spacing w:after="0" w:line="240" w:lineRule="auto"/>
        <w:ind w:firstLine="142"/>
        <w:jc w:val="both"/>
        <w:rPr>
          <w:rFonts w:ascii="Times New Roman" w:hAnsi="Times New Roman" w:cs="Times New Roman"/>
          <w:sz w:val="28"/>
          <w:szCs w:val="28"/>
        </w:rPr>
      </w:pPr>
      <w:r w:rsidRPr="00EE2AAB">
        <w:rPr>
          <w:rFonts w:ascii="Times New Roman" w:hAnsi="Times New Roman" w:cs="Times New Roman"/>
          <w:sz w:val="28"/>
          <w:szCs w:val="28"/>
        </w:rPr>
        <w:t xml:space="preserve">        -       забезпечення спеціальною літературою.</w:t>
      </w:r>
    </w:p>
    <w:p w14:paraId="6A6AB13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Серед заходів, що пом’якшують негативні соціальні наслідки земельної реформи, передбачаються </w:t>
      </w:r>
      <w:proofErr w:type="spellStart"/>
      <w:r w:rsidRPr="00EE2AAB">
        <w:rPr>
          <w:rFonts w:ascii="Times New Roman" w:hAnsi="Times New Roman" w:cs="Times New Roman"/>
          <w:sz w:val="28"/>
          <w:szCs w:val="28"/>
        </w:rPr>
        <w:t>слідуючі</w:t>
      </w:r>
      <w:proofErr w:type="spellEnd"/>
      <w:r w:rsidRPr="00EE2AAB">
        <w:rPr>
          <w:rFonts w:ascii="Times New Roman" w:hAnsi="Times New Roman" w:cs="Times New Roman"/>
          <w:sz w:val="28"/>
          <w:szCs w:val="28"/>
        </w:rPr>
        <w:t xml:space="preserve"> напрямки розвитку:</w:t>
      </w:r>
    </w:p>
    <w:p w14:paraId="1A1E53E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створення економічних, організаційно-територіальних умов для ефективної діяльності особистих підсобних господарств ;</w:t>
      </w:r>
    </w:p>
    <w:p w14:paraId="1886214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розвиток системи наукового та інформаційно-консультативного забезпечення   власників та користувачів землі;</w:t>
      </w:r>
    </w:p>
    <w:p w14:paraId="6CB7A8D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економічне стимулювання проведення консолідації дрібних неефективних господарств;</w:t>
      </w:r>
    </w:p>
    <w:p w14:paraId="5CD5FAB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створення ефективного механізму взаємодії та кооперування особистих підсобних господарств;</w:t>
      </w:r>
    </w:p>
    <w:p w14:paraId="1800A6B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створення механізму кредитування  особистих підсобних господарств;</w:t>
      </w:r>
    </w:p>
    <w:p w14:paraId="6C075DB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державне замовлення на сільськогосподарську продукцію, яку виробляють господарства;</w:t>
      </w:r>
    </w:p>
    <w:p w14:paraId="71A4178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-державне замовлення на проведення заходів з охорони земель, зокрема, масового створення лісонасаджень на деградованих і малопродуктивних землях, створення культурних ландшафтів, відновлення та облаштування водних джерел, благоустрою місцевих пам’яток природи, історичних місць, </w:t>
      </w:r>
      <w:r w:rsidRPr="00EE2AAB">
        <w:rPr>
          <w:rFonts w:ascii="Times New Roman" w:hAnsi="Times New Roman" w:cs="Times New Roman"/>
          <w:sz w:val="28"/>
          <w:szCs w:val="28"/>
        </w:rPr>
        <w:lastRenderedPageBreak/>
        <w:t>археологічних об’єктів, що забезпечить роботою сільських безробітних  та знизить прояв сезонності робіт;</w:t>
      </w:r>
    </w:p>
    <w:p w14:paraId="3F27068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організація за допомогою держави на сучасній технологічній базі системи місцевих переробних, збутових та агросервісних структур;</w:t>
      </w:r>
    </w:p>
    <w:p w14:paraId="573278A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-забезпечення і розвиток соціальної інфраструктури села на умовах, що існують в інших поселеннях.</w:t>
      </w:r>
    </w:p>
    <w:p w14:paraId="464C8CE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Внутрігосподарська організація території особистих селянських господарств є основою для раціональної організації виробництва, праці, сільськогосподарської техніки, використання прогресивних систем ведення господарства, землеробства, технологій вирощування сільськогосподарських культур з ціллю підвищення економічної ефективності функціонування  цих господарств з умовою вимог використання земель, бездефіцитного  балансу гумусу, збереження та покращення природних ландшафтів.</w:t>
      </w:r>
    </w:p>
    <w:p w14:paraId="46B80B9A" w14:textId="7D75673A" w:rsidR="000F28AF" w:rsidRPr="00EE2AAB" w:rsidRDefault="000F28AF" w:rsidP="007C3154">
      <w:pPr>
        <w:spacing w:after="0" w:line="240" w:lineRule="auto"/>
        <w:ind w:firstLine="142"/>
        <w:jc w:val="center"/>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7C3154">
        <w:rPr>
          <w:rFonts w:ascii="Times New Roman" w:hAnsi="Times New Roman" w:cs="Times New Roman"/>
          <w:sz w:val="28"/>
          <w:szCs w:val="28"/>
        </w:rPr>
        <w:t xml:space="preserve">6.10 - </w:t>
      </w:r>
      <w:r w:rsidRPr="00EE2AAB">
        <w:rPr>
          <w:rFonts w:ascii="Times New Roman" w:hAnsi="Times New Roman" w:cs="Times New Roman"/>
          <w:sz w:val="28"/>
          <w:szCs w:val="28"/>
        </w:rPr>
        <w:t>Основні питання, які розглядаються при внутрігосподарській організації території особистих селянських господарств:</w:t>
      </w:r>
    </w:p>
    <w:tbl>
      <w:tblPr>
        <w:tblStyle w:val="a6"/>
        <w:tblW w:w="10098" w:type="dxa"/>
        <w:jc w:val="center"/>
        <w:tblLook w:val="01E0" w:firstRow="1" w:lastRow="1" w:firstColumn="1" w:lastColumn="1" w:noHBand="0" w:noVBand="0"/>
      </w:tblPr>
      <w:tblGrid>
        <w:gridCol w:w="4301"/>
        <w:gridCol w:w="5797"/>
      </w:tblGrid>
      <w:tr w:rsidR="000F28AF" w:rsidRPr="007C3154" w14:paraId="15229784" w14:textId="77777777" w:rsidTr="000F28AF">
        <w:trPr>
          <w:jc w:val="center"/>
        </w:trPr>
        <w:tc>
          <w:tcPr>
            <w:tcW w:w="4301" w:type="dxa"/>
          </w:tcPr>
          <w:p w14:paraId="1DA1E226" w14:textId="77777777" w:rsidR="000F28AF" w:rsidRPr="007C3154" w:rsidRDefault="000F28AF" w:rsidP="00EE2AAB">
            <w:pPr>
              <w:ind w:firstLine="561"/>
              <w:jc w:val="both"/>
              <w:rPr>
                <w:rFonts w:ascii="Times New Roman" w:hAnsi="Times New Roman" w:cs="Times New Roman"/>
              </w:rPr>
            </w:pPr>
            <w:r w:rsidRPr="007C3154">
              <w:rPr>
                <w:rFonts w:ascii="Times New Roman" w:hAnsi="Times New Roman" w:cs="Times New Roman"/>
              </w:rPr>
              <w:t>Складові частини</w:t>
            </w:r>
          </w:p>
        </w:tc>
        <w:tc>
          <w:tcPr>
            <w:tcW w:w="5797" w:type="dxa"/>
          </w:tcPr>
          <w:p w14:paraId="666D960E" w14:textId="77777777" w:rsidR="000F28AF" w:rsidRPr="007C3154" w:rsidRDefault="000F28AF" w:rsidP="00EE2AAB">
            <w:pPr>
              <w:ind w:firstLine="561"/>
              <w:jc w:val="both"/>
              <w:rPr>
                <w:rFonts w:ascii="Times New Roman" w:hAnsi="Times New Roman" w:cs="Times New Roman"/>
              </w:rPr>
            </w:pPr>
            <w:r w:rsidRPr="007C3154">
              <w:rPr>
                <w:rFonts w:ascii="Times New Roman" w:hAnsi="Times New Roman" w:cs="Times New Roman"/>
              </w:rPr>
              <w:t>Елементи</w:t>
            </w:r>
          </w:p>
        </w:tc>
      </w:tr>
      <w:tr w:rsidR="000F28AF" w:rsidRPr="007C3154" w14:paraId="46DBABC3" w14:textId="77777777" w:rsidTr="000F28AF">
        <w:trPr>
          <w:jc w:val="center"/>
        </w:trPr>
        <w:tc>
          <w:tcPr>
            <w:tcW w:w="4301" w:type="dxa"/>
          </w:tcPr>
          <w:p w14:paraId="6B1B632A"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Розміщення </w:t>
            </w:r>
          </w:p>
          <w:p w14:paraId="14B835A6"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господарського центру </w:t>
            </w:r>
          </w:p>
          <w:p w14:paraId="79EEF0A7"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і  земельних угідь </w:t>
            </w:r>
          </w:p>
        </w:tc>
        <w:tc>
          <w:tcPr>
            <w:tcW w:w="5797" w:type="dxa"/>
          </w:tcPr>
          <w:p w14:paraId="5E931E38"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Функціональне зонування території</w:t>
            </w:r>
          </w:p>
          <w:p w14:paraId="4CFB2562"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Господарський двір</w:t>
            </w:r>
          </w:p>
          <w:p w14:paraId="59D5EEAD"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Житлова і виробнича зони </w:t>
            </w:r>
            <w:proofErr w:type="spellStart"/>
            <w:r w:rsidRPr="007C3154">
              <w:rPr>
                <w:rFonts w:ascii="Times New Roman" w:hAnsi="Times New Roman" w:cs="Times New Roman"/>
              </w:rPr>
              <w:t>господарсьського</w:t>
            </w:r>
            <w:proofErr w:type="spellEnd"/>
            <w:r w:rsidRPr="007C3154">
              <w:rPr>
                <w:rFonts w:ascii="Times New Roman" w:hAnsi="Times New Roman" w:cs="Times New Roman"/>
              </w:rPr>
              <w:t xml:space="preserve"> двору</w:t>
            </w:r>
          </w:p>
          <w:p w14:paraId="7F324706"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Розміщення  земельних угідь</w:t>
            </w:r>
          </w:p>
        </w:tc>
      </w:tr>
      <w:tr w:rsidR="000F28AF" w:rsidRPr="007C3154" w14:paraId="4ED54FB6" w14:textId="77777777" w:rsidTr="000F28AF">
        <w:trPr>
          <w:jc w:val="center"/>
        </w:trPr>
        <w:tc>
          <w:tcPr>
            <w:tcW w:w="4301" w:type="dxa"/>
          </w:tcPr>
          <w:p w14:paraId="745937F8"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Розробка містобудівної документації </w:t>
            </w:r>
          </w:p>
          <w:p w14:paraId="1DC52706"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Селянського (фермерського)</w:t>
            </w:r>
          </w:p>
          <w:p w14:paraId="2F76C375"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 господарства </w:t>
            </w:r>
          </w:p>
        </w:tc>
        <w:tc>
          <w:tcPr>
            <w:tcW w:w="5797" w:type="dxa"/>
          </w:tcPr>
          <w:p w14:paraId="7A3534C5"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Впорядкування території житлової зони </w:t>
            </w:r>
          </w:p>
          <w:p w14:paraId="66365E87"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Впорядкування території виробничої зони</w:t>
            </w:r>
          </w:p>
        </w:tc>
      </w:tr>
      <w:tr w:rsidR="000F28AF" w:rsidRPr="007C3154" w14:paraId="3749E84D" w14:textId="77777777" w:rsidTr="000F28AF">
        <w:trPr>
          <w:jc w:val="center"/>
        </w:trPr>
        <w:tc>
          <w:tcPr>
            <w:tcW w:w="4301" w:type="dxa"/>
          </w:tcPr>
          <w:p w14:paraId="685FDDD2"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Розміщення об’єктів </w:t>
            </w:r>
          </w:p>
          <w:p w14:paraId="40CD9FEC"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 виробничої та</w:t>
            </w:r>
          </w:p>
          <w:p w14:paraId="2B7D0A63"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 соціальної </w:t>
            </w:r>
            <w:proofErr w:type="spellStart"/>
            <w:r w:rsidRPr="007C3154">
              <w:rPr>
                <w:rFonts w:ascii="Times New Roman" w:hAnsi="Times New Roman" w:cs="Times New Roman"/>
              </w:rPr>
              <w:t>іфраструктури</w:t>
            </w:r>
            <w:proofErr w:type="spellEnd"/>
          </w:p>
        </w:tc>
        <w:tc>
          <w:tcPr>
            <w:tcW w:w="5797" w:type="dxa"/>
          </w:tcPr>
          <w:p w14:paraId="77042FC9"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Магістральні та внутрігосподарські шляхи</w:t>
            </w:r>
          </w:p>
          <w:p w14:paraId="76AA1838"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Джерела водопостачання, інженерні</w:t>
            </w:r>
          </w:p>
          <w:p w14:paraId="76701341"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 мережі: </w:t>
            </w:r>
            <w:proofErr w:type="spellStart"/>
            <w:r w:rsidRPr="007C3154">
              <w:rPr>
                <w:rFonts w:ascii="Times New Roman" w:hAnsi="Times New Roman" w:cs="Times New Roman"/>
              </w:rPr>
              <w:t>електро</w:t>
            </w:r>
            <w:proofErr w:type="spellEnd"/>
            <w:r w:rsidRPr="007C3154">
              <w:rPr>
                <w:rFonts w:ascii="Times New Roman" w:hAnsi="Times New Roman" w:cs="Times New Roman"/>
              </w:rPr>
              <w:t>-, тепло,- газопостачання,</w:t>
            </w:r>
          </w:p>
          <w:p w14:paraId="449F88A5"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 каналізація, телефонний </w:t>
            </w:r>
            <w:proofErr w:type="spellStart"/>
            <w:r w:rsidRPr="007C3154">
              <w:rPr>
                <w:rFonts w:ascii="Times New Roman" w:hAnsi="Times New Roman" w:cs="Times New Roman"/>
              </w:rPr>
              <w:t>звязок</w:t>
            </w:r>
            <w:proofErr w:type="spellEnd"/>
            <w:r w:rsidRPr="007C3154">
              <w:rPr>
                <w:rFonts w:ascii="Times New Roman" w:hAnsi="Times New Roman" w:cs="Times New Roman"/>
              </w:rPr>
              <w:t xml:space="preserve"> </w:t>
            </w:r>
          </w:p>
        </w:tc>
      </w:tr>
      <w:tr w:rsidR="000F28AF" w:rsidRPr="007C3154" w14:paraId="67C8ECCE" w14:textId="77777777" w:rsidTr="000F28AF">
        <w:trPr>
          <w:jc w:val="center"/>
        </w:trPr>
        <w:tc>
          <w:tcPr>
            <w:tcW w:w="4301" w:type="dxa"/>
          </w:tcPr>
          <w:p w14:paraId="29619AF4"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Організація угідь </w:t>
            </w:r>
          </w:p>
          <w:p w14:paraId="20825956"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та сівозмінних масивів</w:t>
            </w:r>
          </w:p>
        </w:tc>
        <w:tc>
          <w:tcPr>
            <w:tcW w:w="5797" w:type="dxa"/>
          </w:tcPr>
          <w:p w14:paraId="43A9F1CA"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Склад і площа угідь</w:t>
            </w:r>
          </w:p>
          <w:p w14:paraId="69AD990A"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Трансформація, покращення угідь та їх</w:t>
            </w:r>
          </w:p>
          <w:p w14:paraId="43D4F97D"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протиерозійний захист </w:t>
            </w:r>
          </w:p>
          <w:p w14:paraId="5C73F69E"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Організація сівозмінних масивів</w:t>
            </w:r>
          </w:p>
        </w:tc>
      </w:tr>
      <w:tr w:rsidR="000F28AF" w:rsidRPr="007C3154" w14:paraId="4C93CACD" w14:textId="77777777" w:rsidTr="000F28AF">
        <w:trPr>
          <w:jc w:val="center"/>
        </w:trPr>
        <w:tc>
          <w:tcPr>
            <w:tcW w:w="4301" w:type="dxa"/>
          </w:tcPr>
          <w:p w14:paraId="5F1959B9" w14:textId="72F85799"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Впорядкування території ріллі</w:t>
            </w:r>
          </w:p>
        </w:tc>
        <w:tc>
          <w:tcPr>
            <w:tcW w:w="5797" w:type="dxa"/>
          </w:tcPr>
          <w:p w14:paraId="6A940245"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Поля сівозмін та їх робочі ділянки</w:t>
            </w:r>
          </w:p>
          <w:p w14:paraId="4B27F8C4" w14:textId="77777777" w:rsidR="000F28AF" w:rsidRPr="007C3154" w:rsidRDefault="000F28AF" w:rsidP="007C3154">
            <w:pPr>
              <w:ind w:left="-15" w:firstLine="15"/>
              <w:jc w:val="both"/>
              <w:rPr>
                <w:rFonts w:ascii="Times New Roman" w:hAnsi="Times New Roman" w:cs="Times New Roman"/>
              </w:rPr>
            </w:pPr>
            <w:proofErr w:type="spellStart"/>
            <w:r w:rsidRPr="007C3154">
              <w:rPr>
                <w:rFonts w:ascii="Times New Roman" w:hAnsi="Times New Roman" w:cs="Times New Roman"/>
              </w:rPr>
              <w:t>Позасівозмінні</w:t>
            </w:r>
            <w:proofErr w:type="spellEnd"/>
            <w:r w:rsidRPr="007C3154">
              <w:rPr>
                <w:rFonts w:ascii="Times New Roman" w:hAnsi="Times New Roman" w:cs="Times New Roman"/>
              </w:rPr>
              <w:t xml:space="preserve"> ділянки</w:t>
            </w:r>
          </w:p>
          <w:p w14:paraId="577F6007"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Польові дороги</w:t>
            </w:r>
          </w:p>
        </w:tc>
      </w:tr>
      <w:tr w:rsidR="000F28AF" w:rsidRPr="007C3154" w14:paraId="30080136" w14:textId="77777777" w:rsidTr="007C3154">
        <w:trPr>
          <w:trHeight w:val="657"/>
          <w:jc w:val="center"/>
        </w:trPr>
        <w:tc>
          <w:tcPr>
            <w:tcW w:w="4301" w:type="dxa"/>
          </w:tcPr>
          <w:p w14:paraId="66AA115E" w14:textId="6593D251"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Впорядкування території кормових угідь</w:t>
            </w:r>
          </w:p>
        </w:tc>
        <w:tc>
          <w:tcPr>
            <w:tcW w:w="5797" w:type="dxa"/>
          </w:tcPr>
          <w:p w14:paraId="4E1C557A" w14:textId="3C45712F"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Використання кормових угідь в системі </w:t>
            </w:r>
            <w:proofErr w:type="spellStart"/>
            <w:r w:rsidRPr="007C3154">
              <w:rPr>
                <w:rFonts w:ascii="Times New Roman" w:hAnsi="Times New Roman" w:cs="Times New Roman"/>
              </w:rPr>
              <w:t>сінокосо</w:t>
            </w:r>
            <w:proofErr w:type="spellEnd"/>
            <w:r w:rsidRPr="007C3154">
              <w:rPr>
                <w:rFonts w:ascii="Times New Roman" w:hAnsi="Times New Roman" w:cs="Times New Roman"/>
              </w:rPr>
              <w:t>- і пасовищезміни</w:t>
            </w:r>
          </w:p>
        </w:tc>
      </w:tr>
      <w:tr w:rsidR="000F28AF" w:rsidRPr="007C3154" w14:paraId="0BEAF705" w14:textId="77777777" w:rsidTr="007C3154">
        <w:trPr>
          <w:trHeight w:val="567"/>
          <w:jc w:val="center"/>
        </w:trPr>
        <w:tc>
          <w:tcPr>
            <w:tcW w:w="4301" w:type="dxa"/>
          </w:tcPr>
          <w:p w14:paraId="6BE48BE8" w14:textId="01842D59"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Впорядкування території багаторічних </w:t>
            </w:r>
          </w:p>
          <w:p w14:paraId="39D82E21" w14:textId="77777777"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насаджень</w:t>
            </w:r>
          </w:p>
        </w:tc>
        <w:tc>
          <w:tcPr>
            <w:tcW w:w="5797" w:type="dxa"/>
          </w:tcPr>
          <w:p w14:paraId="6B99F222" w14:textId="46CC6295" w:rsidR="000F28AF" w:rsidRPr="007C3154" w:rsidRDefault="000F28AF" w:rsidP="007C3154">
            <w:pPr>
              <w:ind w:left="-15" w:firstLine="15"/>
              <w:jc w:val="both"/>
              <w:rPr>
                <w:rFonts w:ascii="Times New Roman" w:hAnsi="Times New Roman" w:cs="Times New Roman"/>
              </w:rPr>
            </w:pPr>
            <w:r w:rsidRPr="007C3154">
              <w:rPr>
                <w:rFonts w:ascii="Times New Roman" w:hAnsi="Times New Roman" w:cs="Times New Roman"/>
              </w:rPr>
              <w:t xml:space="preserve">Елементи виробничої </w:t>
            </w:r>
            <w:proofErr w:type="spellStart"/>
            <w:r w:rsidRPr="007C3154">
              <w:rPr>
                <w:rFonts w:ascii="Times New Roman" w:hAnsi="Times New Roman" w:cs="Times New Roman"/>
              </w:rPr>
              <w:t>інфрастуктури</w:t>
            </w:r>
            <w:proofErr w:type="spellEnd"/>
          </w:p>
        </w:tc>
      </w:tr>
    </w:tbl>
    <w:p w14:paraId="50132740"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612B6309" w14:textId="3113979A"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Розміщення господарського центру вирішується двома шляхами:</w:t>
      </w:r>
    </w:p>
    <w:p w14:paraId="58834801" w14:textId="77777777" w:rsidR="000F28AF" w:rsidRPr="00EE2AAB" w:rsidRDefault="000F28AF" w:rsidP="00EE2AAB">
      <w:pPr>
        <w:numPr>
          <w:ilvl w:val="0"/>
          <w:numId w:val="67"/>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Господарський центр розміщується на присадибній ділянці.</w:t>
      </w:r>
    </w:p>
    <w:p w14:paraId="3F6E323E" w14:textId="77777777" w:rsidR="000F28AF" w:rsidRPr="00EE2AAB" w:rsidRDefault="000F28AF" w:rsidP="00EE2AAB">
      <w:pPr>
        <w:numPr>
          <w:ilvl w:val="0"/>
          <w:numId w:val="67"/>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Господарський центр розміщується на виділених особистому селянському господарству землях шляхом нового будівництва.</w:t>
      </w:r>
    </w:p>
    <w:p w14:paraId="018A533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березня 2009 року </w:t>
      </w:r>
      <w:proofErr w:type="spellStart"/>
      <w:r w:rsidRPr="00EE2AAB">
        <w:rPr>
          <w:rFonts w:ascii="Times New Roman" w:hAnsi="Times New Roman" w:cs="Times New Roman"/>
          <w:sz w:val="28"/>
          <w:szCs w:val="28"/>
        </w:rPr>
        <w:t>внесено</w:t>
      </w:r>
      <w:proofErr w:type="spellEnd"/>
      <w:r w:rsidRPr="00EE2AAB">
        <w:rPr>
          <w:rFonts w:ascii="Times New Roman" w:hAnsi="Times New Roman" w:cs="Times New Roman"/>
          <w:sz w:val="28"/>
          <w:szCs w:val="28"/>
        </w:rPr>
        <w:t xml:space="preserve"> зміни до Закону України «Про фермерське господарство»  де зазначено, що відокремленою фермерською садибою є земельна ділянка разом з розташованими на ній житловим будинком, господарсько-побутовими будівлями, наземними і підземними комунікаціями, багаторічними насадженнями, яка знаходиться за межами населеного пункту. </w:t>
      </w:r>
    </w:p>
    <w:p w14:paraId="32A7EF0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lastRenderedPageBreak/>
        <w:t>При виборі ділянки для нового будівництва слід враховувати слідуючи вимоги:</w:t>
      </w:r>
    </w:p>
    <w:p w14:paraId="6F8A9FC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ділянка повинна  знаходитися в центрі масиву, або максимально наближена при наявності надійного дорожнього зв’язку;</w:t>
      </w:r>
    </w:p>
    <w:p w14:paraId="3420D41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ділянка повинна бути не заболочена і мати достатній ухил для                                                                                                           поверхневого стоку;</w:t>
      </w:r>
    </w:p>
    <w:p w14:paraId="6A759ED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низький рівень ґрунтових вод;</w:t>
      </w:r>
    </w:p>
    <w:p w14:paraId="3D5C980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захист від вітрів зеленими насадженнями, рельєфом та відповідати санітарним нормам;</w:t>
      </w:r>
    </w:p>
    <w:p w14:paraId="2441BF5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затрати на створення інженерної інфраструктури повинні бути мінімальні;</w:t>
      </w:r>
    </w:p>
    <w:p w14:paraId="0955D17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землі, на яких планується будівництво, повинні бути найменш родючими; </w:t>
      </w:r>
    </w:p>
    <w:p w14:paraId="3C523EF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житлова зона відносно господарської повинна бути розміщена з навітряної сторони та вище по схилу;</w:t>
      </w:r>
    </w:p>
    <w:p w14:paraId="3A46570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в цілях зниження транспортних  і виробничих витрат господарський центр по можливості повинен знаходитись в центрі масиву і по можливості мати надійний дорожній зв’язок. </w:t>
      </w:r>
    </w:p>
    <w:p w14:paraId="37869F4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При розробці містобудівної документації необхідно врахувати архітектурно-планувальні, будівельні, санітарно-гігієнічні, зооветеринарні і та інші вимоги.</w:t>
      </w:r>
    </w:p>
    <w:p w14:paraId="429A70C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При розміщенні магістральних та внутрігосподарських доріг бажано  прокладати їх по найменш цінних землях, не допускаючи їх затоплення, підтоплення і заболочення за рахунок створення постійних підпорів і перекриття стоку води. Польові дороги повинні бути шириною 4-</w:t>
      </w:r>
      <w:smartTag w:uri="urn:schemas-microsoft-com:office:smarttags" w:element="metricconverter">
        <w:smartTagPr>
          <w:attr w:name="ProductID" w:val="6 м"/>
        </w:smartTagPr>
        <w:r w:rsidRPr="00EE2AAB">
          <w:rPr>
            <w:rFonts w:ascii="Times New Roman" w:hAnsi="Times New Roman" w:cs="Times New Roman"/>
            <w:sz w:val="28"/>
            <w:szCs w:val="28"/>
          </w:rPr>
          <w:t>6 м</w:t>
        </w:r>
      </w:smartTag>
      <w:r w:rsidRPr="00EE2AAB">
        <w:rPr>
          <w:rFonts w:ascii="Times New Roman" w:hAnsi="Times New Roman" w:cs="Times New Roman"/>
          <w:sz w:val="28"/>
          <w:szCs w:val="28"/>
        </w:rPr>
        <w:t>, які забезпечать проїзд автотранспорту і  великогабаритної сільськогосподарської техніки.  Внутрігосподарські дороги розміщують згідно вимог землевпорядного проектування по границях полів, сільськогосподарських угідь і зв’язують з магістральними дорогами.</w:t>
      </w:r>
    </w:p>
    <w:p w14:paraId="39E4EB9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Інженерні мережі слід прокладати згідно проектів будівництва.</w:t>
      </w:r>
    </w:p>
    <w:p w14:paraId="1E2ED84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Основна задача організації угідь – підвищення інтенсивності використання землі для отримання максимальної кількості </w:t>
      </w:r>
      <w:proofErr w:type="spellStart"/>
      <w:r w:rsidRPr="00EE2AAB">
        <w:rPr>
          <w:rFonts w:ascii="Times New Roman" w:hAnsi="Times New Roman" w:cs="Times New Roman"/>
          <w:sz w:val="28"/>
          <w:szCs w:val="28"/>
        </w:rPr>
        <w:t>сільськоосподарської</w:t>
      </w:r>
      <w:proofErr w:type="spellEnd"/>
      <w:r w:rsidRPr="00EE2AAB">
        <w:rPr>
          <w:rFonts w:ascii="Times New Roman" w:hAnsi="Times New Roman" w:cs="Times New Roman"/>
          <w:sz w:val="28"/>
          <w:szCs w:val="28"/>
        </w:rPr>
        <w:t xml:space="preserve"> продукції при збереженні та збільшенні родючості ґрунтів.</w:t>
      </w:r>
    </w:p>
    <w:p w14:paraId="062BB5C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Для сільськогосподарського освоєння, трансформації  і покращення угідь необхідно намічати лише ті  угіддя, які по своїм природним властивостям можуть витримати підвищені навантаження, придатні для вирощування основних сільськогосподарських культур господарства. Разом з тим з сільськогосподарського обробітку слід виключити деградовані, малопродуктивні  землі.  Їх намічають під консервацію шляхом залуження,  заліснення, або проведення ренатуралізації. </w:t>
      </w:r>
    </w:p>
    <w:p w14:paraId="55EA07B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Суть проблеми ренатуралізації полягає у відновленні рівнів води в озерах, які знизились після проведення осушувальних робіт, а на прилеглих територіях відновлення водно-болотних комплексів, які були до будівництва </w:t>
      </w:r>
      <w:r w:rsidRPr="00EE2AAB">
        <w:rPr>
          <w:rFonts w:ascii="Times New Roman" w:hAnsi="Times New Roman" w:cs="Times New Roman"/>
          <w:sz w:val="28"/>
          <w:szCs w:val="28"/>
        </w:rPr>
        <w:lastRenderedPageBreak/>
        <w:t>осушувальних систем, створенні необхідної кормової бази для водоплавних птахів, зменшенні рівня шуму, рівня присутності людини і, як результат, поліпшення умов для гніздування, розмноження та міграції водоплавних птахів. Такі об’єкти мають визначатись на основі інвентаризації меліоративних земель.</w:t>
      </w:r>
    </w:p>
    <w:p w14:paraId="0E36983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Вирішення питання ренатуралізації земель вимагає проведення таких дослідних  та проектно-вишукувальних робіт:</w:t>
      </w:r>
    </w:p>
    <w:p w14:paraId="5F7AAB01"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розроблення загальної схеми ренатуралізації земель;</w:t>
      </w:r>
    </w:p>
    <w:p w14:paraId="7FFF3F91"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проведення комплексу  інженерно-геодезичних, інженерно-геологічних,                             </w:t>
      </w:r>
      <w:proofErr w:type="spellStart"/>
      <w:r w:rsidRPr="00EE2AAB">
        <w:rPr>
          <w:rFonts w:ascii="Times New Roman" w:hAnsi="Times New Roman" w:cs="Times New Roman"/>
          <w:sz w:val="28"/>
          <w:szCs w:val="28"/>
        </w:rPr>
        <w:t>меліоративно</w:t>
      </w:r>
      <w:proofErr w:type="spellEnd"/>
      <w:r w:rsidRPr="00EE2AAB">
        <w:rPr>
          <w:rFonts w:ascii="Times New Roman" w:hAnsi="Times New Roman" w:cs="Times New Roman"/>
          <w:sz w:val="28"/>
          <w:szCs w:val="28"/>
        </w:rPr>
        <w:t xml:space="preserve">-гідромеханічних, гідро - геологічних </w:t>
      </w:r>
      <w:proofErr w:type="spellStart"/>
      <w:r w:rsidRPr="00EE2AAB">
        <w:rPr>
          <w:rFonts w:ascii="Times New Roman" w:hAnsi="Times New Roman" w:cs="Times New Roman"/>
          <w:sz w:val="28"/>
          <w:szCs w:val="28"/>
        </w:rPr>
        <w:t>вишукувань</w:t>
      </w:r>
      <w:proofErr w:type="spellEnd"/>
      <w:r w:rsidRPr="00EE2AAB">
        <w:rPr>
          <w:rFonts w:ascii="Times New Roman" w:hAnsi="Times New Roman" w:cs="Times New Roman"/>
          <w:sz w:val="28"/>
          <w:szCs w:val="28"/>
        </w:rPr>
        <w:t xml:space="preserve">; </w:t>
      </w:r>
    </w:p>
    <w:p w14:paraId="7E36A7B1"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гідрологічне </w:t>
      </w:r>
      <w:proofErr w:type="spellStart"/>
      <w:r w:rsidRPr="00EE2AAB">
        <w:rPr>
          <w:rFonts w:ascii="Times New Roman" w:hAnsi="Times New Roman" w:cs="Times New Roman"/>
          <w:sz w:val="28"/>
          <w:szCs w:val="28"/>
        </w:rPr>
        <w:t>обгрунтування</w:t>
      </w:r>
      <w:proofErr w:type="spellEnd"/>
      <w:r w:rsidRPr="00EE2AAB">
        <w:rPr>
          <w:rFonts w:ascii="Times New Roman" w:hAnsi="Times New Roman" w:cs="Times New Roman"/>
          <w:sz w:val="28"/>
          <w:szCs w:val="28"/>
        </w:rPr>
        <w:t>;</w:t>
      </w:r>
    </w:p>
    <w:p w14:paraId="11CC219F"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розробка комплексу заходів з відновлення рівнів води як на об’єктах                                                      </w:t>
      </w:r>
    </w:p>
    <w:p w14:paraId="5F328F07"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ренатуралізації, так і на прилеглих територіях;</w:t>
      </w:r>
    </w:p>
    <w:p w14:paraId="31A5D736" w14:textId="77777777" w:rsidR="000F28AF" w:rsidRPr="00EE2AAB" w:rsidRDefault="000F28AF" w:rsidP="007C3154">
      <w:pPr>
        <w:spacing w:after="0" w:line="240" w:lineRule="auto"/>
        <w:ind w:firstLine="284"/>
        <w:jc w:val="both"/>
        <w:rPr>
          <w:rFonts w:ascii="Times New Roman" w:hAnsi="Times New Roman" w:cs="Times New Roman"/>
          <w:sz w:val="28"/>
          <w:szCs w:val="28"/>
        </w:rPr>
      </w:pPr>
      <w:r w:rsidRPr="00EE2AAB">
        <w:rPr>
          <w:rFonts w:ascii="Times New Roman" w:hAnsi="Times New Roman" w:cs="Times New Roman"/>
          <w:sz w:val="28"/>
          <w:szCs w:val="28"/>
        </w:rPr>
        <w:t xml:space="preserve">    -  оцінка впливу проектованих заходів на довкілля.</w:t>
      </w:r>
    </w:p>
    <w:p w14:paraId="423DFA0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Ренатуралізовані ділянки будуть виконувати роль „коридорів” безпеки та „природних територій” в </w:t>
      </w:r>
      <w:proofErr w:type="spellStart"/>
      <w:r w:rsidRPr="00EE2AAB">
        <w:rPr>
          <w:rFonts w:ascii="Times New Roman" w:hAnsi="Times New Roman" w:cs="Times New Roman"/>
          <w:sz w:val="28"/>
          <w:szCs w:val="28"/>
        </w:rPr>
        <w:t>агроландшафтах</w:t>
      </w:r>
      <w:proofErr w:type="spellEnd"/>
      <w:r w:rsidRPr="00EE2AAB">
        <w:rPr>
          <w:rFonts w:ascii="Times New Roman" w:hAnsi="Times New Roman" w:cs="Times New Roman"/>
          <w:sz w:val="28"/>
          <w:szCs w:val="28"/>
        </w:rPr>
        <w:t>.  Разом з тим, ці ділянки можуть бути використані для вирощування лози (лозоплетіння), отримання лікарської сировини, створення ягідників, вирощування ялинок, деревини тощо.</w:t>
      </w:r>
    </w:p>
    <w:p w14:paraId="5EAD95F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Особисті  селянські господарства мають, як правило, відносно невелику площу, що значно обмежує набір культур вирощуваних в сівозміні. Для раціонального використання і збереження продуктивності ріллі в таких сівозмінах повинні виконуватися основні агрономічні положення по чергуванню культур, обробітку </w:t>
      </w:r>
      <w:proofErr w:type="spellStart"/>
      <w:r w:rsidRPr="00EE2AAB">
        <w:rPr>
          <w:rFonts w:ascii="Times New Roman" w:hAnsi="Times New Roman" w:cs="Times New Roman"/>
          <w:sz w:val="28"/>
          <w:szCs w:val="28"/>
        </w:rPr>
        <w:t>грунтів</w:t>
      </w:r>
      <w:proofErr w:type="spellEnd"/>
      <w:r w:rsidRPr="00EE2AAB">
        <w:rPr>
          <w:rFonts w:ascii="Times New Roman" w:hAnsi="Times New Roman" w:cs="Times New Roman"/>
          <w:sz w:val="28"/>
          <w:szCs w:val="28"/>
        </w:rPr>
        <w:t xml:space="preserve">, захисту їх від вітрової та водної ерозії. В особистих селянських господарствах сівозміни мають свої особливості. Вони відрізняються числом полів, їх розмірами, що повинно враховуватись при розробці </w:t>
      </w:r>
      <w:proofErr w:type="spellStart"/>
      <w:r w:rsidRPr="00EE2AAB">
        <w:rPr>
          <w:rFonts w:ascii="Times New Roman" w:hAnsi="Times New Roman" w:cs="Times New Roman"/>
          <w:sz w:val="28"/>
          <w:szCs w:val="28"/>
        </w:rPr>
        <w:t>агротехнологій</w:t>
      </w:r>
      <w:proofErr w:type="spellEnd"/>
      <w:r w:rsidRPr="00EE2AAB">
        <w:rPr>
          <w:rFonts w:ascii="Times New Roman" w:hAnsi="Times New Roman" w:cs="Times New Roman"/>
          <w:sz w:val="28"/>
          <w:szCs w:val="28"/>
        </w:rPr>
        <w:t xml:space="preserve"> вирощування сільськогосподарських культур.</w:t>
      </w:r>
    </w:p>
    <w:p w14:paraId="445FF4A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На жаль, останнім часом у зв’язку з розвитком ринкових відносин на селі, в агроформуваннях, селянських, фермерських господарствах стало типовим явищем нехтування сівозмінами і вирощування сільськогосподарських культур і грубим порушенням законів їхнього чергування або навіть у беззмінних посівах. Це здебільшого пов’язано з кон’юнктурою ринку, яка вимагає виробництва в першу чергу „прибуткових” сільськогосподарських культур за будь-яких умов. Такий процес, якщо його не обмежити рамками закону , може набути стихійного характеру і призвести до повного хаосу  в землеробстві.</w:t>
      </w:r>
    </w:p>
    <w:p w14:paraId="3038D00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Науково обґрунтоване чергування культур у сівозміні передбачає:</w:t>
      </w:r>
    </w:p>
    <w:p w14:paraId="0E90987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1.Правильний відбір сприятливих для вирощування культур попередників;</w:t>
      </w:r>
    </w:p>
    <w:p w14:paraId="5C351E5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2.Оптимальне насичення </w:t>
      </w:r>
      <w:proofErr w:type="spellStart"/>
      <w:r w:rsidRPr="00EE2AAB">
        <w:rPr>
          <w:rFonts w:ascii="Times New Roman" w:hAnsi="Times New Roman" w:cs="Times New Roman"/>
          <w:sz w:val="28"/>
          <w:szCs w:val="28"/>
        </w:rPr>
        <w:t>одновидовими</w:t>
      </w:r>
      <w:proofErr w:type="spellEnd"/>
      <w:r w:rsidRPr="00EE2AAB">
        <w:rPr>
          <w:rFonts w:ascii="Times New Roman" w:hAnsi="Times New Roman" w:cs="Times New Roman"/>
          <w:sz w:val="28"/>
          <w:szCs w:val="28"/>
        </w:rPr>
        <w:t xml:space="preserve"> культурами, яке враховує допустиму  періодичність вирощування їх у полях сівозмін.  </w:t>
      </w:r>
    </w:p>
    <w:p w14:paraId="7CD9A9A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При такій побудові сівозміни максимально виконують основну біологічну функцію – фітосанітарну і позбавляє посіви сільськогосподарських культур від зайвого застосування хімічних засобів захисту врожаю. За даними Інституту цукрових буряків УААН, на посівах беззмінної озимої пшениці </w:t>
      </w:r>
      <w:r w:rsidRPr="00EE2AAB">
        <w:rPr>
          <w:rFonts w:ascii="Times New Roman" w:hAnsi="Times New Roman" w:cs="Times New Roman"/>
          <w:sz w:val="28"/>
          <w:szCs w:val="28"/>
        </w:rPr>
        <w:lastRenderedPageBreak/>
        <w:t xml:space="preserve">ураженість рослин </w:t>
      </w:r>
      <w:proofErr w:type="spellStart"/>
      <w:r w:rsidRPr="00EE2AAB">
        <w:rPr>
          <w:rFonts w:ascii="Times New Roman" w:hAnsi="Times New Roman" w:cs="Times New Roman"/>
          <w:sz w:val="28"/>
          <w:szCs w:val="28"/>
        </w:rPr>
        <w:t>корневими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гнилями</w:t>
      </w:r>
      <w:proofErr w:type="spellEnd"/>
      <w:r w:rsidRPr="00EE2AAB">
        <w:rPr>
          <w:rFonts w:ascii="Times New Roman" w:hAnsi="Times New Roman" w:cs="Times New Roman"/>
          <w:sz w:val="28"/>
          <w:szCs w:val="28"/>
        </w:rPr>
        <w:t xml:space="preserve"> становить у середньому 16,6%, а в сівозміні при розміщенні цієї культури після картоплі – 9%; беззмінні посіви цукрових буряків уражаються коренеїдом 53%, а в сівозміні – на 28-29%.</w:t>
      </w:r>
    </w:p>
    <w:p w14:paraId="454F22E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Картопля, кукурудза, просо, гречка, коноплі завдяки специфічності своїх </w:t>
      </w:r>
      <w:proofErr w:type="spellStart"/>
      <w:r w:rsidRPr="00EE2AAB">
        <w:rPr>
          <w:rFonts w:ascii="Times New Roman" w:hAnsi="Times New Roman" w:cs="Times New Roman"/>
          <w:sz w:val="28"/>
          <w:szCs w:val="28"/>
        </w:rPr>
        <w:t>корневих</w:t>
      </w:r>
      <w:proofErr w:type="spellEnd"/>
      <w:r w:rsidRPr="00EE2AAB">
        <w:rPr>
          <w:rFonts w:ascii="Times New Roman" w:hAnsi="Times New Roman" w:cs="Times New Roman"/>
          <w:sz w:val="28"/>
          <w:szCs w:val="28"/>
        </w:rPr>
        <w:t xml:space="preserve"> виділень і складу ризосферної мікрофлори можуть протягом певного  (але нетривалого) часу вирощуватися беззмінно без істотного зниження врожайності. </w:t>
      </w:r>
    </w:p>
    <w:p w14:paraId="07FB7FE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Всі інші культури, особливо бобові, соняшник, льон різко негативно реагують не тільки на </w:t>
      </w:r>
      <w:proofErr w:type="spellStart"/>
      <w:r w:rsidRPr="00EE2AAB">
        <w:rPr>
          <w:rFonts w:ascii="Times New Roman" w:hAnsi="Times New Roman" w:cs="Times New Roman"/>
          <w:sz w:val="28"/>
          <w:szCs w:val="28"/>
        </w:rPr>
        <w:t>безміний</w:t>
      </w:r>
      <w:proofErr w:type="spellEnd"/>
      <w:r w:rsidRPr="00EE2AAB">
        <w:rPr>
          <w:rFonts w:ascii="Times New Roman" w:hAnsi="Times New Roman" w:cs="Times New Roman"/>
          <w:sz w:val="28"/>
          <w:szCs w:val="28"/>
        </w:rPr>
        <w:t xml:space="preserve"> посів вирощування, а навіть не витримують повторних посівів у сівозміні.</w:t>
      </w:r>
    </w:p>
    <w:p w14:paraId="56662498" w14:textId="58863342"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У таблиці </w:t>
      </w:r>
      <w:r w:rsidR="007C3154">
        <w:rPr>
          <w:rFonts w:ascii="Times New Roman" w:hAnsi="Times New Roman" w:cs="Times New Roman"/>
          <w:sz w:val="28"/>
          <w:szCs w:val="28"/>
        </w:rPr>
        <w:t>6.11</w:t>
      </w:r>
      <w:r w:rsidRPr="00EE2AAB">
        <w:rPr>
          <w:rFonts w:ascii="Times New Roman" w:hAnsi="Times New Roman" w:cs="Times New Roman"/>
          <w:sz w:val="28"/>
          <w:szCs w:val="28"/>
        </w:rPr>
        <w:t xml:space="preserve"> наведено нормативні умови розміщення і чергування культур у сівозміні, за яких можна побудувати будь – яку сівозміну.   </w:t>
      </w:r>
    </w:p>
    <w:p w14:paraId="5DA0FB9E" w14:textId="25D78E5D" w:rsidR="000F28AF" w:rsidRPr="00EE2AAB" w:rsidRDefault="000F28AF" w:rsidP="007C3154">
      <w:pPr>
        <w:spacing w:after="0" w:line="240" w:lineRule="auto"/>
        <w:ind w:firstLine="561"/>
        <w:jc w:val="right"/>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007C3154">
        <w:rPr>
          <w:rFonts w:ascii="Times New Roman" w:hAnsi="Times New Roman" w:cs="Times New Roman"/>
          <w:sz w:val="28"/>
          <w:szCs w:val="28"/>
        </w:rPr>
        <w:t xml:space="preserve">6.11 - </w:t>
      </w:r>
      <w:r w:rsidRPr="00EE2AAB">
        <w:rPr>
          <w:rFonts w:ascii="Times New Roman" w:hAnsi="Times New Roman" w:cs="Times New Roman"/>
          <w:sz w:val="28"/>
          <w:szCs w:val="28"/>
        </w:rPr>
        <w:t>Нормативи періодичності чергування культур в сівозміні.</w:t>
      </w:r>
    </w:p>
    <w:p w14:paraId="03E1C1A1" w14:textId="77777777" w:rsidR="000F28AF" w:rsidRPr="00EE2AAB" w:rsidRDefault="000F28AF" w:rsidP="00EE2AAB">
      <w:pPr>
        <w:spacing w:after="0" w:line="240" w:lineRule="auto"/>
        <w:ind w:firstLine="56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1760"/>
        <w:gridCol w:w="2342"/>
        <w:gridCol w:w="2337"/>
      </w:tblGrid>
      <w:tr w:rsidR="000F28AF" w:rsidRPr="007C3154" w14:paraId="458C119D" w14:textId="77777777" w:rsidTr="007C3154">
        <w:tc>
          <w:tcPr>
            <w:tcW w:w="2988" w:type="dxa"/>
            <w:vMerge w:val="restart"/>
            <w:vAlign w:val="center"/>
          </w:tcPr>
          <w:p w14:paraId="06CE002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Культура</w:t>
            </w:r>
          </w:p>
        </w:tc>
        <w:tc>
          <w:tcPr>
            <w:tcW w:w="6583" w:type="dxa"/>
            <w:gridSpan w:val="3"/>
            <w:vAlign w:val="center"/>
          </w:tcPr>
          <w:p w14:paraId="27E98B27"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Термін періоду повернення культури на попереднє місце вирощування, роки</w:t>
            </w:r>
          </w:p>
        </w:tc>
      </w:tr>
      <w:tr w:rsidR="000F28AF" w:rsidRPr="007C3154" w14:paraId="061F4A10" w14:textId="77777777" w:rsidTr="007C3154">
        <w:tc>
          <w:tcPr>
            <w:tcW w:w="2988" w:type="dxa"/>
            <w:vMerge/>
            <w:vAlign w:val="center"/>
          </w:tcPr>
          <w:p w14:paraId="298C8196" w14:textId="77777777" w:rsidR="000F28AF" w:rsidRPr="007C3154" w:rsidRDefault="000F28AF" w:rsidP="00EE2AAB">
            <w:pPr>
              <w:spacing w:after="0" w:line="240" w:lineRule="auto"/>
              <w:ind w:firstLine="561"/>
              <w:jc w:val="both"/>
              <w:rPr>
                <w:rFonts w:ascii="Times New Roman" w:hAnsi="Times New Roman" w:cs="Times New Roman"/>
              </w:rPr>
            </w:pPr>
          </w:p>
        </w:tc>
        <w:tc>
          <w:tcPr>
            <w:tcW w:w="1797" w:type="dxa"/>
            <w:vAlign w:val="center"/>
          </w:tcPr>
          <w:p w14:paraId="0E543142"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lang w:val="en-US"/>
              </w:rPr>
              <w:t>c</w:t>
            </w:r>
            <w:proofErr w:type="spellStart"/>
            <w:r w:rsidRPr="007C3154">
              <w:rPr>
                <w:rFonts w:ascii="Times New Roman" w:hAnsi="Times New Roman" w:cs="Times New Roman"/>
              </w:rPr>
              <w:t>теп</w:t>
            </w:r>
            <w:proofErr w:type="spellEnd"/>
          </w:p>
        </w:tc>
        <w:tc>
          <w:tcPr>
            <w:tcW w:w="2393" w:type="dxa"/>
            <w:vAlign w:val="center"/>
          </w:tcPr>
          <w:p w14:paraId="4EF27BA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lang w:val="en-US"/>
              </w:rPr>
              <w:t>л</w:t>
            </w:r>
            <w:proofErr w:type="spellStart"/>
            <w:r w:rsidRPr="007C3154">
              <w:rPr>
                <w:rFonts w:ascii="Times New Roman" w:hAnsi="Times New Roman" w:cs="Times New Roman"/>
              </w:rPr>
              <w:t>ісостеп</w:t>
            </w:r>
            <w:proofErr w:type="spellEnd"/>
          </w:p>
        </w:tc>
        <w:tc>
          <w:tcPr>
            <w:tcW w:w="2393" w:type="dxa"/>
            <w:vAlign w:val="center"/>
          </w:tcPr>
          <w:p w14:paraId="477F9FB9"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полісся</w:t>
            </w:r>
          </w:p>
        </w:tc>
      </w:tr>
      <w:tr w:rsidR="000F28AF" w:rsidRPr="007C3154" w14:paraId="421406F9" w14:textId="77777777" w:rsidTr="007C3154">
        <w:tc>
          <w:tcPr>
            <w:tcW w:w="2988" w:type="dxa"/>
            <w:vAlign w:val="center"/>
          </w:tcPr>
          <w:p w14:paraId="7968F0B8"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Озима пшениця</w:t>
            </w:r>
          </w:p>
        </w:tc>
        <w:tc>
          <w:tcPr>
            <w:tcW w:w="1797" w:type="dxa"/>
            <w:vAlign w:val="center"/>
          </w:tcPr>
          <w:p w14:paraId="49E7C9CA"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2-3</w:t>
            </w:r>
          </w:p>
        </w:tc>
        <w:tc>
          <w:tcPr>
            <w:tcW w:w="2393" w:type="dxa"/>
            <w:vAlign w:val="center"/>
          </w:tcPr>
          <w:p w14:paraId="5C352977"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2-3</w:t>
            </w:r>
          </w:p>
        </w:tc>
        <w:tc>
          <w:tcPr>
            <w:tcW w:w="2393" w:type="dxa"/>
            <w:vAlign w:val="center"/>
          </w:tcPr>
          <w:p w14:paraId="7E84A753"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2-3</w:t>
            </w:r>
          </w:p>
        </w:tc>
      </w:tr>
      <w:tr w:rsidR="000F28AF" w:rsidRPr="007C3154" w14:paraId="1AE3DD12" w14:textId="77777777" w:rsidTr="007C3154">
        <w:tc>
          <w:tcPr>
            <w:tcW w:w="2988" w:type="dxa"/>
            <w:vAlign w:val="center"/>
          </w:tcPr>
          <w:p w14:paraId="155C66FC"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Озиме жито</w:t>
            </w:r>
          </w:p>
        </w:tc>
        <w:tc>
          <w:tcPr>
            <w:tcW w:w="1797" w:type="dxa"/>
            <w:vAlign w:val="center"/>
          </w:tcPr>
          <w:p w14:paraId="14E793F0"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13230F1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4307BCD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r>
      <w:tr w:rsidR="000F28AF" w:rsidRPr="007C3154" w14:paraId="552F1EF7" w14:textId="77777777" w:rsidTr="007C3154">
        <w:tc>
          <w:tcPr>
            <w:tcW w:w="2988" w:type="dxa"/>
            <w:vAlign w:val="center"/>
          </w:tcPr>
          <w:p w14:paraId="32A4BD07"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Озимий ячмінь</w:t>
            </w:r>
          </w:p>
        </w:tc>
        <w:tc>
          <w:tcPr>
            <w:tcW w:w="1797" w:type="dxa"/>
            <w:vAlign w:val="center"/>
          </w:tcPr>
          <w:p w14:paraId="74F485F0"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63C34491"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552A5C9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r>
      <w:tr w:rsidR="000F28AF" w:rsidRPr="007C3154" w14:paraId="0E2F6668" w14:textId="77777777" w:rsidTr="007C3154">
        <w:tc>
          <w:tcPr>
            <w:tcW w:w="2988" w:type="dxa"/>
            <w:vAlign w:val="center"/>
          </w:tcPr>
          <w:p w14:paraId="0BC3CB37"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Овес</w:t>
            </w:r>
          </w:p>
        </w:tc>
        <w:tc>
          <w:tcPr>
            <w:tcW w:w="1797" w:type="dxa"/>
            <w:vAlign w:val="center"/>
          </w:tcPr>
          <w:p w14:paraId="7157BC8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4DE8155B"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5B881235"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r>
      <w:tr w:rsidR="000F28AF" w:rsidRPr="007C3154" w14:paraId="0441BB9D" w14:textId="77777777" w:rsidTr="007C3154">
        <w:tc>
          <w:tcPr>
            <w:tcW w:w="2988" w:type="dxa"/>
            <w:vAlign w:val="center"/>
          </w:tcPr>
          <w:p w14:paraId="4B784D84"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Гречка</w:t>
            </w:r>
          </w:p>
        </w:tc>
        <w:tc>
          <w:tcPr>
            <w:tcW w:w="1797" w:type="dxa"/>
            <w:vAlign w:val="center"/>
          </w:tcPr>
          <w:p w14:paraId="6142A17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543903E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2A57C58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r>
      <w:tr w:rsidR="000F28AF" w:rsidRPr="007C3154" w14:paraId="29684A1A" w14:textId="77777777" w:rsidTr="007C3154">
        <w:tc>
          <w:tcPr>
            <w:tcW w:w="2988" w:type="dxa"/>
            <w:vAlign w:val="center"/>
          </w:tcPr>
          <w:p w14:paraId="68C73B44"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Просо</w:t>
            </w:r>
          </w:p>
        </w:tc>
        <w:tc>
          <w:tcPr>
            <w:tcW w:w="1797" w:type="dxa"/>
            <w:vAlign w:val="center"/>
          </w:tcPr>
          <w:p w14:paraId="3E39999D"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42C6E3D1"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631EA33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6060AE50" w14:textId="77777777" w:rsidTr="007C3154">
        <w:tc>
          <w:tcPr>
            <w:tcW w:w="2988" w:type="dxa"/>
            <w:vAlign w:val="center"/>
          </w:tcPr>
          <w:p w14:paraId="20EF881C"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Горох, вика, чина, соя</w:t>
            </w:r>
          </w:p>
        </w:tc>
        <w:tc>
          <w:tcPr>
            <w:tcW w:w="1797" w:type="dxa"/>
            <w:vAlign w:val="center"/>
          </w:tcPr>
          <w:p w14:paraId="20456AA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221918E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37DE25E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0E908E7B" w14:textId="77777777" w:rsidTr="007C3154">
        <w:tc>
          <w:tcPr>
            <w:tcW w:w="2988" w:type="dxa"/>
            <w:vAlign w:val="center"/>
          </w:tcPr>
          <w:p w14:paraId="780C1105"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Люпин на зерно</w:t>
            </w:r>
          </w:p>
        </w:tc>
        <w:tc>
          <w:tcPr>
            <w:tcW w:w="1797" w:type="dxa"/>
            <w:vAlign w:val="center"/>
          </w:tcPr>
          <w:p w14:paraId="01F5E47B"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c>
          <w:tcPr>
            <w:tcW w:w="2393" w:type="dxa"/>
            <w:vAlign w:val="center"/>
          </w:tcPr>
          <w:p w14:paraId="514AF94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c>
          <w:tcPr>
            <w:tcW w:w="2393" w:type="dxa"/>
            <w:vAlign w:val="center"/>
          </w:tcPr>
          <w:p w14:paraId="444B0F23"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r>
      <w:tr w:rsidR="000F28AF" w:rsidRPr="007C3154" w14:paraId="6FC1A0D0" w14:textId="77777777" w:rsidTr="007C3154">
        <w:tc>
          <w:tcPr>
            <w:tcW w:w="2988" w:type="dxa"/>
            <w:vAlign w:val="center"/>
          </w:tcPr>
          <w:p w14:paraId="5AB6B336"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Ріпак</w:t>
            </w:r>
          </w:p>
        </w:tc>
        <w:tc>
          <w:tcPr>
            <w:tcW w:w="1797" w:type="dxa"/>
            <w:vAlign w:val="center"/>
          </w:tcPr>
          <w:p w14:paraId="2E06171A"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3AB11D4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37BD2F05"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11D0DC32" w14:textId="77777777" w:rsidTr="007C3154">
        <w:tc>
          <w:tcPr>
            <w:tcW w:w="2988" w:type="dxa"/>
            <w:vAlign w:val="center"/>
          </w:tcPr>
          <w:p w14:paraId="72434F22" w14:textId="77777777" w:rsidR="000F28AF" w:rsidRPr="007C3154" w:rsidRDefault="000F28AF" w:rsidP="00EE2AAB">
            <w:pPr>
              <w:spacing w:after="0" w:line="240" w:lineRule="auto"/>
              <w:ind w:firstLine="180"/>
              <w:jc w:val="both"/>
              <w:rPr>
                <w:rFonts w:ascii="Times New Roman" w:hAnsi="Times New Roman" w:cs="Times New Roman"/>
                <w:lang w:val="en-US"/>
              </w:rPr>
            </w:pPr>
            <w:r w:rsidRPr="007C3154">
              <w:rPr>
                <w:rFonts w:ascii="Times New Roman" w:hAnsi="Times New Roman" w:cs="Times New Roman"/>
              </w:rPr>
              <w:t>Цукрові і кормові</w:t>
            </w:r>
          </w:p>
          <w:p w14:paraId="1B3FCA0F"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 xml:space="preserve"> буряки</w:t>
            </w:r>
          </w:p>
        </w:tc>
        <w:tc>
          <w:tcPr>
            <w:tcW w:w="1797" w:type="dxa"/>
            <w:vAlign w:val="center"/>
          </w:tcPr>
          <w:p w14:paraId="79375AEB"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5BA7CF6C"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4FCD4B5C"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w:t>
            </w:r>
          </w:p>
        </w:tc>
      </w:tr>
      <w:tr w:rsidR="000F28AF" w:rsidRPr="007C3154" w14:paraId="261575C3" w14:textId="77777777" w:rsidTr="007C3154">
        <w:tc>
          <w:tcPr>
            <w:tcW w:w="2988" w:type="dxa"/>
            <w:vAlign w:val="center"/>
          </w:tcPr>
          <w:p w14:paraId="149C207D"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Картопля</w:t>
            </w:r>
          </w:p>
        </w:tc>
        <w:tc>
          <w:tcPr>
            <w:tcW w:w="1797" w:type="dxa"/>
            <w:vAlign w:val="center"/>
          </w:tcPr>
          <w:p w14:paraId="4497295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76199E7B"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c>
          <w:tcPr>
            <w:tcW w:w="2393" w:type="dxa"/>
            <w:vAlign w:val="center"/>
          </w:tcPr>
          <w:p w14:paraId="4FE1D782"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1-2</w:t>
            </w:r>
          </w:p>
        </w:tc>
      </w:tr>
      <w:tr w:rsidR="000F28AF" w:rsidRPr="007C3154" w14:paraId="586B0DB5" w14:textId="77777777" w:rsidTr="007C3154">
        <w:tc>
          <w:tcPr>
            <w:tcW w:w="2988" w:type="dxa"/>
            <w:vAlign w:val="center"/>
          </w:tcPr>
          <w:p w14:paraId="20538405"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Соняшник</w:t>
            </w:r>
          </w:p>
        </w:tc>
        <w:tc>
          <w:tcPr>
            <w:tcW w:w="1797" w:type="dxa"/>
            <w:vAlign w:val="center"/>
          </w:tcPr>
          <w:p w14:paraId="3EFC86EA"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8-9</w:t>
            </w:r>
          </w:p>
        </w:tc>
        <w:tc>
          <w:tcPr>
            <w:tcW w:w="2393" w:type="dxa"/>
            <w:vAlign w:val="center"/>
          </w:tcPr>
          <w:p w14:paraId="78D08357"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7-9</w:t>
            </w:r>
          </w:p>
        </w:tc>
        <w:tc>
          <w:tcPr>
            <w:tcW w:w="2393" w:type="dxa"/>
            <w:vAlign w:val="center"/>
          </w:tcPr>
          <w:p w14:paraId="724B939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r>
      <w:tr w:rsidR="000F28AF" w:rsidRPr="007C3154" w14:paraId="782BEB8C" w14:textId="77777777" w:rsidTr="007C3154">
        <w:tc>
          <w:tcPr>
            <w:tcW w:w="2988" w:type="dxa"/>
            <w:vAlign w:val="center"/>
          </w:tcPr>
          <w:p w14:paraId="1DF9B598"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Еспарцет</w:t>
            </w:r>
          </w:p>
        </w:tc>
        <w:tc>
          <w:tcPr>
            <w:tcW w:w="1797" w:type="dxa"/>
            <w:vAlign w:val="center"/>
          </w:tcPr>
          <w:p w14:paraId="0FB83DB9"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2-3</w:t>
            </w:r>
          </w:p>
        </w:tc>
        <w:tc>
          <w:tcPr>
            <w:tcW w:w="2393" w:type="dxa"/>
            <w:vAlign w:val="center"/>
          </w:tcPr>
          <w:p w14:paraId="2A2489D9"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2-3</w:t>
            </w:r>
          </w:p>
        </w:tc>
        <w:tc>
          <w:tcPr>
            <w:tcW w:w="2393" w:type="dxa"/>
            <w:vAlign w:val="center"/>
          </w:tcPr>
          <w:p w14:paraId="56C900AE"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r>
      <w:tr w:rsidR="000F28AF" w:rsidRPr="007C3154" w14:paraId="2A8D5C51" w14:textId="77777777" w:rsidTr="007C3154">
        <w:tc>
          <w:tcPr>
            <w:tcW w:w="2988" w:type="dxa"/>
            <w:vAlign w:val="center"/>
          </w:tcPr>
          <w:p w14:paraId="47F85FFB"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Конюшина</w:t>
            </w:r>
          </w:p>
        </w:tc>
        <w:tc>
          <w:tcPr>
            <w:tcW w:w="1797" w:type="dxa"/>
            <w:vAlign w:val="center"/>
          </w:tcPr>
          <w:p w14:paraId="1E86FF6B"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c>
          <w:tcPr>
            <w:tcW w:w="2393" w:type="dxa"/>
            <w:vAlign w:val="center"/>
          </w:tcPr>
          <w:p w14:paraId="3C01808A"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20AD11B7"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0419B3A5" w14:textId="77777777" w:rsidTr="007C3154">
        <w:tc>
          <w:tcPr>
            <w:tcW w:w="2988" w:type="dxa"/>
            <w:vAlign w:val="center"/>
          </w:tcPr>
          <w:p w14:paraId="0C1B6A2B"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Люцерна</w:t>
            </w:r>
          </w:p>
        </w:tc>
        <w:tc>
          <w:tcPr>
            <w:tcW w:w="1797" w:type="dxa"/>
            <w:vAlign w:val="center"/>
          </w:tcPr>
          <w:p w14:paraId="12C4A5D3"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1D1A5DF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17932C5D"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4B952FCD" w14:textId="77777777" w:rsidTr="007C3154">
        <w:tc>
          <w:tcPr>
            <w:tcW w:w="2988" w:type="dxa"/>
            <w:vAlign w:val="center"/>
          </w:tcPr>
          <w:p w14:paraId="690D7BD5" w14:textId="77777777" w:rsidR="000F28AF" w:rsidRPr="007C3154" w:rsidRDefault="000F28AF" w:rsidP="00EE2AAB">
            <w:pPr>
              <w:spacing w:after="0" w:line="240" w:lineRule="auto"/>
              <w:ind w:firstLine="180"/>
              <w:jc w:val="both"/>
              <w:rPr>
                <w:rFonts w:ascii="Times New Roman" w:hAnsi="Times New Roman" w:cs="Times New Roman"/>
                <w:lang w:val="en-US"/>
              </w:rPr>
            </w:pPr>
            <w:r w:rsidRPr="007C3154">
              <w:rPr>
                <w:rFonts w:ascii="Times New Roman" w:hAnsi="Times New Roman" w:cs="Times New Roman"/>
              </w:rPr>
              <w:t>Багаторічні злакові</w:t>
            </w:r>
          </w:p>
          <w:p w14:paraId="455491BD"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 xml:space="preserve"> трави</w:t>
            </w:r>
          </w:p>
        </w:tc>
        <w:tc>
          <w:tcPr>
            <w:tcW w:w="1797" w:type="dxa"/>
            <w:vAlign w:val="center"/>
          </w:tcPr>
          <w:p w14:paraId="5867E70F"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25181DC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293AB09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7E12C712" w14:textId="77777777" w:rsidTr="007C3154">
        <w:tc>
          <w:tcPr>
            <w:tcW w:w="2988" w:type="dxa"/>
            <w:vAlign w:val="center"/>
          </w:tcPr>
          <w:p w14:paraId="3557A5FD"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Суданка</w:t>
            </w:r>
          </w:p>
        </w:tc>
        <w:tc>
          <w:tcPr>
            <w:tcW w:w="1797" w:type="dxa"/>
            <w:vAlign w:val="center"/>
          </w:tcPr>
          <w:p w14:paraId="7E879E91"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w:t>
            </w:r>
          </w:p>
        </w:tc>
        <w:tc>
          <w:tcPr>
            <w:tcW w:w="2393" w:type="dxa"/>
            <w:vAlign w:val="center"/>
          </w:tcPr>
          <w:p w14:paraId="33DB21B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w:t>
            </w:r>
          </w:p>
        </w:tc>
        <w:tc>
          <w:tcPr>
            <w:tcW w:w="2393" w:type="dxa"/>
            <w:vAlign w:val="center"/>
          </w:tcPr>
          <w:p w14:paraId="78A8C822"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w:t>
            </w:r>
          </w:p>
        </w:tc>
      </w:tr>
      <w:tr w:rsidR="000F28AF" w:rsidRPr="007C3154" w14:paraId="73F33C44" w14:textId="77777777" w:rsidTr="007C3154">
        <w:tc>
          <w:tcPr>
            <w:tcW w:w="2988" w:type="dxa"/>
            <w:vAlign w:val="center"/>
          </w:tcPr>
          <w:p w14:paraId="316BEE28"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Сорго</w:t>
            </w:r>
          </w:p>
        </w:tc>
        <w:tc>
          <w:tcPr>
            <w:tcW w:w="1797" w:type="dxa"/>
            <w:vAlign w:val="center"/>
          </w:tcPr>
          <w:p w14:paraId="149C4EAC"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4B82E3AA"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c>
          <w:tcPr>
            <w:tcW w:w="2393" w:type="dxa"/>
            <w:vAlign w:val="center"/>
          </w:tcPr>
          <w:p w14:paraId="7764E006"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3-4</w:t>
            </w:r>
          </w:p>
        </w:tc>
      </w:tr>
      <w:tr w:rsidR="000F28AF" w:rsidRPr="007C3154" w14:paraId="6B3F1D90" w14:textId="77777777" w:rsidTr="007C3154">
        <w:tc>
          <w:tcPr>
            <w:tcW w:w="2988" w:type="dxa"/>
            <w:vAlign w:val="center"/>
          </w:tcPr>
          <w:p w14:paraId="555BE0BB"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Чорний пар</w:t>
            </w:r>
          </w:p>
        </w:tc>
        <w:tc>
          <w:tcPr>
            <w:tcW w:w="1797" w:type="dxa"/>
            <w:vAlign w:val="center"/>
          </w:tcPr>
          <w:p w14:paraId="40C952A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5-10</w:t>
            </w:r>
          </w:p>
        </w:tc>
        <w:tc>
          <w:tcPr>
            <w:tcW w:w="2393" w:type="dxa"/>
            <w:vAlign w:val="center"/>
          </w:tcPr>
          <w:p w14:paraId="0674C00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10</w:t>
            </w:r>
          </w:p>
        </w:tc>
        <w:tc>
          <w:tcPr>
            <w:tcW w:w="2393" w:type="dxa"/>
            <w:vAlign w:val="center"/>
          </w:tcPr>
          <w:p w14:paraId="47F709C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w:t>
            </w:r>
          </w:p>
        </w:tc>
      </w:tr>
      <w:tr w:rsidR="000F28AF" w:rsidRPr="007C3154" w14:paraId="0D45DF19" w14:textId="77777777" w:rsidTr="007C3154">
        <w:tc>
          <w:tcPr>
            <w:tcW w:w="2988" w:type="dxa"/>
            <w:vAlign w:val="center"/>
          </w:tcPr>
          <w:p w14:paraId="6F5E0A55" w14:textId="77777777" w:rsidR="000F28AF" w:rsidRPr="007C3154" w:rsidRDefault="000F28AF" w:rsidP="00EE2AAB">
            <w:pPr>
              <w:spacing w:after="0" w:line="240" w:lineRule="auto"/>
              <w:ind w:firstLine="180"/>
              <w:jc w:val="both"/>
              <w:rPr>
                <w:rFonts w:ascii="Times New Roman" w:hAnsi="Times New Roman" w:cs="Times New Roman"/>
              </w:rPr>
            </w:pPr>
            <w:r w:rsidRPr="007C3154">
              <w:rPr>
                <w:rFonts w:ascii="Times New Roman" w:hAnsi="Times New Roman" w:cs="Times New Roman"/>
              </w:rPr>
              <w:t>Кукурудза</w:t>
            </w:r>
          </w:p>
        </w:tc>
        <w:tc>
          <w:tcPr>
            <w:tcW w:w="1797" w:type="dxa"/>
            <w:vAlign w:val="center"/>
          </w:tcPr>
          <w:p w14:paraId="05BF43D0"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0-5</w:t>
            </w:r>
          </w:p>
        </w:tc>
        <w:tc>
          <w:tcPr>
            <w:tcW w:w="2393" w:type="dxa"/>
            <w:vAlign w:val="center"/>
          </w:tcPr>
          <w:p w14:paraId="15992974"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0-5</w:t>
            </w:r>
          </w:p>
        </w:tc>
        <w:tc>
          <w:tcPr>
            <w:tcW w:w="2393" w:type="dxa"/>
            <w:vAlign w:val="center"/>
          </w:tcPr>
          <w:p w14:paraId="2FD80508" w14:textId="77777777" w:rsidR="000F28AF" w:rsidRPr="007C3154" w:rsidRDefault="000F28AF" w:rsidP="00EE2AAB">
            <w:pPr>
              <w:spacing w:after="0" w:line="240" w:lineRule="auto"/>
              <w:ind w:firstLine="561"/>
              <w:jc w:val="both"/>
              <w:rPr>
                <w:rFonts w:ascii="Times New Roman" w:hAnsi="Times New Roman" w:cs="Times New Roman"/>
              </w:rPr>
            </w:pPr>
            <w:r w:rsidRPr="007C3154">
              <w:rPr>
                <w:rFonts w:ascii="Times New Roman" w:hAnsi="Times New Roman" w:cs="Times New Roman"/>
              </w:rPr>
              <w:t>0-5</w:t>
            </w:r>
          </w:p>
        </w:tc>
      </w:tr>
    </w:tbl>
    <w:p w14:paraId="43DA1CD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Порушення наукових основ побудови сівозмін призводить до накопичення у </w:t>
      </w:r>
      <w:proofErr w:type="spellStart"/>
      <w:r w:rsidRPr="00EE2AAB">
        <w:rPr>
          <w:rFonts w:ascii="Times New Roman" w:hAnsi="Times New Roman" w:cs="Times New Roman"/>
          <w:sz w:val="28"/>
          <w:szCs w:val="28"/>
        </w:rPr>
        <w:t>грунті</w:t>
      </w:r>
      <w:proofErr w:type="spellEnd"/>
      <w:r w:rsidRPr="00EE2AAB">
        <w:rPr>
          <w:rFonts w:ascii="Times New Roman" w:hAnsi="Times New Roman" w:cs="Times New Roman"/>
          <w:sz w:val="28"/>
          <w:szCs w:val="28"/>
        </w:rPr>
        <w:t xml:space="preserve"> інфекцій, зростання забур’яненості посівів, розповсюдження шкідників сільськогосподарських культур, погіршення водного і поживного режимів. Отже для підтримання належного рівня врожайності культур виникає необхідність у збільшенні норм внесення добрив і отрутохімікатів, що в свою чергу породжує проблеми забруднення </w:t>
      </w:r>
      <w:proofErr w:type="spellStart"/>
      <w:r w:rsidRPr="00EE2AAB">
        <w:rPr>
          <w:rFonts w:ascii="Times New Roman" w:hAnsi="Times New Roman" w:cs="Times New Roman"/>
          <w:sz w:val="28"/>
          <w:szCs w:val="28"/>
        </w:rPr>
        <w:t>грунту</w:t>
      </w:r>
      <w:proofErr w:type="spellEnd"/>
      <w:r w:rsidRPr="00EE2AAB">
        <w:rPr>
          <w:rFonts w:ascii="Times New Roman" w:hAnsi="Times New Roman" w:cs="Times New Roman"/>
          <w:sz w:val="28"/>
          <w:szCs w:val="28"/>
        </w:rPr>
        <w:t xml:space="preserve"> і  ґрунтових вод шкідливими для здоров’я людини хімічними елементами та сполуками.  Збереження екології на природньому , безпечному рівні залежить від </w:t>
      </w:r>
      <w:proofErr w:type="spellStart"/>
      <w:r w:rsidRPr="00EE2AAB">
        <w:rPr>
          <w:rFonts w:ascii="Times New Roman" w:hAnsi="Times New Roman" w:cs="Times New Roman"/>
          <w:sz w:val="28"/>
          <w:szCs w:val="28"/>
        </w:rPr>
        <w:t>науковообгрунтованого</w:t>
      </w:r>
      <w:proofErr w:type="spellEnd"/>
      <w:r w:rsidRPr="00EE2AAB">
        <w:rPr>
          <w:rFonts w:ascii="Times New Roman" w:hAnsi="Times New Roman" w:cs="Times New Roman"/>
          <w:sz w:val="28"/>
          <w:szCs w:val="28"/>
        </w:rPr>
        <w:t xml:space="preserve"> ведення сівозмін.</w:t>
      </w:r>
    </w:p>
    <w:p w14:paraId="21926BFC" w14:textId="77777777" w:rsidR="000F28AF" w:rsidRPr="00EE2AAB" w:rsidRDefault="000F28AF" w:rsidP="00EE2AAB">
      <w:pPr>
        <w:spacing w:after="0" w:line="240" w:lineRule="auto"/>
        <w:ind w:firstLine="561"/>
        <w:jc w:val="both"/>
        <w:rPr>
          <w:rFonts w:ascii="Times New Roman" w:hAnsi="Times New Roman" w:cs="Times New Roman"/>
          <w:b/>
          <w:sz w:val="28"/>
          <w:szCs w:val="28"/>
        </w:rPr>
      </w:pPr>
      <w:r w:rsidRPr="00EE2AAB">
        <w:rPr>
          <w:rFonts w:ascii="Times New Roman" w:hAnsi="Times New Roman" w:cs="Times New Roman"/>
          <w:b/>
          <w:sz w:val="28"/>
          <w:szCs w:val="28"/>
        </w:rPr>
        <w:t>Сівозміни Полісся.</w:t>
      </w:r>
    </w:p>
    <w:p w14:paraId="09455547" w14:textId="77777777" w:rsidR="000F28AF" w:rsidRPr="00EE2AAB" w:rsidRDefault="000F28AF" w:rsidP="00EE2AAB">
      <w:pPr>
        <w:tabs>
          <w:tab w:val="left" w:pos="187"/>
        </w:tabs>
        <w:spacing w:after="0" w:line="240" w:lineRule="auto"/>
        <w:ind w:firstLine="561"/>
        <w:jc w:val="both"/>
        <w:rPr>
          <w:rFonts w:ascii="Times New Roman" w:hAnsi="Times New Roman" w:cs="Times New Roman"/>
          <w:b/>
          <w:sz w:val="28"/>
          <w:szCs w:val="28"/>
          <w:u w:val="single"/>
        </w:rPr>
      </w:pPr>
      <w:r w:rsidRPr="00EE2AAB">
        <w:rPr>
          <w:rFonts w:ascii="Times New Roman" w:hAnsi="Times New Roman" w:cs="Times New Roman"/>
          <w:i/>
          <w:sz w:val="28"/>
          <w:szCs w:val="28"/>
        </w:rPr>
        <w:lastRenderedPageBreak/>
        <w:t>У фермерських та особистих селянських господарствах, що спеціалізуються на вирощуванні зерна, картоплі і льону слід запроваджувати такі сівозміни:</w:t>
      </w:r>
    </w:p>
    <w:p w14:paraId="43E5372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супіщаних </w:t>
      </w:r>
      <w:proofErr w:type="spellStart"/>
      <w:r w:rsidRPr="00EE2AAB">
        <w:rPr>
          <w:rFonts w:ascii="Times New Roman" w:hAnsi="Times New Roman" w:cs="Times New Roman"/>
          <w:sz w:val="28"/>
          <w:szCs w:val="28"/>
        </w:rPr>
        <w:t>грунтах</w:t>
      </w:r>
      <w:proofErr w:type="spellEnd"/>
    </w:p>
    <w:p w14:paraId="4B8162A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1-горох, </w:t>
      </w:r>
    </w:p>
    <w:p w14:paraId="3DB377B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w:t>
      </w:r>
    </w:p>
    <w:p w14:paraId="290389E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картопля рання + льон–довгунець,</w:t>
      </w:r>
    </w:p>
    <w:p w14:paraId="07CE638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озима пшениця,</w:t>
      </w:r>
    </w:p>
    <w:p w14:paraId="13CBCD4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картопля.</w:t>
      </w:r>
    </w:p>
    <w:p w14:paraId="0C8F54A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На піщаних </w:t>
      </w:r>
      <w:proofErr w:type="spellStart"/>
      <w:r w:rsidRPr="00EE2AAB">
        <w:rPr>
          <w:rFonts w:ascii="Times New Roman" w:hAnsi="Times New Roman" w:cs="Times New Roman"/>
          <w:sz w:val="28"/>
          <w:szCs w:val="28"/>
        </w:rPr>
        <w:t>грунтах</w:t>
      </w:r>
      <w:proofErr w:type="spellEnd"/>
    </w:p>
    <w:p w14:paraId="71AFF43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люпин на зерно,</w:t>
      </w:r>
    </w:p>
    <w:p w14:paraId="0638E8D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2 – озиме жито, </w:t>
      </w:r>
    </w:p>
    <w:p w14:paraId="5049CB3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картопля рання, </w:t>
      </w:r>
    </w:p>
    <w:p w14:paraId="3A06A70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4 – озиме жито, </w:t>
      </w:r>
    </w:p>
    <w:p w14:paraId="2C43409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картопля.</w:t>
      </w:r>
    </w:p>
    <w:p w14:paraId="2B10BFE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 xml:space="preserve">У  фермерських та особистих селянських господарствах, що спеціалізуються на виробництві молока, слід запроваджувати такі сівозміни </w:t>
      </w:r>
      <w:r w:rsidRPr="00EE2AAB">
        <w:rPr>
          <w:rFonts w:ascii="Times New Roman" w:hAnsi="Times New Roman" w:cs="Times New Roman"/>
          <w:sz w:val="28"/>
          <w:szCs w:val="28"/>
        </w:rPr>
        <w:t xml:space="preserve">На супіщаних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3C9F213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1 – конюшина,</w:t>
      </w:r>
    </w:p>
    <w:p w14:paraId="3FC91C9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2 – озима пшениця на зерно і зелений корм +післяжнивні посіви,</w:t>
      </w:r>
    </w:p>
    <w:p w14:paraId="215A5A6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3 – картопля , кормові буряки, кукурудза на зерно,</w:t>
      </w:r>
    </w:p>
    <w:p w14:paraId="224B8FF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4 – кукурудза на силос і зелений корм, однорічні трави на зелений корм + післяукісні посіви,</w:t>
      </w:r>
    </w:p>
    <w:p w14:paraId="47DFC3F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5 – ячмінь з підсівом конюшини.</w:t>
      </w:r>
    </w:p>
    <w:p w14:paraId="6E6C9EA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піщаних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580F966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однорічні трави на сіно і зелений корм, люпин на зерно, </w:t>
      </w:r>
    </w:p>
    <w:p w14:paraId="6908F11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озиме жито,</w:t>
      </w:r>
    </w:p>
    <w:p w14:paraId="1716B24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–картопля,</w:t>
      </w:r>
    </w:p>
    <w:p w14:paraId="5CC18E2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 і зелений корм,</w:t>
      </w:r>
    </w:p>
    <w:p w14:paraId="08784C6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овес, озиме жито.</w:t>
      </w:r>
    </w:p>
    <w:p w14:paraId="0A1724F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осушених </w:t>
      </w:r>
      <w:proofErr w:type="spellStart"/>
      <w:r w:rsidRPr="00EE2AAB">
        <w:rPr>
          <w:rFonts w:ascii="Times New Roman" w:hAnsi="Times New Roman" w:cs="Times New Roman"/>
          <w:sz w:val="28"/>
          <w:szCs w:val="28"/>
        </w:rPr>
        <w:t>торфово</w:t>
      </w:r>
      <w:proofErr w:type="spellEnd"/>
      <w:r w:rsidRPr="00EE2AAB">
        <w:rPr>
          <w:rFonts w:ascii="Times New Roman" w:hAnsi="Times New Roman" w:cs="Times New Roman"/>
          <w:sz w:val="28"/>
          <w:szCs w:val="28"/>
        </w:rPr>
        <w:t xml:space="preserve">-болотних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34F2F28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багаторічні </w:t>
      </w:r>
      <w:proofErr w:type="spellStart"/>
      <w:r w:rsidRPr="00EE2AAB">
        <w:rPr>
          <w:rFonts w:ascii="Times New Roman" w:hAnsi="Times New Roman" w:cs="Times New Roman"/>
          <w:sz w:val="28"/>
          <w:szCs w:val="28"/>
        </w:rPr>
        <w:t>бобово</w:t>
      </w:r>
      <w:proofErr w:type="spellEnd"/>
      <w:r w:rsidRPr="00EE2AAB">
        <w:rPr>
          <w:rFonts w:ascii="Times New Roman" w:hAnsi="Times New Roman" w:cs="Times New Roman"/>
          <w:sz w:val="28"/>
          <w:szCs w:val="28"/>
        </w:rPr>
        <w:t>-злакові трави (вивідне поле),</w:t>
      </w:r>
    </w:p>
    <w:p w14:paraId="674DE44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кукурудза на силос і зелений корм,</w:t>
      </w:r>
    </w:p>
    <w:p w14:paraId="323A5D9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озиме жито,</w:t>
      </w:r>
    </w:p>
    <w:p w14:paraId="04254AB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картопля, кормові буряки,</w:t>
      </w:r>
    </w:p>
    <w:p w14:paraId="25B1092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5 – овес (з підсівом багаторічних </w:t>
      </w:r>
      <w:proofErr w:type="spellStart"/>
      <w:r w:rsidRPr="00EE2AAB">
        <w:rPr>
          <w:rFonts w:ascii="Times New Roman" w:hAnsi="Times New Roman" w:cs="Times New Roman"/>
          <w:sz w:val="28"/>
          <w:szCs w:val="28"/>
        </w:rPr>
        <w:t>бобово</w:t>
      </w:r>
      <w:proofErr w:type="spellEnd"/>
      <w:r w:rsidRPr="00EE2AAB">
        <w:rPr>
          <w:rFonts w:ascii="Times New Roman" w:hAnsi="Times New Roman" w:cs="Times New Roman"/>
          <w:sz w:val="28"/>
          <w:szCs w:val="28"/>
        </w:rPr>
        <w:t>-злакових трав при потребі)</w:t>
      </w:r>
    </w:p>
    <w:p w14:paraId="13B9FF5B" w14:textId="77777777" w:rsidR="000F28AF" w:rsidRPr="00EE2AAB" w:rsidRDefault="000F28AF" w:rsidP="00EE2AAB">
      <w:pPr>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i/>
          <w:sz w:val="28"/>
          <w:szCs w:val="28"/>
        </w:rPr>
        <w:t>У  фермерських та особистих селянських господарствах, що спеціалізуються на вирощуванні і відгодівлі молодняку великої рогатої худоби:</w:t>
      </w:r>
    </w:p>
    <w:p w14:paraId="6186112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супіщаних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6F4C45B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конюшина,</w:t>
      </w:r>
    </w:p>
    <w:p w14:paraId="5C1AE9F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 на зерно і зелений корм + післяукісні посіви,</w:t>
      </w:r>
    </w:p>
    <w:p w14:paraId="0F8FD32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кукурудза на зерно, картопля,</w:t>
      </w:r>
    </w:p>
    <w:p w14:paraId="1BA427C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 і зерно,</w:t>
      </w:r>
    </w:p>
    <w:p w14:paraId="0396E85F"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5 – ячмінь з підсівом конюшини.</w:t>
      </w:r>
    </w:p>
    <w:p w14:paraId="4F5D2747" w14:textId="77777777" w:rsidR="000F28AF" w:rsidRPr="00EE2AAB" w:rsidRDefault="000F28AF" w:rsidP="00EE2AAB">
      <w:pPr>
        <w:spacing w:after="0" w:line="240" w:lineRule="auto"/>
        <w:jc w:val="both"/>
        <w:rPr>
          <w:rFonts w:ascii="Times New Roman" w:hAnsi="Times New Roman" w:cs="Times New Roman"/>
          <w:sz w:val="28"/>
          <w:szCs w:val="28"/>
        </w:rPr>
      </w:pPr>
    </w:p>
    <w:p w14:paraId="43B8B36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конюшина з тимофіївкою, горох, </w:t>
      </w:r>
    </w:p>
    <w:p w14:paraId="1FC80DE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конюшина з тимофіївкою, озима пшениця на зерно і зелений корм + післяукісні посіви,</w:t>
      </w:r>
    </w:p>
    <w:p w14:paraId="58CA1E5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кукурудза на зерно, картопля,</w:t>
      </w:r>
    </w:p>
    <w:p w14:paraId="5CFA33F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 і зелений корм + післяукісні посіви,</w:t>
      </w:r>
    </w:p>
    <w:p w14:paraId="05A84E1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ячмінь, у тому числі з підсівом конюшини з тимофіївкою.</w:t>
      </w:r>
    </w:p>
    <w:p w14:paraId="24C8AD8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піщаних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41B5364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люпин на зерно, сумішка люпину з вівсом на зелений корм,</w:t>
      </w:r>
    </w:p>
    <w:p w14:paraId="5FF1459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озиме жито на зерно і зелений корм + післяукісні посіви,</w:t>
      </w:r>
    </w:p>
    <w:p w14:paraId="4608C53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картопля, вико-вівсяна сумішка на сіно + післяукісні посіви, </w:t>
      </w:r>
    </w:p>
    <w:p w14:paraId="5981E03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 і зелений корм + післяукісні посіви,</w:t>
      </w:r>
    </w:p>
    <w:p w14:paraId="66844C2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озиме жито, овес.</w:t>
      </w:r>
    </w:p>
    <w:p w14:paraId="7C6AD67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На осушених </w:t>
      </w:r>
      <w:proofErr w:type="spellStart"/>
      <w:r w:rsidRPr="00EE2AAB">
        <w:rPr>
          <w:rFonts w:ascii="Times New Roman" w:hAnsi="Times New Roman" w:cs="Times New Roman"/>
          <w:sz w:val="28"/>
          <w:szCs w:val="28"/>
        </w:rPr>
        <w:t>торфово</w:t>
      </w:r>
      <w:proofErr w:type="spellEnd"/>
      <w:r w:rsidRPr="00EE2AAB">
        <w:rPr>
          <w:rFonts w:ascii="Times New Roman" w:hAnsi="Times New Roman" w:cs="Times New Roman"/>
          <w:sz w:val="28"/>
          <w:szCs w:val="28"/>
        </w:rPr>
        <w:t xml:space="preserve">-болотних </w:t>
      </w:r>
      <w:proofErr w:type="spellStart"/>
      <w:r w:rsidRPr="00EE2AAB">
        <w:rPr>
          <w:rFonts w:ascii="Times New Roman" w:hAnsi="Times New Roman" w:cs="Times New Roman"/>
          <w:sz w:val="28"/>
          <w:szCs w:val="28"/>
        </w:rPr>
        <w:t>грунтах</w:t>
      </w:r>
      <w:proofErr w:type="spellEnd"/>
      <w:r w:rsidRPr="00EE2AAB">
        <w:rPr>
          <w:rFonts w:ascii="Times New Roman" w:hAnsi="Times New Roman" w:cs="Times New Roman"/>
          <w:sz w:val="28"/>
          <w:szCs w:val="28"/>
        </w:rPr>
        <w:t>:</w:t>
      </w:r>
    </w:p>
    <w:p w14:paraId="29B1E8E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w:t>
      </w:r>
      <w:proofErr w:type="spellStart"/>
      <w:r w:rsidRPr="00EE2AAB">
        <w:rPr>
          <w:rFonts w:ascii="Times New Roman" w:hAnsi="Times New Roman" w:cs="Times New Roman"/>
          <w:sz w:val="28"/>
          <w:szCs w:val="28"/>
        </w:rPr>
        <w:t>бобовозлакові</w:t>
      </w:r>
      <w:proofErr w:type="spellEnd"/>
      <w:r w:rsidRPr="00EE2AAB">
        <w:rPr>
          <w:rFonts w:ascii="Times New Roman" w:hAnsi="Times New Roman" w:cs="Times New Roman"/>
          <w:sz w:val="28"/>
          <w:szCs w:val="28"/>
        </w:rPr>
        <w:t xml:space="preserve"> трави (вивідне поле), </w:t>
      </w:r>
    </w:p>
    <w:p w14:paraId="2940816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2 – </w:t>
      </w:r>
      <w:proofErr w:type="spellStart"/>
      <w:r w:rsidRPr="00EE2AAB">
        <w:rPr>
          <w:rFonts w:ascii="Times New Roman" w:hAnsi="Times New Roman" w:cs="Times New Roman"/>
          <w:sz w:val="28"/>
          <w:szCs w:val="28"/>
        </w:rPr>
        <w:t>бобовозлакові</w:t>
      </w:r>
      <w:proofErr w:type="spellEnd"/>
      <w:r w:rsidRPr="00EE2AAB">
        <w:rPr>
          <w:rFonts w:ascii="Times New Roman" w:hAnsi="Times New Roman" w:cs="Times New Roman"/>
          <w:sz w:val="28"/>
          <w:szCs w:val="28"/>
        </w:rPr>
        <w:t xml:space="preserve"> трави (вивідне поле),</w:t>
      </w:r>
    </w:p>
    <w:p w14:paraId="2AB1B2C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кукурудза на силос і зелений корм, </w:t>
      </w:r>
    </w:p>
    <w:p w14:paraId="7E23312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4 – озиме жито, </w:t>
      </w:r>
    </w:p>
    <w:p w14:paraId="2721E1B0" w14:textId="77777777" w:rsidR="000F28AF" w:rsidRPr="00EE2AAB" w:rsidRDefault="000F28AF" w:rsidP="00EE2AAB">
      <w:pPr>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sz w:val="28"/>
          <w:szCs w:val="28"/>
        </w:rPr>
        <w:t xml:space="preserve">5 – овес з підсівом  </w:t>
      </w:r>
      <w:proofErr w:type="spellStart"/>
      <w:r w:rsidRPr="00EE2AAB">
        <w:rPr>
          <w:rFonts w:ascii="Times New Roman" w:hAnsi="Times New Roman" w:cs="Times New Roman"/>
          <w:sz w:val="28"/>
          <w:szCs w:val="28"/>
        </w:rPr>
        <w:t>бобовозлакових</w:t>
      </w:r>
      <w:proofErr w:type="spellEnd"/>
      <w:r w:rsidRPr="00EE2AAB">
        <w:rPr>
          <w:rFonts w:ascii="Times New Roman" w:hAnsi="Times New Roman" w:cs="Times New Roman"/>
          <w:sz w:val="28"/>
          <w:szCs w:val="28"/>
        </w:rPr>
        <w:t xml:space="preserve"> трав</w:t>
      </w:r>
      <w:r w:rsidRPr="00EE2AAB">
        <w:rPr>
          <w:rFonts w:ascii="Times New Roman" w:hAnsi="Times New Roman" w:cs="Times New Roman"/>
          <w:i/>
          <w:sz w:val="28"/>
          <w:szCs w:val="28"/>
        </w:rPr>
        <w:t xml:space="preserve">.    </w:t>
      </w:r>
    </w:p>
    <w:p w14:paraId="59DBF713" w14:textId="77777777" w:rsidR="000F28AF" w:rsidRPr="00EE2AAB" w:rsidRDefault="000F28AF" w:rsidP="00EE2AAB">
      <w:pPr>
        <w:spacing w:after="0" w:line="240" w:lineRule="auto"/>
        <w:ind w:firstLine="561"/>
        <w:jc w:val="both"/>
        <w:rPr>
          <w:rFonts w:ascii="Times New Roman" w:hAnsi="Times New Roman" w:cs="Times New Roman"/>
          <w:b/>
          <w:sz w:val="28"/>
          <w:szCs w:val="28"/>
        </w:rPr>
      </w:pPr>
      <w:r w:rsidRPr="00EE2AAB">
        <w:rPr>
          <w:rFonts w:ascii="Times New Roman" w:hAnsi="Times New Roman" w:cs="Times New Roman"/>
          <w:b/>
          <w:sz w:val="28"/>
          <w:szCs w:val="28"/>
        </w:rPr>
        <w:t>Сівозміни лісостепу.</w:t>
      </w:r>
    </w:p>
    <w:p w14:paraId="66A28172" w14:textId="77777777" w:rsidR="000F28AF" w:rsidRPr="00EE2AAB" w:rsidRDefault="000F28AF" w:rsidP="00EE2AAB">
      <w:pPr>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i/>
          <w:sz w:val="28"/>
          <w:szCs w:val="28"/>
        </w:rPr>
        <w:t>У  фермерських та особистих селянських господарствах, що спеціалізуються на вирощуванні зерна, цукросировини:</w:t>
      </w:r>
    </w:p>
    <w:p w14:paraId="034CE1B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конюшина,</w:t>
      </w:r>
    </w:p>
    <w:p w14:paraId="377AC64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w:t>
      </w:r>
    </w:p>
    <w:p w14:paraId="7C1635A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цукрові буряки,</w:t>
      </w:r>
    </w:p>
    <w:p w14:paraId="7B14B1D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ячмінь з підсівом конюшини.</w:t>
      </w:r>
    </w:p>
    <w:p w14:paraId="63F84AAB"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475564C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багаторічні трави, горох, </w:t>
      </w:r>
    </w:p>
    <w:p w14:paraId="3208EEC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w:t>
      </w:r>
    </w:p>
    <w:p w14:paraId="1BBD2E2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цукрові буряки,</w:t>
      </w:r>
    </w:p>
    <w:p w14:paraId="439F2F5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ячмінь +багаторічні трави, кукурудза.</w:t>
      </w:r>
    </w:p>
    <w:p w14:paraId="4CE7A213" w14:textId="77777777" w:rsidR="000F28AF" w:rsidRPr="00EE2AAB" w:rsidRDefault="000F28AF" w:rsidP="00EE2AAB">
      <w:pPr>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i/>
          <w:sz w:val="28"/>
          <w:szCs w:val="28"/>
        </w:rPr>
        <w:t>Львівський державний аграрний університет Західному Лісостепу рекомендує такі варіанти сівозмін:</w:t>
      </w:r>
    </w:p>
    <w:p w14:paraId="6D4196B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конюшина лучна,</w:t>
      </w:r>
    </w:p>
    <w:p w14:paraId="083F758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 + післяжнивні посіви на зелене добриво,</w:t>
      </w:r>
    </w:p>
    <w:p w14:paraId="058B579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цукрові буряки,</w:t>
      </w:r>
    </w:p>
    <w:p w14:paraId="4DABF62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w:t>
      </w:r>
    </w:p>
    <w:p w14:paraId="590EF5C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ярий ячмінь з підсівом конюшини лучної.</w:t>
      </w:r>
    </w:p>
    <w:p w14:paraId="2DF7DBAA"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18B2D2B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конюшина лучна,</w:t>
      </w:r>
    </w:p>
    <w:p w14:paraId="1F4A74A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w:t>
      </w:r>
    </w:p>
    <w:p w14:paraId="066ABB3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цукрові буряки, </w:t>
      </w:r>
    </w:p>
    <w:p w14:paraId="479BC59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на силос,</w:t>
      </w:r>
    </w:p>
    <w:p w14:paraId="3DF8826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ярий ячмінь з підсівом конюшини лучної.</w:t>
      </w:r>
    </w:p>
    <w:p w14:paraId="01AEB07D"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25B5587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конюшина лучна, </w:t>
      </w:r>
    </w:p>
    <w:p w14:paraId="390EC74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 + післяжнивні посіви на зелене добриво,</w:t>
      </w:r>
    </w:p>
    <w:p w14:paraId="06FF288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цукрові буряки,</w:t>
      </w:r>
    </w:p>
    <w:p w14:paraId="05C1F4E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ярий ячмінь з підсівом конюшини лучної.</w:t>
      </w:r>
    </w:p>
    <w:p w14:paraId="7CDCBDB8" w14:textId="77777777" w:rsidR="000F28AF" w:rsidRPr="00EE2AAB" w:rsidRDefault="000F28AF" w:rsidP="00EE2AAB">
      <w:pPr>
        <w:tabs>
          <w:tab w:val="left" w:pos="187"/>
        </w:tabs>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i/>
          <w:sz w:val="28"/>
          <w:szCs w:val="28"/>
        </w:rPr>
        <w:t>У  фермерських та особистих селянських господарствах, що спеціалізуються на виробництві яловичини і  молока рекомендуються такі кормові та прифермські сівозміни:</w:t>
      </w:r>
    </w:p>
    <w:p w14:paraId="3B67357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конюшина лучна  у сумішці з тимофіївкою лучною,</w:t>
      </w:r>
    </w:p>
    <w:p w14:paraId="017A757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озима пшениця +післяжнивні та озимі проміжні посіви, </w:t>
      </w:r>
    </w:p>
    <w:p w14:paraId="51FA07C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кукурудза, коренеплідні кормові культури,</w:t>
      </w:r>
    </w:p>
    <w:p w14:paraId="00099FE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ярий ячмінь з підсівом конюшини лучної з тимофіївкою.</w:t>
      </w:r>
    </w:p>
    <w:p w14:paraId="0C477BB1"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2D60FFE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багаторічні трави,</w:t>
      </w:r>
    </w:p>
    <w:p w14:paraId="7D4731A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озимий ріпак, горох із вівсом і гірчиця біла,</w:t>
      </w:r>
    </w:p>
    <w:p w14:paraId="2F48ECB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вика з вівсом і райграсом однорічним,</w:t>
      </w:r>
    </w:p>
    <w:p w14:paraId="1BAF38D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озиме жито на зелений корм з підсівом багаторічних трав.</w:t>
      </w:r>
    </w:p>
    <w:p w14:paraId="2C23BD8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1, 2 – конюшина лучна  у сумішці з тимофіївкою лучною,</w:t>
      </w:r>
    </w:p>
    <w:p w14:paraId="722B0429"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3 – озима пшениця +післяжнивні посіви,</w:t>
      </w:r>
    </w:p>
    <w:p w14:paraId="774B9F7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4 – кукурудза на силосі зелений корм,</w:t>
      </w:r>
    </w:p>
    <w:p w14:paraId="2B317AC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5 – однорічні трави з    підсівом конюшини .</w:t>
      </w:r>
    </w:p>
    <w:p w14:paraId="243F5F49" w14:textId="77777777" w:rsidR="000F28AF" w:rsidRPr="00EE2AAB" w:rsidRDefault="000F28AF" w:rsidP="00EE2AAB">
      <w:pPr>
        <w:spacing w:after="0" w:line="240" w:lineRule="auto"/>
        <w:ind w:firstLine="561"/>
        <w:jc w:val="both"/>
        <w:rPr>
          <w:rFonts w:ascii="Times New Roman" w:hAnsi="Times New Roman" w:cs="Times New Roman"/>
          <w:i/>
          <w:sz w:val="28"/>
          <w:szCs w:val="28"/>
        </w:rPr>
      </w:pPr>
      <w:r w:rsidRPr="00EE2AAB">
        <w:rPr>
          <w:rFonts w:ascii="Times New Roman" w:hAnsi="Times New Roman" w:cs="Times New Roman"/>
          <w:i/>
          <w:sz w:val="28"/>
          <w:szCs w:val="28"/>
        </w:rPr>
        <w:t>У  фермерських та особистих селянських господарствах, що спеціалізуються на виробництві свинини:</w:t>
      </w:r>
    </w:p>
    <w:p w14:paraId="2E37423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конюшина лучна, </w:t>
      </w:r>
    </w:p>
    <w:p w14:paraId="18F3475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 + післяжнивні посіви,</w:t>
      </w:r>
    </w:p>
    <w:p w14:paraId="4805946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кукурудза на зерно,  </w:t>
      </w:r>
    </w:p>
    <w:p w14:paraId="191AF030"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4 – картопля, </w:t>
      </w:r>
    </w:p>
    <w:p w14:paraId="397D20D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ярий ячмінь з підсівом конюшини лучної.</w:t>
      </w:r>
    </w:p>
    <w:p w14:paraId="1061321F"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7BCC7F3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конюшина лучна,</w:t>
      </w:r>
    </w:p>
    <w:p w14:paraId="6F39446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2 – озима пшениця + післяжнивні посіви,</w:t>
      </w:r>
    </w:p>
    <w:p w14:paraId="03024B7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кукурудза на зерно,  </w:t>
      </w:r>
    </w:p>
    <w:p w14:paraId="0A1697B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горох,  </w:t>
      </w:r>
    </w:p>
    <w:p w14:paraId="1FC6D56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картопля,</w:t>
      </w:r>
    </w:p>
    <w:p w14:paraId="29F6527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ярий ячмінь з підсівом конюшини лучної.</w:t>
      </w:r>
    </w:p>
    <w:p w14:paraId="69C65956" w14:textId="77777777" w:rsidR="000F28AF" w:rsidRPr="00EE2AAB" w:rsidRDefault="000F28AF" w:rsidP="00EE2AAB">
      <w:pPr>
        <w:spacing w:after="0" w:line="240" w:lineRule="auto"/>
        <w:ind w:firstLine="561"/>
        <w:jc w:val="both"/>
        <w:rPr>
          <w:rFonts w:ascii="Times New Roman" w:hAnsi="Times New Roman" w:cs="Times New Roman"/>
          <w:b/>
          <w:sz w:val="28"/>
          <w:szCs w:val="28"/>
        </w:rPr>
      </w:pPr>
    </w:p>
    <w:p w14:paraId="795E1FFA" w14:textId="77777777" w:rsidR="000F28AF" w:rsidRPr="00EE2AAB" w:rsidRDefault="000F28AF" w:rsidP="00EE2AAB">
      <w:pPr>
        <w:spacing w:after="0" w:line="240" w:lineRule="auto"/>
        <w:ind w:firstLine="561"/>
        <w:jc w:val="both"/>
        <w:rPr>
          <w:rFonts w:ascii="Times New Roman" w:hAnsi="Times New Roman" w:cs="Times New Roman"/>
          <w:b/>
          <w:sz w:val="28"/>
          <w:szCs w:val="28"/>
        </w:rPr>
      </w:pPr>
      <w:r w:rsidRPr="00EE2AAB">
        <w:rPr>
          <w:rFonts w:ascii="Times New Roman" w:hAnsi="Times New Roman" w:cs="Times New Roman"/>
          <w:b/>
          <w:sz w:val="28"/>
          <w:szCs w:val="28"/>
        </w:rPr>
        <w:t>Ґрунтозахисні сівозміни</w:t>
      </w:r>
    </w:p>
    <w:p w14:paraId="2AFDB95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Зерно–трав’яні  сівозміни ( на схилах 3 – 5 градусів )</w:t>
      </w:r>
    </w:p>
    <w:p w14:paraId="62BC6B2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багаторічні трави,</w:t>
      </w:r>
    </w:p>
    <w:p w14:paraId="7168104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3 – озима пшениця</w:t>
      </w:r>
    </w:p>
    <w:p w14:paraId="40468FA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4 – озиме жито або озимий ячмінь +післяжнивні на корм, </w:t>
      </w:r>
    </w:p>
    <w:p w14:paraId="6E02A5C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ячмінь з підсівом багаторічних трав.</w:t>
      </w:r>
    </w:p>
    <w:p w14:paraId="769DC902"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1E35412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2 – багаторічні трави, </w:t>
      </w:r>
    </w:p>
    <w:p w14:paraId="7C11062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lastRenderedPageBreak/>
        <w:t>3 – озима пшениця,</w:t>
      </w:r>
    </w:p>
    <w:p w14:paraId="3426CF1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озиме жито + післяжнивні на корм,</w:t>
      </w:r>
    </w:p>
    <w:p w14:paraId="4FE401DE"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овес ( однорічні трави ) з підсівом багаторічних трав.</w:t>
      </w:r>
    </w:p>
    <w:p w14:paraId="7928914A"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245AB67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1, 2 – багаторічні трави + післяжнивні,</w:t>
      </w:r>
    </w:p>
    <w:p w14:paraId="4716294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3 – овес у суміші з хрестоцвітими на корм ,</w:t>
      </w:r>
    </w:p>
    <w:p w14:paraId="383A57E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4 – озима пшениця + післяжнивні на корм,</w:t>
      </w:r>
    </w:p>
    <w:p w14:paraId="314BA50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5 – ячмінь з підсівом багаторічних трав.</w:t>
      </w:r>
    </w:p>
    <w:p w14:paraId="3E0671B4"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1844EBC5"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багаторічні трави,</w:t>
      </w:r>
    </w:p>
    <w:p w14:paraId="2715B53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3 – озима пшениця, </w:t>
      </w:r>
    </w:p>
    <w:p w14:paraId="06D4DD5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4 – озимі на корм + </w:t>
      </w:r>
      <w:proofErr w:type="spellStart"/>
      <w:r w:rsidRPr="00EE2AAB">
        <w:rPr>
          <w:rFonts w:ascii="Times New Roman" w:hAnsi="Times New Roman" w:cs="Times New Roman"/>
          <w:sz w:val="28"/>
          <w:szCs w:val="28"/>
        </w:rPr>
        <w:t>поукісно</w:t>
      </w:r>
      <w:proofErr w:type="spellEnd"/>
      <w:r w:rsidRPr="00EE2AAB">
        <w:rPr>
          <w:rFonts w:ascii="Times New Roman" w:hAnsi="Times New Roman" w:cs="Times New Roman"/>
          <w:sz w:val="28"/>
          <w:szCs w:val="28"/>
        </w:rPr>
        <w:t xml:space="preserve"> однорічні трави суцільного висіву.</w:t>
      </w:r>
    </w:p>
    <w:p w14:paraId="2F3CF3FB"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5068AAB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багаторічні трави,</w:t>
      </w:r>
    </w:p>
    <w:p w14:paraId="5A691F3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3 – озима пшениця + післяжнивні на корм,</w:t>
      </w:r>
    </w:p>
    <w:p w14:paraId="0DDF75C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4 – овес в суміші з капустяними на корм +  підсів багаторічних трав.</w:t>
      </w:r>
    </w:p>
    <w:p w14:paraId="50B6CD67"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0FF2CE6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2, 3  – багаторічні трави, </w:t>
      </w:r>
    </w:p>
    <w:p w14:paraId="70E4DAB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озима пшениця,</w:t>
      </w:r>
    </w:p>
    <w:p w14:paraId="16A6CEF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5 – озиме жито на корм із літнім  підсівом багаторічних трав.</w:t>
      </w:r>
    </w:p>
    <w:p w14:paraId="185F57D1"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1CB89E3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Травопільні сівозміни  (на схилах 5-7 градусів, де переважають сильно змиті </w:t>
      </w:r>
      <w:proofErr w:type="spellStart"/>
      <w:r w:rsidRPr="00EE2AAB">
        <w:rPr>
          <w:rFonts w:ascii="Times New Roman" w:hAnsi="Times New Roman" w:cs="Times New Roman"/>
          <w:sz w:val="28"/>
          <w:szCs w:val="28"/>
        </w:rPr>
        <w:t>грунти</w:t>
      </w:r>
      <w:proofErr w:type="spellEnd"/>
      <w:r w:rsidRPr="00EE2AAB">
        <w:rPr>
          <w:rFonts w:ascii="Times New Roman" w:hAnsi="Times New Roman" w:cs="Times New Roman"/>
          <w:sz w:val="28"/>
          <w:szCs w:val="28"/>
        </w:rPr>
        <w:t xml:space="preserve">):  </w:t>
      </w:r>
    </w:p>
    <w:p w14:paraId="719B04D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 3  - багаторічні трави,</w:t>
      </w:r>
    </w:p>
    <w:p w14:paraId="631589EA"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4 – озима пшениця + трави,</w:t>
      </w:r>
    </w:p>
    <w:p w14:paraId="4C58BFB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або ІІ - варіант</w:t>
      </w:r>
    </w:p>
    <w:p w14:paraId="03C04E17"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1 – 4  - багаторічні трави, </w:t>
      </w:r>
    </w:p>
    <w:p w14:paraId="0380841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5 – озима пшениця, </w:t>
      </w:r>
    </w:p>
    <w:p w14:paraId="74579DD2"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6 – ячмінь + трави </w:t>
      </w:r>
    </w:p>
    <w:p w14:paraId="604E8815" w14:textId="77777777" w:rsidR="000F28AF" w:rsidRPr="00EE2AAB" w:rsidRDefault="000F28AF" w:rsidP="00EE2AAB">
      <w:pPr>
        <w:tabs>
          <w:tab w:val="left" w:pos="4862"/>
        </w:tabs>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b/>
          <w:bCs/>
          <w:i/>
          <w:iCs/>
          <w:sz w:val="28"/>
          <w:szCs w:val="28"/>
        </w:rPr>
        <w:t>Сівозміни з овочевими культурами.</w:t>
      </w:r>
      <w:r w:rsidRPr="00EE2AAB">
        <w:rPr>
          <w:rFonts w:ascii="Times New Roman" w:hAnsi="Times New Roman" w:cs="Times New Roman"/>
          <w:sz w:val="28"/>
          <w:szCs w:val="28"/>
        </w:rPr>
        <w:t xml:space="preserve"> </w:t>
      </w:r>
    </w:p>
    <w:p w14:paraId="3FC78524" w14:textId="77777777" w:rsidR="000F28AF" w:rsidRPr="00EE2AAB" w:rsidRDefault="000F28AF" w:rsidP="00EE2AAB">
      <w:pPr>
        <w:tabs>
          <w:tab w:val="left" w:pos="4862"/>
        </w:tabs>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Приклади </w:t>
      </w:r>
      <w:proofErr w:type="spellStart"/>
      <w:r w:rsidRPr="00EE2AAB">
        <w:rPr>
          <w:rFonts w:ascii="Times New Roman" w:hAnsi="Times New Roman" w:cs="Times New Roman"/>
          <w:sz w:val="28"/>
          <w:szCs w:val="28"/>
        </w:rPr>
        <w:t>короткоротаційних</w:t>
      </w:r>
      <w:proofErr w:type="spellEnd"/>
      <w:r w:rsidRPr="00EE2AAB">
        <w:rPr>
          <w:rFonts w:ascii="Times New Roman" w:hAnsi="Times New Roman" w:cs="Times New Roman"/>
          <w:sz w:val="28"/>
          <w:szCs w:val="28"/>
        </w:rPr>
        <w:t xml:space="preserve"> сівозмін для спеціалізованих господарств різних форм власності:</w:t>
      </w:r>
    </w:p>
    <w:p w14:paraId="644B850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конюшина, 3 – капуста, 4 – огірки, 5 – помідори, 6 – ячмінь з підсівом люцерни;</w:t>
      </w:r>
    </w:p>
    <w:p w14:paraId="403C2ECC"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конюшина , 3 – огірки, 4 – цибуля, 5 – огірки, 6 – ячмінь з підсівом люцерни;</w:t>
      </w:r>
    </w:p>
    <w:p w14:paraId="5FDC113D" w14:textId="77777777" w:rsidR="000F28AF" w:rsidRPr="00EE2AAB" w:rsidRDefault="000F28AF" w:rsidP="00EE2AAB">
      <w:pPr>
        <w:spacing w:after="0" w:line="240" w:lineRule="auto"/>
        <w:ind w:firstLine="561"/>
        <w:jc w:val="both"/>
        <w:rPr>
          <w:rFonts w:ascii="Times New Roman" w:hAnsi="Times New Roman" w:cs="Times New Roman"/>
          <w:sz w:val="28"/>
          <w:szCs w:val="28"/>
        </w:rPr>
      </w:pPr>
    </w:p>
    <w:p w14:paraId="188E35C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 конюшина, 3 – огірки, 4 –капуста, 5 – огірки, 6 – ячмінь з підсівом люцерни;</w:t>
      </w:r>
    </w:p>
    <w:p w14:paraId="22B25E0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конюшина, 3 –капуста, 4 – цибуля, 5 – морква, 6 – ячмінь з підсівом люцерни;</w:t>
      </w:r>
    </w:p>
    <w:p w14:paraId="2FCEE021"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1, 2– конюшина, 3 –огірки, 4 – капуста, 5 – морква, 6 – ячмінь з підсівом люцерни;</w:t>
      </w:r>
    </w:p>
    <w:p w14:paraId="2E792FCD"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lastRenderedPageBreak/>
        <w:t>1, 2 –конюшина, 3 –капуста, 4 – огірки, 5 – буряки столові, 6 – ячмінь з підсівом люцерни;</w:t>
      </w:r>
    </w:p>
    <w:p w14:paraId="7A2B8ED4"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 Ефективними ланками </w:t>
      </w:r>
      <w:proofErr w:type="spellStart"/>
      <w:r w:rsidRPr="00EE2AAB">
        <w:rPr>
          <w:rFonts w:ascii="Times New Roman" w:hAnsi="Times New Roman" w:cs="Times New Roman"/>
          <w:sz w:val="28"/>
          <w:szCs w:val="28"/>
        </w:rPr>
        <w:t>овочево</w:t>
      </w:r>
      <w:proofErr w:type="spellEnd"/>
      <w:r w:rsidRPr="00EE2AAB">
        <w:rPr>
          <w:rFonts w:ascii="Times New Roman" w:hAnsi="Times New Roman" w:cs="Times New Roman"/>
          <w:sz w:val="28"/>
          <w:szCs w:val="28"/>
        </w:rPr>
        <w:t>-кормових культур у громадських і фермерських господарствах та на присадибних ділянках можуть бути:</w:t>
      </w:r>
    </w:p>
    <w:p w14:paraId="74136687"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ячмінь – капуста – вико-вівсяна суміш на сіно – капуста;</w:t>
      </w:r>
    </w:p>
    <w:p w14:paraId="275151A4"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гречка – капуста;</w:t>
      </w:r>
    </w:p>
    <w:p w14:paraId="75B5B925"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овес  – капуста – горох – капуста;</w:t>
      </w:r>
    </w:p>
    <w:p w14:paraId="578CC5F6"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ячмінь – капуста;</w:t>
      </w:r>
    </w:p>
    <w:p w14:paraId="4E936295"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люпин на силос – капуста – просо – капуста;</w:t>
      </w:r>
    </w:p>
    <w:p w14:paraId="0739BD68"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овес – помідори – горох – помідори;</w:t>
      </w:r>
    </w:p>
    <w:p w14:paraId="4D23F900"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горох – морква – овес – морква;</w:t>
      </w:r>
    </w:p>
    <w:p w14:paraId="78145402" w14:textId="77777777" w:rsidR="000F28AF" w:rsidRPr="00EE2AAB" w:rsidRDefault="000F28AF" w:rsidP="00EE2AAB">
      <w:pPr>
        <w:numPr>
          <w:ilvl w:val="0"/>
          <w:numId w:val="66"/>
        </w:numPr>
        <w:spacing w:after="0" w:line="240" w:lineRule="auto"/>
        <w:ind w:left="0" w:firstLine="561"/>
        <w:jc w:val="both"/>
        <w:rPr>
          <w:rFonts w:ascii="Times New Roman" w:hAnsi="Times New Roman" w:cs="Times New Roman"/>
          <w:sz w:val="28"/>
          <w:szCs w:val="28"/>
        </w:rPr>
      </w:pPr>
      <w:r w:rsidRPr="00EE2AAB">
        <w:rPr>
          <w:rFonts w:ascii="Times New Roman" w:hAnsi="Times New Roman" w:cs="Times New Roman"/>
          <w:sz w:val="28"/>
          <w:szCs w:val="28"/>
        </w:rPr>
        <w:t>кукурудза на силос – буряки столові – вико-вівсяна суміш на сіно – буряки столові.</w:t>
      </w:r>
    </w:p>
    <w:p w14:paraId="3EE7B6DB"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Шаблону у впровадженні сівозмін не повинно бути. Наведені вище приклади сівозмін у кожному господарстві потрібно уточнювати, враховуючи конкретні умови.</w:t>
      </w:r>
    </w:p>
    <w:p w14:paraId="5A5EB936"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При виборі ділянки для особистого селянського господарства, яке буде спеціалізуватися на вирощуванні багаторічних насаджень необхідно провести агрохімічну оцінку </w:t>
      </w:r>
      <w:proofErr w:type="spellStart"/>
      <w:r w:rsidRPr="00EE2AAB">
        <w:rPr>
          <w:rFonts w:ascii="Times New Roman" w:hAnsi="Times New Roman" w:cs="Times New Roman"/>
          <w:sz w:val="28"/>
          <w:szCs w:val="28"/>
        </w:rPr>
        <w:t>грунтів</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підстилаючих</w:t>
      </w:r>
      <w:proofErr w:type="spellEnd"/>
      <w:r w:rsidRPr="00EE2AAB">
        <w:rPr>
          <w:rFonts w:ascii="Times New Roman" w:hAnsi="Times New Roman" w:cs="Times New Roman"/>
          <w:sz w:val="28"/>
          <w:szCs w:val="28"/>
        </w:rPr>
        <w:t xml:space="preserve"> їх породи. Рівень ґрунтових вод на земельній ділянці  для </w:t>
      </w:r>
      <w:proofErr w:type="spellStart"/>
      <w:r w:rsidRPr="00EE2AAB">
        <w:rPr>
          <w:rFonts w:ascii="Times New Roman" w:hAnsi="Times New Roman" w:cs="Times New Roman"/>
          <w:sz w:val="28"/>
          <w:szCs w:val="28"/>
        </w:rPr>
        <w:t>сімечкових</w:t>
      </w:r>
      <w:proofErr w:type="spellEnd"/>
      <w:r w:rsidRPr="00EE2AAB">
        <w:rPr>
          <w:rFonts w:ascii="Times New Roman" w:hAnsi="Times New Roman" w:cs="Times New Roman"/>
          <w:sz w:val="28"/>
          <w:szCs w:val="28"/>
        </w:rPr>
        <w:t xml:space="preserve"> повинен бути не менше 2-3 метри, а для рослин з малою кореневою системою – 1-</w:t>
      </w:r>
      <w:smartTag w:uri="urn:schemas-microsoft-com:office:smarttags" w:element="metricconverter">
        <w:smartTagPr>
          <w:attr w:name="ProductID" w:val="1,5 метра"/>
        </w:smartTagPr>
        <w:r w:rsidRPr="00EE2AAB">
          <w:rPr>
            <w:rFonts w:ascii="Times New Roman" w:hAnsi="Times New Roman" w:cs="Times New Roman"/>
            <w:sz w:val="28"/>
            <w:szCs w:val="28"/>
          </w:rPr>
          <w:t>1,5 метра</w:t>
        </w:r>
      </w:smartTag>
      <w:r w:rsidRPr="00EE2AAB">
        <w:rPr>
          <w:rFonts w:ascii="Times New Roman" w:hAnsi="Times New Roman" w:cs="Times New Roman"/>
          <w:sz w:val="28"/>
          <w:szCs w:val="28"/>
        </w:rPr>
        <w:t>.</w:t>
      </w:r>
    </w:p>
    <w:p w14:paraId="7EF43BA8"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Для впорядкування території саду або ягідників дуже важливо правильно підібрати і розмістити породи і сорти. Вони повинні бути районовані, стійкі до </w:t>
      </w:r>
      <w:proofErr w:type="spellStart"/>
      <w:r w:rsidRPr="00EE2AAB">
        <w:rPr>
          <w:rFonts w:ascii="Times New Roman" w:hAnsi="Times New Roman" w:cs="Times New Roman"/>
          <w:sz w:val="28"/>
          <w:szCs w:val="28"/>
        </w:rPr>
        <w:t>хвороб</w:t>
      </w:r>
      <w:proofErr w:type="spellEnd"/>
      <w:r w:rsidRPr="00EE2AAB">
        <w:rPr>
          <w:rFonts w:ascii="Times New Roman" w:hAnsi="Times New Roman" w:cs="Times New Roman"/>
          <w:sz w:val="28"/>
          <w:szCs w:val="28"/>
        </w:rPr>
        <w:t xml:space="preserve"> і шкідників, низьких температур, засух  та мати товарні і смакові якості. Від цього залежить рівномірність використання трудових ресурсів, часу початку плодоносіння, виходу продукції, її якість і в кінцевому результаті дохід господарства. Рекомендується підбирати породи і сорти різних термінів дозрівання.</w:t>
      </w:r>
    </w:p>
    <w:p w14:paraId="7AA1A393"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Ряди плодових насаджень розміщують перпендикулярно до напрямку переважаючих вітрів, а на місцевості з складним рельєфом ряди розміщують вздовж горизонталей.  Найбільш придатні для багаторічних насаджень схили південної та південно-західної експозиції,  непридатні ділянки з замкнутими пониженнями. </w:t>
      </w:r>
    </w:p>
    <w:p w14:paraId="260D2EDF" w14:textId="77777777" w:rsidR="000F28AF" w:rsidRPr="00EE2AAB" w:rsidRDefault="000F28AF" w:rsidP="00EE2AAB">
      <w:pPr>
        <w:spacing w:after="0" w:line="240" w:lineRule="auto"/>
        <w:ind w:firstLine="561"/>
        <w:jc w:val="both"/>
        <w:rPr>
          <w:rFonts w:ascii="Times New Roman" w:hAnsi="Times New Roman" w:cs="Times New Roman"/>
          <w:sz w:val="28"/>
          <w:szCs w:val="28"/>
        </w:rPr>
      </w:pPr>
      <w:r w:rsidRPr="00EE2AAB">
        <w:rPr>
          <w:rFonts w:ascii="Times New Roman" w:hAnsi="Times New Roman" w:cs="Times New Roman"/>
          <w:sz w:val="28"/>
          <w:szCs w:val="28"/>
        </w:rPr>
        <w:t xml:space="preserve">Для більшості плодових порід при підборі сортів враховують необхідність перехресного запилювання, тому в кожному кварталі висаджують 2-3 сорти </w:t>
      </w:r>
      <w:proofErr w:type="spellStart"/>
      <w:r w:rsidRPr="00EE2AAB">
        <w:rPr>
          <w:rFonts w:ascii="Times New Roman" w:hAnsi="Times New Roman" w:cs="Times New Roman"/>
          <w:sz w:val="28"/>
          <w:szCs w:val="28"/>
        </w:rPr>
        <w:t>опилювачів</w:t>
      </w:r>
      <w:proofErr w:type="spellEnd"/>
      <w:r w:rsidRPr="00EE2AAB">
        <w:rPr>
          <w:rFonts w:ascii="Times New Roman" w:hAnsi="Times New Roman" w:cs="Times New Roman"/>
          <w:sz w:val="28"/>
          <w:szCs w:val="28"/>
        </w:rPr>
        <w:t>. Якщо господарство знаходиться в приміській зоні, або біля підприємств переробки і заготовки плодів, то особливу увагу необхідно приділити вирощуванню ягідних культур.</w:t>
      </w:r>
    </w:p>
    <w:p w14:paraId="62CBED36" w14:textId="77777777" w:rsidR="000F28AF" w:rsidRPr="00EE2AAB" w:rsidRDefault="000F28AF" w:rsidP="00EE2AAB">
      <w:pPr>
        <w:spacing w:after="0" w:line="240" w:lineRule="auto"/>
        <w:jc w:val="center"/>
        <w:rPr>
          <w:rFonts w:ascii="Times New Roman" w:hAnsi="Times New Roman" w:cs="Times New Roman"/>
          <w:b/>
          <w:sz w:val="28"/>
          <w:szCs w:val="28"/>
        </w:rPr>
      </w:pPr>
      <w:r w:rsidRPr="00EE2AAB">
        <w:rPr>
          <w:rFonts w:ascii="Times New Roman" w:hAnsi="Times New Roman" w:cs="Times New Roman"/>
          <w:b/>
          <w:sz w:val="28"/>
          <w:szCs w:val="28"/>
        </w:rPr>
        <w:t xml:space="preserve"> </w:t>
      </w:r>
    </w:p>
    <w:p w14:paraId="04C62BF1" w14:textId="194DE479" w:rsidR="000F28AF" w:rsidRPr="00EE2AAB" w:rsidRDefault="000F28AF" w:rsidP="00EE2AAB">
      <w:pPr>
        <w:spacing w:after="0" w:line="240" w:lineRule="auto"/>
        <w:jc w:val="center"/>
        <w:rPr>
          <w:rFonts w:ascii="Times New Roman" w:hAnsi="Times New Roman" w:cs="Times New Roman"/>
          <w:b/>
          <w:sz w:val="28"/>
          <w:szCs w:val="28"/>
        </w:rPr>
      </w:pPr>
      <w:r w:rsidRPr="007C3154">
        <w:rPr>
          <w:rFonts w:ascii="Times New Roman" w:hAnsi="Times New Roman" w:cs="Times New Roman"/>
          <w:b/>
          <w:sz w:val="28"/>
          <w:szCs w:val="28"/>
          <w:lang w:val="ru-RU"/>
        </w:rPr>
        <w:t>6.4</w:t>
      </w:r>
      <w:r w:rsidRPr="007C3154">
        <w:rPr>
          <w:rFonts w:ascii="Times New Roman" w:hAnsi="Times New Roman" w:cs="Times New Roman"/>
          <w:b/>
          <w:sz w:val="28"/>
          <w:szCs w:val="28"/>
        </w:rPr>
        <w:t xml:space="preserve">. Методичні підходи визначення ціни земель сільськогосподарського призначення </w:t>
      </w:r>
    </w:p>
    <w:p w14:paraId="41906CF4"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Слово </w:t>
      </w:r>
      <w:r w:rsidRPr="00EE2AAB">
        <w:rPr>
          <w:rFonts w:ascii="Times New Roman" w:hAnsi="Times New Roman" w:cs="Times New Roman"/>
          <w:i/>
          <w:sz w:val="28"/>
          <w:szCs w:val="28"/>
        </w:rPr>
        <w:t>рента</w:t>
      </w:r>
      <w:r w:rsidRPr="00EE2AAB">
        <w:rPr>
          <w:rFonts w:ascii="Times New Roman" w:hAnsi="Times New Roman" w:cs="Times New Roman"/>
          <w:sz w:val="28"/>
          <w:szCs w:val="28"/>
        </w:rPr>
        <w:t xml:space="preserve"> походить від латинського </w:t>
      </w:r>
      <w:proofErr w:type="spellStart"/>
      <w:r w:rsidRPr="00EE2AAB">
        <w:rPr>
          <w:rFonts w:ascii="Times New Roman" w:hAnsi="Times New Roman" w:cs="Times New Roman"/>
          <w:i/>
          <w:sz w:val="28"/>
          <w:szCs w:val="28"/>
        </w:rPr>
        <w:t>renddita</w:t>
      </w:r>
      <w:proofErr w:type="spellEnd"/>
      <w:r w:rsidRPr="00EE2AAB">
        <w:rPr>
          <w:rFonts w:ascii="Times New Roman" w:hAnsi="Times New Roman" w:cs="Times New Roman"/>
          <w:sz w:val="28"/>
          <w:szCs w:val="28"/>
        </w:rPr>
        <w:t xml:space="preserve"> – те, що приносить прибуток. У сільськогосподарському виробництві беруть участь природні процеси і біологічні фактори. У зв'язку з цим, крім суспільних чинників, слід </w:t>
      </w:r>
      <w:r w:rsidRPr="00EE2AAB">
        <w:rPr>
          <w:rFonts w:ascii="Times New Roman" w:hAnsi="Times New Roman" w:cs="Times New Roman"/>
          <w:sz w:val="28"/>
          <w:szCs w:val="28"/>
        </w:rPr>
        <w:lastRenderedPageBreak/>
        <w:t xml:space="preserve">розрізняти такі природні, як кліматичні умови, хімічний і механічний склад землі, біологічні та інші. Але якою б великою не була роль природних факторів, сільськогосподарський продукт створюється працею людей. Суттєвий вплив на земельну ренту має зручність земельної ділянки для обробітку, що дає можливість ширше застосовувати досягнення науково-технічного прогресу. Тому провідна роль у розвитку сільськогосподарського виробництва завжди належить економічним чинникам. Це положення має особливе значення для з'ясування рентних відносин у сільському господарстві. У своїх роботах такі вчені-економісти, як М.М. </w:t>
      </w:r>
      <w:proofErr w:type="spellStart"/>
      <w:r w:rsidRPr="00EE2AAB">
        <w:rPr>
          <w:rFonts w:ascii="Times New Roman" w:hAnsi="Times New Roman" w:cs="Times New Roman"/>
          <w:sz w:val="28"/>
          <w:szCs w:val="28"/>
        </w:rPr>
        <w:t>Галущак</w:t>
      </w:r>
      <w:proofErr w:type="spellEnd"/>
      <w:r w:rsidRPr="00EE2AAB">
        <w:rPr>
          <w:rFonts w:ascii="Times New Roman" w:hAnsi="Times New Roman" w:cs="Times New Roman"/>
          <w:sz w:val="28"/>
          <w:szCs w:val="28"/>
        </w:rPr>
        <w:t xml:space="preserve"> , В.Г. Федоренко  розкривають механізм утворення земельної ренти. </w:t>
      </w:r>
    </w:p>
    <w:p w14:paraId="5CB0B384"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На основі їх розробок можна проаналізувати та з’ясувати, як на сільськогосподарських ділянках формується земельна рента. Очевидно, що мається на увазі формування диференціальної ренти. Саме така її форма характеризується відмінностями природних умов, які призводять до того, що за наявності однакових витрат на різних за якістю та місцем розташуванням землях виробляється різний обсяг продукції та, відповідно, неоднаковий додатковий дохід, який і є матеріальною основою ренти. Незалежно від форми власності на землю утворюється диференційна рента. </w:t>
      </w:r>
    </w:p>
    <w:p w14:paraId="01E3B7DB" w14:textId="2AE399D4" w:rsidR="000F28AF"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Існує дві форми диференційної ренти, які слід розрізняти, – перша та друга (рис. 6.</w:t>
      </w:r>
      <w:r w:rsidR="007C3154">
        <w:rPr>
          <w:rFonts w:ascii="Times New Roman" w:hAnsi="Times New Roman" w:cs="Times New Roman"/>
          <w:sz w:val="28"/>
          <w:szCs w:val="28"/>
        </w:rPr>
        <w:t>3</w:t>
      </w:r>
      <w:r w:rsidRPr="00EE2AAB">
        <w:rPr>
          <w:rFonts w:ascii="Times New Roman" w:hAnsi="Times New Roman" w:cs="Times New Roman"/>
          <w:sz w:val="28"/>
          <w:szCs w:val="28"/>
        </w:rPr>
        <w:t>).</w:t>
      </w:r>
    </w:p>
    <w:p w14:paraId="75DCCAEF" w14:textId="77777777" w:rsidR="007C3154" w:rsidRPr="00EE2AAB" w:rsidRDefault="007C3154" w:rsidP="007C3154">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Диференційна рента І утворюється внаслідок відмінностей між природною родючістю землі, а також місцезнаходження земельних ділянок по відношенню до ринку (місць реалізації продукції). Розвиток науки і техніки, широке використання їх досягнень у сільському господарстві впливають на такі розбіжності, тобто це додатковий дохід, обумовлений природною родючістю земель. Потребує також подальшого розвитку методика врахування в оцінці землі специфіки окремих сільськогосподарських культур як об’єктів прикладання праці й коштів. Відомо, що генетична основа кожної культури здатна по-різному реагувати на наявність у ґрунті поживних речовин та </w:t>
      </w:r>
      <w:proofErr w:type="spellStart"/>
      <w:r w:rsidRPr="00EE2AAB">
        <w:rPr>
          <w:rFonts w:ascii="Times New Roman" w:hAnsi="Times New Roman" w:cs="Times New Roman"/>
          <w:sz w:val="28"/>
          <w:szCs w:val="28"/>
        </w:rPr>
        <w:t>окуповувати</w:t>
      </w:r>
      <w:proofErr w:type="spellEnd"/>
      <w:r w:rsidRPr="00EE2AAB">
        <w:rPr>
          <w:rFonts w:ascii="Times New Roman" w:hAnsi="Times New Roman" w:cs="Times New Roman"/>
          <w:sz w:val="28"/>
          <w:szCs w:val="28"/>
        </w:rPr>
        <w:t xml:space="preserve"> їх кінцевим продуктом.</w:t>
      </w:r>
    </w:p>
    <w:p w14:paraId="789119B4" w14:textId="4DB00A38" w:rsidR="007C3154" w:rsidRDefault="007C3154" w:rsidP="00EE2AAB">
      <w:pPr>
        <w:spacing w:after="0" w:line="240" w:lineRule="auto"/>
        <w:ind w:firstLine="709"/>
        <w:jc w:val="both"/>
        <w:rPr>
          <w:rFonts w:ascii="Times New Roman" w:hAnsi="Times New Roman" w:cs="Times New Roman"/>
          <w:sz w:val="28"/>
          <w:szCs w:val="28"/>
        </w:rPr>
      </w:pPr>
    </w:p>
    <w:p w14:paraId="5485970E" w14:textId="63716F91" w:rsidR="007C3154" w:rsidRDefault="007C3154" w:rsidP="00EE2AAB">
      <w:pPr>
        <w:spacing w:after="0" w:line="240" w:lineRule="auto"/>
        <w:ind w:firstLine="709"/>
        <w:jc w:val="both"/>
        <w:rPr>
          <w:rFonts w:ascii="Times New Roman" w:hAnsi="Times New Roman" w:cs="Times New Roman"/>
          <w:sz w:val="28"/>
          <w:szCs w:val="28"/>
        </w:rPr>
      </w:pPr>
    </w:p>
    <w:p w14:paraId="1D89DEAA" w14:textId="326EA099" w:rsidR="007C3154" w:rsidRDefault="007C3154" w:rsidP="007C3154">
      <w:pPr>
        <w:spacing w:after="0" w:line="240" w:lineRule="auto"/>
        <w:jc w:val="both"/>
        <w:rPr>
          <w:rFonts w:ascii="Times New Roman" w:hAnsi="Times New Roman" w:cs="Times New Roman"/>
          <w:sz w:val="28"/>
          <w:szCs w:val="28"/>
        </w:rPr>
      </w:pPr>
      <w:r>
        <w:rPr>
          <w:noProof/>
        </w:rPr>
        <w:lastRenderedPageBreak/>
        <w:drawing>
          <wp:inline distT="0" distB="0" distL="0" distR="0" wp14:anchorId="5913D97C" wp14:editId="6A09747F">
            <wp:extent cx="6380292" cy="3152633"/>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4705" t="30583" r="14850" b="25906"/>
                    <a:stretch/>
                  </pic:blipFill>
                  <pic:spPr bwMode="auto">
                    <a:xfrm>
                      <a:off x="0" y="0"/>
                      <a:ext cx="6408832" cy="3166735"/>
                    </a:xfrm>
                    <a:prstGeom prst="rect">
                      <a:avLst/>
                    </a:prstGeom>
                    <a:ln>
                      <a:noFill/>
                    </a:ln>
                    <a:extLst>
                      <a:ext uri="{53640926-AAD7-44D8-BBD7-CCE9431645EC}">
                        <a14:shadowObscured xmlns:a14="http://schemas.microsoft.com/office/drawing/2010/main"/>
                      </a:ext>
                    </a:extLst>
                  </pic:spPr>
                </pic:pic>
              </a:graphicData>
            </a:graphic>
          </wp:inline>
        </w:drawing>
      </w:r>
    </w:p>
    <w:p w14:paraId="590116A6" w14:textId="3D8BE4F2" w:rsidR="000F28AF" w:rsidRPr="007C3154" w:rsidRDefault="000F28AF" w:rsidP="00EE2AAB">
      <w:pPr>
        <w:spacing w:after="0" w:line="240" w:lineRule="auto"/>
        <w:jc w:val="center"/>
        <w:rPr>
          <w:rFonts w:ascii="Times New Roman" w:hAnsi="Times New Roman" w:cs="Times New Roman"/>
          <w:bCs/>
          <w:sz w:val="28"/>
          <w:szCs w:val="28"/>
        </w:rPr>
      </w:pPr>
      <w:r w:rsidRPr="007C3154">
        <w:rPr>
          <w:rFonts w:ascii="Times New Roman" w:hAnsi="Times New Roman" w:cs="Times New Roman"/>
          <w:bCs/>
          <w:sz w:val="28"/>
          <w:szCs w:val="28"/>
        </w:rPr>
        <w:t>Рис</w:t>
      </w:r>
      <w:r w:rsidR="007C3154" w:rsidRPr="007C3154">
        <w:rPr>
          <w:rFonts w:ascii="Times New Roman" w:hAnsi="Times New Roman" w:cs="Times New Roman"/>
          <w:bCs/>
          <w:sz w:val="28"/>
          <w:szCs w:val="28"/>
        </w:rPr>
        <w:t xml:space="preserve">унок </w:t>
      </w:r>
      <w:r w:rsidRPr="007C3154">
        <w:rPr>
          <w:rFonts w:ascii="Times New Roman" w:hAnsi="Times New Roman" w:cs="Times New Roman"/>
          <w:bCs/>
          <w:sz w:val="28"/>
          <w:szCs w:val="28"/>
        </w:rPr>
        <w:t>6.</w:t>
      </w:r>
      <w:r w:rsidR="007C3154" w:rsidRPr="007C3154">
        <w:rPr>
          <w:rFonts w:ascii="Times New Roman" w:hAnsi="Times New Roman" w:cs="Times New Roman"/>
          <w:bCs/>
          <w:sz w:val="28"/>
          <w:szCs w:val="28"/>
        </w:rPr>
        <w:t>3 -</w:t>
      </w:r>
      <w:r w:rsidRPr="007C3154">
        <w:rPr>
          <w:rFonts w:ascii="Times New Roman" w:hAnsi="Times New Roman" w:cs="Times New Roman"/>
          <w:bCs/>
          <w:sz w:val="28"/>
          <w:szCs w:val="28"/>
        </w:rPr>
        <w:t xml:space="preserve"> Види земельної ренти</w:t>
      </w:r>
    </w:p>
    <w:p w14:paraId="7DC6BBC8" w14:textId="77777777" w:rsidR="007C3154" w:rsidRDefault="007C3154" w:rsidP="00EE2AAB">
      <w:pPr>
        <w:spacing w:after="0" w:line="240" w:lineRule="auto"/>
        <w:ind w:firstLine="709"/>
        <w:jc w:val="both"/>
        <w:rPr>
          <w:rFonts w:ascii="Times New Roman" w:hAnsi="Times New Roman" w:cs="Times New Roman"/>
          <w:sz w:val="28"/>
          <w:szCs w:val="28"/>
        </w:rPr>
      </w:pPr>
    </w:p>
    <w:p w14:paraId="2D219698"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Диференціальна рента I також залежить значною мірою від того, де розміщені землі сільськогосподарського призначення. У структурі собівартості виробництва сільськогосподарської продукції значна частка припадає на транспортні витрати. Це, відповідно, впливає на дохідність землі в обробітку.</w:t>
      </w:r>
    </w:p>
    <w:p w14:paraId="7C9B111E"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Другою природною умовою утворення диференційної ренти є обмеженість землі у просторі. Ще більш обмежені кращі за родючістю землі. Продукція, що виробляється на кращих і середніх землях, не може задовольнити потреби суспільства, тому в господарський оборот залучаються ділянки землі, відносно гірші за родючістю і місцезнаходженням.</w:t>
      </w:r>
    </w:p>
    <w:p w14:paraId="63ECAC2C" w14:textId="0C3E650D"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Диференційна рента II утворюється за рахунок інтенсивного ведення господарства, тобто використання кращих сільськогосподарських машин, насіння, поліпшення культури землеробства і тваринництва та додаткових капіталовкладень (табл. </w:t>
      </w:r>
      <w:r w:rsidRPr="00EE2AAB">
        <w:rPr>
          <w:rFonts w:ascii="Times New Roman" w:hAnsi="Times New Roman" w:cs="Times New Roman"/>
          <w:sz w:val="28"/>
          <w:szCs w:val="28"/>
          <w:lang w:val="ru-RU"/>
        </w:rPr>
        <w:t>6.</w:t>
      </w:r>
      <w:r w:rsidR="007C3154">
        <w:rPr>
          <w:rFonts w:ascii="Times New Roman" w:hAnsi="Times New Roman" w:cs="Times New Roman"/>
          <w:sz w:val="28"/>
          <w:szCs w:val="28"/>
        </w:rPr>
        <w:t>12</w:t>
      </w:r>
      <w:r w:rsidRPr="00EE2AAB">
        <w:rPr>
          <w:rFonts w:ascii="Times New Roman" w:hAnsi="Times New Roman" w:cs="Times New Roman"/>
          <w:sz w:val="28"/>
          <w:szCs w:val="28"/>
        </w:rPr>
        <w:t xml:space="preserve">). </w:t>
      </w:r>
    </w:p>
    <w:p w14:paraId="5D63492D" w14:textId="451985CD" w:rsidR="000F28AF" w:rsidRPr="00EE2AAB" w:rsidRDefault="000F28AF" w:rsidP="007C3154">
      <w:pPr>
        <w:spacing w:after="0" w:line="240" w:lineRule="auto"/>
        <w:jc w:val="right"/>
        <w:rPr>
          <w:rFonts w:ascii="Times New Roman" w:hAnsi="Times New Roman" w:cs="Times New Roman"/>
          <w:sz w:val="28"/>
          <w:szCs w:val="28"/>
        </w:rPr>
      </w:pPr>
      <w:r w:rsidRPr="005C3CA4">
        <w:rPr>
          <w:rFonts w:ascii="Times New Roman" w:hAnsi="Times New Roman" w:cs="Times New Roman"/>
          <w:iCs/>
          <w:sz w:val="28"/>
          <w:szCs w:val="28"/>
        </w:rPr>
        <w:t xml:space="preserve">Таблиця </w:t>
      </w:r>
      <w:r w:rsidRPr="005C3CA4">
        <w:rPr>
          <w:rFonts w:ascii="Times New Roman" w:hAnsi="Times New Roman" w:cs="Times New Roman"/>
          <w:iCs/>
          <w:sz w:val="28"/>
          <w:szCs w:val="28"/>
          <w:lang w:val="ru-RU"/>
        </w:rPr>
        <w:t>6.</w:t>
      </w:r>
      <w:r w:rsidR="007C3154" w:rsidRPr="005C3CA4">
        <w:rPr>
          <w:rFonts w:ascii="Times New Roman" w:hAnsi="Times New Roman" w:cs="Times New Roman"/>
          <w:iCs/>
          <w:sz w:val="28"/>
          <w:szCs w:val="28"/>
        </w:rPr>
        <w:t>12</w:t>
      </w:r>
      <w:r w:rsidR="007C3154">
        <w:rPr>
          <w:rFonts w:ascii="Times New Roman" w:hAnsi="Times New Roman" w:cs="Times New Roman"/>
          <w:i/>
          <w:sz w:val="28"/>
          <w:szCs w:val="28"/>
        </w:rPr>
        <w:t xml:space="preserve"> - </w:t>
      </w:r>
      <w:r w:rsidRPr="005C3CA4">
        <w:rPr>
          <w:rFonts w:ascii="Times New Roman" w:hAnsi="Times New Roman" w:cs="Times New Roman"/>
          <w:bCs/>
          <w:sz w:val="28"/>
          <w:szCs w:val="28"/>
        </w:rPr>
        <w:t>Розрахунок визначення диференціальної земельної ренти*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8"/>
        <w:gridCol w:w="1233"/>
        <w:gridCol w:w="1759"/>
        <w:gridCol w:w="1745"/>
        <w:gridCol w:w="1334"/>
        <w:gridCol w:w="1367"/>
        <w:gridCol w:w="769"/>
      </w:tblGrid>
      <w:tr w:rsidR="000F28AF" w:rsidRPr="00EE2AAB" w14:paraId="1AB6D1DF" w14:textId="77777777" w:rsidTr="000F28AF">
        <w:tc>
          <w:tcPr>
            <w:tcW w:w="1252" w:type="dxa"/>
            <w:tcBorders>
              <w:top w:val="single" w:sz="4" w:space="0" w:color="auto"/>
              <w:left w:val="single" w:sz="4" w:space="0" w:color="auto"/>
              <w:bottom w:val="single" w:sz="4" w:space="0" w:color="auto"/>
              <w:right w:val="single" w:sz="4" w:space="0" w:color="auto"/>
            </w:tcBorders>
            <w:vAlign w:val="center"/>
          </w:tcPr>
          <w:p w14:paraId="44FB3850"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w:t>
            </w:r>
          </w:p>
          <w:p w14:paraId="74AC1D4A"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ділянки</w:t>
            </w:r>
          </w:p>
        </w:tc>
        <w:tc>
          <w:tcPr>
            <w:tcW w:w="1308" w:type="dxa"/>
            <w:tcBorders>
              <w:top w:val="single" w:sz="4" w:space="0" w:color="auto"/>
              <w:left w:val="single" w:sz="4" w:space="0" w:color="auto"/>
              <w:bottom w:val="single" w:sz="4" w:space="0" w:color="auto"/>
              <w:right w:val="single" w:sz="4" w:space="0" w:color="auto"/>
            </w:tcBorders>
            <w:vAlign w:val="center"/>
          </w:tcPr>
          <w:p w14:paraId="09ECA3FC"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Бал</w:t>
            </w:r>
          </w:p>
          <w:p w14:paraId="565BB703"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бонітету</w:t>
            </w:r>
          </w:p>
        </w:tc>
        <w:tc>
          <w:tcPr>
            <w:tcW w:w="1753" w:type="dxa"/>
            <w:tcBorders>
              <w:top w:val="single" w:sz="4" w:space="0" w:color="auto"/>
              <w:left w:val="single" w:sz="4" w:space="0" w:color="auto"/>
              <w:bottom w:val="single" w:sz="4" w:space="0" w:color="auto"/>
              <w:right w:val="single" w:sz="4" w:space="0" w:color="auto"/>
            </w:tcBorders>
            <w:vAlign w:val="center"/>
          </w:tcPr>
          <w:p w14:paraId="1788DE56"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Урожайність</w:t>
            </w:r>
          </w:p>
        </w:tc>
        <w:tc>
          <w:tcPr>
            <w:tcW w:w="1749" w:type="dxa"/>
            <w:tcBorders>
              <w:top w:val="single" w:sz="4" w:space="0" w:color="auto"/>
              <w:left w:val="single" w:sz="4" w:space="0" w:color="auto"/>
              <w:bottom w:val="single" w:sz="4" w:space="0" w:color="auto"/>
              <w:right w:val="single" w:sz="4" w:space="0" w:color="auto"/>
            </w:tcBorders>
            <w:vAlign w:val="center"/>
          </w:tcPr>
          <w:p w14:paraId="78C64076"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Витрати</w:t>
            </w:r>
          </w:p>
          <w:p w14:paraId="68A3EA0C"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виробництва</w:t>
            </w:r>
          </w:p>
        </w:tc>
        <w:tc>
          <w:tcPr>
            <w:tcW w:w="1366" w:type="dxa"/>
            <w:tcBorders>
              <w:top w:val="single" w:sz="4" w:space="0" w:color="auto"/>
              <w:left w:val="single" w:sz="4" w:space="0" w:color="auto"/>
              <w:bottom w:val="single" w:sz="4" w:space="0" w:color="auto"/>
              <w:right w:val="single" w:sz="4" w:space="0" w:color="auto"/>
            </w:tcBorders>
            <w:vAlign w:val="center"/>
          </w:tcPr>
          <w:p w14:paraId="7356BFDF"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Середній</w:t>
            </w:r>
          </w:p>
          <w:p w14:paraId="620BD555"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прибуток</w:t>
            </w:r>
          </w:p>
        </w:tc>
        <w:tc>
          <w:tcPr>
            <w:tcW w:w="1385" w:type="dxa"/>
            <w:tcBorders>
              <w:top w:val="single" w:sz="4" w:space="0" w:color="auto"/>
              <w:left w:val="single" w:sz="4" w:space="0" w:color="auto"/>
              <w:bottom w:val="single" w:sz="4" w:space="0" w:color="auto"/>
              <w:right w:val="single" w:sz="4" w:space="0" w:color="auto"/>
            </w:tcBorders>
            <w:vAlign w:val="center"/>
          </w:tcPr>
          <w:p w14:paraId="7B03F983"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Вартість продукції</w:t>
            </w:r>
          </w:p>
        </w:tc>
        <w:tc>
          <w:tcPr>
            <w:tcW w:w="1042" w:type="dxa"/>
            <w:tcBorders>
              <w:top w:val="single" w:sz="4" w:space="0" w:color="auto"/>
              <w:left w:val="single" w:sz="4" w:space="0" w:color="auto"/>
              <w:bottom w:val="single" w:sz="4" w:space="0" w:color="auto"/>
              <w:right w:val="single" w:sz="4" w:space="0" w:color="auto"/>
            </w:tcBorders>
            <w:vAlign w:val="center"/>
          </w:tcPr>
          <w:p w14:paraId="62881C69"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Ціна 1ц</w:t>
            </w:r>
          </w:p>
        </w:tc>
      </w:tr>
      <w:tr w:rsidR="000F28AF" w:rsidRPr="00EE2AAB" w14:paraId="5897F3F4" w14:textId="77777777" w:rsidTr="000F28AF">
        <w:tc>
          <w:tcPr>
            <w:tcW w:w="1252" w:type="dxa"/>
            <w:tcBorders>
              <w:top w:val="single" w:sz="4" w:space="0" w:color="auto"/>
              <w:left w:val="single" w:sz="4" w:space="0" w:color="auto"/>
              <w:bottom w:val="single" w:sz="4" w:space="0" w:color="auto"/>
              <w:right w:val="single" w:sz="4" w:space="0" w:color="auto"/>
            </w:tcBorders>
            <w:vAlign w:val="bottom"/>
          </w:tcPr>
          <w:p w14:paraId="729E16C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w:t>
            </w:r>
          </w:p>
        </w:tc>
        <w:tc>
          <w:tcPr>
            <w:tcW w:w="1308" w:type="dxa"/>
            <w:tcBorders>
              <w:top w:val="single" w:sz="4" w:space="0" w:color="auto"/>
              <w:left w:val="single" w:sz="4" w:space="0" w:color="auto"/>
              <w:bottom w:val="single" w:sz="4" w:space="0" w:color="auto"/>
              <w:right w:val="single" w:sz="4" w:space="0" w:color="auto"/>
            </w:tcBorders>
            <w:vAlign w:val="bottom"/>
          </w:tcPr>
          <w:p w14:paraId="35DD988E"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50</w:t>
            </w:r>
          </w:p>
        </w:tc>
        <w:tc>
          <w:tcPr>
            <w:tcW w:w="1753" w:type="dxa"/>
            <w:tcBorders>
              <w:top w:val="single" w:sz="4" w:space="0" w:color="auto"/>
              <w:left w:val="single" w:sz="4" w:space="0" w:color="auto"/>
              <w:bottom w:val="single" w:sz="4" w:space="0" w:color="auto"/>
              <w:right w:val="single" w:sz="4" w:space="0" w:color="auto"/>
            </w:tcBorders>
            <w:vAlign w:val="bottom"/>
          </w:tcPr>
          <w:p w14:paraId="11325096"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22</w:t>
            </w:r>
          </w:p>
        </w:tc>
        <w:tc>
          <w:tcPr>
            <w:tcW w:w="1749" w:type="dxa"/>
            <w:tcBorders>
              <w:top w:val="single" w:sz="4" w:space="0" w:color="auto"/>
              <w:left w:val="single" w:sz="4" w:space="0" w:color="auto"/>
              <w:bottom w:val="single" w:sz="4" w:space="0" w:color="auto"/>
              <w:right w:val="single" w:sz="4" w:space="0" w:color="auto"/>
            </w:tcBorders>
            <w:vAlign w:val="bottom"/>
          </w:tcPr>
          <w:p w14:paraId="524A4B87"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1 000</w:t>
            </w:r>
          </w:p>
        </w:tc>
        <w:tc>
          <w:tcPr>
            <w:tcW w:w="1366" w:type="dxa"/>
            <w:tcBorders>
              <w:top w:val="single" w:sz="4" w:space="0" w:color="auto"/>
              <w:left w:val="single" w:sz="4" w:space="0" w:color="auto"/>
              <w:bottom w:val="single" w:sz="4" w:space="0" w:color="auto"/>
              <w:right w:val="single" w:sz="4" w:space="0" w:color="auto"/>
            </w:tcBorders>
            <w:vAlign w:val="bottom"/>
          </w:tcPr>
          <w:p w14:paraId="07406D5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950</w:t>
            </w:r>
          </w:p>
        </w:tc>
        <w:tc>
          <w:tcPr>
            <w:tcW w:w="1385" w:type="dxa"/>
            <w:tcBorders>
              <w:top w:val="single" w:sz="4" w:space="0" w:color="auto"/>
              <w:left w:val="single" w:sz="4" w:space="0" w:color="auto"/>
              <w:bottom w:val="single" w:sz="4" w:space="0" w:color="auto"/>
              <w:right w:val="single" w:sz="4" w:space="0" w:color="auto"/>
            </w:tcBorders>
            <w:vAlign w:val="bottom"/>
          </w:tcPr>
          <w:p w14:paraId="4DB02AC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1 950</w:t>
            </w:r>
          </w:p>
        </w:tc>
        <w:tc>
          <w:tcPr>
            <w:tcW w:w="1042" w:type="dxa"/>
            <w:tcBorders>
              <w:top w:val="single" w:sz="4" w:space="0" w:color="auto"/>
              <w:left w:val="single" w:sz="4" w:space="0" w:color="auto"/>
              <w:bottom w:val="single" w:sz="4" w:space="0" w:color="auto"/>
              <w:right w:val="single" w:sz="4" w:space="0" w:color="auto"/>
            </w:tcBorders>
            <w:vAlign w:val="bottom"/>
          </w:tcPr>
          <w:p w14:paraId="7A66E624"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87</w:t>
            </w:r>
          </w:p>
        </w:tc>
      </w:tr>
      <w:tr w:rsidR="000F28AF" w:rsidRPr="00EE2AAB" w14:paraId="022B98E4" w14:textId="77777777" w:rsidTr="000F28AF">
        <w:tc>
          <w:tcPr>
            <w:tcW w:w="1252" w:type="dxa"/>
            <w:tcBorders>
              <w:top w:val="single" w:sz="4" w:space="0" w:color="auto"/>
              <w:left w:val="single" w:sz="4" w:space="0" w:color="auto"/>
              <w:bottom w:val="single" w:sz="4" w:space="0" w:color="auto"/>
              <w:right w:val="single" w:sz="4" w:space="0" w:color="auto"/>
            </w:tcBorders>
            <w:vAlign w:val="bottom"/>
          </w:tcPr>
          <w:p w14:paraId="5876C1AA"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2</w:t>
            </w:r>
          </w:p>
        </w:tc>
        <w:tc>
          <w:tcPr>
            <w:tcW w:w="1308" w:type="dxa"/>
            <w:tcBorders>
              <w:top w:val="single" w:sz="4" w:space="0" w:color="auto"/>
              <w:left w:val="single" w:sz="4" w:space="0" w:color="auto"/>
              <w:bottom w:val="single" w:sz="4" w:space="0" w:color="auto"/>
              <w:right w:val="single" w:sz="4" w:space="0" w:color="auto"/>
            </w:tcBorders>
            <w:vAlign w:val="bottom"/>
          </w:tcPr>
          <w:p w14:paraId="5EF0716B"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40</w:t>
            </w:r>
          </w:p>
        </w:tc>
        <w:tc>
          <w:tcPr>
            <w:tcW w:w="1753" w:type="dxa"/>
            <w:tcBorders>
              <w:top w:val="single" w:sz="4" w:space="0" w:color="auto"/>
              <w:left w:val="single" w:sz="4" w:space="0" w:color="auto"/>
              <w:bottom w:val="single" w:sz="4" w:space="0" w:color="auto"/>
              <w:right w:val="single" w:sz="4" w:space="0" w:color="auto"/>
            </w:tcBorders>
            <w:vAlign w:val="bottom"/>
          </w:tcPr>
          <w:p w14:paraId="493C0DD5"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18</w:t>
            </w:r>
          </w:p>
        </w:tc>
        <w:tc>
          <w:tcPr>
            <w:tcW w:w="1749" w:type="dxa"/>
            <w:tcBorders>
              <w:top w:val="single" w:sz="4" w:space="0" w:color="auto"/>
              <w:left w:val="single" w:sz="4" w:space="0" w:color="auto"/>
              <w:bottom w:val="single" w:sz="4" w:space="0" w:color="auto"/>
              <w:right w:val="single" w:sz="4" w:space="0" w:color="auto"/>
            </w:tcBorders>
            <w:vAlign w:val="bottom"/>
          </w:tcPr>
          <w:p w14:paraId="1FEB76C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1 000</w:t>
            </w:r>
          </w:p>
        </w:tc>
        <w:tc>
          <w:tcPr>
            <w:tcW w:w="1366" w:type="dxa"/>
            <w:tcBorders>
              <w:top w:val="single" w:sz="4" w:space="0" w:color="auto"/>
              <w:left w:val="single" w:sz="4" w:space="0" w:color="auto"/>
              <w:bottom w:val="single" w:sz="4" w:space="0" w:color="auto"/>
              <w:right w:val="single" w:sz="4" w:space="0" w:color="auto"/>
            </w:tcBorders>
            <w:vAlign w:val="bottom"/>
          </w:tcPr>
          <w:p w14:paraId="273968D2"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950</w:t>
            </w:r>
          </w:p>
        </w:tc>
        <w:tc>
          <w:tcPr>
            <w:tcW w:w="1385" w:type="dxa"/>
            <w:tcBorders>
              <w:top w:val="single" w:sz="4" w:space="0" w:color="auto"/>
              <w:left w:val="single" w:sz="4" w:space="0" w:color="auto"/>
              <w:bottom w:val="single" w:sz="4" w:space="0" w:color="auto"/>
              <w:right w:val="single" w:sz="4" w:space="0" w:color="auto"/>
            </w:tcBorders>
            <w:vAlign w:val="bottom"/>
          </w:tcPr>
          <w:p w14:paraId="60770BAA"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1 950</w:t>
            </w:r>
          </w:p>
        </w:tc>
        <w:tc>
          <w:tcPr>
            <w:tcW w:w="1042" w:type="dxa"/>
            <w:tcBorders>
              <w:top w:val="single" w:sz="4" w:space="0" w:color="auto"/>
              <w:left w:val="single" w:sz="4" w:space="0" w:color="auto"/>
              <w:bottom w:val="single" w:sz="4" w:space="0" w:color="auto"/>
              <w:right w:val="single" w:sz="4" w:space="0" w:color="auto"/>
            </w:tcBorders>
            <w:vAlign w:val="bottom"/>
          </w:tcPr>
          <w:p w14:paraId="52076E9F"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108</w:t>
            </w:r>
          </w:p>
        </w:tc>
      </w:tr>
      <w:tr w:rsidR="000F28AF" w:rsidRPr="00EE2AAB" w14:paraId="375B4B3F" w14:textId="77777777" w:rsidTr="000F28AF">
        <w:tc>
          <w:tcPr>
            <w:tcW w:w="1252" w:type="dxa"/>
            <w:tcBorders>
              <w:top w:val="single" w:sz="4" w:space="0" w:color="auto"/>
              <w:left w:val="single" w:sz="4" w:space="0" w:color="auto"/>
              <w:bottom w:val="single" w:sz="4" w:space="0" w:color="auto"/>
              <w:right w:val="single" w:sz="4" w:space="0" w:color="auto"/>
            </w:tcBorders>
            <w:vAlign w:val="bottom"/>
          </w:tcPr>
          <w:p w14:paraId="5D950F1C"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3</w:t>
            </w:r>
          </w:p>
        </w:tc>
        <w:tc>
          <w:tcPr>
            <w:tcW w:w="1308" w:type="dxa"/>
            <w:tcBorders>
              <w:top w:val="single" w:sz="4" w:space="0" w:color="auto"/>
              <w:left w:val="single" w:sz="4" w:space="0" w:color="auto"/>
              <w:bottom w:val="single" w:sz="4" w:space="0" w:color="auto"/>
              <w:right w:val="single" w:sz="4" w:space="0" w:color="auto"/>
            </w:tcBorders>
            <w:vAlign w:val="bottom"/>
          </w:tcPr>
          <w:p w14:paraId="3A718C6D"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30</w:t>
            </w:r>
          </w:p>
        </w:tc>
        <w:tc>
          <w:tcPr>
            <w:tcW w:w="1753" w:type="dxa"/>
            <w:tcBorders>
              <w:top w:val="single" w:sz="4" w:space="0" w:color="auto"/>
              <w:left w:val="single" w:sz="4" w:space="0" w:color="auto"/>
              <w:bottom w:val="single" w:sz="4" w:space="0" w:color="auto"/>
              <w:right w:val="single" w:sz="4" w:space="0" w:color="auto"/>
            </w:tcBorders>
            <w:vAlign w:val="bottom"/>
          </w:tcPr>
          <w:p w14:paraId="3125079E"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13</w:t>
            </w:r>
          </w:p>
        </w:tc>
        <w:tc>
          <w:tcPr>
            <w:tcW w:w="1749" w:type="dxa"/>
            <w:tcBorders>
              <w:top w:val="single" w:sz="4" w:space="0" w:color="auto"/>
              <w:left w:val="single" w:sz="4" w:space="0" w:color="auto"/>
              <w:bottom w:val="single" w:sz="4" w:space="0" w:color="auto"/>
              <w:right w:val="single" w:sz="4" w:space="0" w:color="auto"/>
            </w:tcBorders>
            <w:vAlign w:val="bottom"/>
          </w:tcPr>
          <w:p w14:paraId="74A1FFF4"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1 000</w:t>
            </w:r>
          </w:p>
        </w:tc>
        <w:tc>
          <w:tcPr>
            <w:tcW w:w="1366" w:type="dxa"/>
            <w:tcBorders>
              <w:top w:val="single" w:sz="4" w:space="0" w:color="auto"/>
              <w:left w:val="single" w:sz="4" w:space="0" w:color="auto"/>
              <w:bottom w:val="single" w:sz="4" w:space="0" w:color="auto"/>
              <w:right w:val="single" w:sz="4" w:space="0" w:color="auto"/>
            </w:tcBorders>
            <w:vAlign w:val="bottom"/>
          </w:tcPr>
          <w:p w14:paraId="05E51F64"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950</w:t>
            </w:r>
          </w:p>
        </w:tc>
        <w:tc>
          <w:tcPr>
            <w:tcW w:w="1385" w:type="dxa"/>
            <w:tcBorders>
              <w:top w:val="single" w:sz="4" w:space="0" w:color="auto"/>
              <w:left w:val="single" w:sz="4" w:space="0" w:color="auto"/>
              <w:bottom w:val="single" w:sz="4" w:space="0" w:color="auto"/>
              <w:right w:val="single" w:sz="4" w:space="0" w:color="auto"/>
            </w:tcBorders>
            <w:vAlign w:val="bottom"/>
          </w:tcPr>
          <w:p w14:paraId="41F1FA99"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1 950</w:t>
            </w:r>
          </w:p>
        </w:tc>
        <w:tc>
          <w:tcPr>
            <w:tcW w:w="1042" w:type="dxa"/>
            <w:tcBorders>
              <w:top w:val="single" w:sz="4" w:space="0" w:color="auto"/>
              <w:left w:val="single" w:sz="4" w:space="0" w:color="auto"/>
              <w:bottom w:val="single" w:sz="4" w:space="0" w:color="auto"/>
              <w:right w:val="single" w:sz="4" w:space="0" w:color="auto"/>
            </w:tcBorders>
            <w:vAlign w:val="bottom"/>
          </w:tcPr>
          <w:p w14:paraId="7B278D0E" w14:textId="77777777" w:rsidR="000F28AF" w:rsidRPr="00EE2AAB" w:rsidRDefault="000F28AF" w:rsidP="00EE2AAB">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150</w:t>
            </w:r>
          </w:p>
        </w:tc>
      </w:tr>
    </w:tbl>
    <w:p w14:paraId="44627EC9" w14:textId="77777777" w:rsidR="000F28AF" w:rsidRPr="00EE2AAB" w:rsidRDefault="000F28AF" w:rsidP="00EE2AAB">
      <w:pPr>
        <w:spacing w:after="0" w:line="240" w:lineRule="auto"/>
        <w:ind w:firstLine="181"/>
        <w:rPr>
          <w:rFonts w:ascii="Times New Roman" w:hAnsi="Times New Roman" w:cs="Times New Roman"/>
          <w:sz w:val="28"/>
          <w:szCs w:val="28"/>
        </w:rPr>
      </w:pPr>
      <w:r w:rsidRPr="00EE2AAB">
        <w:rPr>
          <w:rFonts w:ascii="Times New Roman" w:hAnsi="Times New Roman" w:cs="Times New Roman"/>
          <w:sz w:val="28"/>
          <w:szCs w:val="28"/>
        </w:rPr>
        <w:t>*Джерело: розроблено автором.</w:t>
      </w:r>
    </w:p>
    <w:p w14:paraId="11A6C920" w14:textId="77777777" w:rsidR="000F28AF" w:rsidRPr="00EE2AAB" w:rsidRDefault="000F28AF" w:rsidP="00EE2AAB">
      <w:pPr>
        <w:spacing w:after="0" w:line="240" w:lineRule="auto"/>
        <w:ind w:firstLine="181"/>
        <w:rPr>
          <w:rFonts w:ascii="Times New Roman" w:hAnsi="Times New Roman" w:cs="Times New Roman"/>
          <w:sz w:val="28"/>
          <w:szCs w:val="28"/>
        </w:rPr>
      </w:pPr>
    </w:p>
    <w:p w14:paraId="467E9DE0"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Це дає змогу підвищувати продуктивність праці й отримувати більше продукції з кожного гектара землі. Відповідно, природна родючість землі доповнюється і все більше замінюється економічною родючістю. За умов раціонального сільськогосподарського виробництва додаткові </w:t>
      </w:r>
      <w:r w:rsidRPr="00EE2AAB">
        <w:rPr>
          <w:rFonts w:ascii="Times New Roman" w:hAnsi="Times New Roman" w:cs="Times New Roman"/>
          <w:sz w:val="28"/>
          <w:szCs w:val="28"/>
        </w:rPr>
        <w:lastRenderedPageBreak/>
        <w:t>капіталовкладення забезпечують не тільки окупність цих витрат, а й отримання надлишкового доходу. Отже, диференційна рента II виникає в результаті штучного підвищення продуктивності землі завдяки використанню ефективніших засобів виробництва, тобто додаткових вкладень капіталу в землю. Господарства, які використовують кращі землі, мають більше продукції з одиниці земельної площі та одержують додатковий продукт, який є матеріальною основою диференційної ренти.</w:t>
      </w:r>
    </w:p>
    <w:p w14:paraId="027B7EA2" w14:textId="16C609ED"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Як видно (див. табл. </w:t>
      </w:r>
      <w:r w:rsidRPr="00EE2AAB">
        <w:rPr>
          <w:rFonts w:ascii="Times New Roman" w:hAnsi="Times New Roman" w:cs="Times New Roman"/>
          <w:sz w:val="28"/>
          <w:szCs w:val="28"/>
          <w:lang w:val="ru-RU"/>
        </w:rPr>
        <w:t>6.</w:t>
      </w:r>
      <w:r w:rsidR="005C3CA4">
        <w:rPr>
          <w:rFonts w:ascii="Times New Roman" w:hAnsi="Times New Roman" w:cs="Times New Roman"/>
          <w:sz w:val="28"/>
          <w:szCs w:val="28"/>
        </w:rPr>
        <w:t>12</w:t>
      </w:r>
      <w:r w:rsidRPr="00EE2AAB">
        <w:rPr>
          <w:rFonts w:ascii="Times New Roman" w:hAnsi="Times New Roman" w:cs="Times New Roman"/>
          <w:sz w:val="28"/>
          <w:szCs w:val="28"/>
        </w:rPr>
        <w:t>), на ділянці № 1, де бал бонітету становить 50, найвища урожайність і найнижчі витрати виробництва 1 ц продукції. Це означає, що власник цієї ділянки, продаючи урожай, отримує додаткову вартість у вигляді диференційної ренти, розмір якої становить: 150 – 87 = 73.</w:t>
      </w:r>
    </w:p>
    <w:p w14:paraId="56B5C1AD"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У власника ділянки № 2, де бал бонітету 40, урожайність і витрати на виробництво 1ц продукції нижчі від суспільних і він також отримує додатковий дохід у вигляді диференційної ренти, однак дещо меншого розміру, оскільки у нього нижча урожайність: 150 – 108 = 42.</w:t>
      </w:r>
    </w:p>
    <w:p w14:paraId="15D3E5DD"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У власника ділянки № 3 із балом бонітету 30 витрати на виробництво 1 ц продукції дорівнюють суспільним витратам і урожайність найнижча – 30. Після реалізації продукції він </w:t>
      </w:r>
      <w:proofErr w:type="spellStart"/>
      <w:r w:rsidRPr="00EE2AAB">
        <w:rPr>
          <w:rFonts w:ascii="Times New Roman" w:hAnsi="Times New Roman" w:cs="Times New Roman"/>
          <w:sz w:val="28"/>
          <w:szCs w:val="28"/>
        </w:rPr>
        <w:t>покриє</w:t>
      </w:r>
      <w:proofErr w:type="spellEnd"/>
      <w:r w:rsidRPr="00EE2AAB">
        <w:rPr>
          <w:rFonts w:ascii="Times New Roman" w:hAnsi="Times New Roman" w:cs="Times New Roman"/>
          <w:sz w:val="28"/>
          <w:szCs w:val="28"/>
        </w:rPr>
        <w:t xml:space="preserve"> лише свої витрати й отримає середній прибуток. На цій ділянці додаткового доходу понад середній прибуток не створюється, отже, диференційної ренти немає: 150 – 150 = 0. </w:t>
      </w:r>
    </w:p>
    <w:p w14:paraId="7D261BDC"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На нашу думку у сучасних умовах ведення сільськогосподарського виробництва при застосуванні організаційно-господарських, агротехнічних, лісомеліоративних та гідромеліоративних заходів слід виділити такі види земельної ренти стосовно земель сільськогосподарського призначення:</w:t>
      </w:r>
    </w:p>
    <w:p w14:paraId="3A07B930" w14:textId="77777777" w:rsidR="000F28AF" w:rsidRPr="00EE2AAB" w:rsidRDefault="000F28AF" w:rsidP="00EE2AAB">
      <w:pPr>
        <w:numPr>
          <w:ilvl w:val="0"/>
          <w:numId w:val="69"/>
        </w:numPr>
        <w:tabs>
          <w:tab w:val="left" w:pos="993"/>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технологічну – визначається рівнем застосування науково-технічного прогресу, що виникає у процесі консолідації земель завдяки формуванню господарств раціонального розміру відповідно до спеціалізації, а полів і робочих ділянок – правильної форми і відповідного розміру;</w:t>
      </w:r>
    </w:p>
    <w:p w14:paraId="5558406D" w14:textId="77777777" w:rsidR="000F28AF" w:rsidRPr="00EE2AAB" w:rsidRDefault="000F28AF" w:rsidP="00EE2AAB">
      <w:pPr>
        <w:numPr>
          <w:ilvl w:val="0"/>
          <w:numId w:val="69"/>
        </w:numPr>
        <w:tabs>
          <w:tab w:val="left" w:pos="993"/>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територіальну – зумовлена розміщенням земельних ділянок відносно міських населених пунктів, зон відпочинку, пунктів переробки та здачі сільськогосподарської продукції;</w:t>
      </w:r>
    </w:p>
    <w:p w14:paraId="35AC7535" w14:textId="77777777" w:rsidR="000F28AF" w:rsidRPr="00EE2AAB" w:rsidRDefault="000F28AF" w:rsidP="00EE2AAB">
      <w:pPr>
        <w:numPr>
          <w:ilvl w:val="0"/>
          <w:numId w:val="69"/>
        </w:numPr>
        <w:tabs>
          <w:tab w:val="left" w:pos="993"/>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інженерно-інфраструктурну – характеризується станом інженерних мереж (</w:t>
      </w:r>
      <w:proofErr w:type="spellStart"/>
      <w:r w:rsidRPr="00EE2AAB">
        <w:rPr>
          <w:rFonts w:ascii="Times New Roman" w:hAnsi="Times New Roman" w:cs="Times New Roman"/>
          <w:sz w:val="28"/>
          <w:szCs w:val="28"/>
        </w:rPr>
        <w:t>електро</w:t>
      </w:r>
      <w:proofErr w:type="spellEnd"/>
      <w:r w:rsidRPr="00EE2AAB">
        <w:rPr>
          <w:rFonts w:ascii="Times New Roman" w:hAnsi="Times New Roman" w:cs="Times New Roman"/>
          <w:sz w:val="28"/>
          <w:szCs w:val="28"/>
        </w:rPr>
        <w:t>-, водо-, газопостачання та ін.) і станом доріг до пунктів зберігання, здачі та переробки сільськогосподарської продукції;</w:t>
      </w:r>
    </w:p>
    <w:p w14:paraId="34194367" w14:textId="77777777" w:rsidR="000F28AF" w:rsidRPr="00EE2AAB" w:rsidRDefault="000F28AF" w:rsidP="00EE2AAB">
      <w:pPr>
        <w:numPr>
          <w:ilvl w:val="0"/>
          <w:numId w:val="69"/>
        </w:numPr>
        <w:tabs>
          <w:tab w:val="left" w:pos="993"/>
        </w:tabs>
        <w:spacing w:after="0" w:line="240" w:lineRule="auto"/>
        <w:ind w:left="0" w:firstLine="709"/>
        <w:jc w:val="both"/>
        <w:rPr>
          <w:rFonts w:ascii="Times New Roman" w:hAnsi="Times New Roman" w:cs="Times New Roman"/>
          <w:sz w:val="28"/>
          <w:szCs w:val="28"/>
        </w:rPr>
      </w:pPr>
      <w:r w:rsidRPr="00EE2AAB">
        <w:rPr>
          <w:rFonts w:ascii="Times New Roman" w:hAnsi="Times New Roman" w:cs="Times New Roman"/>
          <w:sz w:val="28"/>
          <w:szCs w:val="28"/>
        </w:rPr>
        <w:t>екологічну – визначається якістю продукції, яка залежить від екологічного стану земель при застосуванні організаційно-господарських, агротехнічних, лісомеліоративних та гідромеліоративних заходів.</w:t>
      </w:r>
    </w:p>
    <w:p w14:paraId="483B9564"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Із рентними відносинами тісно пов'язана вартість землі</w:t>
      </w:r>
      <w:r w:rsidRPr="00EE2AAB">
        <w:rPr>
          <w:rFonts w:ascii="Times New Roman" w:hAnsi="Times New Roman" w:cs="Times New Roman"/>
          <w:noProof/>
          <w:sz w:val="28"/>
          <w:szCs w:val="28"/>
        </w:rPr>
        <w:t>.</w:t>
      </w:r>
      <w:r w:rsidRPr="00EE2AAB">
        <w:rPr>
          <w:rFonts w:ascii="Times New Roman" w:hAnsi="Times New Roman" w:cs="Times New Roman"/>
          <w:sz w:val="28"/>
          <w:szCs w:val="28"/>
        </w:rPr>
        <w:t xml:space="preserve"> Земля в багатьох країнах світу є об'єктом купівлі-продажу внаслідок узаконеної приватної власності на неї. Земля – це особливий товар, що є продуктом природи і не має початкової вартості. При здійсненні економічної оцінки землі та визначенні її вартості в США, Канаді, Великобританії, Голландії та інших країнах світу найчастіше використовується методичний підхід на основі капіталізації чистого доходу. Отже, основою вартості землі є дохід, який земля дає її </w:t>
      </w:r>
      <w:r w:rsidRPr="00EE2AAB">
        <w:rPr>
          <w:rFonts w:ascii="Times New Roman" w:hAnsi="Times New Roman" w:cs="Times New Roman"/>
          <w:sz w:val="28"/>
          <w:szCs w:val="28"/>
        </w:rPr>
        <w:lastRenderedPageBreak/>
        <w:t>власникові, тобто рента. Згодом витрати праці на поліпшення якості землі постійно зростають. Якщо абстрагуватися від таких витрат, то ціна землі зумовлена не вартістю, а величиною доходу, який вона приносить своєму власникові, тобто рентою. Власник землі погодиться продати свою ділянку за умови, що він отримає за неї таку суму, яка, будучи вкладена до банку, принесе йому процент, не нижчий від ренти. Ціна землі прямо пропорційна розмірові ренти й обернено пропорційна банківському проценту. Внаслідок цього вартість землі є капіталізованою земельною рентою і визначається за формулою:</w:t>
      </w:r>
    </w:p>
    <w:p w14:paraId="30DF0867" w14:textId="20A9DCEF" w:rsidR="000F28AF" w:rsidRPr="00EE2AAB" w:rsidRDefault="005C3CA4" w:rsidP="00EE2AAB">
      <w:pPr>
        <w:spacing w:after="0" w:line="240" w:lineRule="auto"/>
        <w:ind w:firstLine="2268"/>
        <w:jc w:val="both"/>
        <w:rPr>
          <w:rFonts w:ascii="Times New Roman" w:hAnsi="Times New Roman" w:cs="Times New Roman"/>
          <w:sz w:val="28"/>
          <w:szCs w:val="28"/>
        </w:rPr>
      </w:pPr>
      <w:r w:rsidRPr="00EE2AAB">
        <w:rPr>
          <w:rFonts w:ascii="Times New Roman" w:hAnsi="Times New Roman" w:cs="Times New Roman"/>
          <w:position w:val="-24"/>
          <w:sz w:val="28"/>
          <w:szCs w:val="28"/>
        </w:rPr>
        <w:object w:dxaOrig="2720" w:dyaOrig="639" w14:anchorId="4D28A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pt;height:36.8pt" o:ole="">
            <v:imagedata r:id="rId106" o:title=""/>
          </v:shape>
          <o:OLEObject Type="Embed" ProgID="Equation.3" ShapeID="_x0000_i1025" DrawAspect="Content" ObjectID="_1821520382" r:id="rId107"/>
        </w:object>
      </w:r>
      <w:r w:rsidR="000F28AF" w:rsidRPr="00EE2AAB">
        <w:rPr>
          <w:rFonts w:ascii="Times New Roman" w:hAnsi="Times New Roman" w:cs="Times New Roman"/>
          <w:sz w:val="28"/>
          <w:szCs w:val="28"/>
        </w:rPr>
        <w:t xml:space="preserve"> </w:t>
      </w:r>
      <w:r w:rsidR="000F28AF" w:rsidRPr="00EE2AAB">
        <w:rPr>
          <w:rFonts w:ascii="Times New Roman" w:hAnsi="Times New Roman" w:cs="Times New Roman"/>
          <w:sz w:val="28"/>
          <w:szCs w:val="28"/>
        </w:rPr>
        <w:tab/>
      </w:r>
      <w:r w:rsidR="000F28AF" w:rsidRPr="00EE2AAB">
        <w:rPr>
          <w:rFonts w:ascii="Times New Roman" w:hAnsi="Times New Roman" w:cs="Times New Roman"/>
          <w:sz w:val="28"/>
          <w:szCs w:val="28"/>
        </w:rPr>
        <w:tab/>
      </w:r>
      <w:r w:rsidR="000F28AF" w:rsidRPr="00EE2AAB">
        <w:rPr>
          <w:rFonts w:ascii="Times New Roman" w:hAnsi="Times New Roman" w:cs="Times New Roman"/>
          <w:sz w:val="28"/>
          <w:szCs w:val="28"/>
        </w:rPr>
        <w:tab/>
        <w:t>(</w:t>
      </w:r>
      <w:r w:rsidR="000F28AF" w:rsidRPr="00EE2AAB">
        <w:rPr>
          <w:rFonts w:ascii="Times New Roman" w:hAnsi="Times New Roman" w:cs="Times New Roman"/>
          <w:sz w:val="28"/>
          <w:szCs w:val="28"/>
          <w:lang w:val="ru-RU"/>
        </w:rPr>
        <w:t>6.</w:t>
      </w:r>
      <w:r w:rsidR="000F28AF" w:rsidRPr="00EE2AAB">
        <w:rPr>
          <w:rFonts w:ascii="Times New Roman" w:hAnsi="Times New Roman" w:cs="Times New Roman"/>
          <w:sz w:val="28"/>
          <w:szCs w:val="28"/>
        </w:rPr>
        <w:t>4.1)</w:t>
      </w:r>
    </w:p>
    <w:p w14:paraId="7752208C"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 xml:space="preserve">де </w:t>
      </w:r>
      <w:r w:rsidRPr="00EE2AAB">
        <w:rPr>
          <w:rFonts w:ascii="Times New Roman" w:hAnsi="Times New Roman" w:cs="Times New Roman"/>
          <w:position w:val="-6"/>
          <w:sz w:val="28"/>
          <w:szCs w:val="28"/>
        </w:rPr>
        <w:object w:dxaOrig="499" w:dyaOrig="300" w14:anchorId="2AB0556B">
          <v:shape id="_x0000_i1026" type="#_x0000_t75" style="width:25.05pt;height:15.65pt" o:ole="">
            <v:imagedata r:id="rId108" o:title=""/>
          </v:shape>
          <o:OLEObject Type="Embed" ProgID="Equation.3" ShapeID="_x0000_i1026" DrawAspect="Content" ObjectID="_1821520383" r:id="rId109"/>
        </w:object>
      </w:r>
      <w:r w:rsidRPr="00EE2AAB">
        <w:rPr>
          <w:rFonts w:ascii="Times New Roman" w:hAnsi="Times New Roman" w:cs="Times New Roman"/>
          <w:sz w:val="28"/>
          <w:szCs w:val="28"/>
        </w:rPr>
        <w:t xml:space="preserve"> – земельна рента;</w:t>
      </w:r>
    </w:p>
    <w:p w14:paraId="24B77F7D" w14:textId="77777777" w:rsidR="000F28AF" w:rsidRPr="00EE2AAB"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position w:val="-6"/>
          <w:sz w:val="28"/>
          <w:szCs w:val="28"/>
        </w:rPr>
        <w:object w:dxaOrig="440" w:dyaOrig="300" w14:anchorId="49C9AB82">
          <v:shape id="_x0000_i1027" type="#_x0000_t75" style="width:21.9pt;height:15.65pt" o:ole="">
            <v:imagedata r:id="rId110" o:title=""/>
          </v:shape>
          <o:OLEObject Type="Embed" ProgID="Equation.3" ShapeID="_x0000_i1027" DrawAspect="Content" ObjectID="_1821520384" r:id="rId111"/>
        </w:object>
      </w:r>
      <w:r w:rsidRPr="00EE2AAB">
        <w:rPr>
          <w:rFonts w:ascii="Times New Roman" w:hAnsi="Times New Roman" w:cs="Times New Roman"/>
          <w:sz w:val="28"/>
          <w:szCs w:val="28"/>
        </w:rPr>
        <w:t xml:space="preserve"> – банківський відсоток.</w:t>
      </w:r>
    </w:p>
    <w:p w14:paraId="2EA2B627" w14:textId="77777777" w:rsidR="000F28AF" w:rsidRPr="00EE2AAB" w:rsidRDefault="000F28AF" w:rsidP="00EE2AAB">
      <w:pPr>
        <w:autoSpaceDE w:val="0"/>
        <w:autoSpaceDN w:val="0"/>
        <w:adjustRightInd w:val="0"/>
        <w:spacing w:after="0" w:line="240" w:lineRule="auto"/>
        <w:ind w:firstLine="709"/>
        <w:jc w:val="both"/>
        <w:rPr>
          <w:rFonts w:ascii="Times New Roman" w:hAnsi="Times New Roman" w:cs="Times New Roman"/>
          <w:i/>
          <w:sz w:val="28"/>
          <w:szCs w:val="28"/>
        </w:rPr>
      </w:pPr>
      <w:r w:rsidRPr="00EE2AAB">
        <w:rPr>
          <w:rFonts w:ascii="Times New Roman" w:hAnsi="Times New Roman" w:cs="Times New Roman"/>
          <w:sz w:val="28"/>
          <w:szCs w:val="28"/>
        </w:rPr>
        <w:t>Сталий розвиток сільського господарства України та економіки в цілому неможливий без установлення реальних цін на землю з урахуванням економічних, екологічних та соціальних факторів. Актуальність цього питання не викликає сумніву, оскільки йдеться про становлення і розвиток повноцінного і прозорого ринку земель.</w:t>
      </w:r>
    </w:p>
    <w:p w14:paraId="3332C48B" w14:textId="77777777" w:rsidR="000F28AF" w:rsidRPr="00EE2AAB" w:rsidRDefault="000F28AF" w:rsidP="00EE2AAB">
      <w:pPr>
        <w:autoSpaceDE w:val="0"/>
        <w:autoSpaceDN w:val="0"/>
        <w:adjustRightInd w:val="0"/>
        <w:spacing w:after="0" w:line="240" w:lineRule="auto"/>
        <w:ind w:firstLine="709"/>
        <w:jc w:val="both"/>
        <w:rPr>
          <w:rFonts w:ascii="Times New Roman" w:hAnsi="Times New Roman" w:cs="Times New Roman"/>
          <w:b/>
          <w:i/>
          <w:sz w:val="28"/>
          <w:szCs w:val="28"/>
        </w:rPr>
      </w:pPr>
      <w:r w:rsidRPr="00EE2AAB">
        <w:rPr>
          <w:rFonts w:ascii="Times New Roman" w:hAnsi="Times New Roman" w:cs="Times New Roman"/>
          <w:sz w:val="28"/>
          <w:szCs w:val="28"/>
        </w:rPr>
        <w:t>Питання вартості землі на сучасному етапі розвитку аграрного сектору та формування ринку земель сільськогосподарського призначення досліджувалось у працях П.І. Гайдуцького, Д.С. Добряка, О.П. </w:t>
      </w:r>
      <w:proofErr w:type="spellStart"/>
      <w:r w:rsidRPr="00EE2AAB">
        <w:rPr>
          <w:rFonts w:ascii="Times New Roman" w:hAnsi="Times New Roman" w:cs="Times New Roman"/>
          <w:sz w:val="28"/>
          <w:szCs w:val="28"/>
        </w:rPr>
        <w:t>Канаша</w:t>
      </w:r>
      <w:proofErr w:type="spellEnd"/>
      <w:r w:rsidRPr="00EE2AAB">
        <w:rPr>
          <w:rFonts w:ascii="Times New Roman" w:hAnsi="Times New Roman" w:cs="Times New Roman"/>
          <w:sz w:val="28"/>
          <w:szCs w:val="28"/>
        </w:rPr>
        <w:t>, С.М. Кваши, Л.Я. </w:t>
      </w:r>
      <w:proofErr w:type="spellStart"/>
      <w:r w:rsidRPr="00EE2AAB">
        <w:rPr>
          <w:rFonts w:ascii="Times New Roman" w:hAnsi="Times New Roman" w:cs="Times New Roman"/>
          <w:sz w:val="28"/>
          <w:szCs w:val="28"/>
        </w:rPr>
        <w:t>Новаковського</w:t>
      </w:r>
      <w:proofErr w:type="spellEnd"/>
      <w:r w:rsidRPr="00EE2AAB">
        <w:rPr>
          <w:rFonts w:ascii="Times New Roman" w:hAnsi="Times New Roman" w:cs="Times New Roman"/>
          <w:sz w:val="28"/>
          <w:szCs w:val="28"/>
        </w:rPr>
        <w:t>, А.Г. Мартина, А.Г. Тихонова, А.М. Третяка та інших.</w:t>
      </w:r>
    </w:p>
    <w:p w14:paraId="3DAAE230" w14:textId="77777777" w:rsidR="000F28AF" w:rsidRPr="00EE2AAB" w:rsidRDefault="000F28AF" w:rsidP="00EE2AAB">
      <w:pPr>
        <w:autoSpaceDE w:val="0"/>
        <w:autoSpaceDN w:val="0"/>
        <w:adjustRightInd w:val="0"/>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Із запровадженням ринку землі в Україні вартість землі визначатиме статистика фактичних продажів. Одним із основних факторів, який впливає на вартість земельної ділянки, є просторовий, що включає: місце розташування земельної ділянки, її площу та конфігурацію, а також відсутність вклинювання та черезсмужність.</w:t>
      </w:r>
      <w:r w:rsidRPr="00EE2AAB">
        <w:rPr>
          <w:rFonts w:ascii="Times New Roman" w:hAnsi="Times New Roman" w:cs="Times New Roman"/>
          <w:b/>
          <w:bCs/>
          <w:color w:val="000000"/>
          <w:sz w:val="28"/>
          <w:szCs w:val="28"/>
        </w:rPr>
        <w:t xml:space="preserve">                                                                 </w:t>
      </w:r>
    </w:p>
    <w:p w14:paraId="5FB40F2C" w14:textId="77777777" w:rsidR="000F28AF" w:rsidRPr="00EE2AAB" w:rsidRDefault="000F28AF" w:rsidP="00EE2AAB">
      <w:pPr>
        <w:tabs>
          <w:tab w:val="left" w:pos="2565"/>
        </w:tab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Нинішня українська модель земельних відносин тяжіє до неоліберальної моделі, що виявляється в </w:t>
      </w:r>
      <w:proofErr w:type="spellStart"/>
      <w:r w:rsidRPr="00EE2AAB">
        <w:rPr>
          <w:rFonts w:ascii="Times New Roman" w:hAnsi="Times New Roman" w:cs="Times New Roman"/>
          <w:sz w:val="28"/>
          <w:szCs w:val="28"/>
        </w:rPr>
        <w:t>надконцентрації</w:t>
      </w:r>
      <w:proofErr w:type="spellEnd"/>
      <w:r w:rsidRPr="00EE2AAB">
        <w:rPr>
          <w:rFonts w:ascii="Times New Roman" w:hAnsi="Times New Roman" w:cs="Times New Roman"/>
          <w:sz w:val="28"/>
          <w:szCs w:val="28"/>
        </w:rPr>
        <w:t xml:space="preserve"> земельних ресурсів, монопольному привласненні земельної ренти, сировинній експлуатації галузі, зростанні рівня сільського безробіття, трудовій еміграції, структурних коливаннях на користь </w:t>
      </w:r>
      <w:proofErr w:type="spellStart"/>
      <w:r w:rsidRPr="00EE2AAB">
        <w:rPr>
          <w:rFonts w:ascii="Times New Roman" w:hAnsi="Times New Roman" w:cs="Times New Roman"/>
          <w:sz w:val="28"/>
          <w:szCs w:val="28"/>
        </w:rPr>
        <w:t>високомаржинальних</w:t>
      </w:r>
      <w:proofErr w:type="spellEnd"/>
      <w:r w:rsidRPr="00EE2AAB">
        <w:rPr>
          <w:rFonts w:ascii="Times New Roman" w:hAnsi="Times New Roman" w:cs="Times New Roman"/>
          <w:sz w:val="28"/>
          <w:szCs w:val="28"/>
        </w:rPr>
        <w:t xml:space="preserve"> видів продукції рослинництва, виснаженні ґрунтового покриву, самоусуненні частини вертикально інтегрованих агроформувань від розв’язання соціально-економічних та екологічних проблем територіальних громад тощо. Усе це має істотні негативні наслідки уже сьогодні і значною мірою поглиблюватиметься у майбутньому. Така ситуація вимагає перегляду наявних форм і методів до регулювання економіки, оскільки в країнах, що розвиваються, неоліберальні доктрини не спроможні забезпечити збалансований еко-</w:t>
      </w:r>
      <w:proofErr w:type="spellStart"/>
      <w:r w:rsidRPr="00EE2AAB">
        <w:rPr>
          <w:rFonts w:ascii="Times New Roman" w:hAnsi="Times New Roman" w:cs="Times New Roman"/>
          <w:sz w:val="28"/>
          <w:szCs w:val="28"/>
        </w:rPr>
        <w:t>соціо</w:t>
      </w:r>
      <w:proofErr w:type="spellEnd"/>
      <w:r w:rsidRPr="00EE2AAB">
        <w:rPr>
          <w:rFonts w:ascii="Times New Roman" w:hAnsi="Times New Roman" w:cs="Times New Roman"/>
          <w:sz w:val="28"/>
          <w:szCs w:val="28"/>
        </w:rPr>
        <w:t xml:space="preserve">-економічний розвиток. </w:t>
      </w:r>
    </w:p>
    <w:p w14:paraId="19B6EC9E"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Із запровадженням ринку землі з 1липня 2021року в Україні вартість визначатиме статистика фактичних продажів та попит і пропозиція. Проте у формуванні ціни на землю можлива досить активна регуляторна політика з </w:t>
      </w:r>
      <w:r w:rsidRPr="00EE2AAB">
        <w:rPr>
          <w:rFonts w:ascii="Times New Roman" w:hAnsi="Times New Roman" w:cs="Times New Roman"/>
          <w:sz w:val="28"/>
          <w:szCs w:val="28"/>
        </w:rPr>
        <w:lastRenderedPageBreak/>
        <w:t>боку держави. Найпоширеніші регуляторні інструменти які використовуються для регулювання ринкового обігу такі:</w:t>
      </w:r>
    </w:p>
    <w:p w14:paraId="19A036E1"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-регулювання цін;</w:t>
      </w:r>
    </w:p>
    <w:p w14:paraId="3266022C"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-переважне  право придбання земельної ділянки;</w:t>
      </w:r>
    </w:p>
    <w:p w14:paraId="0E6E20D0"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максимальні розміри (концентрація земель однією особою);</w:t>
      </w:r>
    </w:p>
    <w:p w14:paraId="31ED8256"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кваліфікаційні вимоги до покупців;</w:t>
      </w:r>
    </w:p>
    <w:p w14:paraId="7FADEE9C"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встановлення обмежень відносно </w:t>
      </w:r>
      <w:proofErr w:type="spellStart"/>
      <w:r w:rsidRPr="00EE2AAB">
        <w:rPr>
          <w:rFonts w:ascii="Times New Roman" w:hAnsi="Times New Roman" w:cs="Times New Roman"/>
          <w:sz w:val="28"/>
          <w:szCs w:val="28"/>
        </w:rPr>
        <w:t>відносно</w:t>
      </w:r>
      <w:proofErr w:type="spellEnd"/>
      <w:r w:rsidRPr="00EE2AAB">
        <w:rPr>
          <w:rFonts w:ascii="Times New Roman" w:hAnsi="Times New Roman" w:cs="Times New Roman"/>
          <w:sz w:val="28"/>
          <w:szCs w:val="28"/>
        </w:rPr>
        <w:t xml:space="preserve"> покупців (юридичні особи, іноземці);</w:t>
      </w:r>
    </w:p>
    <w:p w14:paraId="4EA7E0EA"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обмеження використання земель, тощо.</w:t>
      </w:r>
    </w:p>
    <w:p w14:paraId="196C4FCB"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За умов прийняття стратегії розвитку фермерства в Україні, що є, на нашу думку, найбільш виправдано і купівля земель сільськогосподарського призначення </w:t>
      </w:r>
      <w:proofErr w:type="spellStart"/>
      <w:r w:rsidRPr="00EE2AAB">
        <w:rPr>
          <w:rFonts w:ascii="Times New Roman" w:hAnsi="Times New Roman" w:cs="Times New Roman"/>
          <w:sz w:val="28"/>
          <w:szCs w:val="28"/>
        </w:rPr>
        <w:t>передбачатиметься</w:t>
      </w:r>
      <w:proofErr w:type="spellEnd"/>
      <w:r w:rsidRPr="00EE2AAB">
        <w:rPr>
          <w:rFonts w:ascii="Times New Roman" w:hAnsi="Times New Roman" w:cs="Times New Roman"/>
          <w:sz w:val="28"/>
          <w:szCs w:val="28"/>
        </w:rPr>
        <w:t xml:space="preserve"> особами з українським громадянством, які проживають, або проживатимуть, і здійснюватимуть свою діяльність в  межах територіальної одиниці, де розташована їх земля. Саме за таких умов власник землі буде найбільш зацікавлений у підвищенні добробуту відповідної громади, сільських територій, забезпеченні екологічної безпеки, вирішенні соціальних проблем населення тощо. Однак слід зауважити, що в нинішніх умовах в Україні за низької платоспроможності потенціальних покупців в межах територіальної сільської громади ціна на землю, на жаль, буде найнижчою. Мало того, навіть покупець землі конкретної громади, купивши землю, при своїх обмежених коштах, як кажуть, здійснивши купівлю за останні гроші, зменшує свої можливості для інвестицій в своє виробництво, а продавець, отримавши кошти за землю, вилучає їх з сільськогосподарського виробництва громади. Отже, загальна сума активних коштів у сільськогосподарському обігу цієї громади зменшуватиметься. За умови надання права на купівлю земель сільськогосподарського призначення всім особам з українським громадянством, які не обов’язково проживають і проживатимуть в межах територіальної громади ціна на землю буде вища порівняно із першим варіантом, оскільки збільшуватиметься кількість платоспроможних покупців. Натомість під загрозу потрапляє розвиток фермерства. Потенціальний покупець буде менше опікуватися екологічними та соціальними проблемами території, де розташовано його земельну ділянку.</w:t>
      </w:r>
    </w:p>
    <w:p w14:paraId="6B3DEFF7" w14:textId="77777777" w:rsidR="000F28AF" w:rsidRPr="005C3CA4" w:rsidRDefault="000F28AF" w:rsidP="00EE2AAB">
      <w:pPr>
        <w:spacing w:after="0" w:line="240" w:lineRule="auto"/>
        <w:rPr>
          <w:rFonts w:ascii="Times New Roman" w:hAnsi="Times New Roman" w:cs="Times New Roman"/>
          <w:bCs/>
          <w:i/>
          <w:iCs/>
          <w:sz w:val="28"/>
          <w:szCs w:val="28"/>
        </w:rPr>
      </w:pPr>
      <w:r w:rsidRPr="00EE2AAB">
        <w:rPr>
          <w:rFonts w:ascii="Times New Roman" w:hAnsi="Times New Roman" w:cs="Times New Roman"/>
          <w:b/>
          <w:sz w:val="28"/>
          <w:szCs w:val="28"/>
        </w:rPr>
        <w:t xml:space="preserve">          </w:t>
      </w:r>
      <w:r w:rsidRPr="005C3CA4">
        <w:rPr>
          <w:rFonts w:ascii="Times New Roman" w:hAnsi="Times New Roman" w:cs="Times New Roman"/>
          <w:bCs/>
          <w:i/>
          <w:iCs/>
          <w:sz w:val="28"/>
          <w:szCs w:val="28"/>
        </w:rPr>
        <w:t xml:space="preserve">У зв’язку з цим пропонується розглянути декілька методичних підходів визначення ціни землі. </w:t>
      </w:r>
    </w:p>
    <w:p w14:paraId="422BD309" w14:textId="59111246"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b/>
          <w:sz w:val="28"/>
          <w:szCs w:val="28"/>
        </w:rPr>
        <w:t xml:space="preserve">         Перший.</w:t>
      </w:r>
      <w:r w:rsidRPr="00EE2AAB">
        <w:rPr>
          <w:rFonts w:ascii="Times New Roman" w:hAnsi="Times New Roman" w:cs="Times New Roman"/>
          <w:sz w:val="28"/>
          <w:szCs w:val="28"/>
        </w:rPr>
        <w:t xml:space="preserve"> В Україні лише за останні півтора століття відбулися глибинні соціально-психологічні та економічні трансформації від існування вільного ринку землі наприкінці ХІХ – на початку ХХ ст. до державної власності на землю за часів колишнього Радянського Союзу. І нині знову країна стоїть на етапі переходу до ринку землі. У зв’язку із цим на особливу увагу заслуговує власний досвід України на початку ХХ ст. щодо функціонування ринку землі, ролі у цьому процесі відповідних земельних банків та надання ними позики на купівлю землі, рівень цін на землю, умови застави тощо. Слід зазначити, що купівля українських земель відбувалася через Селянський поземельний та державний банки. В працях Академіка </w:t>
      </w:r>
      <w:proofErr w:type="spellStart"/>
      <w:r w:rsidRPr="00EE2AAB">
        <w:rPr>
          <w:rFonts w:ascii="Times New Roman" w:hAnsi="Times New Roman" w:cs="Times New Roman"/>
          <w:sz w:val="28"/>
          <w:szCs w:val="28"/>
        </w:rPr>
        <w:t>С.Г.Струміліна</w:t>
      </w:r>
      <w:proofErr w:type="spellEnd"/>
      <w:r w:rsidRPr="00EE2AAB">
        <w:rPr>
          <w:rFonts w:ascii="Times New Roman" w:hAnsi="Times New Roman" w:cs="Times New Roman"/>
          <w:sz w:val="28"/>
          <w:szCs w:val="28"/>
        </w:rPr>
        <w:t xml:space="preserve"> зазначено, що до 1917</w:t>
      </w:r>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lastRenderedPageBreak/>
        <w:t xml:space="preserve">року вартість гектара сільськогосподарських земель дорівнювала 120 поденним платам сільськогосподарського працівника. Середні покупні ціни у розрізі губерній на території України за 1901 – 1915 рр. ( крб. за десятину) приведені в таблиці </w:t>
      </w:r>
      <w:r w:rsidRPr="00EE2AAB">
        <w:rPr>
          <w:rFonts w:ascii="Times New Roman" w:hAnsi="Times New Roman" w:cs="Times New Roman"/>
          <w:sz w:val="28"/>
          <w:szCs w:val="28"/>
          <w:lang w:val="ru-RU"/>
        </w:rPr>
        <w:t>6.</w:t>
      </w:r>
      <w:r w:rsidR="005C3CA4">
        <w:rPr>
          <w:rFonts w:ascii="Times New Roman" w:hAnsi="Times New Roman" w:cs="Times New Roman"/>
          <w:sz w:val="28"/>
          <w:szCs w:val="28"/>
        </w:rPr>
        <w:t>13</w:t>
      </w:r>
      <w:r w:rsidRPr="00EE2AAB">
        <w:rPr>
          <w:rFonts w:ascii="Times New Roman" w:hAnsi="Times New Roman" w:cs="Times New Roman"/>
          <w:sz w:val="28"/>
          <w:szCs w:val="28"/>
        </w:rPr>
        <w:t>.</w:t>
      </w:r>
    </w:p>
    <w:p w14:paraId="4A14C0D7" w14:textId="77777777" w:rsidR="005C3CA4" w:rsidRDefault="005C3CA4" w:rsidP="00EE2AAB">
      <w:pPr>
        <w:spacing w:after="0" w:line="240" w:lineRule="auto"/>
        <w:jc w:val="center"/>
        <w:rPr>
          <w:rFonts w:ascii="Times New Roman" w:hAnsi="Times New Roman" w:cs="Times New Roman"/>
          <w:sz w:val="28"/>
          <w:szCs w:val="28"/>
        </w:rPr>
      </w:pPr>
    </w:p>
    <w:p w14:paraId="264BE74C" w14:textId="27D24E5B" w:rsidR="000F28AF" w:rsidRPr="00EE2AAB" w:rsidRDefault="005C3CA4"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Pr="00EE2AAB">
        <w:rPr>
          <w:rFonts w:ascii="Times New Roman" w:hAnsi="Times New Roman" w:cs="Times New Roman"/>
          <w:sz w:val="28"/>
          <w:szCs w:val="28"/>
          <w:lang w:val="ru-RU"/>
        </w:rPr>
        <w:t>6.</w:t>
      </w:r>
      <w:r>
        <w:rPr>
          <w:rFonts w:ascii="Times New Roman" w:hAnsi="Times New Roman" w:cs="Times New Roman"/>
          <w:sz w:val="28"/>
          <w:szCs w:val="28"/>
        </w:rPr>
        <w:t xml:space="preserve">13 - </w:t>
      </w:r>
      <w:r w:rsidR="000F28AF" w:rsidRPr="00EE2AAB">
        <w:rPr>
          <w:rFonts w:ascii="Times New Roman" w:hAnsi="Times New Roman" w:cs="Times New Roman"/>
          <w:sz w:val="28"/>
          <w:szCs w:val="28"/>
        </w:rPr>
        <w:t>Середні покупні ціни у розрізі губерній на території України за 1901 – 1915 рр. ( крб. за десятину).</w:t>
      </w:r>
    </w:p>
    <w:p w14:paraId="48F51F15" w14:textId="5F49CFF4" w:rsidR="000F28AF" w:rsidRPr="00EE2AAB" w:rsidRDefault="000F28AF" w:rsidP="00EE2AAB">
      <w:pPr>
        <w:spacing w:after="0" w:line="240" w:lineRule="auto"/>
        <w:jc w:val="right"/>
        <w:rPr>
          <w:rFonts w:ascii="Times New Roman" w:hAnsi="Times New Roman" w:cs="Times New Roman"/>
          <w:sz w:val="28"/>
          <w:szCs w:val="28"/>
        </w:rPr>
      </w:pPr>
    </w:p>
    <w:tbl>
      <w:tblPr>
        <w:tblStyle w:val="a6"/>
        <w:tblW w:w="0" w:type="auto"/>
        <w:tblLook w:val="01E0" w:firstRow="1" w:lastRow="1" w:firstColumn="1" w:lastColumn="1" w:noHBand="0" w:noVBand="0"/>
      </w:tblPr>
      <w:tblGrid>
        <w:gridCol w:w="2387"/>
        <w:gridCol w:w="923"/>
        <w:gridCol w:w="923"/>
        <w:gridCol w:w="852"/>
        <w:gridCol w:w="852"/>
        <w:gridCol w:w="852"/>
        <w:gridCol w:w="852"/>
        <w:gridCol w:w="852"/>
        <w:gridCol w:w="852"/>
      </w:tblGrid>
      <w:tr w:rsidR="000F28AF" w:rsidRPr="00EE2AAB" w14:paraId="13D154FB" w14:textId="77777777" w:rsidTr="000F28AF">
        <w:tc>
          <w:tcPr>
            <w:tcW w:w="2388" w:type="dxa"/>
          </w:tcPr>
          <w:p w14:paraId="7EB6459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Губернії </w:t>
            </w:r>
          </w:p>
        </w:tc>
        <w:tc>
          <w:tcPr>
            <w:tcW w:w="946" w:type="dxa"/>
          </w:tcPr>
          <w:p w14:paraId="319981D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1901-1905</w:t>
            </w:r>
          </w:p>
        </w:tc>
        <w:tc>
          <w:tcPr>
            <w:tcW w:w="945" w:type="dxa"/>
          </w:tcPr>
          <w:p w14:paraId="6916B48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1906-1910</w:t>
            </w:r>
          </w:p>
        </w:tc>
        <w:tc>
          <w:tcPr>
            <w:tcW w:w="882" w:type="dxa"/>
          </w:tcPr>
          <w:p w14:paraId="2717707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1910</w:t>
            </w:r>
          </w:p>
        </w:tc>
        <w:tc>
          <w:tcPr>
            <w:tcW w:w="882" w:type="dxa"/>
          </w:tcPr>
          <w:p w14:paraId="4942302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1911</w:t>
            </w:r>
          </w:p>
        </w:tc>
        <w:tc>
          <w:tcPr>
            <w:tcW w:w="882" w:type="dxa"/>
          </w:tcPr>
          <w:p w14:paraId="0B3E982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1912</w:t>
            </w:r>
          </w:p>
        </w:tc>
        <w:tc>
          <w:tcPr>
            <w:tcW w:w="882" w:type="dxa"/>
          </w:tcPr>
          <w:p w14:paraId="7B608C7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1913</w:t>
            </w:r>
          </w:p>
        </w:tc>
        <w:tc>
          <w:tcPr>
            <w:tcW w:w="882" w:type="dxa"/>
          </w:tcPr>
          <w:p w14:paraId="41F90805"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1914</w:t>
            </w:r>
          </w:p>
        </w:tc>
        <w:tc>
          <w:tcPr>
            <w:tcW w:w="882" w:type="dxa"/>
          </w:tcPr>
          <w:p w14:paraId="09B5858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1915</w:t>
            </w:r>
          </w:p>
        </w:tc>
      </w:tr>
      <w:tr w:rsidR="000F28AF" w:rsidRPr="00EE2AAB" w14:paraId="7B0D0D20" w14:textId="77777777" w:rsidTr="000F28AF">
        <w:tc>
          <w:tcPr>
            <w:tcW w:w="2388" w:type="dxa"/>
          </w:tcPr>
          <w:p w14:paraId="60B5E41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Харківська</w:t>
            </w:r>
          </w:p>
        </w:tc>
        <w:tc>
          <w:tcPr>
            <w:tcW w:w="946" w:type="dxa"/>
          </w:tcPr>
          <w:p w14:paraId="3CFC4E6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151</w:t>
            </w:r>
          </w:p>
        </w:tc>
        <w:tc>
          <w:tcPr>
            <w:tcW w:w="945" w:type="dxa"/>
          </w:tcPr>
          <w:p w14:paraId="3659800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224</w:t>
            </w:r>
          </w:p>
        </w:tc>
        <w:tc>
          <w:tcPr>
            <w:tcW w:w="882" w:type="dxa"/>
          </w:tcPr>
          <w:p w14:paraId="2291F4A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243</w:t>
            </w:r>
          </w:p>
        </w:tc>
        <w:tc>
          <w:tcPr>
            <w:tcW w:w="882" w:type="dxa"/>
          </w:tcPr>
          <w:p w14:paraId="546439A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240</w:t>
            </w:r>
          </w:p>
        </w:tc>
        <w:tc>
          <w:tcPr>
            <w:tcW w:w="882" w:type="dxa"/>
          </w:tcPr>
          <w:p w14:paraId="2405C83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283</w:t>
            </w:r>
          </w:p>
        </w:tc>
        <w:tc>
          <w:tcPr>
            <w:tcW w:w="882" w:type="dxa"/>
          </w:tcPr>
          <w:p w14:paraId="0CDDBC9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307</w:t>
            </w:r>
          </w:p>
        </w:tc>
        <w:tc>
          <w:tcPr>
            <w:tcW w:w="882" w:type="dxa"/>
          </w:tcPr>
          <w:p w14:paraId="3197EC6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337</w:t>
            </w:r>
          </w:p>
        </w:tc>
        <w:tc>
          <w:tcPr>
            <w:tcW w:w="882" w:type="dxa"/>
          </w:tcPr>
          <w:p w14:paraId="2C56051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354</w:t>
            </w:r>
          </w:p>
        </w:tc>
      </w:tr>
      <w:tr w:rsidR="000F28AF" w:rsidRPr="00EE2AAB" w14:paraId="427206A0" w14:textId="77777777" w:rsidTr="000F28AF">
        <w:tc>
          <w:tcPr>
            <w:tcW w:w="2388" w:type="dxa"/>
          </w:tcPr>
          <w:p w14:paraId="3EBD8E6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Чернігівська</w:t>
            </w:r>
          </w:p>
        </w:tc>
        <w:tc>
          <w:tcPr>
            <w:tcW w:w="946" w:type="dxa"/>
          </w:tcPr>
          <w:p w14:paraId="090D7A3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139</w:t>
            </w:r>
          </w:p>
        </w:tc>
        <w:tc>
          <w:tcPr>
            <w:tcW w:w="945" w:type="dxa"/>
          </w:tcPr>
          <w:p w14:paraId="65162D3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170</w:t>
            </w:r>
          </w:p>
        </w:tc>
        <w:tc>
          <w:tcPr>
            <w:tcW w:w="882" w:type="dxa"/>
          </w:tcPr>
          <w:p w14:paraId="1ED0F79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162</w:t>
            </w:r>
          </w:p>
        </w:tc>
        <w:tc>
          <w:tcPr>
            <w:tcW w:w="882" w:type="dxa"/>
          </w:tcPr>
          <w:p w14:paraId="51B70B3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166</w:t>
            </w:r>
          </w:p>
        </w:tc>
        <w:tc>
          <w:tcPr>
            <w:tcW w:w="882" w:type="dxa"/>
          </w:tcPr>
          <w:p w14:paraId="7635E8A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175</w:t>
            </w:r>
          </w:p>
        </w:tc>
        <w:tc>
          <w:tcPr>
            <w:tcW w:w="882" w:type="dxa"/>
          </w:tcPr>
          <w:p w14:paraId="0D2B97A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184</w:t>
            </w:r>
          </w:p>
        </w:tc>
        <w:tc>
          <w:tcPr>
            <w:tcW w:w="882" w:type="dxa"/>
          </w:tcPr>
          <w:p w14:paraId="5C64B54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187</w:t>
            </w:r>
          </w:p>
        </w:tc>
        <w:tc>
          <w:tcPr>
            <w:tcW w:w="882" w:type="dxa"/>
          </w:tcPr>
          <w:p w14:paraId="1E8A808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194</w:t>
            </w:r>
          </w:p>
        </w:tc>
      </w:tr>
      <w:tr w:rsidR="000F28AF" w:rsidRPr="00EE2AAB" w14:paraId="5435A8DB" w14:textId="77777777" w:rsidTr="000F28AF">
        <w:tc>
          <w:tcPr>
            <w:tcW w:w="2388" w:type="dxa"/>
          </w:tcPr>
          <w:p w14:paraId="2B74EF75"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Полтавська</w:t>
            </w:r>
          </w:p>
        </w:tc>
        <w:tc>
          <w:tcPr>
            <w:tcW w:w="946" w:type="dxa"/>
          </w:tcPr>
          <w:p w14:paraId="4013325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208</w:t>
            </w:r>
          </w:p>
        </w:tc>
        <w:tc>
          <w:tcPr>
            <w:tcW w:w="945" w:type="dxa"/>
          </w:tcPr>
          <w:p w14:paraId="3B7F47D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257</w:t>
            </w:r>
          </w:p>
        </w:tc>
        <w:tc>
          <w:tcPr>
            <w:tcW w:w="882" w:type="dxa"/>
          </w:tcPr>
          <w:p w14:paraId="1CF2DB5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275</w:t>
            </w:r>
          </w:p>
        </w:tc>
        <w:tc>
          <w:tcPr>
            <w:tcW w:w="882" w:type="dxa"/>
          </w:tcPr>
          <w:p w14:paraId="2BD57E3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297</w:t>
            </w:r>
          </w:p>
        </w:tc>
        <w:tc>
          <w:tcPr>
            <w:tcW w:w="882" w:type="dxa"/>
          </w:tcPr>
          <w:p w14:paraId="38579CC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330</w:t>
            </w:r>
          </w:p>
        </w:tc>
        <w:tc>
          <w:tcPr>
            <w:tcW w:w="882" w:type="dxa"/>
          </w:tcPr>
          <w:p w14:paraId="1426833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332</w:t>
            </w:r>
          </w:p>
        </w:tc>
        <w:tc>
          <w:tcPr>
            <w:tcW w:w="882" w:type="dxa"/>
          </w:tcPr>
          <w:p w14:paraId="2484B7A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415</w:t>
            </w:r>
          </w:p>
        </w:tc>
        <w:tc>
          <w:tcPr>
            <w:tcW w:w="882" w:type="dxa"/>
          </w:tcPr>
          <w:p w14:paraId="1286B0B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406</w:t>
            </w:r>
          </w:p>
        </w:tc>
      </w:tr>
      <w:tr w:rsidR="000F28AF" w:rsidRPr="00EE2AAB" w14:paraId="30FCFBD1" w14:textId="77777777" w:rsidTr="000F28AF">
        <w:tc>
          <w:tcPr>
            <w:tcW w:w="2388" w:type="dxa"/>
          </w:tcPr>
          <w:p w14:paraId="299BADA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Херсонська</w:t>
            </w:r>
          </w:p>
        </w:tc>
        <w:tc>
          <w:tcPr>
            <w:tcW w:w="946" w:type="dxa"/>
          </w:tcPr>
          <w:p w14:paraId="5460CBA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168</w:t>
            </w:r>
          </w:p>
        </w:tc>
        <w:tc>
          <w:tcPr>
            <w:tcW w:w="945" w:type="dxa"/>
          </w:tcPr>
          <w:p w14:paraId="2072DC6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216</w:t>
            </w:r>
          </w:p>
        </w:tc>
        <w:tc>
          <w:tcPr>
            <w:tcW w:w="882" w:type="dxa"/>
          </w:tcPr>
          <w:p w14:paraId="717D4CF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226</w:t>
            </w:r>
          </w:p>
        </w:tc>
        <w:tc>
          <w:tcPr>
            <w:tcW w:w="882" w:type="dxa"/>
          </w:tcPr>
          <w:p w14:paraId="6EFF078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231</w:t>
            </w:r>
          </w:p>
        </w:tc>
        <w:tc>
          <w:tcPr>
            <w:tcW w:w="882" w:type="dxa"/>
          </w:tcPr>
          <w:p w14:paraId="48D1D2C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236</w:t>
            </w:r>
          </w:p>
        </w:tc>
        <w:tc>
          <w:tcPr>
            <w:tcW w:w="882" w:type="dxa"/>
          </w:tcPr>
          <w:p w14:paraId="3490612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286</w:t>
            </w:r>
          </w:p>
        </w:tc>
        <w:tc>
          <w:tcPr>
            <w:tcW w:w="882" w:type="dxa"/>
          </w:tcPr>
          <w:p w14:paraId="21EB0F5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365</w:t>
            </w:r>
          </w:p>
        </w:tc>
        <w:tc>
          <w:tcPr>
            <w:tcW w:w="882" w:type="dxa"/>
          </w:tcPr>
          <w:p w14:paraId="51B8936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415</w:t>
            </w:r>
          </w:p>
        </w:tc>
      </w:tr>
      <w:tr w:rsidR="000F28AF" w:rsidRPr="00EE2AAB" w14:paraId="5E0A11EE" w14:textId="77777777" w:rsidTr="000F28AF">
        <w:tc>
          <w:tcPr>
            <w:tcW w:w="2388" w:type="dxa"/>
          </w:tcPr>
          <w:p w14:paraId="7455496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Катеринославська</w:t>
            </w:r>
          </w:p>
        </w:tc>
        <w:tc>
          <w:tcPr>
            <w:tcW w:w="946" w:type="dxa"/>
          </w:tcPr>
          <w:p w14:paraId="06ED00E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155</w:t>
            </w:r>
          </w:p>
        </w:tc>
        <w:tc>
          <w:tcPr>
            <w:tcW w:w="945" w:type="dxa"/>
          </w:tcPr>
          <w:p w14:paraId="4D478E4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189</w:t>
            </w:r>
          </w:p>
        </w:tc>
        <w:tc>
          <w:tcPr>
            <w:tcW w:w="882" w:type="dxa"/>
          </w:tcPr>
          <w:p w14:paraId="4D2A322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211</w:t>
            </w:r>
          </w:p>
        </w:tc>
        <w:tc>
          <w:tcPr>
            <w:tcW w:w="882" w:type="dxa"/>
          </w:tcPr>
          <w:p w14:paraId="66D1EAE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209</w:t>
            </w:r>
          </w:p>
        </w:tc>
        <w:tc>
          <w:tcPr>
            <w:tcW w:w="882" w:type="dxa"/>
          </w:tcPr>
          <w:p w14:paraId="1E2CEA9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222</w:t>
            </w:r>
          </w:p>
        </w:tc>
        <w:tc>
          <w:tcPr>
            <w:tcW w:w="882" w:type="dxa"/>
          </w:tcPr>
          <w:p w14:paraId="3C2FB04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304</w:t>
            </w:r>
          </w:p>
        </w:tc>
        <w:tc>
          <w:tcPr>
            <w:tcW w:w="882" w:type="dxa"/>
          </w:tcPr>
          <w:p w14:paraId="0C8AEB2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237</w:t>
            </w:r>
          </w:p>
        </w:tc>
        <w:tc>
          <w:tcPr>
            <w:tcW w:w="882" w:type="dxa"/>
          </w:tcPr>
          <w:p w14:paraId="486B78E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369</w:t>
            </w:r>
          </w:p>
        </w:tc>
      </w:tr>
      <w:tr w:rsidR="000F28AF" w:rsidRPr="00EE2AAB" w14:paraId="7C529CFD" w14:textId="77777777" w:rsidTr="000F28AF">
        <w:tc>
          <w:tcPr>
            <w:tcW w:w="2388" w:type="dxa"/>
          </w:tcPr>
          <w:p w14:paraId="435EB36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Донська обл.</w:t>
            </w:r>
          </w:p>
        </w:tc>
        <w:tc>
          <w:tcPr>
            <w:tcW w:w="946" w:type="dxa"/>
          </w:tcPr>
          <w:p w14:paraId="2315250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104</w:t>
            </w:r>
          </w:p>
        </w:tc>
        <w:tc>
          <w:tcPr>
            <w:tcW w:w="945" w:type="dxa"/>
          </w:tcPr>
          <w:p w14:paraId="7D3A304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150</w:t>
            </w:r>
          </w:p>
        </w:tc>
        <w:tc>
          <w:tcPr>
            <w:tcW w:w="882" w:type="dxa"/>
          </w:tcPr>
          <w:p w14:paraId="3C5A9FC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139</w:t>
            </w:r>
          </w:p>
        </w:tc>
        <w:tc>
          <w:tcPr>
            <w:tcW w:w="882" w:type="dxa"/>
          </w:tcPr>
          <w:p w14:paraId="7BB097E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161</w:t>
            </w:r>
          </w:p>
        </w:tc>
        <w:tc>
          <w:tcPr>
            <w:tcW w:w="882" w:type="dxa"/>
          </w:tcPr>
          <w:p w14:paraId="40BFF6A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186</w:t>
            </w:r>
          </w:p>
        </w:tc>
        <w:tc>
          <w:tcPr>
            <w:tcW w:w="882" w:type="dxa"/>
          </w:tcPr>
          <w:p w14:paraId="1F66ED3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217</w:t>
            </w:r>
          </w:p>
        </w:tc>
        <w:tc>
          <w:tcPr>
            <w:tcW w:w="882" w:type="dxa"/>
          </w:tcPr>
          <w:p w14:paraId="4AA8254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177</w:t>
            </w:r>
          </w:p>
        </w:tc>
        <w:tc>
          <w:tcPr>
            <w:tcW w:w="882" w:type="dxa"/>
          </w:tcPr>
          <w:p w14:paraId="2FAC33F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232</w:t>
            </w:r>
          </w:p>
        </w:tc>
      </w:tr>
      <w:tr w:rsidR="000F28AF" w:rsidRPr="00EE2AAB" w14:paraId="0AFAD425" w14:textId="77777777" w:rsidTr="000F28AF">
        <w:tc>
          <w:tcPr>
            <w:tcW w:w="2388" w:type="dxa"/>
          </w:tcPr>
          <w:p w14:paraId="085D8555"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Подільська</w:t>
            </w:r>
          </w:p>
        </w:tc>
        <w:tc>
          <w:tcPr>
            <w:tcW w:w="946" w:type="dxa"/>
          </w:tcPr>
          <w:p w14:paraId="06D0C54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188</w:t>
            </w:r>
          </w:p>
        </w:tc>
        <w:tc>
          <w:tcPr>
            <w:tcW w:w="945" w:type="dxa"/>
          </w:tcPr>
          <w:p w14:paraId="122C0B0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255</w:t>
            </w:r>
          </w:p>
        </w:tc>
        <w:tc>
          <w:tcPr>
            <w:tcW w:w="882" w:type="dxa"/>
          </w:tcPr>
          <w:p w14:paraId="3EAF0EA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280</w:t>
            </w:r>
          </w:p>
        </w:tc>
        <w:tc>
          <w:tcPr>
            <w:tcW w:w="882" w:type="dxa"/>
          </w:tcPr>
          <w:p w14:paraId="5CD164E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304</w:t>
            </w:r>
          </w:p>
        </w:tc>
        <w:tc>
          <w:tcPr>
            <w:tcW w:w="882" w:type="dxa"/>
          </w:tcPr>
          <w:p w14:paraId="6819862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331</w:t>
            </w:r>
          </w:p>
        </w:tc>
        <w:tc>
          <w:tcPr>
            <w:tcW w:w="882" w:type="dxa"/>
          </w:tcPr>
          <w:p w14:paraId="363D616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369</w:t>
            </w:r>
          </w:p>
        </w:tc>
        <w:tc>
          <w:tcPr>
            <w:tcW w:w="882" w:type="dxa"/>
          </w:tcPr>
          <w:p w14:paraId="6BCDE22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419</w:t>
            </w:r>
          </w:p>
        </w:tc>
        <w:tc>
          <w:tcPr>
            <w:tcW w:w="882" w:type="dxa"/>
          </w:tcPr>
          <w:p w14:paraId="546A3ED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437</w:t>
            </w:r>
          </w:p>
        </w:tc>
      </w:tr>
      <w:tr w:rsidR="000F28AF" w:rsidRPr="00EE2AAB" w14:paraId="34330E4C" w14:textId="77777777" w:rsidTr="000F28AF">
        <w:tc>
          <w:tcPr>
            <w:tcW w:w="2388" w:type="dxa"/>
          </w:tcPr>
          <w:p w14:paraId="53A94ED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Київська</w:t>
            </w:r>
          </w:p>
        </w:tc>
        <w:tc>
          <w:tcPr>
            <w:tcW w:w="946" w:type="dxa"/>
          </w:tcPr>
          <w:p w14:paraId="21420E7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167</w:t>
            </w:r>
          </w:p>
        </w:tc>
        <w:tc>
          <w:tcPr>
            <w:tcW w:w="945" w:type="dxa"/>
          </w:tcPr>
          <w:p w14:paraId="7E325AF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226</w:t>
            </w:r>
          </w:p>
        </w:tc>
        <w:tc>
          <w:tcPr>
            <w:tcW w:w="882" w:type="dxa"/>
          </w:tcPr>
          <w:p w14:paraId="6CD9F26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229</w:t>
            </w:r>
          </w:p>
        </w:tc>
        <w:tc>
          <w:tcPr>
            <w:tcW w:w="882" w:type="dxa"/>
          </w:tcPr>
          <w:p w14:paraId="0036414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230</w:t>
            </w:r>
          </w:p>
        </w:tc>
        <w:tc>
          <w:tcPr>
            <w:tcW w:w="882" w:type="dxa"/>
          </w:tcPr>
          <w:p w14:paraId="3C73EAA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237</w:t>
            </w:r>
          </w:p>
        </w:tc>
        <w:tc>
          <w:tcPr>
            <w:tcW w:w="882" w:type="dxa"/>
          </w:tcPr>
          <w:p w14:paraId="45FD238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203</w:t>
            </w:r>
          </w:p>
        </w:tc>
        <w:tc>
          <w:tcPr>
            <w:tcW w:w="882" w:type="dxa"/>
          </w:tcPr>
          <w:p w14:paraId="1B485EF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272</w:t>
            </w:r>
          </w:p>
        </w:tc>
        <w:tc>
          <w:tcPr>
            <w:tcW w:w="882" w:type="dxa"/>
          </w:tcPr>
          <w:p w14:paraId="426EEAD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284</w:t>
            </w:r>
          </w:p>
        </w:tc>
      </w:tr>
      <w:tr w:rsidR="000F28AF" w:rsidRPr="00EE2AAB" w14:paraId="5F75C462" w14:textId="77777777" w:rsidTr="000F28AF">
        <w:tc>
          <w:tcPr>
            <w:tcW w:w="2388" w:type="dxa"/>
          </w:tcPr>
          <w:p w14:paraId="25B8403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Волинська</w:t>
            </w:r>
          </w:p>
        </w:tc>
        <w:tc>
          <w:tcPr>
            <w:tcW w:w="946" w:type="dxa"/>
          </w:tcPr>
          <w:p w14:paraId="288375B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124</w:t>
            </w:r>
          </w:p>
        </w:tc>
        <w:tc>
          <w:tcPr>
            <w:tcW w:w="945" w:type="dxa"/>
          </w:tcPr>
          <w:p w14:paraId="5646AB4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168</w:t>
            </w:r>
          </w:p>
        </w:tc>
        <w:tc>
          <w:tcPr>
            <w:tcW w:w="882" w:type="dxa"/>
          </w:tcPr>
          <w:p w14:paraId="702530B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186</w:t>
            </w:r>
          </w:p>
        </w:tc>
        <w:tc>
          <w:tcPr>
            <w:tcW w:w="882" w:type="dxa"/>
          </w:tcPr>
          <w:p w14:paraId="5DCB7EC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168</w:t>
            </w:r>
          </w:p>
        </w:tc>
        <w:tc>
          <w:tcPr>
            <w:tcW w:w="882" w:type="dxa"/>
          </w:tcPr>
          <w:p w14:paraId="62CA7FA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176</w:t>
            </w:r>
          </w:p>
        </w:tc>
        <w:tc>
          <w:tcPr>
            <w:tcW w:w="882" w:type="dxa"/>
          </w:tcPr>
          <w:p w14:paraId="0D90768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166</w:t>
            </w:r>
          </w:p>
        </w:tc>
        <w:tc>
          <w:tcPr>
            <w:tcW w:w="882" w:type="dxa"/>
          </w:tcPr>
          <w:p w14:paraId="7A1FBD6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187</w:t>
            </w:r>
          </w:p>
        </w:tc>
        <w:tc>
          <w:tcPr>
            <w:tcW w:w="882" w:type="dxa"/>
          </w:tcPr>
          <w:p w14:paraId="2EB1361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209</w:t>
            </w:r>
          </w:p>
        </w:tc>
      </w:tr>
    </w:tbl>
    <w:p w14:paraId="43FBD93D" w14:textId="77777777" w:rsidR="000F28AF" w:rsidRPr="00EE2AAB" w:rsidRDefault="000F28AF" w:rsidP="00EE2AAB">
      <w:pPr>
        <w:spacing w:after="0" w:line="240" w:lineRule="auto"/>
        <w:jc w:val="both"/>
        <w:rPr>
          <w:rFonts w:ascii="Times New Roman" w:hAnsi="Times New Roman" w:cs="Times New Roman"/>
          <w:sz w:val="28"/>
          <w:szCs w:val="28"/>
        </w:rPr>
      </w:pPr>
    </w:p>
    <w:p w14:paraId="2FC9D9BE" w14:textId="7ED05707" w:rsidR="000F28AF" w:rsidRPr="00EE2AAB" w:rsidRDefault="000F28AF" w:rsidP="00EE2AAB">
      <w:pPr>
        <w:spacing w:after="0" w:line="240" w:lineRule="auto"/>
        <w:jc w:val="both"/>
        <w:rPr>
          <w:rFonts w:ascii="Times New Roman" w:hAnsi="Times New Roman" w:cs="Times New Roman"/>
          <w:b/>
          <w:sz w:val="28"/>
          <w:szCs w:val="28"/>
        </w:rPr>
      </w:pPr>
      <w:r w:rsidRPr="00EE2AAB">
        <w:rPr>
          <w:rFonts w:ascii="Times New Roman" w:hAnsi="Times New Roman" w:cs="Times New Roman"/>
          <w:sz w:val="28"/>
          <w:szCs w:val="28"/>
        </w:rPr>
        <w:t xml:space="preserve">            Слід звернути увагу на досвід функціонування економічного механізму надання землі в заставу за  ринку в Україні в 1907– 1911 рр. Аналіз на прикладі Київської губернії свідчить, що ціна продажу 1 га становила тоді 210 руб, при цьому оцінка 1 га закладеної землі в банку сягала вже 126 руб, розмір позики під закладену землю становив 81 руб, або 64 % від оціночної вартості землі, або лише 39 % від ринкової ціни землі. Натомість 48–82 % землі, яка знаходилася в приватній особистій власності, було закладено і </w:t>
      </w:r>
      <w:proofErr w:type="spellStart"/>
      <w:r w:rsidRPr="00EE2AAB">
        <w:rPr>
          <w:rFonts w:ascii="Times New Roman" w:hAnsi="Times New Roman" w:cs="Times New Roman"/>
          <w:sz w:val="28"/>
          <w:szCs w:val="28"/>
        </w:rPr>
        <w:t>перезакладено</w:t>
      </w:r>
      <w:proofErr w:type="spellEnd"/>
      <w:r w:rsidRPr="00EE2AAB">
        <w:rPr>
          <w:rFonts w:ascii="Times New Roman" w:hAnsi="Times New Roman" w:cs="Times New Roman"/>
          <w:sz w:val="28"/>
          <w:szCs w:val="28"/>
        </w:rPr>
        <w:t xml:space="preserve"> під заставу. </w:t>
      </w:r>
    </w:p>
    <w:p w14:paraId="5FDEE1B5" w14:textId="49637061" w:rsidR="005C3CA4"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На це потрібно зосередити особливу увагу тому, що подібне співвідношення між ринковою ціною і розміром застави може мати місце і на даний час. Сьогодні царську десятку вага якої становить 7,74 грами чистого золота, яка не має нумізматичної цінності, можна придбати за 400доларів. Вартість чистого золота даної монети  по курсу НБУ становить 12000гривень, або 430 доларів. Розрахунок вартості землі в Україні на даний час наведений в таблиці </w:t>
      </w:r>
      <w:r w:rsidR="005C3CA4">
        <w:rPr>
          <w:rFonts w:ascii="Times New Roman" w:hAnsi="Times New Roman" w:cs="Times New Roman"/>
          <w:sz w:val="28"/>
          <w:szCs w:val="28"/>
        </w:rPr>
        <w:t>6.14</w:t>
      </w:r>
      <w:r w:rsidRPr="00EE2AAB">
        <w:rPr>
          <w:rFonts w:ascii="Times New Roman" w:hAnsi="Times New Roman" w:cs="Times New Roman"/>
          <w:sz w:val="28"/>
          <w:szCs w:val="28"/>
        </w:rPr>
        <w:t>. Аналізуючи наведені дані , ми бачимо що вартість землі в  ринкових умовах за 15 років зросла приблизно в два  рази і становила в еквіваленті на сучасні ціни від 6720 до 16000 доларів.</w:t>
      </w:r>
    </w:p>
    <w:p w14:paraId="6DB32D08" w14:textId="39AB4E65" w:rsidR="000F28AF" w:rsidRDefault="000F28AF" w:rsidP="005C3CA4">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sz w:val="28"/>
          <w:szCs w:val="28"/>
        </w:rPr>
        <w:t>Враховуючи, що на даному етапі ринок землі бере свій старт то можна припустити що вартість буде знаходитися в діапазоні від 3000-8000доларів, але на вартість буде впливати якість, місце розташування та попит і пропозиція.</w:t>
      </w:r>
    </w:p>
    <w:p w14:paraId="7BEB468A" w14:textId="0BFE11C6" w:rsidR="005C3CA4" w:rsidRPr="00EE2AAB" w:rsidRDefault="005C3CA4" w:rsidP="005C3CA4">
      <w:pPr>
        <w:spacing w:after="0" w:line="240" w:lineRule="auto"/>
        <w:ind w:firstLine="708"/>
        <w:jc w:val="both"/>
        <w:rPr>
          <w:rFonts w:ascii="Times New Roman" w:hAnsi="Times New Roman" w:cs="Times New Roman"/>
          <w:sz w:val="28"/>
          <w:szCs w:val="28"/>
        </w:rPr>
      </w:pPr>
      <w:r w:rsidRPr="00EE2AAB">
        <w:rPr>
          <w:rFonts w:ascii="Times New Roman" w:hAnsi="Times New Roman" w:cs="Times New Roman"/>
          <w:b/>
          <w:sz w:val="28"/>
          <w:szCs w:val="28"/>
        </w:rPr>
        <w:t>Другий.</w:t>
      </w:r>
      <w:r w:rsidRPr="00EE2AAB">
        <w:rPr>
          <w:rFonts w:ascii="Times New Roman" w:hAnsi="Times New Roman" w:cs="Times New Roman"/>
          <w:sz w:val="28"/>
          <w:szCs w:val="28"/>
        </w:rPr>
        <w:t xml:space="preserve"> Слід відзначити, що І. І. Лукінов пропонував методичні підходи стосовно вартості землі при вилученні її з сільськогосподарського обороту, зумовлену необхідністю різних видів будівництва тощо. Вартість землі </w:t>
      </w:r>
      <w:r w:rsidRPr="00EE2AAB">
        <w:rPr>
          <w:rFonts w:ascii="Times New Roman" w:hAnsi="Times New Roman" w:cs="Times New Roman"/>
          <w:sz w:val="28"/>
          <w:szCs w:val="28"/>
        </w:rPr>
        <w:lastRenderedPageBreak/>
        <w:t xml:space="preserve">визначалася розміром необхідних </w:t>
      </w:r>
      <w:proofErr w:type="spellStart"/>
      <w:r w:rsidRPr="00EE2AAB">
        <w:rPr>
          <w:rFonts w:ascii="Times New Roman" w:hAnsi="Times New Roman" w:cs="Times New Roman"/>
          <w:sz w:val="28"/>
          <w:szCs w:val="28"/>
        </w:rPr>
        <w:t>відшкодувань</w:t>
      </w:r>
      <w:proofErr w:type="spellEnd"/>
      <w:r w:rsidRPr="00EE2AAB">
        <w:rPr>
          <w:rFonts w:ascii="Times New Roman" w:hAnsi="Times New Roman" w:cs="Times New Roman"/>
          <w:sz w:val="28"/>
          <w:szCs w:val="28"/>
        </w:rPr>
        <w:t xml:space="preserve"> сільськогосподарським підприємствам, які еквівалентні витратам, необхідним для відновлення землі гіршої якості до якості </w:t>
      </w:r>
      <w:r w:rsidRPr="005C3CA4">
        <w:rPr>
          <w:rFonts w:ascii="Times New Roman" w:hAnsi="Times New Roman" w:cs="Times New Roman"/>
          <w:sz w:val="28"/>
          <w:szCs w:val="28"/>
        </w:rPr>
        <w:t>вилучених.</w:t>
      </w:r>
      <w:r w:rsidRPr="005C3CA4">
        <w:rPr>
          <w:rFonts w:ascii="Times New Roman" w:hAnsi="Times New Roman" w:cs="Times New Roman"/>
          <w:color w:val="212529"/>
          <w:sz w:val="28"/>
          <w:szCs w:val="28"/>
          <w:lang w:eastAsia="ru-RU"/>
        </w:rPr>
        <w:t xml:space="preserve"> Нормативи</w:t>
      </w:r>
      <w:r w:rsidRPr="00EE2AAB">
        <w:rPr>
          <w:rFonts w:ascii="Times New Roman" w:hAnsi="Times New Roman" w:cs="Times New Roman"/>
          <w:color w:val="212529"/>
          <w:sz w:val="28"/>
          <w:szCs w:val="28"/>
          <w:lang w:eastAsia="ru-RU"/>
        </w:rPr>
        <w:t xml:space="preserve"> втрат сільськогосподарського</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виробництва</w:t>
      </w:r>
      <w:r w:rsidRPr="00EE2AAB">
        <w:rPr>
          <w:rFonts w:ascii="Times New Roman" w:hAnsi="Times New Roman" w:cs="Times New Roman"/>
          <w:color w:val="212529"/>
          <w:sz w:val="28"/>
          <w:szCs w:val="28"/>
          <w:lang w:eastAsia="ru-RU"/>
        </w:rPr>
        <w:t>, які підлягають відшкодуванню та розрахунок вартості ріллі   наведені  в таблиці 6.</w:t>
      </w:r>
      <w:r>
        <w:rPr>
          <w:rFonts w:ascii="Times New Roman" w:hAnsi="Times New Roman" w:cs="Times New Roman"/>
          <w:color w:val="212529"/>
          <w:sz w:val="28"/>
          <w:szCs w:val="28"/>
          <w:lang w:eastAsia="ru-RU"/>
        </w:rPr>
        <w:t>15</w:t>
      </w:r>
      <w:r w:rsidRPr="00EE2AAB">
        <w:rPr>
          <w:rFonts w:ascii="Times New Roman" w:hAnsi="Times New Roman" w:cs="Times New Roman"/>
          <w:color w:val="212529"/>
          <w:sz w:val="28"/>
          <w:szCs w:val="28"/>
          <w:lang w:eastAsia="ru-RU"/>
        </w:rPr>
        <w:t>.</w:t>
      </w:r>
      <w:r w:rsidRPr="00EE2AAB">
        <w:rPr>
          <w:rFonts w:ascii="Times New Roman" w:hAnsi="Times New Roman" w:cs="Times New Roman"/>
          <w:sz w:val="28"/>
          <w:szCs w:val="28"/>
          <w:lang w:eastAsia="ru-RU"/>
        </w:rPr>
        <w:t xml:space="preserve">          </w:t>
      </w:r>
    </w:p>
    <w:p w14:paraId="673241CF" w14:textId="77777777" w:rsidR="005C3CA4"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 xml:space="preserve">       </w:t>
      </w:r>
    </w:p>
    <w:p w14:paraId="03CA8CEE" w14:textId="1936D266"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Pr="00EE2AAB">
        <w:rPr>
          <w:rFonts w:ascii="Times New Roman" w:hAnsi="Times New Roman" w:cs="Times New Roman"/>
          <w:sz w:val="28"/>
          <w:szCs w:val="28"/>
          <w:lang w:val="ru-RU"/>
        </w:rPr>
        <w:t>6.</w:t>
      </w:r>
      <w:r w:rsidR="005C3CA4">
        <w:rPr>
          <w:rFonts w:ascii="Times New Roman" w:hAnsi="Times New Roman" w:cs="Times New Roman"/>
          <w:sz w:val="28"/>
          <w:szCs w:val="28"/>
        </w:rPr>
        <w:t>14 - Р</w:t>
      </w:r>
      <w:r w:rsidRPr="00EE2AAB">
        <w:rPr>
          <w:rFonts w:ascii="Times New Roman" w:hAnsi="Times New Roman" w:cs="Times New Roman"/>
          <w:sz w:val="28"/>
          <w:szCs w:val="28"/>
        </w:rPr>
        <w:t>озрахунок вартості землі в Україні на даний час</w:t>
      </w:r>
    </w:p>
    <w:tbl>
      <w:tblPr>
        <w:tblStyle w:val="a6"/>
        <w:tblW w:w="8897" w:type="dxa"/>
        <w:tblLayout w:type="fixed"/>
        <w:tblLook w:val="01E0" w:firstRow="1" w:lastRow="1" w:firstColumn="1" w:lastColumn="1" w:noHBand="0" w:noVBand="0"/>
      </w:tblPr>
      <w:tblGrid>
        <w:gridCol w:w="991"/>
        <w:gridCol w:w="1244"/>
        <w:gridCol w:w="1984"/>
        <w:gridCol w:w="2410"/>
        <w:gridCol w:w="2268"/>
      </w:tblGrid>
      <w:tr w:rsidR="000F28AF" w:rsidRPr="00EE2AAB" w14:paraId="404CFEC4" w14:textId="77777777" w:rsidTr="000F28AF">
        <w:trPr>
          <w:trHeight w:val="575"/>
        </w:trPr>
        <w:tc>
          <w:tcPr>
            <w:tcW w:w="2235" w:type="dxa"/>
            <w:gridSpan w:val="2"/>
          </w:tcPr>
          <w:p w14:paraId="1E623B7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Губернії </w:t>
            </w:r>
          </w:p>
        </w:tc>
        <w:tc>
          <w:tcPr>
            <w:tcW w:w="1984" w:type="dxa"/>
          </w:tcPr>
          <w:p w14:paraId="3990815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Станом на1915р</w:t>
            </w:r>
          </w:p>
        </w:tc>
        <w:tc>
          <w:tcPr>
            <w:tcW w:w="2410" w:type="dxa"/>
          </w:tcPr>
          <w:p w14:paraId="77BF1ED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Вартість 1га  1915р</w:t>
            </w:r>
          </w:p>
        </w:tc>
        <w:tc>
          <w:tcPr>
            <w:tcW w:w="2268" w:type="dxa"/>
          </w:tcPr>
          <w:p w14:paraId="7A0F842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Вартість1га/</w:t>
            </w:r>
            <w:proofErr w:type="spellStart"/>
            <w:r w:rsidRPr="00EE2AAB">
              <w:rPr>
                <w:rFonts w:ascii="Times New Roman" w:hAnsi="Times New Roman" w:cs="Times New Roman"/>
                <w:sz w:val="28"/>
                <w:szCs w:val="28"/>
              </w:rPr>
              <w:t>дол</w:t>
            </w:r>
            <w:proofErr w:type="spellEnd"/>
          </w:p>
        </w:tc>
      </w:tr>
      <w:tr w:rsidR="000F28AF" w:rsidRPr="00EE2AAB" w14:paraId="0D8D9D0E" w14:textId="77777777" w:rsidTr="000F28AF">
        <w:tc>
          <w:tcPr>
            <w:tcW w:w="2235" w:type="dxa"/>
            <w:gridSpan w:val="2"/>
          </w:tcPr>
          <w:p w14:paraId="64D68D2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Харківська</w:t>
            </w:r>
          </w:p>
        </w:tc>
        <w:tc>
          <w:tcPr>
            <w:tcW w:w="1984" w:type="dxa"/>
          </w:tcPr>
          <w:p w14:paraId="15F1025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354</w:t>
            </w:r>
          </w:p>
        </w:tc>
        <w:tc>
          <w:tcPr>
            <w:tcW w:w="2410" w:type="dxa"/>
          </w:tcPr>
          <w:p w14:paraId="59F42EF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324</w:t>
            </w:r>
          </w:p>
        </w:tc>
        <w:tc>
          <w:tcPr>
            <w:tcW w:w="2268" w:type="dxa"/>
          </w:tcPr>
          <w:p w14:paraId="07BA34F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12960</w:t>
            </w:r>
          </w:p>
        </w:tc>
      </w:tr>
      <w:tr w:rsidR="000F28AF" w:rsidRPr="00EE2AAB" w14:paraId="4C6C0E6C" w14:textId="77777777" w:rsidTr="000F28AF">
        <w:tc>
          <w:tcPr>
            <w:tcW w:w="2235" w:type="dxa"/>
            <w:gridSpan w:val="2"/>
          </w:tcPr>
          <w:p w14:paraId="0CCEC89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Чернігівська</w:t>
            </w:r>
          </w:p>
        </w:tc>
        <w:tc>
          <w:tcPr>
            <w:tcW w:w="1984" w:type="dxa"/>
          </w:tcPr>
          <w:p w14:paraId="73F27D5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194</w:t>
            </w:r>
          </w:p>
        </w:tc>
        <w:tc>
          <w:tcPr>
            <w:tcW w:w="2410" w:type="dxa"/>
          </w:tcPr>
          <w:p w14:paraId="38BFFBD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178</w:t>
            </w:r>
          </w:p>
        </w:tc>
        <w:tc>
          <w:tcPr>
            <w:tcW w:w="2268" w:type="dxa"/>
          </w:tcPr>
          <w:p w14:paraId="382DB45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7120</w:t>
            </w:r>
          </w:p>
        </w:tc>
      </w:tr>
      <w:tr w:rsidR="000F28AF" w:rsidRPr="00EE2AAB" w14:paraId="6B90FC20" w14:textId="77777777" w:rsidTr="000F28AF">
        <w:tc>
          <w:tcPr>
            <w:tcW w:w="2235" w:type="dxa"/>
            <w:gridSpan w:val="2"/>
          </w:tcPr>
          <w:p w14:paraId="6872348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Полтавська</w:t>
            </w:r>
          </w:p>
        </w:tc>
        <w:tc>
          <w:tcPr>
            <w:tcW w:w="1984" w:type="dxa"/>
          </w:tcPr>
          <w:p w14:paraId="0055089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406</w:t>
            </w:r>
          </w:p>
        </w:tc>
        <w:tc>
          <w:tcPr>
            <w:tcW w:w="2410" w:type="dxa"/>
          </w:tcPr>
          <w:p w14:paraId="59374685"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372</w:t>
            </w:r>
          </w:p>
        </w:tc>
        <w:tc>
          <w:tcPr>
            <w:tcW w:w="2268" w:type="dxa"/>
          </w:tcPr>
          <w:p w14:paraId="389948F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14880</w:t>
            </w:r>
          </w:p>
        </w:tc>
      </w:tr>
      <w:tr w:rsidR="000F28AF" w:rsidRPr="00EE2AAB" w14:paraId="2B9C66F5" w14:textId="77777777" w:rsidTr="000F28AF">
        <w:tc>
          <w:tcPr>
            <w:tcW w:w="2235" w:type="dxa"/>
            <w:gridSpan w:val="2"/>
          </w:tcPr>
          <w:p w14:paraId="3425540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Херсонська</w:t>
            </w:r>
          </w:p>
        </w:tc>
        <w:tc>
          <w:tcPr>
            <w:tcW w:w="1984" w:type="dxa"/>
          </w:tcPr>
          <w:p w14:paraId="1714984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415</w:t>
            </w:r>
          </w:p>
        </w:tc>
        <w:tc>
          <w:tcPr>
            <w:tcW w:w="2410" w:type="dxa"/>
          </w:tcPr>
          <w:p w14:paraId="0C22EDE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380</w:t>
            </w:r>
          </w:p>
        </w:tc>
        <w:tc>
          <w:tcPr>
            <w:tcW w:w="2268" w:type="dxa"/>
          </w:tcPr>
          <w:p w14:paraId="330D986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15200</w:t>
            </w:r>
          </w:p>
        </w:tc>
      </w:tr>
      <w:tr w:rsidR="000F28AF" w:rsidRPr="00EE2AAB" w14:paraId="04D25AF3" w14:textId="77777777" w:rsidTr="000F28AF">
        <w:tc>
          <w:tcPr>
            <w:tcW w:w="2235" w:type="dxa"/>
            <w:gridSpan w:val="2"/>
          </w:tcPr>
          <w:p w14:paraId="2A26A00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Катеринославська</w:t>
            </w:r>
          </w:p>
        </w:tc>
        <w:tc>
          <w:tcPr>
            <w:tcW w:w="1984" w:type="dxa"/>
          </w:tcPr>
          <w:p w14:paraId="26D6941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369</w:t>
            </w:r>
          </w:p>
        </w:tc>
        <w:tc>
          <w:tcPr>
            <w:tcW w:w="2410" w:type="dxa"/>
          </w:tcPr>
          <w:p w14:paraId="10FB5AB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338</w:t>
            </w:r>
          </w:p>
        </w:tc>
        <w:tc>
          <w:tcPr>
            <w:tcW w:w="2268" w:type="dxa"/>
          </w:tcPr>
          <w:p w14:paraId="15D4191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13520</w:t>
            </w:r>
          </w:p>
        </w:tc>
      </w:tr>
      <w:tr w:rsidR="000F28AF" w:rsidRPr="00EE2AAB" w14:paraId="7C4F02C0" w14:textId="77777777" w:rsidTr="000F28AF">
        <w:tc>
          <w:tcPr>
            <w:tcW w:w="2235" w:type="dxa"/>
            <w:gridSpan w:val="2"/>
          </w:tcPr>
          <w:p w14:paraId="14F7D17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Донська обл.</w:t>
            </w:r>
          </w:p>
        </w:tc>
        <w:tc>
          <w:tcPr>
            <w:tcW w:w="1984" w:type="dxa"/>
          </w:tcPr>
          <w:p w14:paraId="022C0DD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232</w:t>
            </w:r>
          </w:p>
        </w:tc>
        <w:tc>
          <w:tcPr>
            <w:tcW w:w="2410" w:type="dxa"/>
          </w:tcPr>
          <w:p w14:paraId="6F1AABE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212</w:t>
            </w:r>
          </w:p>
        </w:tc>
        <w:tc>
          <w:tcPr>
            <w:tcW w:w="2268" w:type="dxa"/>
          </w:tcPr>
          <w:p w14:paraId="6D41470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8480</w:t>
            </w:r>
          </w:p>
        </w:tc>
      </w:tr>
      <w:tr w:rsidR="000F28AF" w:rsidRPr="00EE2AAB" w14:paraId="49198A97" w14:textId="77777777" w:rsidTr="000F28AF">
        <w:tc>
          <w:tcPr>
            <w:tcW w:w="2235" w:type="dxa"/>
            <w:gridSpan w:val="2"/>
          </w:tcPr>
          <w:p w14:paraId="7E2981E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Подільська</w:t>
            </w:r>
          </w:p>
        </w:tc>
        <w:tc>
          <w:tcPr>
            <w:tcW w:w="1984" w:type="dxa"/>
          </w:tcPr>
          <w:p w14:paraId="1969420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437</w:t>
            </w:r>
          </w:p>
        </w:tc>
        <w:tc>
          <w:tcPr>
            <w:tcW w:w="2410" w:type="dxa"/>
          </w:tcPr>
          <w:p w14:paraId="7616C88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400</w:t>
            </w:r>
          </w:p>
        </w:tc>
        <w:tc>
          <w:tcPr>
            <w:tcW w:w="2268" w:type="dxa"/>
          </w:tcPr>
          <w:p w14:paraId="6318CA6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16000</w:t>
            </w:r>
          </w:p>
        </w:tc>
      </w:tr>
      <w:tr w:rsidR="000F28AF" w:rsidRPr="00EE2AAB" w14:paraId="2CDF4FBC" w14:textId="77777777" w:rsidTr="000F28AF">
        <w:tc>
          <w:tcPr>
            <w:tcW w:w="2235" w:type="dxa"/>
            <w:gridSpan w:val="2"/>
          </w:tcPr>
          <w:p w14:paraId="73E68D0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Київська</w:t>
            </w:r>
          </w:p>
        </w:tc>
        <w:tc>
          <w:tcPr>
            <w:tcW w:w="1984" w:type="dxa"/>
          </w:tcPr>
          <w:p w14:paraId="6EBD655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184</w:t>
            </w:r>
          </w:p>
        </w:tc>
        <w:tc>
          <w:tcPr>
            <w:tcW w:w="2410" w:type="dxa"/>
          </w:tcPr>
          <w:p w14:paraId="72E68B8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168</w:t>
            </w:r>
          </w:p>
        </w:tc>
        <w:tc>
          <w:tcPr>
            <w:tcW w:w="2268" w:type="dxa"/>
          </w:tcPr>
          <w:p w14:paraId="1184C0A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6720</w:t>
            </w:r>
          </w:p>
        </w:tc>
      </w:tr>
      <w:tr w:rsidR="000F28AF" w:rsidRPr="00EE2AAB" w14:paraId="5E014849" w14:textId="77777777" w:rsidTr="000F28AF">
        <w:trPr>
          <w:trHeight w:val="393"/>
        </w:trPr>
        <w:tc>
          <w:tcPr>
            <w:tcW w:w="2235" w:type="dxa"/>
            <w:gridSpan w:val="2"/>
          </w:tcPr>
          <w:p w14:paraId="0E02B851"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Волинська</w:t>
            </w:r>
          </w:p>
        </w:tc>
        <w:tc>
          <w:tcPr>
            <w:tcW w:w="1984" w:type="dxa"/>
          </w:tcPr>
          <w:p w14:paraId="1965A6D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209</w:t>
            </w:r>
          </w:p>
        </w:tc>
        <w:tc>
          <w:tcPr>
            <w:tcW w:w="2410" w:type="dxa"/>
          </w:tcPr>
          <w:p w14:paraId="6BBD338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191</w:t>
            </w:r>
          </w:p>
        </w:tc>
        <w:tc>
          <w:tcPr>
            <w:tcW w:w="2268" w:type="dxa"/>
          </w:tcPr>
          <w:p w14:paraId="546FBF0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7640</w:t>
            </w:r>
          </w:p>
        </w:tc>
      </w:tr>
      <w:tr w:rsidR="000F28AF" w:rsidRPr="00EE2AAB" w14:paraId="11D8946B" w14:textId="77777777" w:rsidTr="000F28AF">
        <w:trPr>
          <w:trHeight w:val="333"/>
        </w:trPr>
        <w:tc>
          <w:tcPr>
            <w:tcW w:w="991" w:type="dxa"/>
            <w:vMerge w:val="restart"/>
          </w:tcPr>
          <w:p w14:paraId="723F0E4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По </w:t>
            </w:r>
          </w:p>
          <w:p w14:paraId="7814B4D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Україні</w:t>
            </w:r>
          </w:p>
        </w:tc>
        <w:tc>
          <w:tcPr>
            <w:tcW w:w="1244" w:type="dxa"/>
          </w:tcPr>
          <w:p w14:paraId="4D6B0C6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середня</w:t>
            </w:r>
          </w:p>
        </w:tc>
        <w:tc>
          <w:tcPr>
            <w:tcW w:w="1984" w:type="dxa"/>
          </w:tcPr>
          <w:p w14:paraId="1EC792F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311</w:t>
            </w:r>
          </w:p>
        </w:tc>
        <w:tc>
          <w:tcPr>
            <w:tcW w:w="2410" w:type="dxa"/>
          </w:tcPr>
          <w:p w14:paraId="695E463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285</w:t>
            </w:r>
          </w:p>
        </w:tc>
        <w:tc>
          <w:tcPr>
            <w:tcW w:w="2268" w:type="dxa"/>
          </w:tcPr>
          <w:p w14:paraId="60B81A5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11391</w:t>
            </w:r>
          </w:p>
        </w:tc>
      </w:tr>
      <w:tr w:rsidR="000F28AF" w:rsidRPr="00EE2AAB" w14:paraId="4F9051E7" w14:textId="77777777" w:rsidTr="000F28AF">
        <w:trPr>
          <w:trHeight w:val="73"/>
        </w:trPr>
        <w:tc>
          <w:tcPr>
            <w:tcW w:w="991" w:type="dxa"/>
            <w:vMerge/>
          </w:tcPr>
          <w:p w14:paraId="3CC2818C" w14:textId="77777777" w:rsidR="000F28AF" w:rsidRPr="00EE2AAB" w:rsidRDefault="000F28AF" w:rsidP="00EE2AAB">
            <w:pPr>
              <w:jc w:val="both"/>
              <w:rPr>
                <w:rFonts w:ascii="Times New Roman" w:hAnsi="Times New Roman" w:cs="Times New Roman"/>
                <w:sz w:val="28"/>
                <w:szCs w:val="28"/>
              </w:rPr>
            </w:pPr>
          </w:p>
        </w:tc>
        <w:tc>
          <w:tcPr>
            <w:tcW w:w="1244" w:type="dxa"/>
          </w:tcPr>
          <w:p w14:paraId="0CF0A5F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lang w:val="en-US"/>
              </w:rPr>
              <w:t>Min</w:t>
            </w:r>
          </w:p>
        </w:tc>
        <w:tc>
          <w:tcPr>
            <w:tcW w:w="1984" w:type="dxa"/>
          </w:tcPr>
          <w:p w14:paraId="071AA60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lang w:val="en-US"/>
              </w:rPr>
              <w:t>Min</w:t>
            </w:r>
            <w:r w:rsidRPr="00EE2AAB">
              <w:rPr>
                <w:rFonts w:ascii="Times New Roman" w:hAnsi="Times New Roman" w:cs="Times New Roman"/>
                <w:sz w:val="28"/>
                <w:szCs w:val="28"/>
              </w:rPr>
              <w:t>184</w:t>
            </w:r>
          </w:p>
        </w:tc>
        <w:tc>
          <w:tcPr>
            <w:tcW w:w="2410" w:type="dxa"/>
          </w:tcPr>
          <w:p w14:paraId="245F489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lang w:val="en-US"/>
              </w:rPr>
              <w:t>Min</w:t>
            </w:r>
            <w:r w:rsidRPr="00EE2AAB">
              <w:rPr>
                <w:rFonts w:ascii="Times New Roman" w:hAnsi="Times New Roman" w:cs="Times New Roman"/>
                <w:sz w:val="28"/>
                <w:szCs w:val="28"/>
              </w:rPr>
              <w:t>168</w:t>
            </w:r>
          </w:p>
        </w:tc>
        <w:tc>
          <w:tcPr>
            <w:tcW w:w="2268" w:type="dxa"/>
          </w:tcPr>
          <w:p w14:paraId="76705C4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lang w:val="en-US"/>
              </w:rPr>
              <w:t>Min</w:t>
            </w:r>
            <w:r w:rsidRPr="00EE2AAB">
              <w:rPr>
                <w:rFonts w:ascii="Times New Roman" w:hAnsi="Times New Roman" w:cs="Times New Roman"/>
                <w:sz w:val="28"/>
                <w:szCs w:val="28"/>
              </w:rPr>
              <w:t xml:space="preserve"> 6720</w:t>
            </w:r>
          </w:p>
        </w:tc>
      </w:tr>
      <w:tr w:rsidR="000F28AF" w:rsidRPr="00EE2AAB" w14:paraId="167F1067" w14:textId="77777777" w:rsidTr="000F28AF">
        <w:trPr>
          <w:trHeight w:val="437"/>
        </w:trPr>
        <w:tc>
          <w:tcPr>
            <w:tcW w:w="991" w:type="dxa"/>
            <w:vMerge/>
          </w:tcPr>
          <w:p w14:paraId="6EA2E38E" w14:textId="77777777" w:rsidR="000F28AF" w:rsidRPr="00EE2AAB" w:rsidRDefault="000F28AF" w:rsidP="00EE2AAB">
            <w:pPr>
              <w:jc w:val="both"/>
              <w:rPr>
                <w:rFonts w:ascii="Times New Roman" w:hAnsi="Times New Roman" w:cs="Times New Roman"/>
                <w:sz w:val="28"/>
                <w:szCs w:val="28"/>
              </w:rPr>
            </w:pPr>
          </w:p>
        </w:tc>
        <w:tc>
          <w:tcPr>
            <w:tcW w:w="1244" w:type="dxa"/>
          </w:tcPr>
          <w:p w14:paraId="7A00BA37" w14:textId="77777777" w:rsidR="000F28AF" w:rsidRPr="00EE2AAB" w:rsidRDefault="000F28AF" w:rsidP="00EE2AAB">
            <w:pPr>
              <w:jc w:val="both"/>
              <w:rPr>
                <w:rFonts w:ascii="Times New Roman" w:hAnsi="Times New Roman" w:cs="Times New Roman"/>
                <w:sz w:val="28"/>
                <w:szCs w:val="28"/>
                <w:lang w:val="en-US"/>
              </w:rPr>
            </w:pPr>
            <w:r w:rsidRPr="00EE2AAB">
              <w:rPr>
                <w:rFonts w:ascii="Times New Roman" w:hAnsi="Times New Roman" w:cs="Times New Roman"/>
                <w:sz w:val="28"/>
                <w:szCs w:val="28"/>
                <w:lang w:val="en-US"/>
              </w:rPr>
              <w:t>Mas</w:t>
            </w:r>
          </w:p>
        </w:tc>
        <w:tc>
          <w:tcPr>
            <w:tcW w:w="1984" w:type="dxa"/>
          </w:tcPr>
          <w:p w14:paraId="08F4C519" w14:textId="77777777" w:rsidR="000F28AF" w:rsidRPr="00EE2AAB" w:rsidRDefault="000F28AF" w:rsidP="00EE2AAB">
            <w:pPr>
              <w:jc w:val="both"/>
              <w:rPr>
                <w:rFonts w:ascii="Times New Roman" w:hAnsi="Times New Roman" w:cs="Times New Roman"/>
                <w:sz w:val="28"/>
                <w:szCs w:val="28"/>
                <w:lang w:val="en-US"/>
              </w:rPr>
            </w:pPr>
            <w:r w:rsidRPr="00EE2AAB">
              <w:rPr>
                <w:rFonts w:ascii="Times New Roman" w:hAnsi="Times New Roman" w:cs="Times New Roman"/>
                <w:sz w:val="28"/>
                <w:szCs w:val="28"/>
                <w:lang w:val="en-US"/>
              </w:rPr>
              <w:t>Mas</w:t>
            </w:r>
            <w:r w:rsidRPr="00EE2AAB">
              <w:rPr>
                <w:rFonts w:ascii="Times New Roman" w:hAnsi="Times New Roman" w:cs="Times New Roman"/>
                <w:sz w:val="28"/>
                <w:szCs w:val="28"/>
              </w:rPr>
              <w:t>437</w:t>
            </w:r>
          </w:p>
        </w:tc>
        <w:tc>
          <w:tcPr>
            <w:tcW w:w="2410" w:type="dxa"/>
          </w:tcPr>
          <w:p w14:paraId="3139FFF6" w14:textId="77777777" w:rsidR="000F28AF" w:rsidRPr="00EE2AAB" w:rsidRDefault="000F28AF" w:rsidP="00EE2AAB">
            <w:pPr>
              <w:jc w:val="both"/>
              <w:rPr>
                <w:rFonts w:ascii="Times New Roman" w:hAnsi="Times New Roman" w:cs="Times New Roman"/>
                <w:sz w:val="28"/>
                <w:szCs w:val="28"/>
                <w:lang w:val="en-US"/>
              </w:rPr>
            </w:pPr>
            <w:r w:rsidRPr="00EE2AAB">
              <w:rPr>
                <w:rFonts w:ascii="Times New Roman" w:hAnsi="Times New Roman" w:cs="Times New Roman"/>
                <w:sz w:val="28"/>
                <w:szCs w:val="28"/>
                <w:lang w:val="en-US"/>
              </w:rPr>
              <w:t>Mas</w:t>
            </w:r>
            <w:r w:rsidRPr="00EE2AAB">
              <w:rPr>
                <w:rFonts w:ascii="Times New Roman" w:hAnsi="Times New Roman" w:cs="Times New Roman"/>
                <w:sz w:val="28"/>
                <w:szCs w:val="28"/>
              </w:rPr>
              <w:t>400</w:t>
            </w:r>
          </w:p>
        </w:tc>
        <w:tc>
          <w:tcPr>
            <w:tcW w:w="2268" w:type="dxa"/>
          </w:tcPr>
          <w:p w14:paraId="191D5CD5" w14:textId="77777777" w:rsidR="000F28AF" w:rsidRPr="00EE2AAB" w:rsidRDefault="000F28AF" w:rsidP="00EE2AAB">
            <w:pPr>
              <w:jc w:val="both"/>
              <w:rPr>
                <w:rFonts w:ascii="Times New Roman" w:hAnsi="Times New Roman" w:cs="Times New Roman"/>
                <w:sz w:val="28"/>
                <w:szCs w:val="28"/>
                <w:lang w:val="en-US"/>
              </w:rPr>
            </w:pPr>
            <w:r w:rsidRPr="00EE2AAB">
              <w:rPr>
                <w:rFonts w:ascii="Times New Roman" w:hAnsi="Times New Roman" w:cs="Times New Roman"/>
                <w:sz w:val="28"/>
                <w:szCs w:val="28"/>
                <w:lang w:val="en-US"/>
              </w:rPr>
              <w:t>Mas</w:t>
            </w:r>
            <w:r w:rsidRPr="00EE2AAB">
              <w:rPr>
                <w:rFonts w:ascii="Times New Roman" w:hAnsi="Times New Roman" w:cs="Times New Roman"/>
                <w:sz w:val="28"/>
                <w:szCs w:val="28"/>
              </w:rPr>
              <w:t>16000</w:t>
            </w:r>
          </w:p>
        </w:tc>
      </w:tr>
    </w:tbl>
    <w:p w14:paraId="23A4FBAA" w14:textId="77777777" w:rsidR="000F28AF" w:rsidRPr="00EE2AAB" w:rsidRDefault="000F28AF" w:rsidP="00EE2AAB">
      <w:pPr>
        <w:shd w:val="clear" w:color="auto" w:fill="FFFFFF"/>
        <w:spacing w:after="0" w:line="240" w:lineRule="auto"/>
        <w:jc w:val="both"/>
        <w:rPr>
          <w:rFonts w:ascii="Times New Roman" w:hAnsi="Times New Roman" w:cs="Times New Roman"/>
          <w:b/>
          <w:sz w:val="28"/>
          <w:szCs w:val="28"/>
          <w:lang w:val="en-US"/>
        </w:rPr>
      </w:pPr>
      <w:r w:rsidRPr="00EE2AAB">
        <w:rPr>
          <w:rFonts w:ascii="Times New Roman" w:hAnsi="Times New Roman" w:cs="Times New Roman"/>
          <w:b/>
          <w:sz w:val="28"/>
          <w:szCs w:val="28"/>
        </w:rPr>
        <w:t xml:space="preserve">       </w:t>
      </w:r>
      <w:r w:rsidRPr="00EE2AAB">
        <w:rPr>
          <w:rFonts w:ascii="Times New Roman" w:hAnsi="Times New Roman" w:cs="Times New Roman"/>
          <w:b/>
          <w:sz w:val="28"/>
          <w:szCs w:val="28"/>
          <w:lang w:val="en-US"/>
        </w:rPr>
        <w:t xml:space="preserve">  </w:t>
      </w:r>
    </w:p>
    <w:p w14:paraId="0B575DBC" w14:textId="4DF20C5C" w:rsidR="000F28AF" w:rsidRPr="00EE2AAB" w:rsidRDefault="000F28AF" w:rsidP="00EE2AAB">
      <w:pPr>
        <w:shd w:val="clear" w:color="auto" w:fill="FFFFFF"/>
        <w:spacing w:after="0" w:line="240" w:lineRule="auto"/>
        <w:jc w:val="both"/>
        <w:rPr>
          <w:rFonts w:ascii="Times New Roman" w:hAnsi="Times New Roman" w:cs="Times New Roman"/>
          <w:sz w:val="28"/>
          <w:szCs w:val="28"/>
          <w:lang w:eastAsia="ru-RU"/>
        </w:rPr>
      </w:pPr>
      <w:r w:rsidRPr="00E70198">
        <w:rPr>
          <w:rFonts w:ascii="Times New Roman" w:hAnsi="Times New Roman" w:cs="Times New Roman"/>
          <w:b/>
          <w:sz w:val="28"/>
          <w:szCs w:val="28"/>
          <w:lang w:val="ru-RU"/>
        </w:rPr>
        <w:t xml:space="preserve">     </w:t>
      </w:r>
      <w:r w:rsidRPr="00EE2AAB">
        <w:rPr>
          <w:rFonts w:ascii="Times New Roman" w:hAnsi="Times New Roman" w:cs="Times New Roman"/>
          <w:b/>
          <w:sz w:val="28"/>
          <w:szCs w:val="28"/>
        </w:rPr>
        <w:t xml:space="preserve"> </w:t>
      </w:r>
      <w:r w:rsidR="005C3CA4">
        <w:rPr>
          <w:rFonts w:ascii="Times New Roman" w:hAnsi="Times New Roman" w:cs="Times New Roman"/>
          <w:b/>
          <w:sz w:val="28"/>
          <w:szCs w:val="28"/>
        </w:rPr>
        <w:t xml:space="preserve">   </w:t>
      </w:r>
      <w:r w:rsidRPr="00EE2AAB">
        <w:rPr>
          <w:rFonts w:ascii="Times New Roman" w:hAnsi="Times New Roman" w:cs="Times New Roman"/>
          <w:sz w:val="28"/>
          <w:szCs w:val="28"/>
          <w:lang w:eastAsia="ru-RU"/>
        </w:rPr>
        <w:t>Вартість земель згідно даного методу знаходитися в діапазоні 2353 - 4998 доларів за гектар.</w:t>
      </w:r>
    </w:p>
    <w:p w14:paraId="31B3B8E2" w14:textId="19C23D18" w:rsidR="000F28AF" w:rsidRDefault="000F28AF"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За своєю економічною сутністю, відшкодування втрат сільськогосподарського та лісогосподарського виробництва є економічним інструментом регулювання урбанізаційних процесів, що покликаний знизити рентабельність трансформації сільськогосподарських угідь, лісових земель та чагарників у інші угіддя та сприяти залученню інших земель до містобудівних та промислових потреб. Розмір втрат сільськогосподарського і лісогосподарського виробництва, які підлягають відшкодуванню регулюється Земельним Кодексом, та встановлюється у порядку, що визначений постановою Кабінету Міністрів України від 17.11.1997 № 1279 . З часу прийняття постанови минуло 24 роки і вони до цього часу не індексувалися.</w:t>
      </w:r>
    </w:p>
    <w:p w14:paraId="01F7ACA1" w14:textId="15A64C85" w:rsidR="005C3CA4" w:rsidRDefault="005C3CA4" w:rsidP="005C3C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EE2AAB">
        <w:rPr>
          <w:rFonts w:ascii="Times New Roman" w:hAnsi="Times New Roman" w:cs="Times New Roman"/>
          <w:b/>
          <w:sz w:val="28"/>
          <w:szCs w:val="28"/>
        </w:rPr>
        <w:t xml:space="preserve">Третій </w:t>
      </w:r>
      <w:r w:rsidRPr="00EE2AAB">
        <w:rPr>
          <w:rFonts w:ascii="Times New Roman" w:hAnsi="Times New Roman" w:cs="Times New Roman"/>
          <w:sz w:val="28"/>
          <w:szCs w:val="28"/>
        </w:rPr>
        <w:t xml:space="preserve">ґрунтується на теоретичній основі про безпосередній зв’язок між орендною платою і ціною землі. У світовій практиці є варіант визначення ціни землі через капіталізацію орендної плати діленням її величини на дисконтну ставку. Рівень дисконтної ставки в розвинених країнах світу коливається в межах 1–5 % і залежить від процентної ставки за користування капіталом.    </w:t>
      </w:r>
    </w:p>
    <w:p w14:paraId="4BAE8A2D" w14:textId="77777777" w:rsidR="005C3CA4" w:rsidRPr="00EE2AAB" w:rsidRDefault="005C3CA4" w:rsidP="00EE2AAB">
      <w:pPr>
        <w:spacing w:after="0" w:line="240" w:lineRule="auto"/>
        <w:ind w:firstLine="709"/>
        <w:jc w:val="both"/>
        <w:rPr>
          <w:rFonts w:ascii="Times New Roman" w:hAnsi="Times New Roman" w:cs="Times New Roman"/>
          <w:i/>
          <w:sz w:val="28"/>
          <w:szCs w:val="28"/>
        </w:rPr>
      </w:pPr>
    </w:p>
    <w:p w14:paraId="665B2CD3" w14:textId="1F724F11" w:rsidR="000F28AF" w:rsidRPr="00EE2AAB" w:rsidRDefault="000F28AF" w:rsidP="005C3CA4">
      <w:pPr>
        <w:shd w:val="clear" w:color="auto" w:fill="FFFFFF"/>
        <w:spacing w:after="0" w:line="240" w:lineRule="auto"/>
        <w:jc w:val="center"/>
        <w:rPr>
          <w:rFonts w:ascii="Times New Roman" w:hAnsi="Times New Roman" w:cs="Times New Roman"/>
          <w:color w:val="212529"/>
          <w:sz w:val="28"/>
          <w:szCs w:val="28"/>
          <w:lang w:val="ru-RU" w:eastAsia="ru-RU"/>
        </w:rPr>
      </w:pPr>
      <w:r w:rsidRPr="00EE2AAB">
        <w:rPr>
          <w:rFonts w:ascii="Times New Roman" w:hAnsi="Times New Roman" w:cs="Times New Roman"/>
          <w:color w:val="212529"/>
          <w:sz w:val="28"/>
          <w:szCs w:val="28"/>
          <w:lang w:eastAsia="ru-RU"/>
        </w:rPr>
        <w:lastRenderedPageBreak/>
        <w:t xml:space="preserve">Таблиця </w:t>
      </w:r>
      <w:bookmarkStart w:id="9" w:name="o18"/>
      <w:bookmarkEnd w:id="9"/>
      <w:r w:rsidRPr="00EE2AAB">
        <w:rPr>
          <w:rFonts w:ascii="Times New Roman" w:hAnsi="Times New Roman" w:cs="Times New Roman"/>
          <w:color w:val="212529"/>
          <w:sz w:val="28"/>
          <w:szCs w:val="28"/>
          <w:lang w:eastAsia="ru-RU"/>
        </w:rPr>
        <w:t>6.</w:t>
      </w:r>
      <w:r w:rsidR="005C3CA4">
        <w:rPr>
          <w:rFonts w:ascii="Times New Roman" w:hAnsi="Times New Roman" w:cs="Times New Roman"/>
          <w:color w:val="212529"/>
          <w:sz w:val="28"/>
          <w:szCs w:val="28"/>
          <w:lang w:eastAsia="ru-RU"/>
        </w:rPr>
        <w:t>15-</w:t>
      </w:r>
      <w:r w:rsidRPr="00EE2AAB">
        <w:rPr>
          <w:rFonts w:ascii="Times New Roman" w:hAnsi="Times New Roman" w:cs="Times New Roman"/>
          <w:color w:val="212529"/>
          <w:sz w:val="28"/>
          <w:szCs w:val="28"/>
          <w:lang w:eastAsia="ru-RU"/>
        </w:rPr>
        <w:t>Н</w:t>
      </w:r>
      <w:r w:rsidR="005C3CA4" w:rsidRPr="00EE2AAB">
        <w:rPr>
          <w:rFonts w:ascii="Times New Roman" w:hAnsi="Times New Roman" w:cs="Times New Roman"/>
          <w:color w:val="212529"/>
          <w:sz w:val="28"/>
          <w:szCs w:val="28"/>
          <w:lang w:eastAsia="ru-RU"/>
        </w:rPr>
        <w:t>ормативи</w:t>
      </w:r>
      <w:r w:rsidRPr="00EE2AAB">
        <w:rPr>
          <w:rFonts w:ascii="Times New Roman" w:hAnsi="Times New Roman" w:cs="Times New Roman"/>
          <w:color w:val="212529"/>
          <w:sz w:val="28"/>
          <w:szCs w:val="28"/>
          <w:lang w:eastAsia="ru-RU"/>
        </w:rPr>
        <w:t xml:space="preserve"> втрат сільськогосподарського</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виробництва</w:t>
      </w:r>
      <w:r w:rsidRPr="00EE2AAB">
        <w:rPr>
          <w:rFonts w:ascii="Times New Roman" w:hAnsi="Times New Roman" w:cs="Times New Roman"/>
          <w:color w:val="212529"/>
          <w:sz w:val="28"/>
          <w:szCs w:val="28"/>
          <w:lang w:eastAsia="ru-RU"/>
        </w:rPr>
        <w:t xml:space="preserve">, які підлягають відшкодуванню </w:t>
      </w:r>
      <w:bookmarkStart w:id="10" w:name="o17"/>
      <w:bookmarkEnd w:id="10"/>
      <w:r w:rsidRPr="00EE2AAB">
        <w:rPr>
          <w:rFonts w:ascii="Times New Roman" w:hAnsi="Times New Roman" w:cs="Times New Roman"/>
          <w:color w:val="212529"/>
          <w:sz w:val="28"/>
          <w:szCs w:val="28"/>
          <w:lang w:val="ru-RU" w:eastAsia="ru-RU"/>
        </w:rPr>
        <w:t>(</w:t>
      </w:r>
      <w:r w:rsidRPr="00EE2AAB">
        <w:rPr>
          <w:rFonts w:ascii="Times New Roman" w:hAnsi="Times New Roman" w:cs="Times New Roman"/>
          <w:color w:val="212529"/>
          <w:sz w:val="28"/>
          <w:szCs w:val="28"/>
          <w:lang w:eastAsia="ru-RU"/>
        </w:rPr>
        <w:t>тис</w:t>
      </w:r>
      <w:r w:rsidRPr="00EE2AAB">
        <w:rPr>
          <w:rFonts w:ascii="Times New Roman" w:hAnsi="Times New Roman" w:cs="Times New Roman"/>
          <w:color w:val="212529"/>
          <w:sz w:val="28"/>
          <w:szCs w:val="28"/>
          <w:lang w:val="ru-RU" w:eastAsia="ru-RU"/>
        </w:rPr>
        <w:t xml:space="preserve">. </w:t>
      </w:r>
      <w:r w:rsidRPr="00EE2AAB">
        <w:rPr>
          <w:rFonts w:ascii="Times New Roman" w:hAnsi="Times New Roman" w:cs="Times New Roman"/>
          <w:color w:val="212529"/>
          <w:sz w:val="28"/>
          <w:szCs w:val="28"/>
          <w:lang w:eastAsia="ru-RU"/>
        </w:rPr>
        <w:t>грн</w:t>
      </w:r>
      <w:r w:rsidRPr="00EE2AAB">
        <w:rPr>
          <w:rFonts w:ascii="Times New Roman" w:hAnsi="Times New Roman" w:cs="Times New Roman"/>
          <w:color w:val="212529"/>
          <w:sz w:val="28"/>
          <w:szCs w:val="28"/>
          <w:lang w:val="ru-RU" w:eastAsia="ru-RU"/>
        </w:rPr>
        <w:t xml:space="preserve">. </w:t>
      </w:r>
      <w:r w:rsidRPr="00EE2AAB">
        <w:rPr>
          <w:rFonts w:ascii="Times New Roman" w:hAnsi="Times New Roman" w:cs="Times New Roman"/>
          <w:color w:val="212529"/>
          <w:sz w:val="28"/>
          <w:szCs w:val="28"/>
          <w:lang w:eastAsia="ru-RU"/>
        </w:rPr>
        <w:t>за</w:t>
      </w:r>
      <w:r w:rsidRPr="00EE2AAB">
        <w:rPr>
          <w:rFonts w:ascii="Times New Roman" w:hAnsi="Times New Roman" w:cs="Times New Roman"/>
          <w:color w:val="212529"/>
          <w:sz w:val="28"/>
          <w:szCs w:val="28"/>
          <w:lang w:val="ru-RU" w:eastAsia="ru-RU"/>
        </w:rPr>
        <w:t xml:space="preserve"> 1 </w:t>
      </w:r>
      <w:r w:rsidRPr="00EE2AAB">
        <w:rPr>
          <w:rFonts w:ascii="Times New Roman" w:hAnsi="Times New Roman" w:cs="Times New Roman"/>
          <w:color w:val="212529"/>
          <w:sz w:val="28"/>
          <w:szCs w:val="28"/>
          <w:lang w:eastAsia="ru-RU"/>
        </w:rPr>
        <w:t>га</w:t>
      </w:r>
      <w:r w:rsidRPr="00EE2AAB">
        <w:rPr>
          <w:rFonts w:ascii="Times New Roman" w:hAnsi="Times New Roman" w:cs="Times New Roman"/>
          <w:color w:val="212529"/>
          <w:sz w:val="28"/>
          <w:szCs w:val="28"/>
          <w:lang w:val="ru-RU" w:eastAsia="ru-RU"/>
        </w:rPr>
        <w:t>)</w:t>
      </w:r>
    </w:p>
    <w:p w14:paraId="52D39310" w14:textId="77777777" w:rsidR="000F28AF" w:rsidRPr="00EE2AAB" w:rsidRDefault="000F28AF" w:rsidP="00EE2AAB">
      <w:pPr>
        <w:shd w:val="clear" w:color="auto" w:fill="FFFFFF"/>
        <w:spacing w:after="0" w:line="240" w:lineRule="auto"/>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 xml:space="preserve">                                                                                                                                  </w:t>
      </w:r>
    </w:p>
    <w:tbl>
      <w:tblPr>
        <w:tblStyle w:val="a6"/>
        <w:tblW w:w="0" w:type="auto"/>
        <w:tblLook w:val="04A0" w:firstRow="1" w:lastRow="0" w:firstColumn="1" w:lastColumn="0" w:noHBand="0" w:noVBand="1"/>
      </w:tblPr>
      <w:tblGrid>
        <w:gridCol w:w="4002"/>
        <w:gridCol w:w="2482"/>
        <w:gridCol w:w="2861"/>
      </w:tblGrid>
      <w:tr w:rsidR="000F28AF" w:rsidRPr="00EE2AAB" w14:paraId="01EC5A1F" w14:textId="77777777" w:rsidTr="000F28AF">
        <w:tc>
          <w:tcPr>
            <w:tcW w:w="4077" w:type="dxa"/>
          </w:tcPr>
          <w:p w14:paraId="19BDA2AF" w14:textId="77777777" w:rsidR="000F28AF" w:rsidRPr="00EE2AAB" w:rsidRDefault="000F28AF" w:rsidP="00EE2AAB">
            <w:pP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Регіон</w:t>
            </w:r>
          </w:p>
        </w:tc>
        <w:tc>
          <w:tcPr>
            <w:tcW w:w="2552" w:type="dxa"/>
          </w:tcPr>
          <w:p w14:paraId="1B16CD32"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Рілля</w:t>
            </w:r>
          </w:p>
        </w:tc>
        <w:tc>
          <w:tcPr>
            <w:tcW w:w="2942" w:type="dxa"/>
          </w:tcPr>
          <w:p w14:paraId="54CAC4CA" w14:textId="77777777" w:rsidR="000F28AF" w:rsidRPr="00EE2AAB" w:rsidRDefault="000F28AF" w:rsidP="00EE2AAB">
            <w:pPr>
              <w:jc w:val="center"/>
              <w:rPr>
                <w:rFonts w:ascii="Times New Roman" w:hAnsi="Times New Roman" w:cs="Times New Roman"/>
                <w:color w:val="212529"/>
                <w:sz w:val="28"/>
                <w:szCs w:val="28"/>
                <w:lang w:eastAsia="ru-RU"/>
              </w:rPr>
            </w:pPr>
            <w:proofErr w:type="spellStart"/>
            <w:r w:rsidRPr="00EE2AAB">
              <w:rPr>
                <w:rFonts w:ascii="Times New Roman" w:hAnsi="Times New Roman" w:cs="Times New Roman"/>
                <w:color w:val="212529"/>
                <w:sz w:val="28"/>
                <w:szCs w:val="28"/>
                <w:lang w:eastAsia="ru-RU"/>
              </w:rPr>
              <w:t>Вартіть</w:t>
            </w:r>
            <w:proofErr w:type="spellEnd"/>
            <w:r w:rsidRPr="00EE2AAB">
              <w:rPr>
                <w:rFonts w:ascii="Times New Roman" w:hAnsi="Times New Roman" w:cs="Times New Roman"/>
                <w:color w:val="212529"/>
                <w:sz w:val="28"/>
                <w:szCs w:val="28"/>
                <w:lang w:eastAsia="ru-RU"/>
              </w:rPr>
              <w:t xml:space="preserve"> 1га/</w:t>
            </w:r>
            <w:proofErr w:type="spellStart"/>
            <w:r w:rsidRPr="00EE2AAB">
              <w:rPr>
                <w:rFonts w:ascii="Times New Roman" w:hAnsi="Times New Roman" w:cs="Times New Roman"/>
                <w:color w:val="212529"/>
                <w:sz w:val="28"/>
                <w:szCs w:val="28"/>
                <w:lang w:eastAsia="ru-RU"/>
              </w:rPr>
              <w:t>дол</w:t>
            </w:r>
            <w:proofErr w:type="spellEnd"/>
          </w:p>
        </w:tc>
      </w:tr>
      <w:tr w:rsidR="000F28AF" w:rsidRPr="00EE2AAB" w14:paraId="08A00D7B" w14:textId="77777777" w:rsidTr="000F28AF">
        <w:tc>
          <w:tcPr>
            <w:tcW w:w="4077" w:type="dxa"/>
          </w:tcPr>
          <w:p w14:paraId="6349F77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АР Крим</w:t>
            </w:r>
          </w:p>
        </w:tc>
        <w:tc>
          <w:tcPr>
            <w:tcW w:w="2552" w:type="dxa"/>
          </w:tcPr>
          <w:p w14:paraId="27A8079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val="en-US" w:eastAsia="ru-RU"/>
              </w:rPr>
              <w:t>96,59</w:t>
            </w:r>
          </w:p>
        </w:tc>
        <w:tc>
          <w:tcPr>
            <w:tcW w:w="2942" w:type="dxa"/>
          </w:tcPr>
          <w:p w14:paraId="74374D5E"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3450</w:t>
            </w:r>
          </w:p>
        </w:tc>
      </w:tr>
      <w:tr w:rsidR="000F28AF" w:rsidRPr="00EE2AAB" w14:paraId="7A576518" w14:textId="77777777" w:rsidTr="000F28AF">
        <w:tc>
          <w:tcPr>
            <w:tcW w:w="4077" w:type="dxa"/>
          </w:tcPr>
          <w:p w14:paraId="7F31E4B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Вінницька </w:t>
            </w:r>
          </w:p>
        </w:tc>
        <w:tc>
          <w:tcPr>
            <w:tcW w:w="2552" w:type="dxa"/>
          </w:tcPr>
          <w:p w14:paraId="3821750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val="en-US" w:eastAsia="ru-RU"/>
              </w:rPr>
              <w:t>108,25</w:t>
            </w:r>
          </w:p>
        </w:tc>
        <w:tc>
          <w:tcPr>
            <w:tcW w:w="2942" w:type="dxa"/>
          </w:tcPr>
          <w:p w14:paraId="7692D738"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3866</w:t>
            </w:r>
          </w:p>
        </w:tc>
      </w:tr>
      <w:tr w:rsidR="000F28AF" w:rsidRPr="00EE2AAB" w14:paraId="5EAAD509" w14:textId="77777777" w:rsidTr="000F28AF">
        <w:tc>
          <w:tcPr>
            <w:tcW w:w="4077" w:type="dxa"/>
          </w:tcPr>
          <w:p w14:paraId="05CE3D5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Волинська </w:t>
            </w:r>
          </w:p>
        </w:tc>
        <w:tc>
          <w:tcPr>
            <w:tcW w:w="2552" w:type="dxa"/>
          </w:tcPr>
          <w:p w14:paraId="5413CA3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val="en-US" w:eastAsia="ru-RU"/>
              </w:rPr>
              <w:t>110,64</w:t>
            </w:r>
          </w:p>
        </w:tc>
        <w:tc>
          <w:tcPr>
            <w:tcW w:w="2942" w:type="dxa"/>
          </w:tcPr>
          <w:p w14:paraId="1641356A"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3951</w:t>
            </w:r>
          </w:p>
        </w:tc>
      </w:tr>
      <w:tr w:rsidR="000F28AF" w:rsidRPr="00EE2AAB" w14:paraId="777756D6" w14:textId="77777777" w:rsidTr="000F28AF">
        <w:tc>
          <w:tcPr>
            <w:tcW w:w="4077" w:type="dxa"/>
          </w:tcPr>
          <w:p w14:paraId="5ABB969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Дніпропетровська </w:t>
            </w:r>
          </w:p>
        </w:tc>
        <w:tc>
          <w:tcPr>
            <w:tcW w:w="2552" w:type="dxa"/>
          </w:tcPr>
          <w:p w14:paraId="698CA39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82,87</w:t>
            </w:r>
          </w:p>
        </w:tc>
        <w:tc>
          <w:tcPr>
            <w:tcW w:w="2942" w:type="dxa"/>
          </w:tcPr>
          <w:p w14:paraId="536C2940"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2960</w:t>
            </w:r>
          </w:p>
        </w:tc>
      </w:tr>
      <w:tr w:rsidR="000F28AF" w:rsidRPr="00EE2AAB" w14:paraId="650D422A" w14:textId="77777777" w:rsidTr="000F28AF">
        <w:tc>
          <w:tcPr>
            <w:tcW w:w="4077" w:type="dxa"/>
          </w:tcPr>
          <w:p w14:paraId="384B40B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Донецька </w:t>
            </w:r>
          </w:p>
        </w:tc>
        <w:tc>
          <w:tcPr>
            <w:tcW w:w="2552" w:type="dxa"/>
          </w:tcPr>
          <w:p w14:paraId="39FF42D7"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91,04</w:t>
            </w:r>
          </w:p>
        </w:tc>
        <w:tc>
          <w:tcPr>
            <w:tcW w:w="2942" w:type="dxa"/>
          </w:tcPr>
          <w:p w14:paraId="10B4041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3251</w:t>
            </w:r>
          </w:p>
        </w:tc>
      </w:tr>
      <w:tr w:rsidR="000F28AF" w:rsidRPr="00EE2AAB" w14:paraId="6B5B4ADD" w14:textId="77777777" w:rsidTr="000F28AF">
        <w:tc>
          <w:tcPr>
            <w:tcW w:w="4077" w:type="dxa"/>
          </w:tcPr>
          <w:p w14:paraId="48B0295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Житомирська </w:t>
            </w:r>
          </w:p>
        </w:tc>
        <w:tc>
          <w:tcPr>
            <w:tcW w:w="2552" w:type="dxa"/>
          </w:tcPr>
          <w:p w14:paraId="292FA20A"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80,8</w:t>
            </w:r>
          </w:p>
        </w:tc>
        <w:tc>
          <w:tcPr>
            <w:tcW w:w="2942" w:type="dxa"/>
          </w:tcPr>
          <w:p w14:paraId="23681787"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2886</w:t>
            </w:r>
          </w:p>
        </w:tc>
      </w:tr>
      <w:tr w:rsidR="000F28AF" w:rsidRPr="00EE2AAB" w14:paraId="62DEFBEC" w14:textId="77777777" w:rsidTr="000F28AF">
        <w:tc>
          <w:tcPr>
            <w:tcW w:w="4077" w:type="dxa"/>
          </w:tcPr>
          <w:p w14:paraId="285402A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Закарпатська </w:t>
            </w:r>
          </w:p>
        </w:tc>
        <w:tc>
          <w:tcPr>
            <w:tcW w:w="2552" w:type="dxa"/>
          </w:tcPr>
          <w:p w14:paraId="39F6E95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135,58</w:t>
            </w:r>
          </w:p>
        </w:tc>
        <w:tc>
          <w:tcPr>
            <w:tcW w:w="2942" w:type="dxa"/>
          </w:tcPr>
          <w:p w14:paraId="506236D9"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4842</w:t>
            </w:r>
          </w:p>
        </w:tc>
      </w:tr>
      <w:tr w:rsidR="000F28AF" w:rsidRPr="00EE2AAB" w14:paraId="5941616E" w14:textId="77777777" w:rsidTr="000F28AF">
        <w:tc>
          <w:tcPr>
            <w:tcW w:w="4077" w:type="dxa"/>
          </w:tcPr>
          <w:p w14:paraId="1F73657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Запорізька </w:t>
            </w:r>
          </w:p>
        </w:tc>
        <w:tc>
          <w:tcPr>
            <w:tcW w:w="2552" w:type="dxa"/>
          </w:tcPr>
          <w:p w14:paraId="2907C904"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69,37</w:t>
            </w:r>
          </w:p>
        </w:tc>
        <w:tc>
          <w:tcPr>
            <w:tcW w:w="2942" w:type="dxa"/>
          </w:tcPr>
          <w:p w14:paraId="2AB768EF"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2478</w:t>
            </w:r>
          </w:p>
        </w:tc>
      </w:tr>
      <w:tr w:rsidR="000F28AF" w:rsidRPr="00EE2AAB" w14:paraId="79A3D29D" w14:textId="77777777" w:rsidTr="000F28AF">
        <w:tc>
          <w:tcPr>
            <w:tcW w:w="4077" w:type="dxa"/>
          </w:tcPr>
          <w:p w14:paraId="3C43932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Івано-Франківська </w:t>
            </w:r>
          </w:p>
        </w:tc>
        <w:tc>
          <w:tcPr>
            <w:tcW w:w="2552" w:type="dxa"/>
          </w:tcPr>
          <w:p w14:paraId="0771F380"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111,19</w:t>
            </w:r>
          </w:p>
        </w:tc>
        <w:tc>
          <w:tcPr>
            <w:tcW w:w="2942" w:type="dxa"/>
          </w:tcPr>
          <w:p w14:paraId="39973A49"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3971</w:t>
            </w:r>
          </w:p>
        </w:tc>
      </w:tr>
      <w:tr w:rsidR="000F28AF" w:rsidRPr="00EE2AAB" w14:paraId="5896DBD6" w14:textId="77777777" w:rsidTr="000F28AF">
        <w:tc>
          <w:tcPr>
            <w:tcW w:w="4077" w:type="dxa"/>
          </w:tcPr>
          <w:p w14:paraId="1CD3D7E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Київська </w:t>
            </w:r>
          </w:p>
        </w:tc>
        <w:tc>
          <w:tcPr>
            <w:tcW w:w="2552" w:type="dxa"/>
          </w:tcPr>
          <w:p w14:paraId="060EB75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116,74</w:t>
            </w:r>
          </w:p>
        </w:tc>
        <w:tc>
          <w:tcPr>
            <w:tcW w:w="2942" w:type="dxa"/>
          </w:tcPr>
          <w:p w14:paraId="7D9BAF09"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4169</w:t>
            </w:r>
          </w:p>
        </w:tc>
      </w:tr>
      <w:tr w:rsidR="000F28AF" w:rsidRPr="00EE2AAB" w14:paraId="142198D9" w14:textId="77777777" w:rsidTr="000F28AF">
        <w:tc>
          <w:tcPr>
            <w:tcW w:w="4077" w:type="dxa"/>
          </w:tcPr>
          <w:p w14:paraId="2E7C8C6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Кіровоградська </w:t>
            </w:r>
          </w:p>
        </w:tc>
        <w:tc>
          <w:tcPr>
            <w:tcW w:w="2552" w:type="dxa"/>
          </w:tcPr>
          <w:p w14:paraId="7B23990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82</w:t>
            </w:r>
          </w:p>
        </w:tc>
        <w:tc>
          <w:tcPr>
            <w:tcW w:w="2942" w:type="dxa"/>
          </w:tcPr>
          <w:p w14:paraId="1FB23ED8"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2928</w:t>
            </w:r>
          </w:p>
        </w:tc>
      </w:tr>
      <w:tr w:rsidR="000F28AF" w:rsidRPr="00EE2AAB" w14:paraId="0AADD1B3" w14:textId="77777777" w:rsidTr="000F28AF">
        <w:tc>
          <w:tcPr>
            <w:tcW w:w="4077" w:type="dxa"/>
          </w:tcPr>
          <w:p w14:paraId="67F16F0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Луганська </w:t>
            </w:r>
          </w:p>
        </w:tc>
        <w:tc>
          <w:tcPr>
            <w:tcW w:w="2552" w:type="dxa"/>
          </w:tcPr>
          <w:p w14:paraId="343D7A92"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65,89</w:t>
            </w:r>
          </w:p>
        </w:tc>
        <w:tc>
          <w:tcPr>
            <w:tcW w:w="2942" w:type="dxa"/>
          </w:tcPr>
          <w:p w14:paraId="359405C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2353</w:t>
            </w:r>
          </w:p>
        </w:tc>
      </w:tr>
      <w:tr w:rsidR="000F28AF" w:rsidRPr="00EE2AAB" w14:paraId="34DC4932" w14:textId="77777777" w:rsidTr="000F28AF">
        <w:tc>
          <w:tcPr>
            <w:tcW w:w="4077" w:type="dxa"/>
          </w:tcPr>
          <w:p w14:paraId="49527AE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Львівська </w:t>
            </w:r>
          </w:p>
        </w:tc>
        <w:tc>
          <w:tcPr>
            <w:tcW w:w="2552" w:type="dxa"/>
          </w:tcPr>
          <w:p w14:paraId="7C4280BA"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109,55</w:t>
            </w:r>
          </w:p>
        </w:tc>
        <w:tc>
          <w:tcPr>
            <w:tcW w:w="2942" w:type="dxa"/>
          </w:tcPr>
          <w:p w14:paraId="1E516D56"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3912</w:t>
            </w:r>
          </w:p>
        </w:tc>
      </w:tr>
      <w:tr w:rsidR="000F28AF" w:rsidRPr="00EE2AAB" w14:paraId="3FE86C61" w14:textId="77777777" w:rsidTr="000F28AF">
        <w:tc>
          <w:tcPr>
            <w:tcW w:w="4077" w:type="dxa"/>
          </w:tcPr>
          <w:p w14:paraId="01F0CB8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Миколаївська </w:t>
            </w:r>
          </w:p>
        </w:tc>
        <w:tc>
          <w:tcPr>
            <w:tcW w:w="2552" w:type="dxa"/>
          </w:tcPr>
          <w:p w14:paraId="0DBD7F2C"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65,78</w:t>
            </w:r>
          </w:p>
        </w:tc>
        <w:tc>
          <w:tcPr>
            <w:tcW w:w="2942" w:type="dxa"/>
          </w:tcPr>
          <w:p w14:paraId="39C46F2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2349</w:t>
            </w:r>
          </w:p>
        </w:tc>
      </w:tr>
      <w:tr w:rsidR="000F28AF" w:rsidRPr="00EE2AAB" w14:paraId="220380B0" w14:textId="77777777" w:rsidTr="000F28AF">
        <w:tc>
          <w:tcPr>
            <w:tcW w:w="4077" w:type="dxa"/>
          </w:tcPr>
          <w:p w14:paraId="529296D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Одеська </w:t>
            </w:r>
          </w:p>
        </w:tc>
        <w:tc>
          <w:tcPr>
            <w:tcW w:w="2552" w:type="dxa"/>
          </w:tcPr>
          <w:p w14:paraId="5CB16229"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75,36</w:t>
            </w:r>
          </w:p>
        </w:tc>
        <w:tc>
          <w:tcPr>
            <w:tcW w:w="2942" w:type="dxa"/>
          </w:tcPr>
          <w:p w14:paraId="1C0FB79B"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2691</w:t>
            </w:r>
          </w:p>
        </w:tc>
      </w:tr>
      <w:tr w:rsidR="000F28AF" w:rsidRPr="00EE2AAB" w14:paraId="5C521881" w14:textId="77777777" w:rsidTr="000F28AF">
        <w:tc>
          <w:tcPr>
            <w:tcW w:w="4077" w:type="dxa"/>
          </w:tcPr>
          <w:p w14:paraId="7B6CAF6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Полтавська </w:t>
            </w:r>
          </w:p>
        </w:tc>
        <w:tc>
          <w:tcPr>
            <w:tcW w:w="2552" w:type="dxa"/>
          </w:tcPr>
          <w:p w14:paraId="13932AD1"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95,4</w:t>
            </w:r>
          </w:p>
        </w:tc>
        <w:tc>
          <w:tcPr>
            <w:tcW w:w="2942" w:type="dxa"/>
          </w:tcPr>
          <w:p w14:paraId="0FDE4036"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3407</w:t>
            </w:r>
          </w:p>
        </w:tc>
      </w:tr>
      <w:tr w:rsidR="000F28AF" w:rsidRPr="00EE2AAB" w14:paraId="533C9C57" w14:textId="77777777" w:rsidTr="000F28AF">
        <w:tc>
          <w:tcPr>
            <w:tcW w:w="4077" w:type="dxa"/>
          </w:tcPr>
          <w:p w14:paraId="5482F23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Рівненська </w:t>
            </w:r>
          </w:p>
        </w:tc>
        <w:tc>
          <w:tcPr>
            <w:tcW w:w="2552" w:type="dxa"/>
          </w:tcPr>
          <w:p w14:paraId="3E940526"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121,1</w:t>
            </w:r>
          </w:p>
        </w:tc>
        <w:tc>
          <w:tcPr>
            <w:tcW w:w="2942" w:type="dxa"/>
          </w:tcPr>
          <w:p w14:paraId="4F96475D"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4325</w:t>
            </w:r>
          </w:p>
        </w:tc>
      </w:tr>
      <w:tr w:rsidR="000F28AF" w:rsidRPr="00EE2AAB" w14:paraId="034CAC55" w14:textId="77777777" w:rsidTr="000F28AF">
        <w:tc>
          <w:tcPr>
            <w:tcW w:w="4077" w:type="dxa"/>
          </w:tcPr>
          <w:p w14:paraId="5746A27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Сумська </w:t>
            </w:r>
          </w:p>
        </w:tc>
        <w:tc>
          <w:tcPr>
            <w:tcW w:w="2552" w:type="dxa"/>
          </w:tcPr>
          <w:p w14:paraId="4BD3F93D"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97,47</w:t>
            </w:r>
          </w:p>
        </w:tc>
        <w:tc>
          <w:tcPr>
            <w:tcW w:w="2942" w:type="dxa"/>
          </w:tcPr>
          <w:p w14:paraId="1E0D679D"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3481</w:t>
            </w:r>
          </w:p>
        </w:tc>
      </w:tr>
      <w:tr w:rsidR="000F28AF" w:rsidRPr="00EE2AAB" w14:paraId="40FE2A86" w14:textId="77777777" w:rsidTr="000F28AF">
        <w:tc>
          <w:tcPr>
            <w:tcW w:w="4077" w:type="dxa"/>
          </w:tcPr>
          <w:p w14:paraId="2F7BF87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Тернопільська </w:t>
            </w:r>
          </w:p>
        </w:tc>
        <w:tc>
          <w:tcPr>
            <w:tcW w:w="2552" w:type="dxa"/>
          </w:tcPr>
          <w:p w14:paraId="41F8DBC8"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124,58</w:t>
            </w:r>
          </w:p>
        </w:tc>
        <w:tc>
          <w:tcPr>
            <w:tcW w:w="2942" w:type="dxa"/>
          </w:tcPr>
          <w:p w14:paraId="0314689E"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4449</w:t>
            </w:r>
          </w:p>
        </w:tc>
      </w:tr>
      <w:tr w:rsidR="000F28AF" w:rsidRPr="00EE2AAB" w14:paraId="4E8F0BDD" w14:textId="77777777" w:rsidTr="000F28AF">
        <w:tc>
          <w:tcPr>
            <w:tcW w:w="4077" w:type="dxa"/>
          </w:tcPr>
          <w:p w14:paraId="71B2283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Харківська </w:t>
            </w:r>
          </w:p>
        </w:tc>
        <w:tc>
          <w:tcPr>
            <w:tcW w:w="2552" w:type="dxa"/>
          </w:tcPr>
          <w:p w14:paraId="5ABD3558"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86,25</w:t>
            </w:r>
          </w:p>
        </w:tc>
        <w:tc>
          <w:tcPr>
            <w:tcW w:w="2942" w:type="dxa"/>
          </w:tcPr>
          <w:p w14:paraId="27B464E2"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3080</w:t>
            </w:r>
          </w:p>
        </w:tc>
      </w:tr>
      <w:tr w:rsidR="000F28AF" w:rsidRPr="00EE2AAB" w14:paraId="58EA2E15" w14:textId="77777777" w:rsidTr="000F28AF">
        <w:tc>
          <w:tcPr>
            <w:tcW w:w="4077" w:type="dxa"/>
          </w:tcPr>
          <w:p w14:paraId="60C70E5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Херсонська </w:t>
            </w:r>
          </w:p>
        </w:tc>
        <w:tc>
          <w:tcPr>
            <w:tcW w:w="2552" w:type="dxa"/>
          </w:tcPr>
          <w:p w14:paraId="4F7E703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77,43</w:t>
            </w:r>
          </w:p>
        </w:tc>
        <w:tc>
          <w:tcPr>
            <w:tcW w:w="2942" w:type="dxa"/>
          </w:tcPr>
          <w:p w14:paraId="40A36F1B"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2765</w:t>
            </w:r>
          </w:p>
        </w:tc>
      </w:tr>
      <w:tr w:rsidR="000F28AF" w:rsidRPr="00EE2AAB" w14:paraId="4580B931" w14:textId="77777777" w:rsidTr="000F28AF">
        <w:tc>
          <w:tcPr>
            <w:tcW w:w="4077" w:type="dxa"/>
          </w:tcPr>
          <w:p w14:paraId="2AF6BC3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Хмельницька </w:t>
            </w:r>
          </w:p>
        </w:tc>
        <w:tc>
          <w:tcPr>
            <w:tcW w:w="2552" w:type="dxa"/>
          </w:tcPr>
          <w:p w14:paraId="569F42A0"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107,92</w:t>
            </w:r>
          </w:p>
        </w:tc>
        <w:tc>
          <w:tcPr>
            <w:tcW w:w="2942" w:type="dxa"/>
          </w:tcPr>
          <w:p w14:paraId="36CBDA41"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3854</w:t>
            </w:r>
          </w:p>
        </w:tc>
      </w:tr>
      <w:tr w:rsidR="000F28AF" w:rsidRPr="00EE2AAB" w14:paraId="59AFE354" w14:textId="77777777" w:rsidTr="000F28AF">
        <w:tc>
          <w:tcPr>
            <w:tcW w:w="4077" w:type="dxa"/>
          </w:tcPr>
          <w:p w14:paraId="764D74E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Черкаська </w:t>
            </w:r>
          </w:p>
        </w:tc>
        <w:tc>
          <w:tcPr>
            <w:tcW w:w="2552" w:type="dxa"/>
          </w:tcPr>
          <w:p w14:paraId="14899AAE"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122,95</w:t>
            </w:r>
          </w:p>
        </w:tc>
        <w:tc>
          <w:tcPr>
            <w:tcW w:w="2942" w:type="dxa"/>
          </w:tcPr>
          <w:p w14:paraId="7DFFCEDD"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4391</w:t>
            </w:r>
          </w:p>
        </w:tc>
      </w:tr>
      <w:tr w:rsidR="000F28AF" w:rsidRPr="00EE2AAB" w14:paraId="43312CA7" w14:textId="77777777" w:rsidTr="000F28AF">
        <w:tc>
          <w:tcPr>
            <w:tcW w:w="4077" w:type="dxa"/>
          </w:tcPr>
          <w:p w14:paraId="4BB0EED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Чернівецька </w:t>
            </w:r>
          </w:p>
        </w:tc>
        <w:tc>
          <w:tcPr>
            <w:tcW w:w="2552" w:type="dxa"/>
          </w:tcPr>
          <w:p w14:paraId="5DC7D2CC"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139,94</w:t>
            </w:r>
          </w:p>
        </w:tc>
        <w:tc>
          <w:tcPr>
            <w:tcW w:w="2942" w:type="dxa"/>
          </w:tcPr>
          <w:p w14:paraId="55EEBF63"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4998</w:t>
            </w:r>
          </w:p>
        </w:tc>
      </w:tr>
      <w:tr w:rsidR="000F28AF" w:rsidRPr="00EE2AAB" w14:paraId="3977C942" w14:textId="77777777" w:rsidTr="000F28AF">
        <w:tc>
          <w:tcPr>
            <w:tcW w:w="4077" w:type="dxa"/>
          </w:tcPr>
          <w:p w14:paraId="508AEDE4"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Чернігівська </w:t>
            </w:r>
          </w:p>
        </w:tc>
        <w:tc>
          <w:tcPr>
            <w:tcW w:w="2552" w:type="dxa"/>
          </w:tcPr>
          <w:p w14:paraId="7CD51AE4"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93,33</w:t>
            </w:r>
          </w:p>
        </w:tc>
        <w:tc>
          <w:tcPr>
            <w:tcW w:w="2942" w:type="dxa"/>
          </w:tcPr>
          <w:p w14:paraId="16759F95" w14:textId="77777777" w:rsidR="000F28AF" w:rsidRPr="00EE2AAB" w:rsidRDefault="000F28AF" w:rsidP="00EE2AAB">
            <w:pPr>
              <w:jc w:val="center"/>
              <w:rPr>
                <w:rFonts w:ascii="Times New Roman" w:hAnsi="Times New Roman" w:cs="Times New Roman"/>
                <w:color w:val="212529"/>
                <w:sz w:val="28"/>
                <w:szCs w:val="28"/>
                <w:lang w:eastAsia="ru-RU"/>
              </w:rPr>
            </w:pPr>
            <w:r w:rsidRPr="00EE2AAB">
              <w:rPr>
                <w:rFonts w:ascii="Times New Roman" w:hAnsi="Times New Roman" w:cs="Times New Roman"/>
                <w:color w:val="212529"/>
                <w:sz w:val="28"/>
                <w:szCs w:val="28"/>
                <w:lang w:eastAsia="ru-RU"/>
              </w:rPr>
              <w:t>3333</w:t>
            </w:r>
          </w:p>
        </w:tc>
      </w:tr>
    </w:tbl>
    <w:p w14:paraId="4370B04F" w14:textId="77777777" w:rsidR="000F28AF" w:rsidRPr="005C3CA4" w:rsidRDefault="000F28AF" w:rsidP="00EE2AAB">
      <w:pPr>
        <w:shd w:val="clear" w:color="auto" w:fill="FFFFFF"/>
        <w:spacing w:after="0" w:line="240" w:lineRule="auto"/>
        <w:rPr>
          <w:rFonts w:ascii="Times New Roman" w:hAnsi="Times New Roman" w:cs="Times New Roman"/>
          <w:i/>
          <w:iCs/>
          <w:sz w:val="28"/>
          <w:szCs w:val="28"/>
          <w:lang w:eastAsia="ru-RU"/>
        </w:rPr>
      </w:pPr>
      <w:r w:rsidRPr="005C3CA4">
        <w:rPr>
          <w:rFonts w:ascii="Times New Roman" w:hAnsi="Times New Roman" w:cs="Times New Roman"/>
          <w:i/>
          <w:iCs/>
          <w:sz w:val="28"/>
          <w:szCs w:val="28"/>
          <w:lang w:eastAsia="ru-RU"/>
        </w:rPr>
        <w:t xml:space="preserve">Постанова К М У від 17 листопада 1997 р. </w:t>
      </w:r>
      <w:r w:rsidRPr="005C3CA4">
        <w:rPr>
          <w:rFonts w:ascii="Times New Roman" w:hAnsi="Times New Roman" w:cs="Times New Roman"/>
          <w:i/>
          <w:iCs/>
          <w:sz w:val="28"/>
          <w:szCs w:val="28"/>
          <w:lang w:val="en-US" w:eastAsia="ru-RU"/>
        </w:rPr>
        <w:t>N</w:t>
      </w:r>
      <w:r w:rsidRPr="005C3CA4">
        <w:rPr>
          <w:rFonts w:ascii="Times New Roman" w:hAnsi="Times New Roman" w:cs="Times New Roman"/>
          <w:i/>
          <w:iCs/>
          <w:sz w:val="28"/>
          <w:szCs w:val="28"/>
          <w:lang w:eastAsia="ru-RU"/>
        </w:rPr>
        <w:t xml:space="preserve"> 1279  </w:t>
      </w:r>
    </w:p>
    <w:p w14:paraId="1230A4FB" w14:textId="4147AA23" w:rsidR="000F28AF" w:rsidRPr="00EE2AAB" w:rsidRDefault="005C3CA4" w:rsidP="00EE2A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bookmarkStart w:id="11" w:name="o51"/>
      <w:bookmarkEnd w:id="11"/>
      <w:r>
        <w:rPr>
          <w:rFonts w:ascii="Times New Roman" w:hAnsi="Times New Roman" w:cs="Times New Roman"/>
          <w:sz w:val="28"/>
          <w:szCs w:val="28"/>
        </w:rPr>
        <w:tab/>
      </w:r>
      <w:r w:rsidR="000F28AF" w:rsidRPr="00EE2AAB">
        <w:rPr>
          <w:rFonts w:ascii="Times New Roman" w:hAnsi="Times New Roman" w:cs="Times New Roman"/>
          <w:sz w:val="28"/>
          <w:szCs w:val="28"/>
        </w:rPr>
        <w:t xml:space="preserve">В даному випадку методологічний принцип формування ціни землі через капіталізацію величини орендної плати залишається більш прийнятним. Власник земельної ділянки капіталізацію орендної плати буде </w:t>
      </w:r>
      <w:proofErr w:type="spellStart"/>
      <w:r w:rsidR="000F28AF" w:rsidRPr="00EE2AAB">
        <w:rPr>
          <w:rFonts w:ascii="Times New Roman" w:hAnsi="Times New Roman" w:cs="Times New Roman"/>
          <w:sz w:val="28"/>
          <w:szCs w:val="28"/>
        </w:rPr>
        <w:t>здійсноати</w:t>
      </w:r>
      <w:proofErr w:type="spellEnd"/>
      <w:r w:rsidR="000F28AF" w:rsidRPr="00EE2AAB">
        <w:rPr>
          <w:rFonts w:ascii="Times New Roman" w:hAnsi="Times New Roman" w:cs="Times New Roman"/>
          <w:sz w:val="28"/>
          <w:szCs w:val="28"/>
        </w:rPr>
        <w:t xml:space="preserve"> в розмірі  процентної  ставки за зберігання готівкових коштів на депозитному рахунку. Про зв’язок цих величин зазначав В. </w:t>
      </w:r>
      <w:proofErr w:type="spellStart"/>
      <w:r w:rsidR="000F28AF" w:rsidRPr="00EE2AAB">
        <w:rPr>
          <w:rFonts w:ascii="Times New Roman" w:hAnsi="Times New Roman" w:cs="Times New Roman"/>
          <w:sz w:val="28"/>
          <w:szCs w:val="28"/>
        </w:rPr>
        <w:t>Петті</w:t>
      </w:r>
      <w:proofErr w:type="spellEnd"/>
      <w:r w:rsidR="000F28AF" w:rsidRPr="00EE2AAB">
        <w:rPr>
          <w:rFonts w:ascii="Times New Roman" w:hAnsi="Times New Roman" w:cs="Times New Roman"/>
          <w:sz w:val="28"/>
          <w:szCs w:val="28"/>
        </w:rPr>
        <w:t xml:space="preserve"> у праці «Економічні і статистичні роботи» в 1664 р.  Отже, формула обчислення ціни землі за цим методичним підходом має вигляд:                                                      </w:t>
      </w:r>
    </w:p>
    <w:p w14:paraId="6F35EF99"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Оп</w:t>
      </w:r>
      <w:proofErr w:type="spellEnd"/>
      <w:r w:rsidRPr="00EE2AAB">
        <w:rPr>
          <w:rFonts w:ascii="Times New Roman" w:hAnsi="Times New Roman" w:cs="Times New Roman"/>
          <w:sz w:val="28"/>
          <w:szCs w:val="28"/>
        </w:rPr>
        <w:t xml:space="preserve"> </w:t>
      </w:r>
    </w:p>
    <w:p w14:paraId="0335A630"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Цзд</w:t>
      </w:r>
      <w:proofErr w:type="spellEnd"/>
      <w:r w:rsidRPr="00EE2AAB">
        <w:rPr>
          <w:rFonts w:ascii="Times New Roman" w:hAnsi="Times New Roman" w:cs="Times New Roman"/>
          <w:sz w:val="28"/>
          <w:szCs w:val="28"/>
        </w:rPr>
        <w:t>= ------------х100, де</w:t>
      </w:r>
    </w:p>
    <w:p w14:paraId="3C353E9A"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Дс</w:t>
      </w:r>
      <w:proofErr w:type="spellEnd"/>
    </w:p>
    <w:p w14:paraId="61AF7881" w14:textId="77777777" w:rsidR="000F28AF" w:rsidRPr="00EE2AAB" w:rsidRDefault="000F28AF" w:rsidP="00EE2AAB">
      <w:pPr>
        <w:spacing w:after="0" w:line="240" w:lineRule="auto"/>
        <w:rPr>
          <w:rFonts w:ascii="Times New Roman" w:hAnsi="Times New Roman" w:cs="Times New Roman"/>
          <w:sz w:val="28"/>
          <w:szCs w:val="28"/>
        </w:rPr>
      </w:pPr>
      <w:proofErr w:type="spellStart"/>
      <w:r w:rsidRPr="00EE2AAB">
        <w:rPr>
          <w:rFonts w:ascii="Times New Roman" w:hAnsi="Times New Roman" w:cs="Times New Roman"/>
          <w:sz w:val="28"/>
          <w:szCs w:val="28"/>
        </w:rPr>
        <w:t>Цзд</w:t>
      </w:r>
      <w:proofErr w:type="spellEnd"/>
      <w:r w:rsidRPr="00EE2AAB">
        <w:rPr>
          <w:rFonts w:ascii="Times New Roman" w:hAnsi="Times New Roman" w:cs="Times New Roman"/>
          <w:sz w:val="28"/>
          <w:szCs w:val="28"/>
        </w:rPr>
        <w:t>-ціна земельно ділянки;</w:t>
      </w:r>
    </w:p>
    <w:p w14:paraId="23AEE68D" w14:textId="77777777" w:rsidR="000F28AF" w:rsidRPr="00EE2AAB" w:rsidRDefault="000F28AF" w:rsidP="00EE2AAB">
      <w:pPr>
        <w:spacing w:after="0" w:line="240" w:lineRule="auto"/>
        <w:rPr>
          <w:rFonts w:ascii="Times New Roman" w:hAnsi="Times New Roman" w:cs="Times New Roman"/>
          <w:sz w:val="28"/>
          <w:szCs w:val="28"/>
        </w:rPr>
      </w:pPr>
      <w:proofErr w:type="spellStart"/>
      <w:r w:rsidRPr="00EE2AAB">
        <w:rPr>
          <w:rFonts w:ascii="Times New Roman" w:hAnsi="Times New Roman" w:cs="Times New Roman"/>
          <w:sz w:val="28"/>
          <w:szCs w:val="28"/>
        </w:rPr>
        <w:t>Оп</w:t>
      </w:r>
      <w:proofErr w:type="spellEnd"/>
      <w:r w:rsidRPr="00EE2AAB">
        <w:rPr>
          <w:rFonts w:ascii="Times New Roman" w:hAnsi="Times New Roman" w:cs="Times New Roman"/>
          <w:sz w:val="28"/>
          <w:szCs w:val="28"/>
        </w:rPr>
        <w:t>-орендна плата;</w:t>
      </w:r>
    </w:p>
    <w:p w14:paraId="07CF621A" w14:textId="77777777" w:rsidR="000F28AF" w:rsidRPr="00EE2AAB" w:rsidRDefault="000F28AF" w:rsidP="00EE2AAB">
      <w:pPr>
        <w:spacing w:after="0" w:line="240" w:lineRule="auto"/>
        <w:rPr>
          <w:rFonts w:ascii="Times New Roman" w:hAnsi="Times New Roman" w:cs="Times New Roman"/>
          <w:sz w:val="28"/>
          <w:szCs w:val="28"/>
        </w:rPr>
      </w:pPr>
      <w:proofErr w:type="spellStart"/>
      <w:r w:rsidRPr="00EE2AAB">
        <w:rPr>
          <w:rFonts w:ascii="Times New Roman" w:hAnsi="Times New Roman" w:cs="Times New Roman"/>
          <w:sz w:val="28"/>
          <w:szCs w:val="28"/>
        </w:rPr>
        <w:t>Дс</w:t>
      </w:r>
      <w:proofErr w:type="spellEnd"/>
      <w:r w:rsidRPr="00EE2AAB">
        <w:rPr>
          <w:rFonts w:ascii="Times New Roman" w:hAnsi="Times New Roman" w:cs="Times New Roman"/>
          <w:sz w:val="28"/>
          <w:szCs w:val="28"/>
        </w:rPr>
        <w:t>- депозитна ставка</w:t>
      </w:r>
    </w:p>
    <w:p w14:paraId="43E0E34B" w14:textId="2AED090E" w:rsidR="000F28AF" w:rsidRPr="00EE2AAB" w:rsidRDefault="000F28AF" w:rsidP="005C3CA4">
      <w:pPr>
        <w:spacing w:after="0" w:line="240" w:lineRule="auto"/>
        <w:jc w:val="both"/>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     </w:t>
      </w:r>
      <w:r w:rsidR="005C3CA4">
        <w:rPr>
          <w:rFonts w:ascii="Times New Roman" w:hAnsi="Times New Roman" w:cs="Times New Roman"/>
          <w:sz w:val="28"/>
          <w:szCs w:val="28"/>
        </w:rPr>
        <w:t xml:space="preserve">   </w:t>
      </w:r>
      <w:r w:rsidRPr="00EE2AAB">
        <w:rPr>
          <w:rFonts w:ascii="Times New Roman" w:hAnsi="Times New Roman" w:cs="Times New Roman"/>
          <w:sz w:val="28"/>
          <w:szCs w:val="28"/>
        </w:rPr>
        <w:t xml:space="preserve">Даний метод є простим  у розрахунку.  Розрахунок на основі  викладеного  підходу наведено в таблиці </w:t>
      </w:r>
      <w:r w:rsidRPr="00EE2AAB">
        <w:rPr>
          <w:rFonts w:ascii="Times New Roman" w:hAnsi="Times New Roman" w:cs="Times New Roman"/>
          <w:sz w:val="28"/>
          <w:szCs w:val="28"/>
          <w:lang w:val="ru-RU"/>
        </w:rPr>
        <w:t>6.</w:t>
      </w:r>
      <w:r w:rsidR="005C3CA4">
        <w:rPr>
          <w:rFonts w:ascii="Times New Roman" w:hAnsi="Times New Roman" w:cs="Times New Roman"/>
          <w:sz w:val="28"/>
          <w:szCs w:val="28"/>
        </w:rPr>
        <w:t>16</w:t>
      </w:r>
      <w:r w:rsidRPr="00EE2AAB">
        <w:rPr>
          <w:rFonts w:ascii="Times New Roman" w:hAnsi="Times New Roman" w:cs="Times New Roman"/>
          <w:sz w:val="28"/>
          <w:szCs w:val="28"/>
        </w:rPr>
        <w:t>.</w:t>
      </w:r>
    </w:p>
    <w:p w14:paraId="257C7F7A" w14:textId="2BBCEB02"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Аналізуючи дані наведені в таблиці ми бачимо суттєву різницю в орендній платі за землі державної і комунальної власності і приватними землями. Вона </w:t>
      </w:r>
      <w:proofErr w:type="spellStart"/>
      <w:r w:rsidRPr="00EE2AAB">
        <w:rPr>
          <w:rFonts w:ascii="Times New Roman" w:hAnsi="Times New Roman" w:cs="Times New Roman"/>
          <w:sz w:val="28"/>
          <w:szCs w:val="28"/>
        </w:rPr>
        <w:t>заключається</w:t>
      </w:r>
      <w:proofErr w:type="spellEnd"/>
      <w:r w:rsidRPr="00EE2AAB">
        <w:rPr>
          <w:rFonts w:ascii="Times New Roman" w:hAnsi="Times New Roman" w:cs="Times New Roman"/>
          <w:sz w:val="28"/>
          <w:szCs w:val="28"/>
        </w:rPr>
        <w:t xml:space="preserve"> в тому, що землі державної і комунальної власності були надані на аукціоні , власники земельних паїв здавали свою землю оренду  на безальтернативній основі. Вартість земель державної і комунальної власності </w:t>
      </w:r>
      <w:proofErr w:type="spellStart"/>
      <w:r w:rsidRPr="00EE2AAB">
        <w:rPr>
          <w:rFonts w:ascii="Times New Roman" w:hAnsi="Times New Roman" w:cs="Times New Roman"/>
          <w:sz w:val="28"/>
          <w:szCs w:val="28"/>
        </w:rPr>
        <w:t>беде</w:t>
      </w:r>
      <w:proofErr w:type="spellEnd"/>
      <w:r w:rsidRPr="00EE2AAB">
        <w:rPr>
          <w:rFonts w:ascii="Times New Roman" w:hAnsi="Times New Roman" w:cs="Times New Roman"/>
          <w:sz w:val="28"/>
          <w:szCs w:val="28"/>
        </w:rPr>
        <w:t xml:space="preserve"> становити від 556 до 3088 доларів і приватних  земель 348 – 1399 доларів. Тому </w:t>
      </w:r>
      <w:proofErr w:type="spellStart"/>
      <w:r w:rsidRPr="00EE2AAB">
        <w:rPr>
          <w:rFonts w:ascii="Times New Roman" w:hAnsi="Times New Roman" w:cs="Times New Roman"/>
          <w:sz w:val="28"/>
          <w:szCs w:val="28"/>
        </w:rPr>
        <w:t>агрохолдинги</w:t>
      </w:r>
      <w:proofErr w:type="spellEnd"/>
      <w:r w:rsidRPr="00EE2AAB">
        <w:rPr>
          <w:rFonts w:ascii="Times New Roman" w:hAnsi="Times New Roman" w:cs="Times New Roman"/>
          <w:sz w:val="28"/>
          <w:szCs w:val="28"/>
        </w:rPr>
        <w:t xml:space="preserve"> не зацікавлені в законодавчих змінах і всіляко перешкоджають прийняттю нормативних актів які були б направлені на захист  інтересів власників часток(паїв).</w:t>
      </w:r>
    </w:p>
    <w:p w14:paraId="296B1BB5" w14:textId="56A23436" w:rsidR="000F28AF" w:rsidRPr="00EE2AAB" w:rsidRDefault="000F28AF" w:rsidP="005C3CA4">
      <w:pPr>
        <w:spacing w:after="0" w:line="240" w:lineRule="auto"/>
        <w:jc w:val="right"/>
        <w:rPr>
          <w:rFonts w:ascii="Times New Roman" w:hAnsi="Times New Roman" w:cs="Times New Roman"/>
          <w:sz w:val="28"/>
          <w:szCs w:val="28"/>
        </w:rPr>
      </w:pPr>
      <w:r w:rsidRPr="00EE2AAB">
        <w:rPr>
          <w:rFonts w:ascii="Times New Roman" w:hAnsi="Times New Roman" w:cs="Times New Roman"/>
          <w:sz w:val="28"/>
          <w:szCs w:val="28"/>
        </w:rPr>
        <w:t xml:space="preserve">Таблиця </w:t>
      </w:r>
      <w:r w:rsidRPr="00EE2AAB">
        <w:rPr>
          <w:rFonts w:ascii="Times New Roman" w:hAnsi="Times New Roman" w:cs="Times New Roman"/>
          <w:sz w:val="28"/>
          <w:szCs w:val="28"/>
          <w:lang w:val="ru-RU"/>
        </w:rPr>
        <w:t>6.</w:t>
      </w:r>
      <w:r w:rsidR="005C3CA4">
        <w:rPr>
          <w:rFonts w:ascii="Times New Roman" w:hAnsi="Times New Roman" w:cs="Times New Roman"/>
          <w:sz w:val="28"/>
          <w:szCs w:val="28"/>
        </w:rPr>
        <w:t xml:space="preserve">16 - </w:t>
      </w:r>
      <w:r w:rsidRPr="00EE2AAB">
        <w:rPr>
          <w:rFonts w:ascii="Times New Roman" w:hAnsi="Times New Roman" w:cs="Times New Roman"/>
          <w:sz w:val="28"/>
          <w:szCs w:val="28"/>
        </w:rPr>
        <w:t xml:space="preserve">Розрахунок вартості земель на основі </w:t>
      </w:r>
      <w:proofErr w:type="spellStart"/>
      <w:r w:rsidRPr="00EE2AAB">
        <w:rPr>
          <w:rFonts w:ascii="Times New Roman" w:hAnsi="Times New Roman" w:cs="Times New Roman"/>
          <w:sz w:val="28"/>
          <w:szCs w:val="28"/>
        </w:rPr>
        <w:t>оренндної</w:t>
      </w:r>
      <w:proofErr w:type="spellEnd"/>
      <w:r w:rsidRPr="00EE2AAB">
        <w:rPr>
          <w:rFonts w:ascii="Times New Roman" w:hAnsi="Times New Roman" w:cs="Times New Roman"/>
          <w:sz w:val="28"/>
          <w:szCs w:val="28"/>
        </w:rPr>
        <w:t xml:space="preserve"> плати                                                                                                                                                                                                                                                                             </w:t>
      </w:r>
    </w:p>
    <w:tbl>
      <w:tblPr>
        <w:tblStyle w:val="a6"/>
        <w:tblW w:w="0" w:type="auto"/>
        <w:tblLook w:val="04A0" w:firstRow="1" w:lastRow="0" w:firstColumn="1" w:lastColumn="0" w:noHBand="0" w:noVBand="1"/>
      </w:tblPr>
      <w:tblGrid>
        <w:gridCol w:w="2605"/>
        <w:gridCol w:w="1659"/>
        <w:gridCol w:w="1652"/>
        <w:gridCol w:w="1672"/>
        <w:gridCol w:w="1757"/>
      </w:tblGrid>
      <w:tr w:rsidR="000F28AF" w:rsidRPr="00EE2AAB" w14:paraId="395E23E7" w14:textId="77777777" w:rsidTr="000F28AF">
        <w:trPr>
          <w:trHeight w:val="360"/>
        </w:trPr>
        <w:tc>
          <w:tcPr>
            <w:tcW w:w="2660" w:type="dxa"/>
            <w:vMerge w:val="restart"/>
          </w:tcPr>
          <w:p w14:paraId="0D12B09F"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Регіони</w:t>
            </w:r>
          </w:p>
        </w:tc>
        <w:tc>
          <w:tcPr>
            <w:tcW w:w="3402" w:type="dxa"/>
            <w:gridSpan w:val="2"/>
          </w:tcPr>
          <w:p w14:paraId="210E75C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Орендна плата за 1га с/г землі</w:t>
            </w:r>
          </w:p>
        </w:tc>
        <w:tc>
          <w:tcPr>
            <w:tcW w:w="3509" w:type="dxa"/>
            <w:gridSpan w:val="2"/>
          </w:tcPr>
          <w:p w14:paraId="42C9235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 xml:space="preserve">Вартість 1га с/г </w:t>
            </w:r>
            <w:proofErr w:type="spellStart"/>
            <w:r w:rsidRPr="00EE2AAB">
              <w:rPr>
                <w:rFonts w:ascii="Times New Roman" w:hAnsi="Times New Roman" w:cs="Times New Roman"/>
                <w:sz w:val="28"/>
                <w:szCs w:val="28"/>
              </w:rPr>
              <w:t>землі,грн</w:t>
            </w:r>
            <w:proofErr w:type="spellEnd"/>
            <w:r w:rsidRPr="00EE2AAB">
              <w:rPr>
                <w:rFonts w:ascii="Times New Roman" w:hAnsi="Times New Roman" w:cs="Times New Roman"/>
                <w:sz w:val="28"/>
                <w:szCs w:val="28"/>
              </w:rPr>
              <w:t>./</w:t>
            </w:r>
            <w:proofErr w:type="spellStart"/>
            <w:r w:rsidRPr="00EE2AAB">
              <w:rPr>
                <w:rFonts w:ascii="Times New Roman" w:hAnsi="Times New Roman" w:cs="Times New Roman"/>
                <w:sz w:val="28"/>
                <w:szCs w:val="28"/>
              </w:rPr>
              <w:t>дол</w:t>
            </w:r>
            <w:proofErr w:type="spellEnd"/>
          </w:p>
        </w:tc>
      </w:tr>
      <w:tr w:rsidR="000F28AF" w:rsidRPr="00EE2AAB" w14:paraId="47F9E77B" w14:textId="77777777" w:rsidTr="000F28AF">
        <w:trPr>
          <w:trHeight w:val="242"/>
        </w:trPr>
        <w:tc>
          <w:tcPr>
            <w:tcW w:w="2660" w:type="dxa"/>
            <w:vMerge/>
          </w:tcPr>
          <w:p w14:paraId="6B941BCC" w14:textId="77777777" w:rsidR="000F28AF" w:rsidRPr="00EE2AAB" w:rsidRDefault="000F28AF" w:rsidP="00EE2AAB">
            <w:pPr>
              <w:rPr>
                <w:rFonts w:ascii="Times New Roman" w:hAnsi="Times New Roman" w:cs="Times New Roman"/>
                <w:sz w:val="28"/>
                <w:szCs w:val="28"/>
              </w:rPr>
            </w:pPr>
          </w:p>
        </w:tc>
        <w:tc>
          <w:tcPr>
            <w:tcW w:w="1701" w:type="dxa"/>
          </w:tcPr>
          <w:p w14:paraId="2BFB5ADF"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Державної власності</w:t>
            </w:r>
          </w:p>
        </w:tc>
        <w:tc>
          <w:tcPr>
            <w:tcW w:w="1701" w:type="dxa"/>
          </w:tcPr>
          <w:p w14:paraId="64D9D6E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Приватної власності</w:t>
            </w:r>
          </w:p>
        </w:tc>
        <w:tc>
          <w:tcPr>
            <w:tcW w:w="1701" w:type="dxa"/>
          </w:tcPr>
          <w:p w14:paraId="141751F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Державної власності</w:t>
            </w:r>
          </w:p>
        </w:tc>
        <w:tc>
          <w:tcPr>
            <w:tcW w:w="1808" w:type="dxa"/>
          </w:tcPr>
          <w:p w14:paraId="5DB01A9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Приватної власності</w:t>
            </w:r>
          </w:p>
        </w:tc>
      </w:tr>
      <w:tr w:rsidR="000F28AF" w:rsidRPr="00EE2AAB" w14:paraId="627F747C" w14:textId="77777777" w:rsidTr="000F28AF">
        <w:tc>
          <w:tcPr>
            <w:tcW w:w="2660" w:type="dxa"/>
          </w:tcPr>
          <w:p w14:paraId="5932297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АР Крим</w:t>
            </w:r>
          </w:p>
        </w:tc>
        <w:tc>
          <w:tcPr>
            <w:tcW w:w="1701" w:type="dxa"/>
          </w:tcPr>
          <w:p w14:paraId="746E3EA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w:t>
            </w:r>
          </w:p>
        </w:tc>
        <w:tc>
          <w:tcPr>
            <w:tcW w:w="1701" w:type="dxa"/>
          </w:tcPr>
          <w:p w14:paraId="446781B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w:t>
            </w:r>
          </w:p>
        </w:tc>
        <w:tc>
          <w:tcPr>
            <w:tcW w:w="1701" w:type="dxa"/>
          </w:tcPr>
          <w:p w14:paraId="51E8F21F" w14:textId="77777777" w:rsidR="000F28AF" w:rsidRPr="00EE2AAB" w:rsidRDefault="000F28AF" w:rsidP="00EE2AAB">
            <w:pPr>
              <w:rPr>
                <w:rFonts w:ascii="Times New Roman" w:hAnsi="Times New Roman" w:cs="Times New Roman"/>
                <w:sz w:val="28"/>
                <w:szCs w:val="28"/>
              </w:rPr>
            </w:pPr>
          </w:p>
        </w:tc>
        <w:tc>
          <w:tcPr>
            <w:tcW w:w="1808" w:type="dxa"/>
          </w:tcPr>
          <w:p w14:paraId="709D6D85" w14:textId="77777777" w:rsidR="000F28AF" w:rsidRPr="00EE2AAB" w:rsidRDefault="000F28AF" w:rsidP="00EE2AAB">
            <w:pPr>
              <w:rPr>
                <w:rFonts w:ascii="Times New Roman" w:hAnsi="Times New Roman" w:cs="Times New Roman"/>
                <w:sz w:val="28"/>
                <w:szCs w:val="28"/>
              </w:rPr>
            </w:pPr>
          </w:p>
        </w:tc>
      </w:tr>
      <w:tr w:rsidR="000F28AF" w:rsidRPr="00EE2AAB" w14:paraId="7651AFB9" w14:textId="77777777" w:rsidTr="000F28AF">
        <w:tc>
          <w:tcPr>
            <w:tcW w:w="2660" w:type="dxa"/>
          </w:tcPr>
          <w:p w14:paraId="4EA4ABE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Вінницька </w:t>
            </w:r>
          </w:p>
        </w:tc>
        <w:tc>
          <w:tcPr>
            <w:tcW w:w="1701" w:type="dxa"/>
          </w:tcPr>
          <w:p w14:paraId="1E63F4F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7137</w:t>
            </w:r>
          </w:p>
        </w:tc>
        <w:tc>
          <w:tcPr>
            <w:tcW w:w="1701" w:type="dxa"/>
          </w:tcPr>
          <w:p w14:paraId="7BB89F9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2166</w:t>
            </w:r>
          </w:p>
        </w:tc>
        <w:tc>
          <w:tcPr>
            <w:tcW w:w="1701" w:type="dxa"/>
          </w:tcPr>
          <w:p w14:paraId="74CF15C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79300/2832</w:t>
            </w:r>
          </w:p>
        </w:tc>
        <w:tc>
          <w:tcPr>
            <w:tcW w:w="1808" w:type="dxa"/>
          </w:tcPr>
          <w:p w14:paraId="47828C6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27075/860</w:t>
            </w:r>
          </w:p>
        </w:tc>
      </w:tr>
      <w:tr w:rsidR="000F28AF" w:rsidRPr="00EE2AAB" w14:paraId="265C17DE" w14:textId="77777777" w:rsidTr="000F28AF">
        <w:tc>
          <w:tcPr>
            <w:tcW w:w="2660" w:type="dxa"/>
          </w:tcPr>
          <w:p w14:paraId="36CF37A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Волинська </w:t>
            </w:r>
          </w:p>
        </w:tc>
        <w:tc>
          <w:tcPr>
            <w:tcW w:w="1701" w:type="dxa"/>
          </w:tcPr>
          <w:p w14:paraId="4696EDC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1442</w:t>
            </w:r>
          </w:p>
        </w:tc>
        <w:tc>
          <w:tcPr>
            <w:tcW w:w="1701" w:type="dxa"/>
          </w:tcPr>
          <w:p w14:paraId="272D3C58"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1167</w:t>
            </w:r>
          </w:p>
        </w:tc>
        <w:tc>
          <w:tcPr>
            <w:tcW w:w="1701" w:type="dxa"/>
          </w:tcPr>
          <w:p w14:paraId="0D70CD4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16022/572</w:t>
            </w:r>
          </w:p>
        </w:tc>
        <w:tc>
          <w:tcPr>
            <w:tcW w:w="1808" w:type="dxa"/>
          </w:tcPr>
          <w:p w14:paraId="3B7F869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12967/463</w:t>
            </w:r>
          </w:p>
        </w:tc>
      </w:tr>
      <w:tr w:rsidR="000F28AF" w:rsidRPr="00EE2AAB" w14:paraId="23008EA8" w14:textId="77777777" w:rsidTr="000F28AF">
        <w:tc>
          <w:tcPr>
            <w:tcW w:w="2660" w:type="dxa"/>
          </w:tcPr>
          <w:p w14:paraId="360C6987"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Дніпропетровська </w:t>
            </w:r>
          </w:p>
        </w:tc>
        <w:tc>
          <w:tcPr>
            <w:tcW w:w="1701" w:type="dxa"/>
          </w:tcPr>
          <w:p w14:paraId="15393DA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2122</w:t>
            </w:r>
          </w:p>
        </w:tc>
        <w:tc>
          <w:tcPr>
            <w:tcW w:w="1701" w:type="dxa"/>
          </w:tcPr>
          <w:p w14:paraId="4FFE1E4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1276</w:t>
            </w:r>
          </w:p>
        </w:tc>
        <w:tc>
          <w:tcPr>
            <w:tcW w:w="1701" w:type="dxa"/>
          </w:tcPr>
          <w:p w14:paraId="62DD87D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23577/842</w:t>
            </w:r>
          </w:p>
        </w:tc>
        <w:tc>
          <w:tcPr>
            <w:tcW w:w="1808" w:type="dxa"/>
          </w:tcPr>
          <w:p w14:paraId="67B1972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14178/506</w:t>
            </w:r>
          </w:p>
        </w:tc>
      </w:tr>
      <w:tr w:rsidR="000F28AF" w:rsidRPr="00EE2AAB" w14:paraId="53D1C49F" w14:textId="77777777" w:rsidTr="000F28AF">
        <w:tc>
          <w:tcPr>
            <w:tcW w:w="2660" w:type="dxa"/>
          </w:tcPr>
          <w:p w14:paraId="676D948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Донецька </w:t>
            </w:r>
          </w:p>
        </w:tc>
        <w:tc>
          <w:tcPr>
            <w:tcW w:w="1701" w:type="dxa"/>
          </w:tcPr>
          <w:p w14:paraId="71E8D70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1638</w:t>
            </w:r>
          </w:p>
        </w:tc>
        <w:tc>
          <w:tcPr>
            <w:tcW w:w="1701" w:type="dxa"/>
          </w:tcPr>
          <w:p w14:paraId="0C8E711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946</w:t>
            </w:r>
          </w:p>
        </w:tc>
        <w:tc>
          <w:tcPr>
            <w:tcW w:w="1701" w:type="dxa"/>
          </w:tcPr>
          <w:p w14:paraId="4F95BD9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18200/650</w:t>
            </w:r>
          </w:p>
        </w:tc>
        <w:tc>
          <w:tcPr>
            <w:tcW w:w="1808" w:type="dxa"/>
          </w:tcPr>
          <w:p w14:paraId="3E97778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10511/375</w:t>
            </w:r>
          </w:p>
        </w:tc>
      </w:tr>
      <w:tr w:rsidR="000F28AF" w:rsidRPr="00EE2AAB" w14:paraId="14DEF16D" w14:textId="77777777" w:rsidTr="000F28AF">
        <w:tc>
          <w:tcPr>
            <w:tcW w:w="2660" w:type="dxa"/>
          </w:tcPr>
          <w:p w14:paraId="3170D949"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Житомирська </w:t>
            </w:r>
          </w:p>
        </w:tc>
        <w:tc>
          <w:tcPr>
            <w:tcW w:w="1701" w:type="dxa"/>
          </w:tcPr>
          <w:p w14:paraId="514C90F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3030</w:t>
            </w:r>
          </w:p>
        </w:tc>
        <w:tc>
          <w:tcPr>
            <w:tcW w:w="1701" w:type="dxa"/>
          </w:tcPr>
          <w:p w14:paraId="016276E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1687</w:t>
            </w:r>
          </w:p>
        </w:tc>
        <w:tc>
          <w:tcPr>
            <w:tcW w:w="1701" w:type="dxa"/>
          </w:tcPr>
          <w:p w14:paraId="39792D1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33667/1202</w:t>
            </w:r>
          </w:p>
        </w:tc>
        <w:tc>
          <w:tcPr>
            <w:tcW w:w="1808" w:type="dxa"/>
          </w:tcPr>
          <w:p w14:paraId="78C4117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18744/669</w:t>
            </w:r>
          </w:p>
        </w:tc>
      </w:tr>
      <w:tr w:rsidR="000F28AF" w:rsidRPr="00EE2AAB" w14:paraId="7BD91218" w14:textId="77777777" w:rsidTr="000F28AF">
        <w:tc>
          <w:tcPr>
            <w:tcW w:w="2660" w:type="dxa"/>
          </w:tcPr>
          <w:p w14:paraId="47E0AB5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Закарпатська </w:t>
            </w:r>
          </w:p>
        </w:tc>
        <w:tc>
          <w:tcPr>
            <w:tcW w:w="1701" w:type="dxa"/>
          </w:tcPr>
          <w:p w14:paraId="111A83D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1652</w:t>
            </w:r>
          </w:p>
        </w:tc>
        <w:tc>
          <w:tcPr>
            <w:tcW w:w="1701" w:type="dxa"/>
          </w:tcPr>
          <w:p w14:paraId="4140E1B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931</w:t>
            </w:r>
          </w:p>
        </w:tc>
        <w:tc>
          <w:tcPr>
            <w:tcW w:w="1701" w:type="dxa"/>
          </w:tcPr>
          <w:p w14:paraId="7120FB8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18355/656</w:t>
            </w:r>
          </w:p>
        </w:tc>
        <w:tc>
          <w:tcPr>
            <w:tcW w:w="1808" w:type="dxa"/>
          </w:tcPr>
          <w:p w14:paraId="195F660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10344/369</w:t>
            </w:r>
          </w:p>
        </w:tc>
      </w:tr>
      <w:tr w:rsidR="000F28AF" w:rsidRPr="00EE2AAB" w14:paraId="7E0C6217" w14:textId="77777777" w:rsidTr="000F28AF">
        <w:tc>
          <w:tcPr>
            <w:tcW w:w="2660" w:type="dxa"/>
          </w:tcPr>
          <w:p w14:paraId="51982BD6"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Запорізька </w:t>
            </w:r>
          </w:p>
        </w:tc>
        <w:tc>
          <w:tcPr>
            <w:tcW w:w="1701" w:type="dxa"/>
          </w:tcPr>
          <w:p w14:paraId="55D69A2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2633</w:t>
            </w:r>
          </w:p>
        </w:tc>
        <w:tc>
          <w:tcPr>
            <w:tcW w:w="1701" w:type="dxa"/>
          </w:tcPr>
          <w:p w14:paraId="24E52CE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878</w:t>
            </w:r>
          </w:p>
        </w:tc>
        <w:tc>
          <w:tcPr>
            <w:tcW w:w="1701" w:type="dxa"/>
          </w:tcPr>
          <w:p w14:paraId="06F86620"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29255/1045</w:t>
            </w:r>
          </w:p>
        </w:tc>
        <w:tc>
          <w:tcPr>
            <w:tcW w:w="1808" w:type="dxa"/>
          </w:tcPr>
          <w:p w14:paraId="027282B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9755/348</w:t>
            </w:r>
          </w:p>
        </w:tc>
      </w:tr>
      <w:tr w:rsidR="000F28AF" w:rsidRPr="00EE2AAB" w14:paraId="55E0FFE0" w14:textId="77777777" w:rsidTr="000F28AF">
        <w:tc>
          <w:tcPr>
            <w:tcW w:w="2660" w:type="dxa"/>
          </w:tcPr>
          <w:p w14:paraId="3C1C097D"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Івано-Франківська </w:t>
            </w:r>
          </w:p>
        </w:tc>
        <w:tc>
          <w:tcPr>
            <w:tcW w:w="1701" w:type="dxa"/>
          </w:tcPr>
          <w:p w14:paraId="1AA4D80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3817</w:t>
            </w:r>
          </w:p>
        </w:tc>
        <w:tc>
          <w:tcPr>
            <w:tcW w:w="1701" w:type="dxa"/>
          </w:tcPr>
          <w:p w14:paraId="40FF5EC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1365</w:t>
            </w:r>
          </w:p>
        </w:tc>
        <w:tc>
          <w:tcPr>
            <w:tcW w:w="1701" w:type="dxa"/>
          </w:tcPr>
          <w:p w14:paraId="1FE4C068"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42411/1514</w:t>
            </w:r>
          </w:p>
        </w:tc>
        <w:tc>
          <w:tcPr>
            <w:tcW w:w="1808" w:type="dxa"/>
          </w:tcPr>
          <w:p w14:paraId="25B618C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15167/542</w:t>
            </w:r>
          </w:p>
        </w:tc>
      </w:tr>
      <w:tr w:rsidR="000F28AF" w:rsidRPr="00EE2AAB" w14:paraId="036A00C7" w14:textId="77777777" w:rsidTr="000F28AF">
        <w:tc>
          <w:tcPr>
            <w:tcW w:w="2660" w:type="dxa"/>
          </w:tcPr>
          <w:p w14:paraId="33C52B1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Київська </w:t>
            </w:r>
          </w:p>
        </w:tc>
        <w:tc>
          <w:tcPr>
            <w:tcW w:w="1701" w:type="dxa"/>
          </w:tcPr>
          <w:p w14:paraId="2E11D3D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3537</w:t>
            </w:r>
          </w:p>
        </w:tc>
        <w:tc>
          <w:tcPr>
            <w:tcW w:w="1701" w:type="dxa"/>
          </w:tcPr>
          <w:p w14:paraId="7CF990F6"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1827</w:t>
            </w:r>
          </w:p>
        </w:tc>
        <w:tc>
          <w:tcPr>
            <w:tcW w:w="1701" w:type="dxa"/>
          </w:tcPr>
          <w:p w14:paraId="0D3B18B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39300/1404</w:t>
            </w:r>
          </w:p>
        </w:tc>
        <w:tc>
          <w:tcPr>
            <w:tcW w:w="1808" w:type="dxa"/>
          </w:tcPr>
          <w:p w14:paraId="2F30EFB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20300/725</w:t>
            </w:r>
          </w:p>
        </w:tc>
      </w:tr>
      <w:tr w:rsidR="000F28AF" w:rsidRPr="00EE2AAB" w14:paraId="0AA5BE60" w14:textId="77777777" w:rsidTr="000F28AF">
        <w:tc>
          <w:tcPr>
            <w:tcW w:w="2660" w:type="dxa"/>
          </w:tcPr>
          <w:p w14:paraId="14AC80F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Кіровоградська </w:t>
            </w:r>
          </w:p>
        </w:tc>
        <w:tc>
          <w:tcPr>
            <w:tcW w:w="1701" w:type="dxa"/>
          </w:tcPr>
          <w:p w14:paraId="38DCB08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4993</w:t>
            </w:r>
          </w:p>
        </w:tc>
        <w:tc>
          <w:tcPr>
            <w:tcW w:w="1701" w:type="dxa"/>
          </w:tcPr>
          <w:p w14:paraId="056C8C8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1422</w:t>
            </w:r>
          </w:p>
        </w:tc>
        <w:tc>
          <w:tcPr>
            <w:tcW w:w="1701" w:type="dxa"/>
          </w:tcPr>
          <w:p w14:paraId="3058B37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55478/1981</w:t>
            </w:r>
          </w:p>
        </w:tc>
        <w:tc>
          <w:tcPr>
            <w:tcW w:w="1808" w:type="dxa"/>
          </w:tcPr>
          <w:p w14:paraId="55E9EFE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15800/564</w:t>
            </w:r>
          </w:p>
        </w:tc>
      </w:tr>
      <w:tr w:rsidR="000F28AF" w:rsidRPr="00EE2AAB" w14:paraId="39D78D69" w14:textId="77777777" w:rsidTr="000F28AF">
        <w:tc>
          <w:tcPr>
            <w:tcW w:w="2660" w:type="dxa"/>
          </w:tcPr>
          <w:p w14:paraId="13851E9A"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Луганська </w:t>
            </w:r>
          </w:p>
        </w:tc>
        <w:tc>
          <w:tcPr>
            <w:tcW w:w="1701" w:type="dxa"/>
          </w:tcPr>
          <w:p w14:paraId="74F3B67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2905</w:t>
            </w:r>
          </w:p>
        </w:tc>
        <w:tc>
          <w:tcPr>
            <w:tcW w:w="1701" w:type="dxa"/>
          </w:tcPr>
          <w:p w14:paraId="44ACAA4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1011</w:t>
            </w:r>
          </w:p>
        </w:tc>
        <w:tc>
          <w:tcPr>
            <w:tcW w:w="1701" w:type="dxa"/>
          </w:tcPr>
          <w:p w14:paraId="2F0C7F8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32278/1153</w:t>
            </w:r>
          </w:p>
        </w:tc>
        <w:tc>
          <w:tcPr>
            <w:tcW w:w="1808" w:type="dxa"/>
          </w:tcPr>
          <w:p w14:paraId="0D84C71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11233/401</w:t>
            </w:r>
          </w:p>
        </w:tc>
      </w:tr>
      <w:tr w:rsidR="000F28AF" w:rsidRPr="00EE2AAB" w14:paraId="4A81BB9B" w14:textId="77777777" w:rsidTr="000F28AF">
        <w:tc>
          <w:tcPr>
            <w:tcW w:w="2660" w:type="dxa"/>
          </w:tcPr>
          <w:p w14:paraId="1D58C1E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Львівська </w:t>
            </w:r>
          </w:p>
        </w:tc>
        <w:tc>
          <w:tcPr>
            <w:tcW w:w="1701" w:type="dxa"/>
          </w:tcPr>
          <w:p w14:paraId="711261D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2953</w:t>
            </w:r>
          </w:p>
        </w:tc>
        <w:tc>
          <w:tcPr>
            <w:tcW w:w="1701" w:type="dxa"/>
          </w:tcPr>
          <w:p w14:paraId="6940B9D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1724</w:t>
            </w:r>
          </w:p>
        </w:tc>
        <w:tc>
          <w:tcPr>
            <w:tcW w:w="1701" w:type="dxa"/>
          </w:tcPr>
          <w:p w14:paraId="7327532F"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32811/1172</w:t>
            </w:r>
          </w:p>
        </w:tc>
        <w:tc>
          <w:tcPr>
            <w:tcW w:w="1808" w:type="dxa"/>
          </w:tcPr>
          <w:p w14:paraId="46AF3499"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19156/684</w:t>
            </w:r>
          </w:p>
        </w:tc>
      </w:tr>
      <w:tr w:rsidR="000F28AF" w:rsidRPr="00EE2AAB" w14:paraId="49AEF76F" w14:textId="77777777" w:rsidTr="000F28AF">
        <w:tc>
          <w:tcPr>
            <w:tcW w:w="2660" w:type="dxa"/>
          </w:tcPr>
          <w:p w14:paraId="6E0703F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Миколаївська </w:t>
            </w:r>
          </w:p>
        </w:tc>
        <w:tc>
          <w:tcPr>
            <w:tcW w:w="1701" w:type="dxa"/>
          </w:tcPr>
          <w:p w14:paraId="1E30390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2769</w:t>
            </w:r>
          </w:p>
        </w:tc>
        <w:tc>
          <w:tcPr>
            <w:tcW w:w="1701" w:type="dxa"/>
          </w:tcPr>
          <w:p w14:paraId="3B09A09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1076</w:t>
            </w:r>
          </w:p>
        </w:tc>
        <w:tc>
          <w:tcPr>
            <w:tcW w:w="1701" w:type="dxa"/>
          </w:tcPr>
          <w:p w14:paraId="7B624D7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30767/1099</w:t>
            </w:r>
          </w:p>
        </w:tc>
        <w:tc>
          <w:tcPr>
            <w:tcW w:w="1808" w:type="dxa"/>
          </w:tcPr>
          <w:p w14:paraId="0541D5A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11956/427</w:t>
            </w:r>
          </w:p>
        </w:tc>
      </w:tr>
      <w:tr w:rsidR="000F28AF" w:rsidRPr="00EE2AAB" w14:paraId="6C6984F6" w14:textId="77777777" w:rsidTr="000F28AF">
        <w:tc>
          <w:tcPr>
            <w:tcW w:w="2660" w:type="dxa"/>
          </w:tcPr>
          <w:p w14:paraId="58572FE5"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Одеська </w:t>
            </w:r>
          </w:p>
        </w:tc>
        <w:tc>
          <w:tcPr>
            <w:tcW w:w="1701" w:type="dxa"/>
          </w:tcPr>
          <w:p w14:paraId="23D5447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4345</w:t>
            </w:r>
          </w:p>
        </w:tc>
        <w:tc>
          <w:tcPr>
            <w:tcW w:w="1701" w:type="dxa"/>
          </w:tcPr>
          <w:p w14:paraId="47B0BF7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1497</w:t>
            </w:r>
          </w:p>
        </w:tc>
        <w:tc>
          <w:tcPr>
            <w:tcW w:w="1701" w:type="dxa"/>
          </w:tcPr>
          <w:p w14:paraId="62ADBBC0"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48278/1724</w:t>
            </w:r>
          </w:p>
        </w:tc>
        <w:tc>
          <w:tcPr>
            <w:tcW w:w="1808" w:type="dxa"/>
          </w:tcPr>
          <w:p w14:paraId="3E08A33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16633/594</w:t>
            </w:r>
          </w:p>
        </w:tc>
      </w:tr>
      <w:tr w:rsidR="000F28AF" w:rsidRPr="00EE2AAB" w14:paraId="30FB3AA6" w14:textId="77777777" w:rsidTr="000F28AF">
        <w:tc>
          <w:tcPr>
            <w:tcW w:w="2660" w:type="dxa"/>
          </w:tcPr>
          <w:p w14:paraId="271EBC5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Полтавська </w:t>
            </w:r>
          </w:p>
        </w:tc>
        <w:tc>
          <w:tcPr>
            <w:tcW w:w="1701" w:type="dxa"/>
          </w:tcPr>
          <w:p w14:paraId="612D244F"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6627</w:t>
            </w:r>
          </w:p>
        </w:tc>
        <w:tc>
          <w:tcPr>
            <w:tcW w:w="1701" w:type="dxa"/>
          </w:tcPr>
          <w:p w14:paraId="1BD6D37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2970</w:t>
            </w:r>
          </w:p>
        </w:tc>
        <w:tc>
          <w:tcPr>
            <w:tcW w:w="1701" w:type="dxa"/>
          </w:tcPr>
          <w:p w14:paraId="1B7ABA1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73633/2630</w:t>
            </w:r>
          </w:p>
        </w:tc>
        <w:tc>
          <w:tcPr>
            <w:tcW w:w="1808" w:type="dxa"/>
          </w:tcPr>
          <w:p w14:paraId="4E410F78"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33000/1179</w:t>
            </w:r>
          </w:p>
        </w:tc>
      </w:tr>
      <w:tr w:rsidR="000F28AF" w:rsidRPr="00EE2AAB" w14:paraId="3DF82EAA" w14:textId="77777777" w:rsidTr="000F28AF">
        <w:tc>
          <w:tcPr>
            <w:tcW w:w="2660" w:type="dxa"/>
          </w:tcPr>
          <w:p w14:paraId="3105B3CB"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Рівненська </w:t>
            </w:r>
          </w:p>
        </w:tc>
        <w:tc>
          <w:tcPr>
            <w:tcW w:w="1701" w:type="dxa"/>
          </w:tcPr>
          <w:p w14:paraId="42CF432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2625</w:t>
            </w:r>
          </w:p>
        </w:tc>
        <w:tc>
          <w:tcPr>
            <w:tcW w:w="1701" w:type="dxa"/>
          </w:tcPr>
          <w:p w14:paraId="244FB876"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1689</w:t>
            </w:r>
          </w:p>
        </w:tc>
        <w:tc>
          <w:tcPr>
            <w:tcW w:w="1701" w:type="dxa"/>
          </w:tcPr>
          <w:p w14:paraId="21644E6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29167/1042</w:t>
            </w:r>
          </w:p>
        </w:tc>
        <w:tc>
          <w:tcPr>
            <w:tcW w:w="1808" w:type="dxa"/>
          </w:tcPr>
          <w:p w14:paraId="202170F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18767/670</w:t>
            </w:r>
          </w:p>
        </w:tc>
      </w:tr>
      <w:tr w:rsidR="000F28AF" w:rsidRPr="00EE2AAB" w14:paraId="747297C9" w14:textId="77777777" w:rsidTr="000F28AF">
        <w:tc>
          <w:tcPr>
            <w:tcW w:w="2660" w:type="dxa"/>
          </w:tcPr>
          <w:p w14:paraId="752315A8"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Сумська </w:t>
            </w:r>
          </w:p>
        </w:tc>
        <w:tc>
          <w:tcPr>
            <w:tcW w:w="1701" w:type="dxa"/>
          </w:tcPr>
          <w:p w14:paraId="5E02CF6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2317</w:t>
            </w:r>
          </w:p>
        </w:tc>
        <w:tc>
          <w:tcPr>
            <w:tcW w:w="1701" w:type="dxa"/>
          </w:tcPr>
          <w:p w14:paraId="2CDCA37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1920</w:t>
            </w:r>
          </w:p>
        </w:tc>
        <w:tc>
          <w:tcPr>
            <w:tcW w:w="1701" w:type="dxa"/>
          </w:tcPr>
          <w:p w14:paraId="2778441B"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25744/919</w:t>
            </w:r>
          </w:p>
        </w:tc>
        <w:tc>
          <w:tcPr>
            <w:tcW w:w="1808" w:type="dxa"/>
          </w:tcPr>
          <w:p w14:paraId="4BD98FE8"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21333/762</w:t>
            </w:r>
          </w:p>
        </w:tc>
      </w:tr>
      <w:tr w:rsidR="000F28AF" w:rsidRPr="00EE2AAB" w14:paraId="0E2B5998" w14:textId="77777777" w:rsidTr="000F28AF">
        <w:tc>
          <w:tcPr>
            <w:tcW w:w="2660" w:type="dxa"/>
          </w:tcPr>
          <w:p w14:paraId="6B35F86C"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Тернопільська </w:t>
            </w:r>
          </w:p>
        </w:tc>
        <w:tc>
          <w:tcPr>
            <w:tcW w:w="1701" w:type="dxa"/>
          </w:tcPr>
          <w:p w14:paraId="10883190"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4182</w:t>
            </w:r>
          </w:p>
        </w:tc>
        <w:tc>
          <w:tcPr>
            <w:tcW w:w="1701" w:type="dxa"/>
          </w:tcPr>
          <w:p w14:paraId="53E20B3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1465</w:t>
            </w:r>
          </w:p>
        </w:tc>
        <w:tc>
          <w:tcPr>
            <w:tcW w:w="1701" w:type="dxa"/>
          </w:tcPr>
          <w:p w14:paraId="21D46B9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46467/1659</w:t>
            </w:r>
          </w:p>
        </w:tc>
        <w:tc>
          <w:tcPr>
            <w:tcW w:w="1808" w:type="dxa"/>
          </w:tcPr>
          <w:p w14:paraId="6D310F78"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16277/581</w:t>
            </w:r>
          </w:p>
        </w:tc>
      </w:tr>
      <w:tr w:rsidR="000F28AF" w:rsidRPr="00EE2AAB" w14:paraId="68222E74" w14:textId="77777777" w:rsidTr="000F28AF">
        <w:tc>
          <w:tcPr>
            <w:tcW w:w="2660" w:type="dxa"/>
          </w:tcPr>
          <w:p w14:paraId="3018DE62"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Харківська </w:t>
            </w:r>
          </w:p>
        </w:tc>
        <w:tc>
          <w:tcPr>
            <w:tcW w:w="1701" w:type="dxa"/>
          </w:tcPr>
          <w:p w14:paraId="451817F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3438</w:t>
            </w:r>
          </w:p>
        </w:tc>
        <w:tc>
          <w:tcPr>
            <w:tcW w:w="1701" w:type="dxa"/>
          </w:tcPr>
          <w:p w14:paraId="485D1C3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2495</w:t>
            </w:r>
          </w:p>
        </w:tc>
        <w:tc>
          <w:tcPr>
            <w:tcW w:w="1701" w:type="dxa"/>
          </w:tcPr>
          <w:p w14:paraId="370FC1D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38200/1364</w:t>
            </w:r>
          </w:p>
        </w:tc>
        <w:tc>
          <w:tcPr>
            <w:tcW w:w="1808" w:type="dxa"/>
          </w:tcPr>
          <w:p w14:paraId="728B615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27222/990</w:t>
            </w:r>
          </w:p>
        </w:tc>
      </w:tr>
      <w:tr w:rsidR="000F28AF" w:rsidRPr="00EE2AAB" w14:paraId="7C24B281" w14:textId="77777777" w:rsidTr="000F28AF">
        <w:tc>
          <w:tcPr>
            <w:tcW w:w="2660" w:type="dxa"/>
          </w:tcPr>
          <w:p w14:paraId="025D0F0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Херсонська </w:t>
            </w:r>
          </w:p>
        </w:tc>
        <w:tc>
          <w:tcPr>
            <w:tcW w:w="1701" w:type="dxa"/>
          </w:tcPr>
          <w:p w14:paraId="471749A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1402</w:t>
            </w:r>
          </w:p>
        </w:tc>
        <w:tc>
          <w:tcPr>
            <w:tcW w:w="1701" w:type="dxa"/>
          </w:tcPr>
          <w:p w14:paraId="6372578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927</w:t>
            </w:r>
          </w:p>
        </w:tc>
        <w:tc>
          <w:tcPr>
            <w:tcW w:w="1701" w:type="dxa"/>
          </w:tcPr>
          <w:p w14:paraId="3494B32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15578/556</w:t>
            </w:r>
          </w:p>
        </w:tc>
        <w:tc>
          <w:tcPr>
            <w:tcW w:w="1808" w:type="dxa"/>
          </w:tcPr>
          <w:p w14:paraId="47AABD1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10300/368</w:t>
            </w:r>
          </w:p>
        </w:tc>
      </w:tr>
      <w:tr w:rsidR="000F28AF" w:rsidRPr="00EE2AAB" w14:paraId="277D90AA" w14:textId="77777777" w:rsidTr="000F28AF">
        <w:tc>
          <w:tcPr>
            <w:tcW w:w="2660" w:type="dxa"/>
          </w:tcPr>
          <w:p w14:paraId="26E103F0"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Хмельницька </w:t>
            </w:r>
          </w:p>
        </w:tc>
        <w:tc>
          <w:tcPr>
            <w:tcW w:w="1701" w:type="dxa"/>
          </w:tcPr>
          <w:p w14:paraId="2160D872"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7781</w:t>
            </w:r>
          </w:p>
        </w:tc>
        <w:tc>
          <w:tcPr>
            <w:tcW w:w="1701" w:type="dxa"/>
          </w:tcPr>
          <w:p w14:paraId="1B5C411E"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2267</w:t>
            </w:r>
          </w:p>
        </w:tc>
        <w:tc>
          <w:tcPr>
            <w:tcW w:w="1701" w:type="dxa"/>
          </w:tcPr>
          <w:p w14:paraId="3D3ADC1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86455/3088</w:t>
            </w:r>
          </w:p>
        </w:tc>
        <w:tc>
          <w:tcPr>
            <w:tcW w:w="1808" w:type="dxa"/>
          </w:tcPr>
          <w:p w14:paraId="161B1190"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25189/900</w:t>
            </w:r>
          </w:p>
        </w:tc>
      </w:tr>
      <w:tr w:rsidR="000F28AF" w:rsidRPr="00EE2AAB" w14:paraId="7510C96D" w14:textId="77777777" w:rsidTr="000F28AF">
        <w:tc>
          <w:tcPr>
            <w:tcW w:w="2660" w:type="dxa"/>
          </w:tcPr>
          <w:p w14:paraId="17238AF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Черкаська </w:t>
            </w:r>
          </w:p>
        </w:tc>
        <w:tc>
          <w:tcPr>
            <w:tcW w:w="1701" w:type="dxa"/>
          </w:tcPr>
          <w:p w14:paraId="499640C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3723</w:t>
            </w:r>
          </w:p>
        </w:tc>
        <w:tc>
          <w:tcPr>
            <w:tcW w:w="1701" w:type="dxa"/>
          </w:tcPr>
          <w:p w14:paraId="2440DEF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3525</w:t>
            </w:r>
          </w:p>
        </w:tc>
        <w:tc>
          <w:tcPr>
            <w:tcW w:w="1701" w:type="dxa"/>
          </w:tcPr>
          <w:p w14:paraId="67B6E2E0"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41367/1477</w:t>
            </w:r>
          </w:p>
        </w:tc>
        <w:tc>
          <w:tcPr>
            <w:tcW w:w="1808" w:type="dxa"/>
          </w:tcPr>
          <w:p w14:paraId="6E2AA535"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39167/1399</w:t>
            </w:r>
          </w:p>
        </w:tc>
      </w:tr>
      <w:tr w:rsidR="000F28AF" w:rsidRPr="00EE2AAB" w14:paraId="6F359C5B" w14:textId="77777777" w:rsidTr="000F28AF">
        <w:tc>
          <w:tcPr>
            <w:tcW w:w="2660" w:type="dxa"/>
          </w:tcPr>
          <w:p w14:paraId="200C5F73"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Чернівецька </w:t>
            </w:r>
          </w:p>
        </w:tc>
        <w:tc>
          <w:tcPr>
            <w:tcW w:w="1701" w:type="dxa"/>
          </w:tcPr>
          <w:p w14:paraId="15B6743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3973</w:t>
            </w:r>
          </w:p>
        </w:tc>
        <w:tc>
          <w:tcPr>
            <w:tcW w:w="1701" w:type="dxa"/>
          </w:tcPr>
          <w:p w14:paraId="1394B5ED"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1364</w:t>
            </w:r>
          </w:p>
        </w:tc>
        <w:tc>
          <w:tcPr>
            <w:tcW w:w="1701" w:type="dxa"/>
          </w:tcPr>
          <w:p w14:paraId="4B14001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44144/1577</w:t>
            </w:r>
          </w:p>
        </w:tc>
        <w:tc>
          <w:tcPr>
            <w:tcW w:w="1808" w:type="dxa"/>
          </w:tcPr>
          <w:p w14:paraId="59536424"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15156/541</w:t>
            </w:r>
          </w:p>
        </w:tc>
      </w:tr>
      <w:tr w:rsidR="000F28AF" w:rsidRPr="00EE2AAB" w14:paraId="3F0734DC" w14:textId="77777777" w:rsidTr="000F28AF">
        <w:trPr>
          <w:trHeight w:val="306"/>
        </w:trPr>
        <w:tc>
          <w:tcPr>
            <w:tcW w:w="2660" w:type="dxa"/>
          </w:tcPr>
          <w:p w14:paraId="76BC42BF"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 xml:space="preserve">Чернігівська </w:t>
            </w:r>
          </w:p>
        </w:tc>
        <w:tc>
          <w:tcPr>
            <w:tcW w:w="1701" w:type="dxa"/>
          </w:tcPr>
          <w:p w14:paraId="2F59849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2600</w:t>
            </w:r>
          </w:p>
        </w:tc>
        <w:tc>
          <w:tcPr>
            <w:tcW w:w="1701" w:type="dxa"/>
          </w:tcPr>
          <w:p w14:paraId="18412BD1"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1128</w:t>
            </w:r>
          </w:p>
        </w:tc>
        <w:tc>
          <w:tcPr>
            <w:tcW w:w="1701" w:type="dxa"/>
          </w:tcPr>
          <w:p w14:paraId="173AADE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28889/1032</w:t>
            </w:r>
          </w:p>
        </w:tc>
        <w:tc>
          <w:tcPr>
            <w:tcW w:w="1808" w:type="dxa"/>
          </w:tcPr>
          <w:p w14:paraId="412EE4A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12533/448</w:t>
            </w:r>
          </w:p>
        </w:tc>
      </w:tr>
      <w:tr w:rsidR="000F28AF" w:rsidRPr="00EE2AAB" w14:paraId="3B881187" w14:textId="77777777" w:rsidTr="000F28AF">
        <w:trPr>
          <w:trHeight w:val="375"/>
        </w:trPr>
        <w:tc>
          <w:tcPr>
            <w:tcW w:w="2660" w:type="dxa"/>
          </w:tcPr>
          <w:p w14:paraId="1283B35E" w14:textId="77777777" w:rsidR="000F28AF" w:rsidRPr="00EE2AAB" w:rsidRDefault="000F28AF" w:rsidP="00EE2AAB">
            <w:pPr>
              <w:jc w:val="both"/>
              <w:rPr>
                <w:rFonts w:ascii="Times New Roman" w:hAnsi="Times New Roman" w:cs="Times New Roman"/>
                <w:sz w:val="28"/>
                <w:szCs w:val="28"/>
              </w:rPr>
            </w:pPr>
            <w:r w:rsidRPr="00EE2AAB">
              <w:rPr>
                <w:rFonts w:ascii="Times New Roman" w:hAnsi="Times New Roman" w:cs="Times New Roman"/>
                <w:sz w:val="28"/>
                <w:szCs w:val="28"/>
              </w:rPr>
              <w:t>По Україні</w:t>
            </w:r>
          </w:p>
        </w:tc>
        <w:tc>
          <w:tcPr>
            <w:tcW w:w="1701" w:type="dxa"/>
          </w:tcPr>
          <w:p w14:paraId="6184CFA6"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3431</w:t>
            </w:r>
          </w:p>
        </w:tc>
        <w:tc>
          <w:tcPr>
            <w:tcW w:w="1701" w:type="dxa"/>
          </w:tcPr>
          <w:p w14:paraId="3F1EFD7A"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1613</w:t>
            </w:r>
          </w:p>
        </w:tc>
        <w:tc>
          <w:tcPr>
            <w:tcW w:w="1701" w:type="dxa"/>
          </w:tcPr>
          <w:p w14:paraId="22EF19EC"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38122/1362</w:t>
            </w:r>
          </w:p>
        </w:tc>
        <w:tc>
          <w:tcPr>
            <w:tcW w:w="1808" w:type="dxa"/>
          </w:tcPr>
          <w:p w14:paraId="49C23C17" w14:textId="77777777" w:rsidR="000F28AF" w:rsidRPr="00EE2AAB" w:rsidRDefault="000F28AF" w:rsidP="00EE2AAB">
            <w:pPr>
              <w:rPr>
                <w:rFonts w:ascii="Times New Roman" w:hAnsi="Times New Roman" w:cs="Times New Roman"/>
                <w:sz w:val="28"/>
                <w:szCs w:val="28"/>
              </w:rPr>
            </w:pPr>
            <w:r w:rsidRPr="00EE2AAB">
              <w:rPr>
                <w:rFonts w:ascii="Times New Roman" w:hAnsi="Times New Roman" w:cs="Times New Roman"/>
                <w:sz w:val="28"/>
                <w:szCs w:val="28"/>
              </w:rPr>
              <w:t>17922/640</w:t>
            </w:r>
          </w:p>
        </w:tc>
      </w:tr>
    </w:tbl>
    <w:p w14:paraId="6E153358" w14:textId="77777777" w:rsidR="000F28AF" w:rsidRPr="005C3CA4" w:rsidRDefault="000F28AF" w:rsidP="00EE2AAB">
      <w:pPr>
        <w:spacing w:after="0" w:line="240" w:lineRule="auto"/>
        <w:rPr>
          <w:rFonts w:ascii="Times New Roman" w:hAnsi="Times New Roman" w:cs="Times New Roman"/>
          <w:i/>
          <w:iCs/>
          <w:sz w:val="28"/>
          <w:szCs w:val="28"/>
        </w:rPr>
      </w:pPr>
      <w:r w:rsidRPr="005C3CA4">
        <w:rPr>
          <w:rFonts w:ascii="Times New Roman" w:hAnsi="Times New Roman" w:cs="Times New Roman"/>
          <w:i/>
          <w:iCs/>
          <w:sz w:val="28"/>
          <w:szCs w:val="28"/>
        </w:rPr>
        <w:t xml:space="preserve">Джерело: розрахунки автора за даними  </w:t>
      </w:r>
      <w:proofErr w:type="spellStart"/>
      <w:r w:rsidRPr="005C3CA4">
        <w:rPr>
          <w:rFonts w:ascii="Times New Roman" w:hAnsi="Times New Roman" w:cs="Times New Roman"/>
          <w:i/>
          <w:iCs/>
          <w:sz w:val="28"/>
          <w:szCs w:val="28"/>
        </w:rPr>
        <w:t>Держгеокадастру</w:t>
      </w:r>
      <w:proofErr w:type="spellEnd"/>
      <w:r w:rsidRPr="005C3CA4">
        <w:rPr>
          <w:rFonts w:ascii="Times New Roman" w:hAnsi="Times New Roman" w:cs="Times New Roman"/>
          <w:i/>
          <w:iCs/>
          <w:sz w:val="28"/>
          <w:szCs w:val="28"/>
        </w:rPr>
        <w:t>.</w:t>
      </w:r>
    </w:p>
    <w:p w14:paraId="1CAD3AED" w14:textId="77777777" w:rsidR="005C3CA4" w:rsidRDefault="000F28AF" w:rsidP="005C3CA4">
      <w:pPr>
        <w:spacing w:after="0" w:line="240" w:lineRule="auto"/>
        <w:ind w:firstLine="708"/>
        <w:jc w:val="both"/>
        <w:rPr>
          <w:rFonts w:ascii="Times New Roman" w:hAnsi="Times New Roman" w:cs="Times New Roman"/>
          <w:sz w:val="28"/>
          <w:szCs w:val="28"/>
          <w:lang w:eastAsia="ru-RU"/>
        </w:rPr>
      </w:pPr>
      <w:r w:rsidRPr="00EE2AAB">
        <w:rPr>
          <w:rFonts w:ascii="Times New Roman" w:hAnsi="Times New Roman" w:cs="Times New Roman"/>
          <w:b/>
          <w:sz w:val="28"/>
          <w:szCs w:val="28"/>
        </w:rPr>
        <w:lastRenderedPageBreak/>
        <w:t>Четвертий</w:t>
      </w:r>
      <w:r w:rsidRPr="00EE2AAB">
        <w:rPr>
          <w:rFonts w:ascii="Times New Roman" w:hAnsi="Times New Roman" w:cs="Times New Roman"/>
          <w:sz w:val="28"/>
          <w:szCs w:val="28"/>
        </w:rPr>
        <w:t>,  базується н</w:t>
      </w:r>
      <w:r w:rsidRPr="00EE2AAB">
        <w:rPr>
          <w:rFonts w:ascii="Times New Roman" w:hAnsi="Times New Roman" w:cs="Times New Roman"/>
          <w:sz w:val="28"/>
          <w:szCs w:val="28"/>
          <w:lang w:eastAsia="ru-RU"/>
        </w:rPr>
        <w:t>а окремих економічних показниках. Розглянемо   такий ключовий показник результативності сільського господарства — експорту сільськогосподарської продукції та продуктів його переробки в розрахунку на 1 га земель. Найбільш привабливими для логічного розуміння ціни землі в таблиці 1 є показники експорту сільськогосподарської продукції та ринкової ціни 1 га ріллі в країнах Євросоюзу (</w:t>
      </w:r>
      <w:proofErr w:type="spellStart"/>
      <w:r w:rsidR="005C3CA4">
        <w:rPr>
          <w:rFonts w:ascii="Times New Roman" w:hAnsi="Times New Roman" w:cs="Times New Roman"/>
          <w:sz w:val="28"/>
          <w:szCs w:val="28"/>
          <w:lang w:eastAsia="ru-RU"/>
        </w:rPr>
        <w:t>т</w:t>
      </w:r>
      <w:r w:rsidRPr="00EE2AAB">
        <w:rPr>
          <w:rFonts w:ascii="Times New Roman" w:hAnsi="Times New Roman" w:cs="Times New Roman"/>
          <w:sz w:val="28"/>
          <w:szCs w:val="28"/>
          <w:lang w:eastAsia="ru-RU"/>
        </w:rPr>
        <w:t>абл</w:t>
      </w:r>
      <w:proofErr w:type="spellEnd"/>
      <w:r w:rsidR="005C3CA4">
        <w:rPr>
          <w:rFonts w:ascii="Times New Roman" w:hAnsi="Times New Roman" w:cs="Times New Roman"/>
          <w:sz w:val="28"/>
          <w:szCs w:val="28"/>
          <w:lang w:eastAsia="ru-RU"/>
        </w:rPr>
        <w:t xml:space="preserve"> </w:t>
      </w:r>
      <w:r w:rsidRPr="00EE2AAB">
        <w:rPr>
          <w:rFonts w:ascii="Times New Roman" w:hAnsi="Times New Roman" w:cs="Times New Roman"/>
          <w:sz w:val="28"/>
          <w:szCs w:val="28"/>
          <w:lang w:eastAsia="ru-RU"/>
        </w:rPr>
        <w:t>6</w:t>
      </w:r>
      <w:r w:rsidR="005C3CA4">
        <w:rPr>
          <w:rFonts w:ascii="Times New Roman" w:hAnsi="Times New Roman" w:cs="Times New Roman"/>
          <w:sz w:val="28"/>
          <w:szCs w:val="28"/>
          <w:lang w:eastAsia="ru-RU"/>
        </w:rPr>
        <w:t>.17</w:t>
      </w:r>
      <w:r w:rsidRPr="00EE2AAB">
        <w:rPr>
          <w:rFonts w:ascii="Times New Roman" w:hAnsi="Times New Roman" w:cs="Times New Roman"/>
          <w:sz w:val="28"/>
          <w:szCs w:val="28"/>
          <w:lang w:eastAsia="ru-RU"/>
        </w:rPr>
        <w:t xml:space="preserve">). Тобто, між величинами ціни землі і експорту сільськогосподарської продукції простежується практично пряма залежність: чим вищий рівень експорту з одиниці площі ріллі, то прямо </w:t>
      </w:r>
      <w:proofErr w:type="spellStart"/>
      <w:r w:rsidRPr="00EE2AAB">
        <w:rPr>
          <w:rFonts w:ascii="Times New Roman" w:hAnsi="Times New Roman" w:cs="Times New Roman"/>
          <w:sz w:val="28"/>
          <w:szCs w:val="28"/>
          <w:lang w:eastAsia="ru-RU"/>
        </w:rPr>
        <w:t>пропорційно</w:t>
      </w:r>
      <w:proofErr w:type="spellEnd"/>
      <w:r w:rsidRPr="00EE2AAB">
        <w:rPr>
          <w:rFonts w:ascii="Times New Roman" w:hAnsi="Times New Roman" w:cs="Times New Roman"/>
          <w:sz w:val="28"/>
          <w:szCs w:val="28"/>
          <w:lang w:eastAsia="ru-RU"/>
        </w:rPr>
        <w:t xml:space="preserve"> вища її ціна. Порівняння з будь-якою країною, які перевищують Україну за показником експорту в розрахунку на 1 га ріллі (таких 123 країни у світі), показує таку ж залежність ціни землі від обсягу експорту сільськогосподарської продукції. Останнє в першу чергу залежить від структури посівних площ та щільності поголів’я тварин у розрахунку на 1 га ріллі. Що більше тварин і птиці на 1 га ріллі (Україна на 185 місці серед 206 країн) та що більше посівні площі насичені високодохідними культурами, то вища ціна землі. </w:t>
      </w:r>
    </w:p>
    <w:p w14:paraId="766AE287" w14:textId="73659FB8" w:rsidR="000F28AF" w:rsidRPr="00EE2AAB" w:rsidRDefault="000F28AF" w:rsidP="005C3CA4">
      <w:pPr>
        <w:spacing w:after="0" w:line="240" w:lineRule="auto"/>
        <w:ind w:firstLine="708"/>
        <w:jc w:val="both"/>
        <w:rPr>
          <w:rFonts w:ascii="Times New Roman" w:hAnsi="Times New Roman" w:cs="Times New Roman"/>
          <w:sz w:val="28"/>
          <w:szCs w:val="28"/>
          <w:lang w:eastAsia="ru-RU"/>
        </w:rPr>
      </w:pPr>
      <w:r w:rsidRPr="00EE2AAB">
        <w:rPr>
          <w:rFonts w:ascii="Times New Roman" w:hAnsi="Times New Roman" w:cs="Times New Roman"/>
          <w:sz w:val="28"/>
          <w:szCs w:val="28"/>
          <w:lang w:eastAsia="ru-RU"/>
        </w:rPr>
        <w:t>Це аксіома. Ціна також може дуже зрости, якщо в середовищі наростаючого дефіциту сільськогосподарської землі в більшості країн світу до ринку української землі будуть залучені іноземні інвестори.</w:t>
      </w:r>
    </w:p>
    <w:p w14:paraId="7D814DAD" w14:textId="77777777" w:rsidR="000F28AF" w:rsidRPr="00EE2AAB" w:rsidRDefault="000F28AF" w:rsidP="00EE2AAB">
      <w:pPr>
        <w:shd w:val="clear" w:color="auto" w:fill="FFFFFF"/>
        <w:spacing w:after="0" w:line="240" w:lineRule="auto"/>
        <w:jc w:val="both"/>
        <w:textAlignment w:val="baseline"/>
        <w:rPr>
          <w:rFonts w:ascii="Times New Roman" w:hAnsi="Times New Roman" w:cs="Times New Roman"/>
          <w:sz w:val="28"/>
          <w:szCs w:val="28"/>
          <w:lang w:eastAsia="ru-RU"/>
        </w:rPr>
      </w:pPr>
      <w:r w:rsidRPr="00EE2AAB">
        <w:rPr>
          <w:rFonts w:ascii="Times New Roman" w:hAnsi="Times New Roman" w:cs="Times New Roman"/>
          <w:sz w:val="28"/>
          <w:szCs w:val="28"/>
          <w:lang w:eastAsia="ru-RU"/>
        </w:rPr>
        <w:t xml:space="preserve">Відзначимо, що саме фермерські господарства розміром до 200 га, які є в Європі, запроваджують набір </w:t>
      </w:r>
      <w:proofErr w:type="spellStart"/>
      <w:r w:rsidRPr="00EE2AAB">
        <w:rPr>
          <w:rFonts w:ascii="Times New Roman" w:hAnsi="Times New Roman" w:cs="Times New Roman"/>
          <w:sz w:val="28"/>
          <w:szCs w:val="28"/>
          <w:lang w:eastAsia="ru-RU"/>
        </w:rPr>
        <w:t>високоінтенсивних</w:t>
      </w:r>
      <w:proofErr w:type="spellEnd"/>
      <w:r w:rsidRPr="00EE2AAB">
        <w:rPr>
          <w:rFonts w:ascii="Times New Roman" w:hAnsi="Times New Roman" w:cs="Times New Roman"/>
          <w:sz w:val="28"/>
          <w:szCs w:val="28"/>
          <w:lang w:eastAsia="ru-RU"/>
        </w:rPr>
        <w:t xml:space="preserve"> виробництв й відповідно високодохідних, що не можуть собі застосувати підприємства фізичним розміром більш ніж 10    тис. га ріллі. Саме це дає можливість дрібнішим господарствам у десятки, а то і в сотні разів більше експортувати з 1 га ріллі, ніж великі підприємства зерново-соняшникової спеціалізації.</w:t>
      </w:r>
    </w:p>
    <w:p w14:paraId="2F8EF733" w14:textId="20F85F1D" w:rsidR="000F28AF" w:rsidRPr="00EE2AAB" w:rsidRDefault="000F28AF" w:rsidP="005C3CA4">
      <w:pPr>
        <w:shd w:val="clear" w:color="auto" w:fill="FFFFFF"/>
        <w:spacing w:after="0" w:line="240" w:lineRule="auto"/>
        <w:jc w:val="center"/>
        <w:textAlignment w:val="baseline"/>
        <w:rPr>
          <w:rFonts w:ascii="Times New Roman" w:hAnsi="Times New Roman" w:cs="Times New Roman"/>
          <w:sz w:val="28"/>
          <w:szCs w:val="28"/>
          <w:lang w:eastAsia="ru-RU"/>
        </w:rPr>
      </w:pPr>
      <w:r w:rsidRPr="00EE2AAB">
        <w:rPr>
          <w:rFonts w:ascii="Times New Roman" w:hAnsi="Times New Roman" w:cs="Times New Roman"/>
          <w:sz w:val="28"/>
          <w:szCs w:val="28"/>
        </w:rPr>
        <w:t>Таблиця</w:t>
      </w:r>
      <w:r w:rsidRPr="00EE2AAB">
        <w:rPr>
          <w:rFonts w:ascii="Times New Roman" w:hAnsi="Times New Roman" w:cs="Times New Roman"/>
          <w:sz w:val="28"/>
          <w:szCs w:val="28"/>
          <w:lang w:val="ru-RU"/>
        </w:rPr>
        <w:t xml:space="preserve"> 6.</w:t>
      </w:r>
      <w:r w:rsidRPr="00EE2AAB">
        <w:rPr>
          <w:rFonts w:ascii="Times New Roman" w:hAnsi="Times New Roman" w:cs="Times New Roman"/>
          <w:sz w:val="28"/>
          <w:szCs w:val="28"/>
        </w:rPr>
        <w:t xml:space="preserve"> </w:t>
      </w:r>
      <w:r w:rsidR="005C3CA4">
        <w:rPr>
          <w:rFonts w:ascii="Times New Roman" w:hAnsi="Times New Roman" w:cs="Times New Roman"/>
          <w:sz w:val="28"/>
          <w:szCs w:val="28"/>
        </w:rPr>
        <w:t xml:space="preserve">17 - </w:t>
      </w:r>
      <w:r w:rsidRPr="00EE2AAB">
        <w:rPr>
          <w:rFonts w:ascii="Times New Roman" w:hAnsi="Times New Roman" w:cs="Times New Roman"/>
          <w:sz w:val="28"/>
          <w:szCs w:val="28"/>
          <w:lang w:eastAsia="ru-RU"/>
        </w:rPr>
        <w:t xml:space="preserve">Розрахунок вартості 1га с/г земель на основі </w:t>
      </w:r>
      <w:proofErr w:type="spellStart"/>
      <w:r w:rsidRPr="00EE2AAB">
        <w:rPr>
          <w:rFonts w:ascii="Times New Roman" w:hAnsi="Times New Roman" w:cs="Times New Roman"/>
          <w:sz w:val="28"/>
          <w:szCs w:val="28"/>
          <w:lang w:eastAsia="ru-RU"/>
        </w:rPr>
        <w:t>екпортного</w:t>
      </w:r>
      <w:proofErr w:type="spellEnd"/>
      <w:r w:rsidRPr="00EE2AAB">
        <w:rPr>
          <w:rFonts w:ascii="Times New Roman" w:hAnsi="Times New Roman" w:cs="Times New Roman"/>
          <w:sz w:val="28"/>
          <w:szCs w:val="28"/>
          <w:lang w:eastAsia="ru-RU"/>
        </w:rPr>
        <w:t xml:space="preserve"> потенціалу</w:t>
      </w:r>
    </w:p>
    <w:tbl>
      <w:tblPr>
        <w:tblStyle w:val="a6"/>
        <w:tblW w:w="0" w:type="auto"/>
        <w:tblLook w:val="04A0" w:firstRow="1" w:lastRow="0" w:firstColumn="1" w:lastColumn="0" w:noHBand="0" w:noVBand="1"/>
      </w:tblPr>
      <w:tblGrid>
        <w:gridCol w:w="565"/>
        <w:gridCol w:w="1503"/>
        <w:gridCol w:w="1023"/>
        <w:gridCol w:w="849"/>
        <w:gridCol w:w="2025"/>
        <w:gridCol w:w="1164"/>
        <w:gridCol w:w="863"/>
        <w:gridCol w:w="1353"/>
      </w:tblGrid>
      <w:tr w:rsidR="000F28AF" w:rsidRPr="005C3CA4" w14:paraId="7A9F3837" w14:textId="77777777" w:rsidTr="005C3CA4">
        <w:tc>
          <w:tcPr>
            <w:tcW w:w="575" w:type="dxa"/>
          </w:tcPr>
          <w:p w14:paraId="27015229" w14:textId="77777777" w:rsidR="000F28AF" w:rsidRPr="005C3CA4" w:rsidRDefault="000F28AF" w:rsidP="00EE2AAB">
            <w:pPr>
              <w:rPr>
                <w:rFonts w:ascii="Times New Roman" w:hAnsi="Times New Roman" w:cs="Times New Roman"/>
                <w:lang w:eastAsia="ru-RU"/>
              </w:rPr>
            </w:pPr>
            <w:r w:rsidRPr="005C3CA4">
              <w:rPr>
                <w:rFonts w:ascii="Times New Roman" w:hAnsi="Times New Roman" w:cs="Times New Roman"/>
              </w:rPr>
              <w:t>№ п\п</w:t>
            </w:r>
          </w:p>
        </w:tc>
        <w:tc>
          <w:tcPr>
            <w:tcW w:w="1541" w:type="dxa"/>
          </w:tcPr>
          <w:p w14:paraId="78B9BDB7"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Країна</w:t>
            </w:r>
          </w:p>
        </w:tc>
        <w:tc>
          <w:tcPr>
            <w:tcW w:w="1047" w:type="dxa"/>
          </w:tcPr>
          <w:p w14:paraId="08B018F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Площа с\г</w:t>
            </w:r>
          </w:p>
          <w:p w14:paraId="66BB26A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земель,</w:t>
            </w:r>
          </w:p>
          <w:p w14:paraId="34C5D956" w14:textId="77777777" w:rsidR="000F28AF" w:rsidRPr="005C3CA4" w:rsidRDefault="000F28AF" w:rsidP="00EE2AAB">
            <w:pPr>
              <w:rPr>
                <w:rFonts w:ascii="Times New Roman" w:hAnsi="Times New Roman" w:cs="Times New Roman"/>
              </w:rPr>
            </w:pPr>
            <w:proofErr w:type="spellStart"/>
            <w:r w:rsidRPr="005C3CA4">
              <w:rPr>
                <w:rFonts w:ascii="Times New Roman" w:hAnsi="Times New Roman" w:cs="Times New Roman"/>
              </w:rPr>
              <w:t>тис.га</w:t>
            </w:r>
            <w:proofErr w:type="spellEnd"/>
          </w:p>
        </w:tc>
        <w:tc>
          <w:tcPr>
            <w:tcW w:w="868" w:type="dxa"/>
          </w:tcPr>
          <w:p w14:paraId="252F92D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 xml:space="preserve">У </w:t>
            </w:r>
          </w:p>
          <w:p w14:paraId="2D20C002" w14:textId="77777777" w:rsidR="000F28AF" w:rsidRPr="005C3CA4" w:rsidRDefault="000F28AF" w:rsidP="00EE2AAB">
            <w:pPr>
              <w:rPr>
                <w:rFonts w:ascii="Times New Roman" w:hAnsi="Times New Roman" w:cs="Times New Roman"/>
              </w:rPr>
            </w:pPr>
            <w:proofErr w:type="spellStart"/>
            <w:r w:rsidRPr="005C3CA4">
              <w:rPr>
                <w:rFonts w:ascii="Times New Roman" w:hAnsi="Times New Roman" w:cs="Times New Roman"/>
              </w:rPr>
              <w:t>влас-ності</w:t>
            </w:r>
            <w:proofErr w:type="spellEnd"/>
            <w:r w:rsidRPr="005C3CA4">
              <w:rPr>
                <w:rFonts w:ascii="Times New Roman" w:hAnsi="Times New Roman" w:cs="Times New Roman"/>
              </w:rPr>
              <w:t>,</w:t>
            </w:r>
          </w:p>
          <w:p w14:paraId="5C72E34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w:t>
            </w:r>
          </w:p>
        </w:tc>
        <w:tc>
          <w:tcPr>
            <w:tcW w:w="2079" w:type="dxa"/>
          </w:tcPr>
          <w:p w14:paraId="3E85A00A"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Співвідношення</w:t>
            </w:r>
          </w:p>
          <w:p w14:paraId="27596E89" w14:textId="77777777" w:rsidR="000F28AF" w:rsidRPr="005C3CA4" w:rsidRDefault="000F28AF" w:rsidP="00EE2AAB">
            <w:pPr>
              <w:rPr>
                <w:rFonts w:ascii="Times New Roman" w:hAnsi="Times New Roman" w:cs="Times New Roman"/>
                <w:lang w:eastAsia="ru-RU"/>
              </w:rPr>
            </w:pPr>
            <w:r w:rsidRPr="005C3CA4">
              <w:rPr>
                <w:rFonts w:ascii="Times New Roman" w:hAnsi="Times New Roman" w:cs="Times New Roman"/>
              </w:rPr>
              <w:t>продукції рослинництва і тваринництва</w:t>
            </w:r>
          </w:p>
        </w:tc>
        <w:tc>
          <w:tcPr>
            <w:tcW w:w="1192" w:type="dxa"/>
          </w:tcPr>
          <w:p w14:paraId="2CF23B8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Вартість 1га,</w:t>
            </w:r>
          </w:p>
          <w:p w14:paraId="63E1DDD7"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тис.</w:t>
            </w:r>
          </w:p>
          <w:p w14:paraId="6B08655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євро</w:t>
            </w:r>
          </w:p>
        </w:tc>
        <w:tc>
          <w:tcPr>
            <w:tcW w:w="882" w:type="dxa"/>
          </w:tcPr>
          <w:p w14:paraId="3C25559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Екс</w:t>
            </w:r>
          </w:p>
          <w:p w14:paraId="7F521DC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 xml:space="preserve">порт </w:t>
            </w:r>
          </w:p>
          <w:p w14:paraId="0C4C7E6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 xml:space="preserve">з 1га, </w:t>
            </w:r>
          </w:p>
          <w:p w14:paraId="6D99467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євро</w:t>
            </w:r>
          </w:p>
        </w:tc>
        <w:tc>
          <w:tcPr>
            <w:tcW w:w="1387" w:type="dxa"/>
          </w:tcPr>
          <w:p w14:paraId="2C30833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Окупність років, по екс-</w:t>
            </w:r>
          </w:p>
          <w:p w14:paraId="5C27B6D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порту</w:t>
            </w:r>
          </w:p>
        </w:tc>
      </w:tr>
      <w:tr w:rsidR="000F28AF" w:rsidRPr="005C3CA4" w14:paraId="35073B89" w14:textId="77777777" w:rsidTr="005C3CA4">
        <w:tc>
          <w:tcPr>
            <w:tcW w:w="575" w:type="dxa"/>
          </w:tcPr>
          <w:p w14:paraId="493C807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w:t>
            </w:r>
          </w:p>
        </w:tc>
        <w:tc>
          <w:tcPr>
            <w:tcW w:w="1541" w:type="dxa"/>
          </w:tcPr>
          <w:p w14:paraId="3118C05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Нідерланди</w:t>
            </w:r>
          </w:p>
        </w:tc>
        <w:tc>
          <w:tcPr>
            <w:tcW w:w="1047" w:type="dxa"/>
          </w:tcPr>
          <w:p w14:paraId="1D97165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2730</w:t>
            </w:r>
          </w:p>
        </w:tc>
        <w:tc>
          <w:tcPr>
            <w:tcW w:w="868" w:type="dxa"/>
          </w:tcPr>
          <w:p w14:paraId="4841719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89</w:t>
            </w:r>
          </w:p>
        </w:tc>
        <w:tc>
          <w:tcPr>
            <w:tcW w:w="2079" w:type="dxa"/>
          </w:tcPr>
          <w:p w14:paraId="11B02B44"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rPr>
              <w:t>56,4/43,6</w:t>
            </w:r>
          </w:p>
        </w:tc>
        <w:tc>
          <w:tcPr>
            <w:tcW w:w="1192" w:type="dxa"/>
          </w:tcPr>
          <w:p w14:paraId="2E788F0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63,7</w:t>
            </w:r>
          </w:p>
        </w:tc>
        <w:tc>
          <w:tcPr>
            <w:tcW w:w="882" w:type="dxa"/>
          </w:tcPr>
          <w:p w14:paraId="621378F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12088</w:t>
            </w:r>
          </w:p>
        </w:tc>
        <w:tc>
          <w:tcPr>
            <w:tcW w:w="1387" w:type="dxa"/>
          </w:tcPr>
          <w:p w14:paraId="2013DCB8"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5,2</w:t>
            </w:r>
          </w:p>
        </w:tc>
      </w:tr>
      <w:tr w:rsidR="000F28AF" w:rsidRPr="005C3CA4" w14:paraId="3C23D531" w14:textId="77777777" w:rsidTr="005C3CA4">
        <w:tc>
          <w:tcPr>
            <w:tcW w:w="575" w:type="dxa"/>
          </w:tcPr>
          <w:p w14:paraId="7183D58D"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w:t>
            </w:r>
          </w:p>
        </w:tc>
        <w:tc>
          <w:tcPr>
            <w:tcW w:w="1541" w:type="dxa"/>
          </w:tcPr>
          <w:p w14:paraId="69A479C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Австрія</w:t>
            </w:r>
          </w:p>
        </w:tc>
        <w:tc>
          <w:tcPr>
            <w:tcW w:w="1047" w:type="dxa"/>
          </w:tcPr>
          <w:p w14:paraId="65E1D02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2880</w:t>
            </w:r>
          </w:p>
        </w:tc>
        <w:tc>
          <w:tcPr>
            <w:tcW w:w="868" w:type="dxa"/>
          </w:tcPr>
          <w:p w14:paraId="22FADC08"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53</w:t>
            </w:r>
          </w:p>
        </w:tc>
        <w:tc>
          <w:tcPr>
            <w:tcW w:w="2079" w:type="dxa"/>
          </w:tcPr>
          <w:p w14:paraId="0CD7E86A"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rPr>
              <w:t>49,5/50,5</w:t>
            </w:r>
          </w:p>
        </w:tc>
        <w:tc>
          <w:tcPr>
            <w:tcW w:w="1192" w:type="dxa"/>
          </w:tcPr>
          <w:p w14:paraId="51FBE540"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42,0</w:t>
            </w:r>
          </w:p>
        </w:tc>
        <w:tc>
          <w:tcPr>
            <w:tcW w:w="882" w:type="dxa"/>
          </w:tcPr>
          <w:p w14:paraId="4796B1AD"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3882</w:t>
            </w:r>
          </w:p>
        </w:tc>
        <w:tc>
          <w:tcPr>
            <w:tcW w:w="1387" w:type="dxa"/>
          </w:tcPr>
          <w:p w14:paraId="7B2B0320"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10,8</w:t>
            </w:r>
          </w:p>
        </w:tc>
      </w:tr>
      <w:tr w:rsidR="000F28AF" w:rsidRPr="005C3CA4" w14:paraId="06877D78" w14:textId="77777777" w:rsidTr="005C3CA4">
        <w:tc>
          <w:tcPr>
            <w:tcW w:w="575" w:type="dxa"/>
          </w:tcPr>
          <w:p w14:paraId="45B6884D"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w:t>
            </w:r>
          </w:p>
        </w:tc>
        <w:tc>
          <w:tcPr>
            <w:tcW w:w="1541" w:type="dxa"/>
          </w:tcPr>
          <w:p w14:paraId="0697C11A"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Німеччина</w:t>
            </w:r>
          </w:p>
        </w:tc>
        <w:tc>
          <w:tcPr>
            <w:tcW w:w="1047" w:type="dxa"/>
          </w:tcPr>
          <w:p w14:paraId="06D7AEB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16700</w:t>
            </w:r>
          </w:p>
        </w:tc>
        <w:tc>
          <w:tcPr>
            <w:tcW w:w="868" w:type="dxa"/>
          </w:tcPr>
          <w:p w14:paraId="1B56FCD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49</w:t>
            </w:r>
          </w:p>
        </w:tc>
        <w:tc>
          <w:tcPr>
            <w:tcW w:w="2079" w:type="dxa"/>
            <w:vAlign w:val="bottom"/>
          </w:tcPr>
          <w:p w14:paraId="732DE9AA" w14:textId="77777777" w:rsidR="000F28AF" w:rsidRPr="005C3CA4" w:rsidRDefault="000F28AF" w:rsidP="00EE2AAB">
            <w:pPr>
              <w:jc w:val="center"/>
              <w:rPr>
                <w:rFonts w:ascii="Times New Roman" w:hAnsi="Times New Roman" w:cs="Times New Roman"/>
              </w:rPr>
            </w:pPr>
            <w:r w:rsidRPr="005C3CA4">
              <w:rPr>
                <w:rFonts w:ascii="Times New Roman" w:hAnsi="Times New Roman" w:cs="Times New Roman"/>
              </w:rPr>
              <w:t>51,7/48,3</w:t>
            </w:r>
          </w:p>
        </w:tc>
        <w:tc>
          <w:tcPr>
            <w:tcW w:w="1192" w:type="dxa"/>
          </w:tcPr>
          <w:p w14:paraId="436A15B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32,3</w:t>
            </w:r>
          </w:p>
        </w:tc>
        <w:tc>
          <w:tcPr>
            <w:tcW w:w="882" w:type="dxa"/>
          </w:tcPr>
          <w:p w14:paraId="57D104F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4585</w:t>
            </w:r>
          </w:p>
        </w:tc>
        <w:tc>
          <w:tcPr>
            <w:tcW w:w="1387" w:type="dxa"/>
          </w:tcPr>
          <w:p w14:paraId="08B7997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7,4</w:t>
            </w:r>
          </w:p>
        </w:tc>
      </w:tr>
      <w:tr w:rsidR="000F28AF" w:rsidRPr="005C3CA4" w14:paraId="1142C304" w14:textId="77777777" w:rsidTr="005C3CA4">
        <w:tc>
          <w:tcPr>
            <w:tcW w:w="575" w:type="dxa"/>
          </w:tcPr>
          <w:p w14:paraId="16E5152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w:t>
            </w:r>
          </w:p>
        </w:tc>
        <w:tc>
          <w:tcPr>
            <w:tcW w:w="1541" w:type="dxa"/>
          </w:tcPr>
          <w:p w14:paraId="6D69214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Італія</w:t>
            </w:r>
          </w:p>
        </w:tc>
        <w:tc>
          <w:tcPr>
            <w:tcW w:w="1047" w:type="dxa"/>
          </w:tcPr>
          <w:p w14:paraId="752D9B4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12850</w:t>
            </w:r>
          </w:p>
        </w:tc>
        <w:tc>
          <w:tcPr>
            <w:tcW w:w="868" w:type="dxa"/>
          </w:tcPr>
          <w:p w14:paraId="71AA8C3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w:t>
            </w:r>
          </w:p>
        </w:tc>
        <w:tc>
          <w:tcPr>
            <w:tcW w:w="2079" w:type="dxa"/>
          </w:tcPr>
          <w:p w14:paraId="36D123D2"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rPr>
              <w:t>63,2/36,8</w:t>
            </w:r>
          </w:p>
        </w:tc>
        <w:tc>
          <w:tcPr>
            <w:tcW w:w="1192" w:type="dxa"/>
          </w:tcPr>
          <w:p w14:paraId="1057F80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40,0</w:t>
            </w:r>
          </w:p>
        </w:tc>
        <w:tc>
          <w:tcPr>
            <w:tcW w:w="882" w:type="dxa"/>
          </w:tcPr>
          <w:p w14:paraId="19D3A62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3214</w:t>
            </w:r>
          </w:p>
        </w:tc>
        <w:tc>
          <w:tcPr>
            <w:tcW w:w="1387" w:type="dxa"/>
          </w:tcPr>
          <w:p w14:paraId="6799C5B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12,4</w:t>
            </w:r>
          </w:p>
        </w:tc>
      </w:tr>
      <w:tr w:rsidR="000F28AF" w:rsidRPr="005C3CA4" w14:paraId="327F86A9" w14:textId="77777777" w:rsidTr="005C3CA4">
        <w:tc>
          <w:tcPr>
            <w:tcW w:w="575" w:type="dxa"/>
          </w:tcPr>
          <w:p w14:paraId="4940398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w:t>
            </w:r>
          </w:p>
        </w:tc>
        <w:tc>
          <w:tcPr>
            <w:tcW w:w="1541" w:type="dxa"/>
          </w:tcPr>
          <w:p w14:paraId="3FEB0DE3" w14:textId="77777777" w:rsidR="000F28AF" w:rsidRPr="005C3CA4" w:rsidRDefault="000F28AF" w:rsidP="00EE2AAB">
            <w:pPr>
              <w:rPr>
                <w:rFonts w:ascii="Times New Roman" w:hAnsi="Times New Roman" w:cs="Times New Roman"/>
              </w:rPr>
            </w:pPr>
            <w:proofErr w:type="spellStart"/>
            <w:r w:rsidRPr="005C3CA4">
              <w:rPr>
                <w:rFonts w:ascii="Times New Roman" w:hAnsi="Times New Roman" w:cs="Times New Roman"/>
              </w:rPr>
              <w:t>Іпанія</w:t>
            </w:r>
            <w:proofErr w:type="spellEnd"/>
          </w:p>
        </w:tc>
        <w:tc>
          <w:tcPr>
            <w:tcW w:w="1047" w:type="dxa"/>
          </w:tcPr>
          <w:p w14:paraId="3780994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23850</w:t>
            </w:r>
          </w:p>
        </w:tc>
        <w:tc>
          <w:tcPr>
            <w:tcW w:w="868" w:type="dxa"/>
          </w:tcPr>
          <w:p w14:paraId="5B8419A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70</w:t>
            </w:r>
          </w:p>
        </w:tc>
        <w:tc>
          <w:tcPr>
            <w:tcW w:w="2079" w:type="dxa"/>
            <w:vAlign w:val="bottom"/>
          </w:tcPr>
          <w:p w14:paraId="75D8B045" w14:textId="77777777" w:rsidR="000F28AF" w:rsidRPr="005C3CA4" w:rsidRDefault="000F28AF" w:rsidP="00EE2AAB">
            <w:pPr>
              <w:jc w:val="center"/>
              <w:rPr>
                <w:rFonts w:ascii="Times New Roman" w:hAnsi="Times New Roman" w:cs="Times New Roman"/>
              </w:rPr>
            </w:pPr>
            <w:r w:rsidRPr="005C3CA4">
              <w:rPr>
                <w:rFonts w:ascii="Times New Roman" w:hAnsi="Times New Roman" w:cs="Times New Roman"/>
              </w:rPr>
              <w:t>63,5/36,5</w:t>
            </w:r>
          </w:p>
        </w:tc>
        <w:tc>
          <w:tcPr>
            <w:tcW w:w="1192" w:type="dxa"/>
          </w:tcPr>
          <w:p w14:paraId="14EF456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16,1</w:t>
            </w:r>
          </w:p>
        </w:tc>
        <w:tc>
          <w:tcPr>
            <w:tcW w:w="882" w:type="dxa"/>
          </w:tcPr>
          <w:p w14:paraId="3A46171F"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1967</w:t>
            </w:r>
          </w:p>
        </w:tc>
        <w:tc>
          <w:tcPr>
            <w:tcW w:w="1387" w:type="dxa"/>
          </w:tcPr>
          <w:p w14:paraId="2DF1DB87"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16,1</w:t>
            </w:r>
          </w:p>
        </w:tc>
      </w:tr>
      <w:tr w:rsidR="000F28AF" w:rsidRPr="005C3CA4" w14:paraId="451C089E" w14:textId="77777777" w:rsidTr="005C3CA4">
        <w:tc>
          <w:tcPr>
            <w:tcW w:w="575" w:type="dxa"/>
          </w:tcPr>
          <w:p w14:paraId="615DD93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6</w:t>
            </w:r>
          </w:p>
        </w:tc>
        <w:tc>
          <w:tcPr>
            <w:tcW w:w="1541" w:type="dxa"/>
          </w:tcPr>
          <w:p w14:paraId="6862C1F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Греція</w:t>
            </w:r>
          </w:p>
        </w:tc>
        <w:tc>
          <w:tcPr>
            <w:tcW w:w="1047" w:type="dxa"/>
          </w:tcPr>
          <w:p w14:paraId="2FB7CFF0"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3470</w:t>
            </w:r>
          </w:p>
        </w:tc>
        <w:tc>
          <w:tcPr>
            <w:tcW w:w="868" w:type="dxa"/>
          </w:tcPr>
          <w:p w14:paraId="39B0EE4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60</w:t>
            </w:r>
          </w:p>
        </w:tc>
        <w:tc>
          <w:tcPr>
            <w:tcW w:w="2079" w:type="dxa"/>
          </w:tcPr>
          <w:p w14:paraId="53B2B7B8"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lang w:eastAsia="ru-RU"/>
              </w:rPr>
              <w:t>-</w:t>
            </w:r>
          </w:p>
        </w:tc>
        <w:tc>
          <w:tcPr>
            <w:tcW w:w="1192" w:type="dxa"/>
          </w:tcPr>
          <w:p w14:paraId="0A3EED1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11,0</w:t>
            </w:r>
          </w:p>
        </w:tc>
        <w:tc>
          <w:tcPr>
            <w:tcW w:w="882" w:type="dxa"/>
          </w:tcPr>
          <w:p w14:paraId="2B19ECF0"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1726</w:t>
            </w:r>
          </w:p>
        </w:tc>
        <w:tc>
          <w:tcPr>
            <w:tcW w:w="1387" w:type="dxa"/>
          </w:tcPr>
          <w:p w14:paraId="1CA37068"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6,4</w:t>
            </w:r>
          </w:p>
        </w:tc>
      </w:tr>
      <w:tr w:rsidR="000F28AF" w:rsidRPr="005C3CA4" w14:paraId="191EF75D" w14:textId="77777777" w:rsidTr="005C3CA4">
        <w:tc>
          <w:tcPr>
            <w:tcW w:w="575" w:type="dxa"/>
          </w:tcPr>
          <w:p w14:paraId="5F83702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7</w:t>
            </w:r>
          </w:p>
        </w:tc>
        <w:tc>
          <w:tcPr>
            <w:tcW w:w="1541" w:type="dxa"/>
          </w:tcPr>
          <w:p w14:paraId="5071C748"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Польща</w:t>
            </w:r>
          </w:p>
        </w:tc>
        <w:tc>
          <w:tcPr>
            <w:tcW w:w="1047" w:type="dxa"/>
          </w:tcPr>
          <w:p w14:paraId="37F6E375"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14440</w:t>
            </w:r>
          </w:p>
        </w:tc>
        <w:tc>
          <w:tcPr>
            <w:tcW w:w="868" w:type="dxa"/>
          </w:tcPr>
          <w:p w14:paraId="1580D23A"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81</w:t>
            </w:r>
          </w:p>
        </w:tc>
        <w:tc>
          <w:tcPr>
            <w:tcW w:w="2079" w:type="dxa"/>
            <w:vAlign w:val="bottom"/>
          </w:tcPr>
          <w:p w14:paraId="0A0DC2EE" w14:textId="77777777" w:rsidR="000F28AF" w:rsidRPr="005C3CA4" w:rsidRDefault="000F28AF" w:rsidP="00EE2AAB">
            <w:pPr>
              <w:jc w:val="center"/>
              <w:rPr>
                <w:rFonts w:ascii="Times New Roman" w:hAnsi="Times New Roman" w:cs="Times New Roman"/>
              </w:rPr>
            </w:pPr>
            <w:r w:rsidRPr="005C3CA4">
              <w:rPr>
                <w:rFonts w:ascii="Times New Roman" w:hAnsi="Times New Roman" w:cs="Times New Roman"/>
              </w:rPr>
              <w:t>48,8/51,2</w:t>
            </w:r>
          </w:p>
        </w:tc>
        <w:tc>
          <w:tcPr>
            <w:tcW w:w="1192" w:type="dxa"/>
          </w:tcPr>
          <w:p w14:paraId="4CFBDF5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10,3</w:t>
            </w:r>
          </w:p>
        </w:tc>
        <w:tc>
          <w:tcPr>
            <w:tcW w:w="882" w:type="dxa"/>
          </w:tcPr>
          <w:p w14:paraId="75B4770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2281</w:t>
            </w:r>
          </w:p>
        </w:tc>
        <w:tc>
          <w:tcPr>
            <w:tcW w:w="1387" w:type="dxa"/>
          </w:tcPr>
          <w:p w14:paraId="27483B7D"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4,5</w:t>
            </w:r>
          </w:p>
        </w:tc>
      </w:tr>
      <w:tr w:rsidR="000F28AF" w:rsidRPr="005C3CA4" w14:paraId="63DC063A" w14:textId="77777777" w:rsidTr="005C3CA4">
        <w:tc>
          <w:tcPr>
            <w:tcW w:w="575" w:type="dxa"/>
          </w:tcPr>
          <w:p w14:paraId="5404732A"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w:t>
            </w:r>
          </w:p>
        </w:tc>
        <w:tc>
          <w:tcPr>
            <w:tcW w:w="1541" w:type="dxa"/>
          </w:tcPr>
          <w:p w14:paraId="49C2FDE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Франція</w:t>
            </w:r>
          </w:p>
        </w:tc>
        <w:tc>
          <w:tcPr>
            <w:tcW w:w="1047" w:type="dxa"/>
          </w:tcPr>
          <w:p w14:paraId="58946DF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27850</w:t>
            </w:r>
          </w:p>
        </w:tc>
        <w:tc>
          <w:tcPr>
            <w:tcW w:w="868" w:type="dxa"/>
          </w:tcPr>
          <w:p w14:paraId="514BD37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80</w:t>
            </w:r>
          </w:p>
        </w:tc>
        <w:tc>
          <w:tcPr>
            <w:tcW w:w="2079" w:type="dxa"/>
            <w:vAlign w:val="bottom"/>
          </w:tcPr>
          <w:p w14:paraId="64FCF058" w14:textId="77777777" w:rsidR="000F28AF" w:rsidRPr="005C3CA4" w:rsidRDefault="000F28AF" w:rsidP="00EE2AAB">
            <w:pPr>
              <w:jc w:val="center"/>
              <w:rPr>
                <w:rFonts w:ascii="Times New Roman" w:hAnsi="Times New Roman" w:cs="Times New Roman"/>
              </w:rPr>
            </w:pPr>
            <w:r w:rsidRPr="005C3CA4">
              <w:rPr>
                <w:rFonts w:ascii="Times New Roman" w:hAnsi="Times New Roman" w:cs="Times New Roman"/>
              </w:rPr>
              <w:t>60,7/39,3</w:t>
            </w:r>
          </w:p>
        </w:tc>
        <w:tc>
          <w:tcPr>
            <w:tcW w:w="1192" w:type="dxa"/>
          </w:tcPr>
          <w:p w14:paraId="569D57EE"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7,4</w:t>
            </w:r>
          </w:p>
        </w:tc>
        <w:tc>
          <w:tcPr>
            <w:tcW w:w="882" w:type="dxa"/>
          </w:tcPr>
          <w:p w14:paraId="6D4317E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2435</w:t>
            </w:r>
          </w:p>
        </w:tc>
        <w:tc>
          <w:tcPr>
            <w:tcW w:w="1387" w:type="dxa"/>
          </w:tcPr>
          <w:p w14:paraId="41F80B7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3,4</w:t>
            </w:r>
          </w:p>
        </w:tc>
      </w:tr>
      <w:tr w:rsidR="000F28AF" w:rsidRPr="005C3CA4" w14:paraId="45DB7AF3" w14:textId="77777777" w:rsidTr="005C3CA4">
        <w:tc>
          <w:tcPr>
            <w:tcW w:w="575" w:type="dxa"/>
          </w:tcPr>
          <w:p w14:paraId="0AE7DBE8"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9</w:t>
            </w:r>
          </w:p>
        </w:tc>
        <w:tc>
          <w:tcPr>
            <w:tcW w:w="1541" w:type="dxa"/>
          </w:tcPr>
          <w:p w14:paraId="7BEBF7EB"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Естонія</w:t>
            </w:r>
          </w:p>
        </w:tc>
        <w:tc>
          <w:tcPr>
            <w:tcW w:w="1047" w:type="dxa"/>
          </w:tcPr>
          <w:p w14:paraId="2692EBC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940</w:t>
            </w:r>
          </w:p>
        </w:tc>
        <w:tc>
          <w:tcPr>
            <w:tcW w:w="868" w:type="dxa"/>
          </w:tcPr>
          <w:p w14:paraId="6D6B2ED7"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56</w:t>
            </w:r>
          </w:p>
        </w:tc>
        <w:tc>
          <w:tcPr>
            <w:tcW w:w="2079" w:type="dxa"/>
          </w:tcPr>
          <w:p w14:paraId="43F0E53E"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lang w:eastAsia="ru-RU"/>
              </w:rPr>
              <w:t>-</w:t>
            </w:r>
          </w:p>
        </w:tc>
        <w:tc>
          <w:tcPr>
            <w:tcW w:w="1192" w:type="dxa"/>
          </w:tcPr>
          <w:p w14:paraId="0B974E2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5,0</w:t>
            </w:r>
          </w:p>
        </w:tc>
        <w:tc>
          <w:tcPr>
            <w:tcW w:w="882" w:type="dxa"/>
          </w:tcPr>
          <w:p w14:paraId="469EAEDF"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843</w:t>
            </w:r>
          </w:p>
        </w:tc>
        <w:tc>
          <w:tcPr>
            <w:tcW w:w="1387" w:type="dxa"/>
          </w:tcPr>
          <w:p w14:paraId="50A7866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5,9</w:t>
            </w:r>
          </w:p>
        </w:tc>
      </w:tr>
      <w:tr w:rsidR="000F28AF" w:rsidRPr="005C3CA4" w14:paraId="4A917766" w14:textId="77777777" w:rsidTr="005C3CA4">
        <w:tc>
          <w:tcPr>
            <w:tcW w:w="575" w:type="dxa"/>
          </w:tcPr>
          <w:p w14:paraId="1008A73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10</w:t>
            </w:r>
          </w:p>
        </w:tc>
        <w:tc>
          <w:tcPr>
            <w:tcW w:w="1541" w:type="dxa"/>
          </w:tcPr>
          <w:p w14:paraId="3703311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Болгарія</w:t>
            </w:r>
          </w:p>
        </w:tc>
        <w:tc>
          <w:tcPr>
            <w:tcW w:w="1047" w:type="dxa"/>
          </w:tcPr>
          <w:p w14:paraId="107EDF81"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3600</w:t>
            </w:r>
          </w:p>
        </w:tc>
        <w:tc>
          <w:tcPr>
            <w:tcW w:w="868" w:type="dxa"/>
          </w:tcPr>
          <w:p w14:paraId="6E51086A"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98</w:t>
            </w:r>
          </w:p>
        </w:tc>
        <w:tc>
          <w:tcPr>
            <w:tcW w:w="2079" w:type="dxa"/>
          </w:tcPr>
          <w:p w14:paraId="35BCBF52"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rPr>
              <w:t>62,5/37,5</w:t>
            </w:r>
          </w:p>
        </w:tc>
        <w:tc>
          <w:tcPr>
            <w:tcW w:w="1192" w:type="dxa"/>
          </w:tcPr>
          <w:p w14:paraId="25048D8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4,6</w:t>
            </w:r>
          </w:p>
        </w:tc>
        <w:tc>
          <w:tcPr>
            <w:tcW w:w="882" w:type="dxa"/>
          </w:tcPr>
          <w:p w14:paraId="3AB6144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1170</w:t>
            </w:r>
          </w:p>
        </w:tc>
        <w:tc>
          <w:tcPr>
            <w:tcW w:w="1387" w:type="dxa"/>
          </w:tcPr>
          <w:p w14:paraId="76342C3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3,9</w:t>
            </w:r>
          </w:p>
        </w:tc>
      </w:tr>
      <w:tr w:rsidR="000F28AF" w:rsidRPr="005C3CA4" w14:paraId="5C5315FB" w14:textId="77777777" w:rsidTr="005C3CA4">
        <w:tc>
          <w:tcPr>
            <w:tcW w:w="575" w:type="dxa"/>
          </w:tcPr>
          <w:p w14:paraId="499E6516" w14:textId="77777777" w:rsidR="000F28AF" w:rsidRPr="005C3CA4" w:rsidRDefault="000F28AF" w:rsidP="00EE2AAB">
            <w:pPr>
              <w:rPr>
                <w:rFonts w:ascii="Times New Roman" w:hAnsi="Times New Roman" w:cs="Times New Roman"/>
              </w:rPr>
            </w:pPr>
          </w:p>
        </w:tc>
        <w:tc>
          <w:tcPr>
            <w:tcW w:w="1541" w:type="dxa"/>
          </w:tcPr>
          <w:p w14:paraId="5C98DF7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 xml:space="preserve">Середнє </w:t>
            </w:r>
          </w:p>
        </w:tc>
        <w:tc>
          <w:tcPr>
            <w:tcW w:w="1047" w:type="dxa"/>
          </w:tcPr>
          <w:p w14:paraId="6FC10C2D"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w:t>
            </w:r>
          </w:p>
        </w:tc>
        <w:tc>
          <w:tcPr>
            <w:tcW w:w="868" w:type="dxa"/>
          </w:tcPr>
          <w:p w14:paraId="5BFD0C8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w:t>
            </w:r>
          </w:p>
        </w:tc>
        <w:tc>
          <w:tcPr>
            <w:tcW w:w="2079" w:type="dxa"/>
          </w:tcPr>
          <w:p w14:paraId="15D6DD15" w14:textId="77777777" w:rsidR="000F28AF" w:rsidRPr="005C3CA4" w:rsidRDefault="000F28AF" w:rsidP="00EE2AAB">
            <w:pPr>
              <w:jc w:val="center"/>
              <w:rPr>
                <w:rFonts w:ascii="Times New Roman" w:hAnsi="Times New Roman" w:cs="Times New Roman"/>
                <w:lang w:eastAsia="ru-RU"/>
              </w:rPr>
            </w:pPr>
            <w:r w:rsidRPr="005C3CA4">
              <w:rPr>
                <w:rFonts w:ascii="Times New Roman" w:hAnsi="Times New Roman" w:cs="Times New Roman"/>
                <w:lang w:eastAsia="ru-RU"/>
              </w:rPr>
              <w:t>-</w:t>
            </w:r>
          </w:p>
        </w:tc>
        <w:tc>
          <w:tcPr>
            <w:tcW w:w="1192" w:type="dxa"/>
          </w:tcPr>
          <w:p w14:paraId="6EEC2506"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2683</w:t>
            </w:r>
          </w:p>
        </w:tc>
        <w:tc>
          <w:tcPr>
            <w:tcW w:w="882" w:type="dxa"/>
          </w:tcPr>
          <w:p w14:paraId="7455526F" w14:textId="77777777" w:rsidR="000F28AF" w:rsidRPr="005C3CA4" w:rsidRDefault="000F28AF" w:rsidP="00EE2AAB">
            <w:pPr>
              <w:rPr>
                <w:rFonts w:ascii="Times New Roman" w:hAnsi="Times New Roman" w:cs="Times New Roman"/>
              </w:rPr>
            </w:pPr>
          </w:p>
        </w:tc>
        <w:tc>
          <w:tcPr>
            <w:tcW w:w="1387" w:type="dxa"/>
          </w:tcPr>
          <w:p w14:paraId="084864E3"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7,6</w:t>
            </w:r>
          </w:p>
        </w:tc>
      </w:tr>
      <w:tr w:rsidR="000F28AF" w:rsidRPr="005C3CA4" w14:paraId="231C417B" w14:textId="77777777" w:rsidTr="005C3CA4">
        <w:tc>
          <w:tcPr>
            <w:tcW w:w="575" w:type="dxa"/>
          </w:tcPr>
          <w:p w14:paraId="7A7F1CE4"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11</w:t>
            </w:r>
          </w:p>
        </w:tc>
        <w:tc>
          <w:tcPr>
            <w:tcW w:w="1541" w:type="dxa"/>
          </w:tcPr>
          <w:p w14:paraId="79844771" w14:textId="77777777" w:rsidR="000F28AF" w:rsidRPr="005C3CA4" w:rsidRDefault="000F28AF" w:rsidP="00EE2AAB">
            <w:pPr>
              <w:rPr>
                <w:rFonts w:ascii="Times New Roman" w:hAnsi="Times New Roman" w:cs="Times New Roman"/>
                <w:lang w:val="en-US"/>
              </w:rPr>
            </w:pPr>
            <w:r w:rsidRPr="005C3CA4">
              <w:rPr>
                <w:rFonts w:ascii="Times New Roman" w:hAnsi="Times New Roman" w:cs="Times New Roman"/>
              </w:rPr>
              <w:t>Україна</w:t>
            </w:r>
          </w:p>
          <w:p w14:paraId="62B5BA8D" w14:textId="77777777" w:rsidR="000F28AF" w:rsidRPr="005C3CA4" w:rsidRDefault="000F28AF" w:rsidP="00EE2AAB">
            <w:pPr>
              <w:rPr>
                <w:rFonts w:ascii="Times New Roman" w:hAnsi="Times New Roman" w:cs="Times New Roman"/>
                <w:lang w:val="en-US"/>
              </w:rPr>
            </w:pPr>
            <w:r w:rsidRPr="005C3CA4">
              <w:rPr>
                <w:rFonts w:ascii="Times New Roman" w:hAnsi="Times New Roman" w:cs="Times New Roman"/>
                <w:lang w:val="en-US"/>
              </w:rPr>
              <w:t>min</w:t>
            </w:r>
          </w:p>
          <w:p w14:paraId="70C2A0D7" w14:textId="77777777" w:rsidR="000F28AF" w:rsidRPr="005C3CA4" w:rsidRDefault="000F28AF" w:rsidP="00EE2AAB">
            <w:pPr>
              <w:rPr>
                <w:rFonts w:ascii="Times New Roman" w:hAnsi="Times New Roman" w:cs="Times New Roman"/>
                <w:lang w:val="en-US"/>
              </w:rPr>
            </w:pPr>
            <w:r w:rsidRPr="005C3CA4">
              <w:rPr>
                <w:rFonts w:ascii="Times New Roman" w:hAnsi="Times New Roman" w:cs="Times New Roman"/>
                <w:lang w:val="en-US"/>
              </w:rPr>
              <w:t>mas</w:t>
            </w:r>
          </w:p>
        </w:tc>
        <w:tc>
          <w:tcPr>
            <w:tcW w:w="1047" w:type="dxa"/>
          </w:tcPr>
          <w:p w14:paraId="75A14E57"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41329</w:t>
            </w:r>
          </w:p>
        </w:tc>
        <w:tc>
          <w:tcPr>
            <w:tcW w:w="868" w:type="dxa"/>
          </w:tcPr>
          <w:p w14:paraId="484751B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81</w:t>
            </w:r>
          </w:p>
        </w:tc>
        <w:tc>
          <w:tcPr>
            <w:tcW w:w="2079" w:type="dxa"/>
          </w:tcPr>
          <w:p w14:paraId="7316F242" w14:textId="77777777" w:rsidR="000F28AF" w:rsidRPr="005C3CA4" w:rsidRDefault="000F28AF" w:rsidP="00EE2AAB">
            <w:pPr>
              <w:rPr>
                <w:rFonts w:ascii="Times New Roman" w:hAnsi="Times New Roman" w:cs="Times New Roman"/>
                <w:lang w:eastAsia="ru-RU"/>
              </w:rPr>
            </w:pPr>
            <w:r w:rsidRPr="005C3CA4">
              <w:rPr>
                <w:rFonts w:ascii="Times New Roman" w:hAnsi="Times New Roman" w:cs="Times New Roman"/>
              </w:rPr>
              <w:t xml:space="preserve">       74,5/25,5</w:t>
            </w:r>
          </w:p>
        </w:tc>
        <w:tc>
          <w:tcPr>
            <w:tcW w:w="1192" w:type="dxa"/>
          </w:tcPr>
          <w:p w14:paraId="5258B5D4" w14:textId="77777777" w:rsidR="000F28AF" w:rsidRPr="005C3CA4" w:rsidRDefault="000F28AF" w:rsidP="00EE2AAB">
            <w:pPr>
              <w:rPr>
                <w:rFonts w:ascii="Times New Roman" w:hAnsi="Times New Roman" w:cs="Times New Roman"/>
                <w:lang w:val="en-US"/>
              </w:rPr>
            </w:pPr>
          </w:p>
          <w:p w14:paraId="30445691" w14:textId="77777777" w:rsidR="000F28AF" w:rsidRPr="005C3CA4" w:rsidRDefault="000F28AF" w:rsidP="00EE2AAB">
            <w:pPr>
              <w:rPr>
                <w:rFonts w:ascii="Times New Roman" w:hAnsi="Times New Roman" w:cs="Times New Roman"/>
                <w:lang w:val="en-US"/>
              </w:rPr>
            </w:pPr>
            <w:r w:rsidRPr="005C3CA4">
              <w:rPr>
                <w:rFonts w:ascii="Times New Roman" w:hAnsi="Times New Roman" w:cs="Times New Roman"/>
                <w:lang w:val="en-US"/>
              </w:rPr>
              <w:t>1200</w:t>
            </w:r>
          </w:p>
          <w:p w14:paraId="48B9B644" w14:textId="77777777" w:rsidR="000F28AF" w:rsidRPr="005C3CA4" w:rsidRDefault="000F28AF" w:rsidP="00EE2AAB">
            <w:pPr>
              <w:rPr>
                <w:rFonts w:ascii="Times New Roman" w:hAnsi="Times New Roman" w:cs="Times New Roman"/>
                <w:lang w:val="en-US"/>
              </w:rPr>
            </w:pPr>
            <w:r w:rsidRPr="005C3CA4">
              <w:rPr>
                <w:rFonts w:ascii="Times New Roman" w:hAnsi="Times New Roman" w:cs="Times New Roman"/>
                <w:lang w:val="en-US"/>
              </w:rPr>
              <w:t>5683</w:t>
            </w:r>
          </w:p>
        </w:tc>
        <w:tc>
          <w:tcPr>
            <w:tcW w:w="882" w:type="dxa"/>
          </w:tcPr>
          <w:p w14:paraId="17923462"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353</w:t>
            </w:r>
          </w:p>
        </w:tc>
        <w:tc>
          <w:tcPr>
            <w:tcW w:w="1387" w:type="dxa"/>
          </w:tcPr>
          <w:p w14:paraId="5EF059BC" w14:textId="77777777" w:rsidR="000F28AF" w:rsidRPr="005C3CA4" w:rsidRDefault="000F28AF" w:rsidP="00EE2AAB">
            <w:pPr>
              <w:rPr>
                <w:rFonts w:ascii="Times New Roman" w:hAnsi="Times New Roman" w:cs="Times New Roman"/>
              </w:rPr>
            </w:pPr>
          </w:p>
          <w:p w14:paraId="45AF5BBC"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3.4</w:t>
            </w:r>
          </w:p>
          <w:p w14:paraId="735F1E59" w14:textId="77777777" w:rsidR="000F28AF" w:rsidRPr="005C3CA4" w:rsidRDefault="000F28AF" w:rsidP="00EE2AAB">
            <w:pPr>
              <w:rPr>
                <w:rFonts w:ascii="Times New Roman" w:hAnsi="Times New Roman" w:cs="Times New Roman"/>
              </w:rPr>
            </w:pPr>
            <w:r w:rsidRPr="005C3CA4">
              <w:rPr>
                <w:rFonts w:ascii="Times New Roman" w:hAnsi="Times New Roman" w:cs="Times New Roman"/>
              </w:rPr>
              <w:t>16.1</w:t>
            </w:r>
          </w:p>
        </w:tc>
      </w:tr>
    </w:tbl>
    <w:p w14:paraId="0E08DCFC" w14:textId="77777777" w:rsidR="000F28AF" w:rsidRPr="005C3CA4" w:rsidRDefault="000F28AF" w:rsidP="00EE2AAB">
      <w:pPr>
        <w:spacing w:after="0" w:line="240" w:lineRule="auto"/>
        <w:ind w:firstLine="181"/>
        <w:jc w:val="both"/>
        <w:rPr>
          <w:rFonts w:ascii="Times New Roman" w:hAnsi="Times New Roman" w:cs="Times New Roman"/>
          <w:i/>
          <w:iCs/>
          <w:sz w:val="28"/>
          <w:szCs w:val="28"/>
        </w:rPr>
      </w:pPr>
      <w:r w:rsidRPr="005C3CA4">
        <w:rPr>
          <w:rFonts w:ascii="Times New Roman" w:hAnsi="Times New Roman" w:cs="Times New Roman"/>
          <w:i/>
          <w:iCs/>
          <w:sz w:val="28"/>
          <w:szCs w:val="28"/>
        </w:rPr>
        <w:t xml:space="preserve">*Джерело: розрахунки автора за даними </w:t>
      </w:r>
      <w:proofErr w:type="spellStart"/>
      <w:r w:rsidRPr="005C3CA4">
        <w:rPr>
          <w:rFonts w:ascii="Times New Roman" w:hAnsi="Times New Roman" w:cs="Times New Roman"/>
          <w:i/>
          <w:iCs/>
          <w:sz w:val="28"/>
          <w:szCs w:val="28"/>
        </w:rPr>
        <w:t>Євростату</w:t>
      </w:r>
      <w:proofErr w:type="spellEnd"/>
      <w:r w:rsidRPr="005C3CA4">
        <w:rPr>
          <w:rFonts w:ascii="Times New Roman" w:hAnsi="Times New Roman" w:cs="Times New Roman"/>
          <w:i/>
          <w:iCs/>
          <w:sz w:val="28"/>
          <w:szCs w:val="28"/>
        </w:rPr>
        <w:t xml:space="preserve"> та Держкомстату України.</w:t>
      </w:r>
    </w:p>
    <w:p w14:paraId="05126619" w14:textId="06DD7425"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lastRenderedPageBreak/>
        <w:t xml:space="preserve">       Наведені  в таблиці розрахунки відображають, що вартість землі буде в існуючій економічній ситуації знаходитися в межах 1200 з перспективою росту в часі при зміні структури експортного потенціалу до 5683 долара.</w:t>
      </w:r>
    </w:p>
    <w:p w14:paraId="2DE3898D" w14:textId="44724973"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b/>
          <w:sz w:val="28"/>
          <w:szCs w:val="28"/>
        </w:rPr>
        <w:t xml:space="preserve">       </w:t>
      </w:r>
      <w:proofErr w:type="spellStart"/>
      <w:r w:rsidRPr="00EE2AAB">
        <w:rPr>
          <w:rFonts w:ascii="Times New Roman" w:hAnsi="Times New Roman" w:cs="Times New Roman"/>
          <w:b/>
          <w:sz w:val="28"/>
          <w:szCs w:val="28"/>
        </w:rPr>
        <w:t>Пятий</w:t>
      </w:r>
      <w:proofErr w:type="spellEnd"/>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метод відображає як вартість землі залежить від середньомісячної заробітної плати працівників сільського господарства в країнах Євросоюзу</w:t>
      </w:r>
      <w:r w:rsidR="00D35A97">
        <w:rPr>
          <w:rFonts w:ascii="Times New Roman" w:hAnsi="Times New Roman" w:cs="Times New Roman"/>
          <w:sz w:val="28"/>
          <w:szCs w:val="28"/>
        </w:rPr>
        <w:t>.</w:t>
      </w:r>
      <w:r w:rsidRPr="00EE2AAB">
        <w:rPr>
          <w:rFonts w:ascii="Times New Roman" w:hAnsi="Times New Roman" w:cs="Times New Roman"/>
          <w:sz w:val="28"/>
          <w:szCs w:val="28"/>
        </w:rPr>
        <w:t xml:space="preserve">  </w:t>
      </w:r>
    </w:p>
    <w:p w14:paraId="0D20B01B" w14:textId="77777777" w:rsidR="000F28AF" w:rsidRPr="00EE2AAB" w:rsidRDefault="000F28AF"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lang w:eastAsia="ru-RU"/>
        </w:rPr>
        <w:t xml:space="preserve">           Між величинами зарплати  і виробництвом сільськогосподарської продукції та глибиною  переробки та її експорту с простежується практично пряма залежність: чим вищий рівень експорту з одиниці площі ріллі, то прямо </w:t>
      </w:r>
      <w:proofErr w:type="spellStart"/>
      <w:r w:rsidRPr="00EE2AAB">
        <w:rPr>
          <w:rFonts w:ascii="Times New Roman" w:hAnsi="Times New Roman" w:cs="Times New Roman"/>
          <w:sz w:val="28"/>
          <w:szCs w:val="28"/>
          <w:lang w:eastAsia="ru-RU"/>
        </w:rPr>
        <w:t>пропорційно</w:t>
      </w:r>
      <w:proofErr w:type="spellEnd"/>
      <w:r w:rsidRPr="00EE2AAB">
        <w:rPr>
          <w:rFonts w:ascii="Times New Roman" w:hAnsi="Times New Roman" w:cs="Times New Roman"/>
          <w:sz w:val="28"/>
          <w:szCs w:val="28"/>
          <w:lang w:eastAsia="ru-RU"/>
        </w:rPr>
        <w:t xml:space="preserve"> вища її ціна.</w:t>
      </w:r>
    </w:p>
    <w:p w14:paraId="2DB10EBA" w14:textId="77690748" w:rsidR="000F28AF" w:rsidRPr="00EE2AAB" w:rsidRDefault="000F28AF" w:rsidP="00D35A97">
      <w:pPr>
        <w:spacing w:after="0" w:line="240" w:lineRule="auto"/>
        <w:jc w:val="center"/>
        <w:rPr>
          <w:rFonts w:ascii="Times New Roman" w:hAnsi="Times New Roman" w:cs="Times New Roman"/>
          <w:sz w:val="28"/>
          <w:szCs w:val="28"/>
          <w:lang w:eastAsia="ru-RU"/>
        </w:rPr>
      </w:pPr>
      <w:r w:rsidRPr="00EE2AAB">
        <w:rPr>
          <w:rFonts w:ascii="Times New Roman" w:hAnsi="Times New Roman" w:cs="Times New Roman"/>
          <w:sz w:val="28"/>
          <w:szCs w:val="28"/>
        </w:rPr>
        <w:t xml:space="preserve">Таблиця </w:t>
      </w:r>
      <w:r w:rsidRPr="00EE2AAB">
        <w:rPr>
          <w:rFonts w:ascii="Times New Roman" w:hAnsi="Times New Roman" w:cs="Times New Roman"/>
          <w:sz w:val="28"/>
          <w:szCs w:val="28"/>
          <w:lang w:val="ru-RU"/>
        </w:rPr>
        <w:t>6.</w:t>
      </w:r>
      <w:r w:rsidR="00D35A97">
        <w:rPr>
          <w:rFonts w:ascii="Times New Roman" w:hAnsi="Times New Roman" w:cs="Times New Roman"/>
          <w:sz w:val="28"/>
          <w:szCs w:val="28"/>
        </w:rPr>
        <w:t xml:space="preserve">18 - </w:t>
      </w:r>
      <w:r w:rsidRPr="00EE2AAB">
        <w:rPr>
          <w:rFonts w:ascii="Times New Roman" w:hAnsi="Times New Roman" w:cs="Times New Roman"/>
          <w:sz w:val="28"/>
          <w:szCs w:val="28"/>
          <w:lang w:eastAsia="ru-RU"/>
        </w:rPr>
        <w:t>Розрахунок вартості 1га с/г земель на основі на основі заробітної плати працівників сільського господарства</w:t>
      </w:r>
    </w:p>
    <w:p w14:paraId="7C8EC0B8" w14:textId="77777777" w:rsidR="000F28AF" w:rsidRPr="00EE2AAB" w:rsidRDefault="000F28AF"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color w:val="3E3E3E"/>
          <w:sz w:val="28"/>
          <w:szCs w:val="28"/>
          <w:lang w:eastAsia="ru-RU"/>
        </w:rPr>
        <w:t xml:space="preserve">                                                                                                                </w:t>
      </w:r>
    </w:p>
    <w:tbl>
      <w:tblPr>
        <w:tblStyle w:val="a6"/>
        <w:tblW w:w="0" w:type="auto"/>
        <w:tblLook w:val="04A0" w:firstRow="1" w:lastRow="0" w:firstColumn="1" w:lastColumn="0" w:noHBand="0" w:noVBand="1"/>
      </w:tblPr>
      <w:tblGrid>
        <w:gridCol w:w="570"/>
        <w:gridCol w:w="1465"/>
        <w:gridCol w:w="1013"/>
        <w:gridCol w:w="788"/>
        <w:gridCol w:w="1754"/>
        <w:gridCol w:w="762"/>
        <w:gridCol w:w="868"/>
        <w:gridCol w:w="1162"/>
        <w:gridCol w:w="963"/>
      </w:tblGrid>
      <w:tr w:rsidR="000F28AF" w:rsidRPr="00D35A97" w14:paraId="07BD0B7C" w14:textId="77777777" w:rsidTr="000F28AF">
        <w:tc>
          <w:tcPr>
            <w:tcW w:w="594" w:type="dxa"/>
          </w:tcPr>
          <w:p w14:paraId="0B845A2B" w14:textId="77777777" w:rsidR="000F28AF" w:rsidRPr="00D35A97" w:rsidRDefault="000F28AF" w:rsidP="00EE2AAB">
            <w:pPr>
              <w:rPr>
                <w:rFonts w:ascii="Times New Roman" w:hAnsi="Times New Roman" w:cs="Times New Roman"/>
                <w:lang w:eastAsia="ru-RU"/>
              </w:rPr>
            </w:pPr>
            <w:r w:rsidRPr="00D35A97">
              <w:rPr>
                <w:rFonts w:ascii="Times New Roman" w:hAnsi="Times New Roman" w:cs="Times New Roman"/>
              </w:rPr>
              <w:t>№ п\п</w:t>
            </w:r>
          </w:p>
        </w:tc>
        <w:tc>
          <w:tcPr>
            <w:tcW w:w="1531" w:type="dxa"/>
          </w:tcPr>
          <w:p w14:paraId="6F83D8E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Країна</w:t>
            </w:r>
          </w:p>
        </w:tc>
        <w:tc>
          <w:tcPr>
            <w:tcW w:w="1060" w:type="dxa"/>
          </w:tcPr>
          <w:p w14:paraId="3024A8A7"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Площа с\г</w:t>
            </w:r>
          </w:p>
          <w:p w14:paraId="0966D208"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земель,</w:t>
            </w:r>
          </w:p>
          <w:p w14:paraId="48943BB2" w14:textId="77777777" w:rsidR="000F28AF" w:rsidRPr="00D35A97" w:rsidRDefault="000F28AF" w:rsidP="00EE2AAB">
            <w:pPr>
              <w:rPr>
                <w:rFonts w:ascii="Times New Roman" w:hAnsi="Times New Roman" w:cs="Times New Roman"/>
              </w:rPr>
            </w:pPr>
            <w:proofErr w:type="spellStart"/>
            <w:r w:rsidRPr="00D35A97">
              <w:rPr>
                <w:rFonts w:ascii="Times New Roman" w:hAnsi="Times New Roman" w:cs="Times New Roman"/>
              </w:rPr>
              <w:t>тис.га</w:t>
            </w:r>
            <w:proofErr w:type="spellEnd"/>
          </w:p>
        </w:tc>
        <w:tc>
          <w:tcPr>
            <w:tcW w:w="803" w:type="dxa"/>
          </w:tcPr>
          <w:p w14:paraId="79C2FDB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 xml:space="preserve">У </w:t>
            </w:r>
          </w:p>
          <w:p w14:paraId="488D594F" w14:textId="77777777" w:rsidR="000F28AF" w:rsidRPr="00D35A97" w:rsidRDefault="000F28AF" w:rsidP="00EE2AAB">
            <w:pPr>
              <w:rPr>
                <w:rFonts w:ascii="Times New Roman" w:hAnsi="Times New Roman" w:cs="Times New Roman"/>
              </w:rPr>
            </w:pPr>
            <w:proofErr w:type="spellStart"/>
            <w:r w:rsidRPr="00D35A97">
              <w:rPr>
                <w:rFonts w:ascii="Times New Roman" w:hAnsi="Times New Roman" w:cs="Times New Roman"/>
              </w:rPr>
              <w:t>влас-ності</w:t>
            </w:r>
            <w:proofErr w:type="spellEnd"/>
            <w:r w:rsidRPr="00D35A97">
              <w:rPr>
                <w:rFonts w:ascii="Times New Roman" w:hAnsi="Times New Roman" w:cs="Times New Roman"/>
              </w:rPr>
              <w:t>,</w:t>
            </w:r>
          </w:p>
          <w:p w14:paraId="71A80C2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w:t>
            </w:r>
          </w:p>
        </w:tc>
        <w:tc>
          <w:tcPr>
            <w:tcW w:w="1726" w:type="dxa"/>
          </w:tcPr>
          <w:p w14:paraId="56E6456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Співвідношення</w:t>
            </w:r>
          </w:p>
          <w:p w14:paraId="5B022EC1" w14:textId="77777777" w:rsidR="000F28AF" w:rsidRPr="00D35A97" w:rsidRDefault="000F28AF" w:rsidP="00EE2AAB">
            <w:pPr>
              <w:rPr>
                <w:rFonts w:ascii="Times New Roman" w:hAnsi="Times New Roman" w:cs="Times New Roman"/>
                <w:lang w:eastAsia="ru-RU"/>
              </w:rPr>
            </w:pPr>
            <w:r w:rsidRPr="00D35A97">
              <w:rPr>
                <w:rFonts w:ascii="Times New Roman" w:hAnsi="Times New Roman" w:cs="Times New Roman"/>
              </w:rPr>
              <w:t>продукції рослинництва і тваринництва</w:t>
            </w:r>
          </w:p>
        </w:tc>
        <w:tc>
          <w:tcPr>
            <w:tcW w:w="777" w:type="dxa"/>
          </w:tcPr>
          <w:p w14:paraId="7DC878E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Варті</w:t>
            </w:r>
          </w:p>
          <w:p w14:paraId="0ED2369E" w14:textId="77777777" w:rsidR="000F28AF" w:rsidRPr="00D35A97" w:rsidRDefault="000F28AF" w:rsidP="00EE2AAB">
            <w:pPr>
              <w:rPr>
                <w:rFonts w:ascii="Times New Roman" w:hAnsi="Times New Roman" w:cs="Times New Roman"/>
              </w:rPr>
            </w:pPr>
            <w:proofErr w:type="spellStart"/>
            <w:r w:rsidRPr="00D35A97">
              <w:rPr>
                <w:rFonts w:ascii="Times New Roman" w:hAnsi="Times New Roman" w:cs="Times New Roman"/>
              </w:rPr>
              <w:t>сть</w:t>
            </w:r>
            <w:proofErr w:type="spellEnd"/>
          </w:p>
          <w:p w14:paraId="31860E0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 xml:space="preserve"> 1га,</w:t>
            </w:r>
          </w:p>
          <w:p w14:paraId="7ED44EEB"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тис.</w:t>
            </w:r>
          </w:p>
          <w:p w14:paraId="31E498AA"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євро</w:t>
            </w:r>
          </w:p>
        </w:tc>
        <w:tc>
          <w:tcPr>
            <w:tcW w:w="912" w:type="dxa"/>
          </w:tcPr>
          <w:p w14:paraId="29C17F0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Екс</w:t>
            </w:r>
          </w:p>
          <w:p w14:paraId="7F3253FA"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 xml:space="preserve">порт </w:t>
            </w:r>
          </w:p>
          <w:p w14:paraId="48CC9F5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 xml:space="preserve">з 1га, </w:t>
            </w:r>
          </w:p>
          <w:p w14:paraId="6D0ADB9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євро</w:t>
            </w:r>
          </w:p>
        </w:tc>
        <w:tc>
          <w:tcPr>
            <w:tcW w:w="1186" w:type="dxa"/>
          </w:tcPr>
          <w:p w14:paraId="54975F7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Середня заробітна плата,</w:t>
            </w:r>
          </w:p>
          <w:p w14:paraId="4E370F42"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євро/</w:t>
            </w:r>
          </w:p>
          <w:p w14:paraId="3151307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місяць</w:t>
            </w:r>
          </w:p>
        </w:tc>
        <w:tc>
          <w:tcPr>
            <w:tcW w:w="982" w:type="dxa"/>
          </w:tcPr>
          <w:p w14:paraId="12BC343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За скільки місяців</w:t>
            </w:r>
          </w:p>
          <w:p w14:paraId="592D1C8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роботи</w:t>
            </w:r>
          </w:p>
          <w:p w14:paraId="32ABE6AB"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можна купити 1га</w:t>
            </w:r>
          </w:p>
        </w:tc>
      </w:tr>
      <w:tr w:rsidR="000F28AF" w:rsidRPr="00D35A97" w14:paraId="77C2E45A" w14:textId="77777777" w:rsidTr="000F28AF">
        <w:tc>
          <w:tcPr>
            <w:tcW w:w="594" w:type="dxa"/>
          </w:tcPr>
          <w:p w14:paraId="7A6E53F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w:t>
            </w:r>
          </w:p>
        </w:tc>
        <w:tc>
          <w:tcPr>
            <w:tcW w:w="1531" w:type="dxa"/>
          </w:tcPr>
          <w:p w14:paraId="7597DBE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Нідерланди</w:t>
            </w:r>
          </w:p>
        </w:tc>
        <w:tc>
          <w:tcPr>
            <w:tcW w:w="1060" w:type="dxa"/>
          </w:tcPr>
          <w:p w14:paraId="5DDB4CE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2730</w:t>
            </w:r>
          </w:p>
        </w:tc>
        <w:tc>
          <w:tcPr>
            <w:tcW w:w="803" w:type="dxa"/>
          </w:tcPr>
          <w:p w14:paraId="412352F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89</w:t>
            </w:r>
          </w:p>
        </w:tc>
        <w:tc>
          <w:tcPr>
            <w:tcW w:w="1726" w:type="dxa"/>
          </w:tcPr>
          <w:p w14:paraId="03322439"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rPr>
              <w:t>56,4/43,6</w:t>
            </w:r>
          </w:p>
        </w:tc>
        <w:tc>
          <w:tcPr>
            <w:tcW w:w="777" w:type="dxa"/>
          </w:tcPr>
          <w:p w14:paraId="35A4606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63,7</w:t>
            </w:r>
          </w:p>
        </w:tc>
        <w:tc>
          <w:tcPr>
            <w:tcW w:w="912" w:type="dxa"/>
          </w:tcPr>
          <w:p w14:paraId="7E13CE2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12088</w:t>
            </w:r>
          </w:p>
        </w:tc>
        <w:tc>
          <w:tcPr>
            <w:tcW w:w="1186" w:type="dxa"/>
          </w:tcPr>
          <w:p w14:paraId="58D9750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3975</w:t>
            </w:r>
          </w:p>
        </w:tc>
        <w:tc>
          <w:tcPr>
            <w:tcW w:w="982" w:type="dxa"/>
          </w:tcPr>
          <w:p w14:paraId="296A8D7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16,0</w:t>
            </w:r>
          </w:p>
        </w:tc>
      </w:tr>
      <w:tr w:rsidR="000F28AF" w:rsidRPr="00D35A97" w14:paraId="5FDBF991" w14:textId="77777777" w:rsidTr="000F28AF">
        <w:tc>
          <w:tcPr>
            <w:tcW w:w="594" w:type="dxa"/>
          </w:tcPr>
          <w:p w14:paraId="0ABF38C6"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w:t>
            </w:r>
          </w:p>
        </w:tc>
        <w:tc>
          <w:tcPr>
            <w:tcW w:w="1531" w:type="dxa"/>
          </w:tcPr>
          <w:p w14:paraId="64F1C2F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Австрія</w:t>
            </w:r>
          </w:p>
        </w:tc>
        <w:tc>
          <w:tcPr>
            <w:tcW w:w="1060" w:type="dxa"/>
          </w:tcPr>
          <w:p w14:paraId="29D08E8A"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2880</w:t>
            </w:r>
          </w:p>
        </w:tc>
        <w:tc>
          <w:tcPr>
            <w:tcW w:w="803" w:type="dxa"/>
          </w:tcPr>
          <w:p w14:paraId="40F908B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53</w:t>
            </w:r>
          </w:p>
        </w:tc>
        <w:tc>
          <w:tcPr>
            <w:tcW w:w="1726" w:type="dxa"/>
          </w:tcPr>
          <w:p w14:paraId="2CCF4FDC"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rPr>
              <w:t>49,5/50,5</w:t>
            </w:r>
          </w:p>
        </w:tc>
        <w:tc>
          <w:tcPr>
            <w:tcW w:w="777" w:type="dxa"/>
          </w:tcPr>
          <w:p w14:paraId="2837716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42,0</w:t>
            </w:r>
          </w:p>
        </w:tc>
        <w:tc>
          <w:tcPr>
            <w:tcW w:w="912" w:type="dxa"/>
          </w:tcPr>
          <w:p w14:paraId="72075FE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3882</w:t>
            </w:r>
          </w:p>
        </w:tc>
        <w:tc>
          <w:tcPr>
            <w:tcW w:w="1186" w:type="dxa"/>
          </w:tcPr>
          <w:p w14:paraId="1FF6093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2768</w:t>
            </w:r>
          </w:p>
        </w:tc>
        <w:tc>
          <w:tcPr>
            <w:tcW w:w="982" w:type="dxa"/>
          </w:tcPr>
          <w:p w14:paraId="3CCB572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15,1</w:t>
            </w:r>
          </w:p>
        </w:tc>
      </w:tr>
      <w:tr w:rsidR="000F28AF" w:rsidRPr="00D35A97" w14:paraId="25D23B9F" w14:textId="77777777" w:rsidTr="000F28AF">
        <w:tc>
          <w:tcPr>
            <w:tcW w:w="594" w:type="dxa"/>
          </w:tcPr>
          <w:p w14:paraId="15020D9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w:t>
            </w:r>
          </w:p>
        </w:tc>
        <w:tc>
          <w:tcPr>
            <w:tcW w:w="1531" w:type="dxa"/>
          </w:tcPr>
          <w:p w14:paraId="0ACF17A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Німеччина</w:t>
            </w:r>
          </w:p>
        </w:tc>
        <w:tc>
          <w:tcPr>
            <w:tcW w:w="1060" w:type="dxa"/>
          </w:tcPr>
          <w:p w14:paraId="45CACF9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16700</w:t>
            </w:r>
          </w:p>
        </w:tc>
        <w:tc>
          <w:tcPr>
            <w:tcW w:w="803" w:type="dxa"/>
          </w:tcPr>
          <w:p w14:paraId="108B7622"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49</w:t>
            </w:r>
          </w:p>
        </w:tc>
        <w:tc>
          <w:tcPr>
            <w:tcW w:w="1726" w:type="dxa"/>
            <w:vAlign w:val="bottom"/>
          </w:tcPr>
          <w:p w14:paraId="513F9D63" w14:textId="77777777" w:rsidR="000F28AF" w:rsidRPr="00D35A97" w:rsidRDefault="000F28AF" w:rsidP="00EE2AAB">
            <w:pPr>
              <w:jc w:val="center"/>
              <w:rPr>
                <w:rFonts w:ascii="Times New Roman" w:hAnsi="Times New Roman" w:cs="Times New Roman"/>
              </w:rPr>
            </w:pPr>
            <w:r w:rsidRPr="00D35A97">
              <w:rPr>
                <w:rFonts w:ascii="Times New Roman" w:hAnsi="Times New Roman" w:cs="Times New Roman"/>
              </w:rPr>
              <w:t>51,7/48,3</w:t>
            </w:r>
          </w:p>
        </w:tc>
        <w:tc>
          <w:tcPr>
            <w:tcW w:w="777" w:type="dxa"/>
          </w:tcPr>
          <w:p w14:paraId="1085D12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32,3</w:t>
            </w:r>
          </w:p>
        </w:tc>
        <w:tc>
          <w:tcPr>
            <w:tcW w:w="912" w:type="dxa"/>
          </w:tcPr>
          <w:p w14:paraId="78B5BE7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4585</w:t>
            </w:r>
          </w:p>
        </w:tc>
        <w:tc>
          <w:tcPr>
            <w:tcW w:w="1186" w:type="dxa"/>
          </w:tcPr>
          <w:p w14:paraId="6F592B1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4021</w:t>
            </w:r>
          </w:p>
        </w:tc>
        <w:tc>
          <w:tcPr>
            <w:tcW w:w="982" w:type="dxa"/>
          </w:tcPr>
          <w:p w14:paraId="4AD699A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8,0</w:t>
            </w:r>
          </w:p>
        </w:tc>
      </w:tr>
      <w:tr w:rsidR="000F28AF" w:rsidRPr="00D35A97" w14:paraId="439A2765" w14:textId="77777777" w:rsidTr="000F28AF">
        <w:tc>
          <w:tcPr>
            <w:tcW w:w="594" w:type="dxa"/>
          </w:tcPr>
          <w:p w14:paraId="0D45F7F7"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w:t>
            </w:r>
          </w:p>
        </w:tc>
        <w:tc>
          <w:tcPr>
            <w:tcW w:w="1531" w:type="dxa"/>
          </w:tcPr>
          <w:p w14:paraId="504670DB"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Італія</w:t>
            </w:r>
          </w:p>
        </w:tc>
        <w:tc>
          <w:tcPr>
            <w:tcW w:w="1060" w:type="dxa"/>
          </w:tcPr>
          <w:p w14:paraId="39646F4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12850</w:t>
            </w:r>
          </w:p>
        </w:tc>
        <w:tc>
          <w:tcPr>
            <w:tcW w:w="803" w:type="dxa"/>
          </w:tcPr>
          <w:p w14:paraId="5D0CE77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w:t>
            </w:r>
          </w:p>
        </w:tc>
        <w:tc>
          <w:tcPr>
            <w:tcW w:w="1726" w:type="dxa"/>
          </w:tcPr>
          <w:p w14:paraId="53183AFC"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rPr>
              <w:t>63,2/36,8</w:t>
            </w:r>
          </w:p>
        </w:tc>
        <w:tc>
          <w:tcPr>
            <w:tcW w:w="777" w:type="dxa"/>
          </w:tcPr>
          <w:p w14:paraId="639BBA5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40,0</w:t>
            </w:r>
          </w:p>
        </w:tc>
        <w:tc>
          <w:tcPr>
            <w:tcW w:w="912" w:type="dxa"/>
          </w:tcPr>
          <w:p w14:paraId="6847E7C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3214</w:t>
            </w:r>
          </w:p>
        </w:tc>
        <w:tc>
          <w:tcPr>
            <w:tcW w:w="1186" w:type="dxa"/>
          </w:tcPr>
          <w:p w14:paraId="2992BCA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2467</w:t>
            </w:r>
          </w:p>
        </w:tc>
        <w:tc>
          <w:tcPr>
            <w:tcW w:w="982" w:type="dxa"/>
          </w:tcPr>
          <w:p w14:paraId="7D5BBE22"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16,2</w:t>
            </w:r>
          </w:p>
        </w:tc>
      </w:tr>
      <w:tr w:rsidR="000F28AF" w:rsidRPr="00D35A97" w14:paraId="3DB17048" w14:textId="77777777" w:rsidTr="000F28AF">
        <w:tc>
          <w:tcPr>
            <w:tcW w:w="594" w:type="dxa"/>
          </w:tcPr>
          <w:p w14:paraId="0BE6301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5</w:t>
            </w:r>
          </w:p>
        </w:tc>
        <w:tc>
          <w:tcPr>
            <w:tcW w:w="1531" w:type="dxa"/>
          </w:tcPr>
          <w:p w14:paraId="18CF0F56" w14:textId="77777777" w:rsidR="000F28AF" w:rsidRPr="00D35A97" w:rsidRDefault="000F28AF" w:rsidP="00EE2AAB">
            <w:pPr>
              <w:rPr>
                <w:rFonts w:ascii="Times New Roman" w:hAnsi="Times New Roman" w:cs="Times New Roman"/>
              </w:rPr>
            </w:pPr>
            <w:proofErr w:type="spellStart"/>
            <w:r w:rsidRPr="00D35A97">
              <w:rPr>
                <w:rFonts w:ascii="Times New Roman" w:hAnsi="Times New Roman" w:cs="Times New Roman"/>
              </w:rPr>
              <w:t>Іпанія</w:t>
            </w:r>
            <w:proofErr w:type="spellEnd"/>
          </w:p>
        </w:tc>
        <w:tc>
          <w:tcPr>
            <w:tcW w:w="1060" w:type="dxa"/>
          </w:tcPr>
          <w:p w14:paraId="5A8C263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23850</w:t>
            </w:r>
          </w:p>
        </w:tc>
        <w:tc>
          <w:tcPr>
            <w:tcW w:w="803" w:type="dxa"/>
          </w:tcPr>
          <w:p w14:paraId="4DA1F85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70</w:t>
            </w:r>
          </w:p>
        </w:tc>
        <w:tc>
          <w:tcPr>
            <w:tcW w:w="1726" w:type="dxa"/>
            <w:vAlign w:val="bottom"/>
          </w:tcPr>
          <w:p w14:paraId="59C234CB" w14:textId="77777777" w:rsidR="000F28AF" w:rsidRPr="00D35A97" w:rsidRDefault="000F28AF" w:rsidP="00EE2AAB">
            <w:pPr>
              <w:jc w:val="center"/>
              <w:rPr>
                <w:rFonts w:ascii="Times New Roman" w:hAnsi="Times New Roman" w:cs="Times New Roman"/>
              </w:rPr>
            </w:pPr>
            <w:r w:rsidRPr="00D35A97">
              <w:rPr>
                <w:rFonts w:ascii="Times New Roman" w:hAnsi="Times New Roman" w:cs="Times New Roman"/>
              </w:rPr>
              <w:t>63,5/36,5</w:t>
            </w:r>
          </w:p>
        </w:tc>
        <w:tc>
          <w:tcPr>
            <w:tcW w:w="777" w:type="dxa"/>
          </w:tcPr>
          <w:p w14:paraId="0A70394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16,1</w:t>
            </w:r>
          </w:p>
        </w:tc>
        <w:tc>
          <w:tcPr>
            <w:tcW w:w="912" w:type="dxa"/>
          </w:tcPr>
          <w:p w14:paraId="0E50F62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1967</w:t>
            </w:r>
          </w:p>
        </w:tc>
        <w:tc>
          <w:tcPr>
            <w:tcW w:w="1186" w:type="dxa"/>
          </w:tcPr>
          <w:p w14:paraId="52FF64C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1890</w:t>
            </w:r>
          </w:p>
        </w:tc>
        <w:tc>
          <w:tcPr>
            <w:tcW w:w="982" w:type="dxa"/>
          </w:tcPr>
          <w:p w14:paraId="2ACAB5E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8,5</w:t>
            </w:r>
          </w:p>
        </w:tc>
      </w:tr>
      <w:tr w:rsidR="000F28AF" w:rsidRPr="00D35A97" w14:paraId="6DC5C6E8" w14:textId="77777777" w:rsidTr="000F28AF">
        <w:tc>
          <w:tcPr>
            <w:tcW w:w="594" w:type="dxa"/>
          </w:tcPr>
          <w:p w14:paraId="5B2D3C5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w:t>
            </w:r>
          </w:p>
        </w:tc>
        <w:tc>
          <w:tcPr>
            <w:tcW w:w="1531" w:type="dxa"/>
          </w:tcPr>
          <w:p w14:paraId="716FD82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Греція</w:t>
            </w:r>
          </w:p>
        </w:tc>
        <w:tc>
          <w:tcPr>
            <w:tcW w:w="1060" w:type="dxa"/>
          </w:tcPr>
          <w:p w14:paraId="6AC50DA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3470</w:t>
            </w:r>
          </w:p>
        </w:tc>
        <w:tc>
          <w:tcPr>
            <w:tcW w:w="803" w:type="dxa"/>
          </w:tcPr>
          <w:p w14:paraId="24A9179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60</w:t>
            </w:r>
          </w:p>
        </w:tc>
        <w:tc>
          <w:tcPr>
            <w:tcW w:w="1726" w:type="dxa"/>
          </w:tcPr>
          <w:p w14:paraId="05FA823A"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lang w:eastAsia="ru-RU"/>
              </w:rPr>
              <w:t>-</w:t>
            </w:r>
          </w:p>
        </w:tc>
        <w:tc>
          <w:tcPr>
            <w:tcW w:w="777" w:type="dxa"/>
          </w:tcPr>
          <w:p w14:paraId="7662AF67"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11,0</w:t>
            </w:r>
          </w:p>
        </w:tc>
        <w:tc>
          <w:tcPr>
            <w:tcW w:w="912" w:type="dxa"/>
          </w:tcPr>
          <w:p w14:paraId="42EFF56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1726</w:t>
            </w:r>
          </w:p>
        </w:tc>
        <w:tc>
          <w:tcPr>
            <w:tcW w:w="1186" w:type="dxa"/>
          </w:tcPr>
          <w:p w14:paraId="0AA77646"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1588</w:t>
            </w:r>
          </w:p>
        </w:tc>
        <w:tc>
          <w:tcPr>
            <w:tcW w:w="982" w:type="dxa"/>
          </w:tcPr>
          <w:p w14:paraId="557111D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6,9</w:t>
            </w:r>
          </w:p>
        </w:tc>
      </w:tr>
      <w:tr w:rsidR="000F28AF" w:rsidRPr="00D35A97" w14:paraId="5D9FA7D9" w14:textId="77777777" w:rsidTr="000F28AF">
        <w:tc>
          <w:tcPr>
            <w:tcW w:w="594" w:type="dxa"/>
          </w:tcPr>
          <w:p w14:paraId="576CAAC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7</w:t>
            </w:r>
          </w:p>
        </w:tc>
        <w:tc>
          <w:tcPr>
            <w:tcW w:w="1531" w:type="dxa"/>
          </w:tcPr>
          <w:p w14:paraId="7EDFFE0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Польща</w:t>
            </w:r>
          </w:p>
        </w:tc>
        <w:tc>
          <w:tcPr>
            <w:tcW w:w="1060" w:type="dxa"/>
          </w:tcPr>
          <w:p w14:paraId="7221A17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14440</w:t>
            </w:r>
          </w:p>
        </w:tc>
        <w:tc>
          <w:tcPr>
            <w:tcW w:w="803" w:type="dxa"/>
          </w:tcPr>
          <w:p w14:paraId="0F3D534A"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81</w:t>
            </w:r>
          </w:p>
        </w:tc>
        <w:tc>
          <w:tcPr>
            <w:tcW w:w="1726" w:type="dxa"/>
            <w:vAlign w:val="bottom"/>
          </w:tcPr>
          <w:p w14:paraId="3EB102BE" w14:textId="77777777" w:rsidR="000F28AF" w:rsidRPr="00D35A97" w:rsidRDefault="000F28AF" w:rsidP="00EE2AAB">
            <w:pPr>
              <w:jc w:val="center"/>
              <w:rPr>
                <w:rFonts w:ascii="Times New Roman" w:hAnsi="Times New Roman" w:cs="Times New Roman"/>
              </w:rPr>
            </w:pPr>
            <w:r w:rsidRPr="00D35A97">
              <w:rPr>
                <w:rFonts w:ascii="Times New Roman" w:hAnsi="Times New Roman" w:cs="Times New Roman"/>
              </w:rPr>
              <w:t>48,8/51,2</w:t>
            </w:r>
          </w:p>
        </w:tc>
        <w:tc>
          <w:tcPr>
            <w:tcW w:w="777" w:type="dxa"/>
          </w:tcPr>
          <w:p w14:paraId="27C30A18"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10,3</w:t>
            </w:r>
          </w:p>
        </w:tc>
        <w:tc>
          <w:tcPr>
            <w:tcW w:w="912" w:type="dxa"/>
          </w:tcPr>
          <w:p w14:paraId="0066F0B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2281</w:t>
            </w:r>
          </w:p>
        </w:tc>
        <w:tc>
          <w:tcPr>
            <w:tcW w:w="1186" w:type="dxa"/>
          </w:tcPr>
          <w:p w14:paraId="082E817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1124</w:t>
            </w:r>
          </w:p>
        </w:tc>
        <w:tc>
          <w:tcPr>
            <w:tcW w:w="982" w:type="dxa"/>
          </w:tcPr>
          <w:p w14:paraId="7B288C6A"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9,2</w:t>
            </w:r>
          </w:p>
        </w:tc>
      </w:tr>
      <w:tr w:rsidR="000F28AF" w:rsidRPr="00D35A97" w14:paraId="4C70FBD5" w14:textId="77777777" w:rsidTr="000F28AF">
        <w:tc>
          <w:tcPr>
            <w:tcW w:w="594" w:type="dxa"/>
          </w:tcPr>
          <w:p w14:paraId="50F7095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w:t>
            </w:r>
          </w:p>
        </w:tc>
        <w:tc>
          <w:tcPr>
            <w:tcW w:w="1531" w:type="dxa"/>
          </w:tcPr>
          <w:p w14:paraId="302F5DA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Франція</w:t>
            </w:r>
          </w:p>
        </w:tc>
        <w:tc>
          <w:tcPr>
            <w:tcW w:w="1060" w:type="dxa"/>
          </w:tcPr>
          <w:p w14:paraId="2429795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27850</w:t>
            </w:r>
          </w:p>
        </w:tc>
        <w:tc>
          <w:tcPr>
            <w:tcW w:w="803" w:type="dxa"/>
          </w:tcPr>
          <w:p w14:paraId="66218B2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80</w:t>
            </w:r>
          </w:p>
        </w:tc>
        <w:tc>
          <w:tcPr>
            <w:tcW w:w="1726" w:type="dxa"/>
            <w:vAlign w:val="bottom"/>
          </w:tcPr>
          <w:p w14:paraId="2FE40AA5" w14:textId="77777777" w:rsidR="000F28AF" w:rsidRPr="00D35A97" w:rsidRDefault="000F28AF" w:rsidP="00EE2AAB">
            <w:pPr>
              <w:jc w:val="center"/>
              <w:rPr>
                <w:rFonts w:ascii="Times New Roman" w:hAnsi="Times New Roman" w:cs="Times New Roman"/>
              </w:rPr>
            </w:pPr>
            <w:r w:rsidRPr="00D35A97">
              <w:rPr>
                <w:rFonts w:ascii="Times New Roman" w:hAnsi="Times New Roman" w:cs="Times New Roman"/>
              </w:rPr>
              <w:t>60,7/39,3</w:t>
            </w:r>
          </w:p>
        </w:tc>
        <w:tc>
          <w:tcPr>
            <w:tcW w:w="777" w:type="dxa"/>
          </w:tcPr>
          <w:p w14:paraId="5A792D9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7,4</w:t>
            </w:r>
          </w:p>
        </w:tc>
        <w:tc>
          <w:tcPr>
            <w:tcW w:w="912" w:type="dxa"/>
          </w:tcPr>
          <w:p w14:paraId="75D7B96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2435</w:t>
            </w:r>
          </w:p>
        </w:tc>
        <w:tc>
          <w:tcPr>
            <w:tcW w:w="1186" w:type="dxa"/>
          </w:tcPr>
          <w:p w14:paraId="6FF158D2"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3084</w:t>
            </w:r>
          </w:p>
        </w:tc>
        <w:tc>
          <w:tcPr>
            <w:tcW w:w="982" w:type="dxa"/>
          </w:tcPr>
          <w:p w14:paraId="18E96268"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2,4</w:t>
            </w:r>
          </w:p>
        </w:tc>
      </w:tr>
      <w:tr w:rsidR="000F28AF" w:rsidRPr="00D35A97" w14:paraId="35A23112" w14:textId="77777777" w:rsidTr="000F28AF">
        <w:tc>
          <w:tcPr>
            <w:tcW w:w="594" w:type="dxa"/>
          </w:tcPr>
          <w:p w14:paraId="257A023B"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9</w:t>
            </w:r>
          </w:p>
        </w:tc>
        <w:tc>
          <w:tcPr>
            <w:tcW w:w="1531" w:type="dxa"/>
          </w:tcPr>
          <w:p w14:paraId="54B461D5"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Естонія</w:t>
            </w:r>
          </w:p>
        </w:tc>
        <w:tc>
          <w:tcPr>
            <w:tcW w:w="1060" w:type="dxa"/>
          </w:tcPr>
          <w:p w14:paraId="2719FE66"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940</w:t>
            </w:r>
          </w:p>
        </w:tc>
        <w:tc>
          <w:tcPr>
            <w:tcW w:w="803" w:type="dxa"/>
          </w:tcPr>
          <w:p w14:paraId="2B41569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56</w:t>
            </w:r>
          </w:p>
        </w:tc>
        <w:tc>
          <w:tcPr>
            <w:tcW w:w="1726" w:type="dxa"/>
          </w:tcPr>
          <w:p w14:paraId="04A48A6C"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lang w:eastAsia="ru-RU"/>
              </w:rPr>
              <w:t>-</w:t>
            </w:r>
          </w:p>
        </w:tc>
        <w:tc>
          <w:tcPr>
            <w:tcW w:w="777" w:type="dxa"/>
          </w:tcPr>
          <w:p w14:paraId="375F0C5B"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5,0</w:t>
            </w:r>
          </w:p>
        </w:tc>
        <w:tc>
          <w:tcPr>
            <w:tcW w:w="912" w:type="dxa"/>
          </w:tcPr>
          <w:p w14:paraId="5469BE9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843</w:t>
            </w:r>
          </w:p>
        </w:tc>
        <w:tc>
          <w:tcPr>
            <w:tcW w:w="1186" w:type="dxa"/>
          </w:tcPr>
          <w:p w14:paraId="77C1CE9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1433</w:t>
            </w:r>
          </w:p>
        </w:tc>
        <w:tc>
          <w:tcPr>
            <w:tcW w:w="982" w:type="dxa"/>
          </w:tcPr>
          <w:p w14:paraId="612077D6"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3,5</w:t>
            </w:r>
          </w:p>
        </w:tc>
      </w:tr>
      <w:tr w:rsidR="000F28AF" w:rsidRPr="00D35A97" w14:paraId="225419AF" w14:textId="77777777" w:rsidTr="000F28AF">
        <w:tc>
          <w:tcPr>
            <w:tcW w:w="594" w:type="dxa"/>
          </w:tcPr>
          <w:p w14:paraId="2A4161B2"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10</w:t>
            </w:r>
          </w:p>
        </w:tc>
        <w:tc>
          <w:tcPr>
            <w:tcW w:w="1531" w:type="dxa"/>
          </w:tcPr>
          <w:p w14:paraId="294DC18F"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Болгарія</w:t>
            </w:r>
          </w:p>
        </w:tc>
        <w:tc>
          <w:tcPr>
            <w:tcW w:w="1060" w:type="dxa"/>
          </w:tcPr>
          <w:p w14:paraId="270740E6"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3600</w:t>
            </w:r>
          </w:p>
        </w:tc>
        <w:tc>
          <w:tcPr>
            <w:tcW w:w="803" w:type="dxa"/>
          </w:tcPr>
          <w:p w14:paraId="5C51890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98</w:t>
            </w:r>
          </w:p>
        </w:tc>
        <w:tc>
          <w:tcPr>
            <w:tcW w:w="1726" w:type="dxa"/>
          </w:tcPr>
          <w:p w14:paraId="3F01AFD9"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rPr>
              <w:t>62,5/37,5</w:t>
            </w:r>
          </w:p>
        </w:tc>
        <w:tc>
          <w:tcPr>
            <w:tcW w:w="777" w:type="dxa"/>
          </w:tcPr>
          <w:p w14:paraId="3EC3F26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4,6</w:t>
            </w:r>
          </w:p>
        </w:tc>
        <w:tc>
          <w:tcPr>
            <w:tcW w:w="912" w:type="dxa"/>
          </w:tcPr>
          <w:p w14:paraId="7E37E3D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1170</w:t>
            </w:r>
          </w:p>
        </w:tc>
        <w:tc>
          <w:tcPr>
            <w:tcW w:w="1186" w:type="dxa"/>
          </w:tcPr>
          <w:p w14:paraId="412D6BD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693</w:t>
            </w:r>
          </w:p>
        </w:tc>
        <w:tc>
          <w:tcPr>
            <w:tcW w:w="982" w:type="dxa"/>
          </w:tcPr>
          <w:p w14:paraId="068E761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6,6</w:t>
            </w:r>
          </w:p>
        </w:tc>
      </w:tr>
      <w:tr w:rsidR="000F28AF" w:rsidRPr="00D35A97" w14:paraId="26309C5E" w14:textId="77777777" w:rsidTr="000F28AF">
        <w:tc>
          <w:tcPr>
            <w:tcW w:w="594" w:type="dxa"/>
          </w:tcPr>
          <w:p w14:paraId="0F6A0833" w14:textId="77777777" w:rsidR="000F28AF" w:rsidRPr="00D35A97" w:rsidRDefault="000F28AF" w:rsidP="00EE2AAB">
            <w:pPr>
              <w:rPr>
                <w:rFonts w:ascii="Times New Roman" w:hAnsi="Times New Roman" w:cs="Times New Roman"/>
              </w:rPr>
            </w:pPr>
          </w:p>
        </w:tc>
        <w:tc>
          <w:tcPr>
            <w:tcW w:w="1531" w:type="dxa"/>
          </w:tcPr>
          <w:p w14:paraId="71C933C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 xml:space="preserve">Середнє </w:t>
            </w:r>
          </w:p>
        </w:tc>
        <w:tc>
          <w:tcPr>
            <w:tcW w:w="1060" w:type="dxa"/>
          </w:tcPr>
          <w:p w14:paraId="4ED4AD1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w:t>
            </w:r>
          </w:p>
        </w:tc>
        <w:tc>
          <w:tcPr>
            <w:tcW w:w="803" w:type="dxa"/>
          </w:tcPr>
          <w:p w14:paraId="50021E8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w:t>
            </w:r>
          </w:p>
        </w:tc>
        <w:tc>
          <w:tcPr>
            <w:tcW w:w="1726" w:type="dxa"/>
          </w:tcPr>
          <w:p w14:paraId="7C5B1270" w14:textId="77777777" w:rsidR="000F28AF" w:rsidRPr="00D35A97" w:rsidRDefault="000F28AF" w:rsidP="00EE2AAB">
            <w:pPr>
              <w:jc w:val="center"/>
              <w:rPr>
                <w:rFonts w:ascii="Times New Roman" w:hAnsi="Times New Roman" w:cs="Times New Roman"/>
                <w:lang w:eastAsia="ru-RU"/>
              </w:rPr>
            </w:pPr>
            <w:r w:rsidRPr="00D35A97">
              <w:rPr>
                <w:rFonts w:ascii="Times New Roman" w:hAnsi="Times New Roman" w:cs="Times New Roman"/>
                <w:lang w:eastAsia="ru-RU"/>
              </w:rPr>
              <w:t>-</w:t>
            </w:r>
          </w:p>
        </w:tc>
        <w:tc>
          <w:tcPr>
            <w:tcW w:w="777" w:type="dxa"/>
          </w:tcPr>
          <w:p w14:paraId="4CDF3F42" w14:textId="77777777" w:rsidR="000F28AF" w:rsidRPr="00D35A97" w:rsidRDefault="000F28AF" w:rsidP="00EE2AAB">
            <w:pPr>
              <w:rPr>
                <w:rFonts w:ascii="Times New Roman" w:hAnsi="Times New Roman" w:cs="Times New Roman"/>
              </w:rPr>
            </w:pPr>
          </w:p>
        </w:tc>
        <w:tc>
          <w:tcPr>
            <w:tcW w:w="912" w:type="dxa"/>
          </w:tcPr>
          <w:p w14:paraId="2B8AA876" w14:textId="77777777" w:rsidR="000F28AF" w:rsidRPr="00D35A97" w:rsidRDefault="000F28AF" w:rsidP="00EE2AAB">
            <w:pPr>
              <w:rPr>
                <w:rFonts w:ascii="Times New Roman" w:hAnsi="Times New Roman" w:cs="Times New Roman"/>
              </w:rPr>
            </w:pPr>
          </w:p>
        </w:tc>
        <w:tc>
          <w:tcPr>
            <w:tcW w:w="1186" w:type="dxa"/>
          </w:tcPr>
          <w:p w14:paraId="016D7669"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w:t>
            </w:r>
          </w:p>
        </w:tc>
        <w:tc>
          <w:tcPr>
            <w:tcW w:w="982" w:type="dxa"/>
          </w:tcPr>
          <w:p w14:paraId="5F644ED1"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9,24</w:t>
            </w:r>
          </w:p>
        </w:tc>
      </w:tr>
      <w:tr w:rsidR="000F28AF" w:rsidRPr="00D35A97" w14:paraId="399BBDE1" w14:textId="77777777" w:rsidTr="000F28AF">
        <w:tc>
          <w:tcPr>
            <w:tcW w:w="594" w:type="dxa"/>
          </w:tcPr>
          <w:p w14:paraId="31EB8B6E"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11</w:t>
            </w:r>
          </w:p>
        </w:tc>
        <w:tc>
          <w:tcPr>
            <w:tcW w:w="1531" w:type="dxa"/>
          </w:tcPr>
          <w:p w14:paraId="3450C72A"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rPr>
              <w:t>Україна</w:t>
            </w:r>
          </w:p>
          <w:p w14:paraId="19F565AF"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min</w:t>
            </w:r>
          </w:p>
          <w:p w14:paraId="764AB2BA"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mas</w:t>
            </w:r>
          </w:p>
        </w:tc>
        <w:tc>
          <w:tcPr>
            <w:tcW w:w="1060" w:type="dxa"/>
          </w:tcPr>
          <w:p w14:paraId="2AB786B4"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41329</w:t>
            </w:r>
          </w:p>
        </w:tc>
        <w:tc>
          <w:tcPr>
            <w:tcW w:w="803" w:type="dxa"/>
          </w:tcPr>
          <w:p w14:paraId="5DB7680D"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81</w:t>
            </w:r>
          </w:p>
        </w:tc>
        <w:tc>
          <w:tcPr>
            <w:tcW w:w="1726" w:type="dxa"/>
          </w:tcPr>
          <w:p w14:paraId="601FB18F" w14:textId="77777777" w:rsidR="000F28AF" w:rsidRPr="00D35A97" w:rsidRDefault="000F28AF" w:rsidP="00EE2AAB">
            <w:pPr>
              <w:rPr>
                <w:rFonts w:ascii="Times New Roman" w:hAnsi="Times New Roman" w:cs="Times New Roman"/>
                <w:lang w:eastAsia="ru-RU"/>
              </w:rPr>
            </w:pPr>
            <w:r w:rsidRPr="00D35A97">
              <w:rPr>
                <w:rFonts w:ascii="Times New Roman" w:hAnsi="Times New Roman" w:cs="Times New Roman"/>
              </w:rPr>
              <w:t xml:space="preserve">       74,5/25,5</w:t>
            </w:r>
          </w:p>
        </w:tc>
        <w:tc>
          <w:tcPr>
            <w:tcW w:w="777" w:type="dxa"/>
          </w:tcPr>
          <w:p w14:paraId="3AEB97F0"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2683</w:t>
            </w:r>
          </w:p>
          <w:p w14:paraId="7B30959F"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1200</w:t>
            </w:r>
          </w:p>
          <w:p w14:paraId="11E8E0E3"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5683</w:t>
            </w:r>
          </w:p>
        </w:tc>
        <w:tc>
          <w:tcPr>
            <w:tcW w:w="912" w:type="dxa"/>
          </w:tcPr>
          <w:p w14:paraId="2E081C23"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353</w:t>
            </w:r>
          </w:p>
        </w:tc>
        <w:tc>
          <w:tcPr>
            <w:tcW w:w="1186" w:type="dxa"/>
          </w:tcPr>
          <w:p w14:paraId="082C42FC" w14:textId="77777777" w:rsidR="000F28AF" w:rsidRPr="00D35A97" w:rsidRDefault="000F28AF" w:rsidP="00EE2AAB">
            <w:pPr>
              <w:rPr>
                <w:rFonts w:ascii="Times New Roman" w:hAnsi="Times New Roman" w:cs="Times New Roman"/>
              </w:rPr>
            </w:pPr>
            <w:r w:rsidRPr="00D35A97">
              <w:rPr>
                <w:rFonts w:ascii="Times New Roman" w:hAnsi="Times New Roman" w:cs="Times New Roman"/>
              </w:rPr>
              <w:t>417</w:t>
            </w:r>
          </w:p>
        </w:tc>
        <w:tc>
          <w:tcPr>
            <w:tcW w:w="982" w:type="dxa"/>
          </w:tcPr>
          <w:p w14:paraId="25126FFA"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3853</w:t>
            </w:r>
          </w:p>
          <w:p w14:paraId="4F5E86A9"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1001</w:t>
            </w:r>
          </w:p>
          <w:p w14:paraId="7860EE1D" w14:textId="77777777" w:rsidR="000F28AF" w:rsidRPr="00D35A97" w:rsidRDefault="000F28AF" w:rsidP="00EE2AAB">
            <w:pPr>
              <w:rPr>
                <w:rFonts w:ascii="Times New Roman" w:hAnsi="Times New Roman" w:cs="Times New Roman"/>
                <w:lang w:val="en-US"/>
              </w:rPr>
            </w:pPr>
            <w:r w:rsidRPr="00D35A97">
              <w:rPr>
                <w:rFonts w:ascii="Times New Roman" w:hAnsi="Times New Roman" w:cs="Times New Roman"/>
                <w:lang w:val="en-US"/>
              </w:rPr>
              <w:t>6755</w:t>
            </w:r>
          </w:p>
        </w:tc>
      </w:tr>
    </w:tbl>
    <w:p w14:paraId="26D03795" w14:textId="77777777" w:rsidR="000F28AF" w:rsidRPr="00EE2AAB" w:rsidRDefault="000F28AF" w:rsidP="00EE2AAB">
      <w:pPr>
        <w:spacing w:after="0" w:line="240" w:lineRule="auto"/>
        <w:ind w:firstLine="181"/>
        <w:jc w:val="both"/>
        <w:rPr>
          <w:rFonts w:ascii="Times New Roman" w:hAnsi="Times New Roman" w:cs="Times New Roman"/>
          <w:sz w:val="28"/>
          <w:szCs w:val="28"/>
        </w:rPr>
      </w:pPr>
      <w:r w:rsidRPr="00EE2AAB">
        <w:rPr>
          <w:rFonts w:ascii="Times New Roman" w:hAnsi="Times New Roman" w:cs="Times New Roman"/>
          <w:sz w:val="28"/>
          <w:szCs w:val="28"/>
        </w:rPr>
        <w:t xml:space="preserve">*Джерело: розрахунки автора за даними </w:t>
      </w:r>
      <w:proofErr w:type="spellStart"/>
      <w:r w:rsidRPr="00EE2AAB">
        <w:rPr>
          <w:rFonts w:ascii="Times New Roman" w:hAnsi="Times New Roman" w:cs="Times New Roman"/>
          <w:sz w:val="28"/>
          <w:szCs w:val="28"/>
        </w:rPr>
        <w:t>Євростату</w:t>
      </w:r>
      <w:proofErr w:type="spellEnd"/>
      <w:r w:rsidRPr="00EE2AAB">
        <w:rPr>
          <w:rFonts w:ascii="Times New Roman" w:hAnsi="Times New Roman" w:cs="Times New Roman"/>
          <w:sz w:val="28"/>
          <w:szCs w:val="28"/>
        </w:rPr>
        <w:t xml:space="preserve"> та Держкомстату України.</w:t>
      </w:r>
    </w:p>
    <w:p w14:paraId="1CF1169D" w14:textId="54898D81" w:rsidR="000F28AF" w:rsidRPr="00EE2AAB" w:rsidRDefault="000F28AF" w:rsidP="00D35A97">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Наведені в таблиці </w:t>
      </w:r>
      <w:r w:rsidR="00D35A97">
        <w:rPr>
          <w:rFonts w:ascii="Times New Roman" w:hAnsi="Times New Roman" w:cs="Times New Roman"/>
          <w:sz w:val="28"/>
          <w:szCs w:val="28"/>
        </w:rPr>
        <w:t>6.19</w:t>
      </w:r>
      <w:r w:rsidRPr="00EE2AAB">
        <w:rPr>
          <w:rFonts w:ascii="Times New Roman" w:hAnsi="Times New Roman" w:cs="Times New Roman"/>
          <w:sz w:val="28"/>
          <w:szCs w:val="28"/>
        </w:rPr>
        <w:t xml:space="preserve">   розрахунки відображають, що вартість землі буде в існуючій економічній ситуації знаходитися в межах від  1001 з перспективою росту в часі при зміні структури виробництва  та експортного потенціалу до 6755 доларів.</w:t>
      </w:r>
    </w:p>
    <w:p w14:paraId="67FD4373" w14:textId="41419BAE" w:rsidR="000F28AF" w:rsidRDefault="000F28AF" w:rsidP="00D35A97">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00D35A97">
        <w:rPr>
          <w:rFonts w:ascii="Times New Roman" w:hAnsi="Times New Roman" w:cs="Times New Roman"/>
          <w:sz w:val="28"/>
          <w:szCs w:val="28"/>
        </w:rPr>
        <w:t xml:space="preserve">       </w:t>
      </w:r>
      <w:r w:rsidRPr="00EE2AAB">
        <w:rPr>
          <w:rFonts w:ascii="Times New Roman" w:hAnsi="Times New Roman" w:cs="Times New Roman"/>
          <w:sz w:val="28"/>
          <w:szCs w:val="28"/>
        </w:rPr>
        <w:t xml:space="preserve">Для того щоб з </w:t>
      </w:r>
      <w:proofErr w:type="spellStart"/>
      <w:r w:rsidRPr="00EE2AAB">
        <w:rPr>
          <w:rFonts w:ascii="Times New Roman" w:hAnsi="Times New Roman" w:cs="Times New Roman"/>
          <w:sz w:val="28"/>
          <w:szCs w:val="28"/>
        </w:rPr>
        <w:t>зпрогнозувати</w:t>
      </w:r>
      <w:proofErr w:type="spellEnd"/>
      <w:r w:rsidRPr="00EE2AAB">
        <w:rPr>
          <w:rFonts w:ascii="Times New Roman" w:hAnsi="Times New Roman" w:cs="Times New Roman"/>
          <w:sz w:val="28"/>
          <w:szCs w:val="28"/>
        </w:rPr>
        <w:t xml:space="preserve"> як буде розвиватися ринок земель в Україні проаналізовано зміну ціни на землю після відкриття ринку земель в постсоціалістичних країнах Європи (Таблиця 6.4.8)       Аналіз динаміки ціни землі в постсоціалістичних країнах свідчить, що відбувається суттєве зростання ціни землі.</w:t>
      </w:r>
    </w:p>
    <w:p w14:paraId="0B739693" w14:textId="77777777" w:rsidR="00D35A97" w:rsidRPr="00EE2AAB" w:rsidRDefault="00D35A97" w:rsidP="00D35A97">
      <w:pPr>
        <w:shd w:val="clear" w:color="auto" w:fill="FFFFFF"/>
        <w:spacing w:after="0" w:line="240" w:lineRule="auto"/>
        <w:ind w:firstLine="708"/>
        <w:rPr>
          <w:rFonts w:ascii="Times New Roman" w:hAnsi="Times New Roman" w:cs="Times New Roman"/>
          <w:color w:val="000000"/>
          <w:sz w:val="28"/>
          <w:szCs w:val="28"/>
          <w:lang w:eastAsia="ru-RU"/>
        </w:rPr>
      </w:pPr>
      <w:r w:rsidRPr="00EE2AAB">
        <w:rPr>
          <w:rFonts w:ascii="Times New Roman" w:hAnsi="Times New Roman" w:cs="Times New Roman"/>
          <w:sz w:val="28"/>
          <w:szCs w:val="28"/>
        </w:rPr>
        <w:t xml:space="preserve">Основним фактором встановлення вартості землі на ринку є пропозиція та попит. </w:t>
      </w:r>
    </w:p>
    <w:p w14:paraId="6C644577" w14:textId="77777777" w:rsidR="00D35A97" w:rsidRPr="00EE2AAB" w:rsidRDefault="00D35A97" w:rsidP="00D35A97">
      <w:pPr>
        <w:shd w:val="clear" w:color="auto" w:fill="FFFFFF"/>
        <w:spacing w:after="0" w:line="240" w:lineRule="auto"/>
        <w:jc w:val="both"/>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t xml:space="preserve">        Аналізуючи дані даного дослідження, можна передбачити що на ринку з’явиться приблизно 0,6 млн часток (паїв) загальною площею 2,4 </w:t>
      </w:r>
      <w:proofErr w:type="spellStart"/>
      <w:r w:rsidRPr="00EE2AAB">
        <w:rPr>
          <w:rFonts w:ascii="Times New Roman" w:hAnsi="Times New Roman" w:cs="Times New Roman"/>
          <w:color w:val="000000"/>
          <w:sz w:val="28"/>
          <w:szCs w:val="28"/>
          <w:lang w:eastAsia="ru-RU"/>
        </w:rPr>
        <w:t>млн.га</w:t>
      </w:r>
      <w:proofErr w:type="spellEnd"/>
      <w:r w:rsidRPr="00EE2AAB">
        <w:rPr>
          <w:rFonts w:ascii="Times New Roman" w:hAnsi="Times New Roman" w:cs="Times New Roman"/>
          <w:color w:val="000000"/>
          <w:sz w:val="28"/>
          <w:szCs w:val="28"/>
          <w:lang w:eastAsia="ru-RU"/>
        </w:rPr>
        <w:t>.</w:t>
      </w:r>
    </w:p>
    <w:p w14:paraId="0B4406C5" w14:textId="6ACB3144" w:rsidR="000F28AF" w:rsidRPr="00EE2AAB" w:rsidRDefault="000F28AF" w:rsidP="00EE2AAB">
      <w:pPr>
        <w:spacing w:after="0" w:line="240" w:lineRule="auto"/>
        <w:jc w:val="center"/>
        <w:rPr>
          <w:rFonts w:ascii="Times New Roman" w:hAnsi="Times New Roman" w:cs="Times New Roman"/>
          <w:color w:val="000000"/>
          <w:sz w:val="28"/>
          <w:szCs w:val="28"/>
          <w:lang w:eastAsia="ru-RU"/>
        </w:rPr>
      </w:pPr>
      <w:r w:rsidRPr="00EE2AAB">
        <w:rPr>
          <w:rFonts w:ascii="Times New Roman" w:hAnsi="Times New Roman" w:cs="Times New Roman"/>
          <w:color w:val="000000"/>
          <w:sz w:val="28"/>
          <w:szCs w:val="28"/>
          <w:lang w:eastAsia="ru-RU"/>
        </w:rPr>
        <w:lastRenderedPageBreak/>
        <w:t xml:space="preserve">     Таблиця 6.</w:t>
      </w:r>
      <w:r w:rsidR="00D35A97">
        <w:rPr>
          <w:rFonts w:ascii="Times New Roman" w:hAnsi="Times New Roman" w:cs="Times New Roman"/>
          <w:color w:val="000000"/>
          <w:sz w:val="28"/>
          <w:szCs w:val="28"/>
          <w:lang w:eastAsia="ru-RU"/>
        </w:rPr>
        <w:t xml:space="preserve">19 - </w:t>
      </w:r>
      <w:r w:rsidRPr="00EE2AAB">
        <w:rPr>
          <w:rFonts w:ascii="Times New Roman" w:hAnsi="Times New Roman" w:cs="Times New Roman"/>
          <w:color w:val="000000"/>
          <w:sz w:val="28"/>
          <w:szCs w:val="28"/>
          <w:lang w:eastAsia="ru-RU"/>
        </w:rPr>
        <w:t xml:space="preserve">Динаміка цін на землю в країнах Європи після відкриття ринку </w:t>
      </w:r>
      <w:proofErr w:type="spellStart"/>
      <w:r w:rsidRPr="00EE2AAB">
        <w:rPr>
          <w:rFonts w:ascii="Times New Roman" w:hAnsi="Times New Roman" w:cs="Times New Roman"/>
          <w:color w:val="000000"/>
          <w:sz w:val="28"/>
          <w:szCs w:val="28"/>
          <w:lang w:eastAsia="ru-RU"/>
        </w:rPr>
        <w:t>землі,є</w:t>
      </w:r>
      <w:proofErr w:type="spellEnd"/>
      <w:r w:rsidRPr="00EE2AAB">
        <w:rPr>
          <w:rFonts w:ascii="Times New Roman" w:hAnsi="Times New Roman" w:cs="Times New Roman"/>
          <w:color w:val="000000"/>
          <w:sz w:val="28"/>
          <w:szCs w:val="28"/>
          <w:lang w:eastAsia="ru-RU"/>
        </w:rPr>
        <w:t>/га</w:t>
      </w:r>
    </w:p>
    <w:tbl>
      <w:tblPr>
        <w:tblStyle w:val="a6"/>
        <w:tblW w:w="10207" w:type="dxa"/>
        <w:tblInd w:w="-176" w:type="dxa"/>
        <w:tblLayout w:type="fixed"/>
        <w:tblLook w:val="04A0" w:firstRow="1" w:lastRow="0" w:firstColumn="1" w:lastColumn="0" w:noHBand="0" w:noVBand="1"/>
      </w:tblPr>
      <w:tblGrid>
        <w:gridCol w:w="1135"/>
        <w:gridCol w:w="133"/>
        <w:gridCol w:w="717"/>
        <w:gridCol w:w="709"/>
        <w:gridCol w:w="709"/>
        <w:gridCol w:w="707"/>
        <w:gridCol w:w="663"/>
        <w:gridCol w:w="709"/>
        <w:gridCol w:w="708"/>
        <w:gridCol w:w="713"/>
        <w:gridCol w:w="616"/>
        <w:gridCol w:w="616"/>
        <w:gridCol w:w="616"/>
        <w:gridCol w:w="605"/>
        <w:gridCol w:w="17"/>
        <w:gridCol w:w="834"/>
      </w:tblGrid>
      <w:tr w:rsidR="000F28AF" w:rsidRPr="00D35A97" w14:paraId="1837B34C" w14:textId="77777777" w:rsidTr="000F28AF">
        <w:tc>
          <w:tcPr>
            <w:tcW w:w="1135" w:type="dxa"/>
            <w:vMerge w:val="restart"/>
          </w:tcPr>
          <w:p w14:paraId="4BC46BD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Країна</w:t>
            </w:r>
          </w:p>
        </w:tc>
        <w:tc>
          <w:tcPr>
            <w:tcW w:w="8238" w:type="dxa"/>
            <w:gridSpan w:val="14"/>
            <w:tcBorders>
              <w:bottom w:val="nil"/>
            </w:tcBorders>
          </w:tcPr>
          <w:p w14:paraId="4969DA6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Динаміка цін на землю в країнах Європи після відкриття ринку землі,</w:t>
            </w:r>
          </w:p>
          <w:p w14:paraId="7CEC0C8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є/га (роки з початку  лібералізації)</w:t>
            </w:r>
          </w:p>
        </w:tc>
        <w:tc>
          <w:tcPr>
            <w:tcW w:w="834" w:type="dxa"/>
          </w:tcPr>
          <w:p w14:paraId="06A8E3C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Ріст,%</w:t>
            </w:r>
          </w:p>
        </w:tc>
      </w:tr>
      <w:tr w:rsidR="000F28AF" w:rsidRPr="00D35A97" w14:paraId="31EEABD7" w14:textId="77777777" w:rsidTr="000F28AF">
        <w:tc>
          <w:tcPr>
            <w:tcW w:w="1135" w:type="dxa"/>
            <w:vMerge/>
          </w:tcPr>
          <w:p w14:paraId="2BE62834" w14:textId="77777777" w:rsidR="000F28AF" w:rsidRPr="00D35A97" w:rsidRDefault="000F28AF" w:rsidP="00EE2AAB">
            <w:pPr>
              <w:rPr>
                <w:rFonts w:ascii="Times New Roman" w:hAnsi="Times New Roman" w:cs="Times New Roman"/>
                <w:color w:val="000000"/>
                <w:sz w:val="20"/>
                <w:szCs w:val="20"/>
                <w:lang w:eastAsia="ru-RU"/>
              </w:rPr>
            </w:pPr>
          </w:p>
        </w:tc>
        <w:tc>
          <w:tcPr>
            <w:tcW w:w="850" w:type="dxa"/>
            <w:gridSpan w:val="2"/>
          </w:tcPr>
          <w:p w14:paraId="37A11235" w14:textId="77777777" w:rsidR="000F28AF" w:rsidRPr="00D35A97" w:rsidRDefault="000F28AF" w:rsidP="00EE2AAB">
            <w:pPr>
              <w:rPr>
                <w:rFonts w:ascii="Times New Roman" w:hAnsi="Times New Roman" w:cs="Times New Roman"/>
                <w:color w:val="000000"/>
                <w:sz w:val="20"/>
                <w:szCs w:val="20"/>
                <w:lang w:eastAsia="ru-RU"/>
              </w:rPr>
            </w:pPr>
            <w:proofErr w:type="spellStart"/>
            <w:r w:rsidRPr="00D35A97">
              <w:rPr>
                <w:rFonts w:ascii="Times New Roman" w:hAnsi="Times New Roman" w:cs="Times New Roman"/>
                <w:color w:val="000000"/>
                <w:sz w:val="20"/>
                <w:szCs w:val="20"/>
                <w:lang w:eastAsia="ru-RU"/>
              </w:rPr>
              <w:t>Поча</w:t>
            </w:r>
            <w:proofErr w:type="spellEnd"/>
          </w:p>
          <w:p w14:paraId="39444163" w14:textId="77777777" w:rsidR="000F28AF" w:rsidRPr="00D35A97" w:rsidRDefault="000F28AF" w:rsidP="00EE2AAB">
            <w:pPr>
              <w:rPr>
                <w:rFonts w:ascii="Times New Roman" w:hAnsi="Times New Roman" w:cs="Times New Roman"/>
                <w:color w:val="000000"/>
                <w:sz w:val="20"/>
                <w:szCs w:val="20"/>
                <w:lang w:eastAsia="ru-RU"/>
              </w:rPr>
            </w:pPr>
            <w:proofErr w:type="spellStart"/>
            <w:r w:rsidRPr="00D35A97">
              <w:rPr>
                <w:rFonts w:ascii="Times New Roman" w:hAnsi="Times New Roman" w:cs="Times New Roman"/>
                <w:color w:val="000000"/>
                <w:sz w:val="20"/>
                <w:szCs w:val="20"/>
                <w:lang w:eastAsia="ru-RU"/>
              </w:rPr>
              <w:t>ток</w:t>
            </w:r>
            <w:proofErr w:type="spellEnd"/>
            <w:r w:rsidRPr="00D35A97">
              <w:rPr>
                <w:rFonts w:ascii="Times New Roman" w:hAnsi="Times New Roman" w:cs="Times New Roman"/>
                <w:color w:val="000000"/>
                <w:sz w:val="20"/>
                <w:szCs w:val="20"/>
                <w:lang w:eastAsia="ru-RU"/>
              </w:rPr>
              <w:t xml:space="preserve"> </w:t>
            </w:r>
          </w:p>
        </w:tc>
        <w:tc>
          <w:tcPr>
            <w:tcW w:w="709" w:type="dxa"/>
          </w:tcPr>
          <w:p w14:paraId="0A8D4D6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w:t>
            </w:r>
          </w:p>
        </w:tc>
        <w:tc>
          <w:tcPr>
            <w:tcW w:w="709" w:type="dxa"/>
          </w:tcPr>
          <w:p w14:paraId="69DF4B7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w:t>
            </w:r>
          </w:p>
        </w:tc>
        <w:tc>
          <w:tcPr>
            <w:tcW w:w="707" w:type="dxa"/>
          </w:tcPr>
          <w:p w14:paraId="365F3FB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663" w:type="dxa"/>
          </w:tcPr>
          <w:p w14:paraId="7F1D2D3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09" w:type="dxa"/>
          </w:tcPr>
          <w:p w14:paraId="1D5D9FD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708" w:type="dxa"/>
          </w:tcPr>
          <w:p w14:paraId="2BC96F0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713" w:type="dxa"/>
          </w:tcPr>
          <w:p w14:paraId="69B5C97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7</w:t>
            </w:r>
          </w:p>
        </w:tc>
        <w:tc>
          <w:tcPr>
            <w:tcW w:w="616" w:type="dxa"/>
          </w:tcPr>
          <w:p w14:paraId="7DFEDD9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w:t>
            </w:r>
          </w:p>
        </w:tc>
        <w:tc>
          <w:tcPr>
            <w:tcW w:w="616" w:type="dxa"/>
          </w:tcPr>
          <w:p w14:paraId="3587609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w:t>
            </w:r>
          </w:p>
        </w:tc>
        <w:tc>
          <w:tcPr>
            <w:tcW w:w="616" w:type="dxa"/>
          </w:tcPr>
          <w:p w14:paraId="2590607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w:t>
            </w:r>
          </w:p>
        </w:tc>
        <w:tc>
          <w:tcPr>
            <w:tcW w:w="605" w:type="dxa"/>
          </w:tcPr>
          <w:p w14:paraId="2ED0604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w:t>
            </w:r>
          </w:p>
        </w:tc>
        <w:tc>
          <w:tcPr>
            <w:tcW w:w="851" w:type="dxa"/>
            <w:gridSpan w:val="2"/>
          </w:tcPr>
          <w:p w14:paraId="0B0AA1D2"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0E181D52" w14:textId="77777777" w:rsidTr="000F28AF">
        <w:tc>
          <w:tcPr>
            <w:tcW w:w="1135" w:type="dxa"/>
          </w:tcPr>
          <w:p w14:paraId="2C431393"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Болгарія</w:t>
            </w:r>
          </w:p>
        </w:tc>
        <w:tc>
          <w:tcPr>
            <w:tcW w:w="850" w:type="dxa"/>
            <w:gridSpan w:val="2"/>
          </w:tcPr>
          <w:p w14:paraId="2452B84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1150</w:t>
            </w:r>
          </w:p>
        </w:tc>
        <w:tc>
          <w:tcPr>
            <w:tcW w:w="709" w:type="dxa"/>
          </w:tcPr>
          <w:p w14:paraId="14747FB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1202</w:t>
            </w:r>
          </w:p>
        </w:tc>
        <w:tc>
          <w:tcPr>
            <w:tcW w:w="709" w:type="dxa"/>
          </w:tcPr>
          <w:p w14:paraId="545570D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1595</w:t>
            </w:r>
          </w:p>
        </w:tc>
        <w:tc>
          <w:tcPr>
            <w:tcW w:w="707" w:type="dxa"/>
          </w:tcPr>
          <w:p w14:paraId="6CD6D99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1519</w:t>
            </w:r>
          </w:p>
        </w:tc>
        <w:tc>
          <w:tcPr>
            <w:tcW w:w="663" w:type="dxa"/>
          </w:tcPr>
          <w:p w14:paraId="096789B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1420</w:t>
            </w:r>
          </w:p>
        </w:tc>
        <w:tc>
          <w:tcPr>
            <w:tcW w:w="709" w:type="dxa"/>
          </w:tcPr>
          <w:p w14:paraId="641B337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2092</w:t>
            </w:r>
          </w:p>
        </w:tc>
        <w:tc>
          <w:tcPr>
            <w:tcW w:w="708" w:type="dxa"/>
          </w:tcPr>
          <w:p w14:paraId="0292D52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2820</w:t>
            </w:r>
          </w:p>
        </w:tc>
        <w:tc>
          <w:tcPr>
            <w:tcW w:w="713" w:type="dxa"/>
          </w:tcPr>
          <w:p w14:paraId="5607AFA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2930</w:t>
            </w:r>
          </w:p>
        </w:tc>
        <w:tc>
          <w:tcPr>
            <w:tcW w:w="616" w:type="dxa"/>
          </w:tcPr>
          <w:p w14:paraId="7FEA70E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3832</w:t>
            </w:r>
          </w:p>
        </w:tc>
        <w:tc>
          <w:tcPr>
            <w:tcW w:w="616" w:type="dxa"/>
          </w:tcPr>
          <w:p w14:paraId="5FF98F6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4558</w:t>
            </w:r>
          </w:p>
        </w:tc>
        <w:tc>
          <w:tcPr>
            <w:tcW w:w="616" w:type="dxa"/>
          </w:tcPr>
          <w:p w14:paraId="04003639"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172CD238"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2D8979F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396/44</w:t>
            </w:r>
          </w:p>
        </w:tc>
      </w:tr>
      <w:tr w:rsidR="000F28AF" w:rsidRPr="00D35A97" w14:paraId="2581E7F5" w14:textId="77777777" w:rsidTr="000F28AF">
        <w:tc>
          <w:tcPr>
            <w:tcW w:w="1985" w:type="dxa"/>
            <w:gridSpan w:val="3"/>
          </w:tcPr>
          <w:p w14:paraId="4E29958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2C5B15F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709" w:type="dxa"/>
          </w:tcPr>
          <w:p w14:paraId="3D678DF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33</w:t>
            </w:r>
          </w:p>
        </w:tc>
        <w:tc>
          <w:tcPr>
            <w:tcW w:w="707" w:type="dxa"/>
          </w:tcPr>
          <w:p w14:paraId="48BDE44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663" w:type="dxa"/>
          </w:tcPr>
          <w:p w14:paraId="37EBE77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-7</w:t>
            </w:r>
          </w:p>
        </w:tc>
        <w:tc>
          <w:tcPr>
            <w:tcW w:w="709" w:type="dxa"/>
          </w:tcPr>
          <w:p w14:paraId="701C82D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47</w:t>
            </w:r>
          </w:p>
        </w:tc>
        <w:tc>
          <w:tcPr>
            <w:tcW w:w="708" w:type="dxa"/>
          </w:tcPr>
          <w:p w14:paraId="10D5846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35</w:t>
            </w:r>
          </w:p>
        </w:tc>
        <w:tc>
          <w:tcPr>
            <w:tcW w:w="713" w:type="dxa"/>
          </w:tcPr>
          <w:p w14:paraId="6A44F95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616" w:type="dxa"/>
          </w:tcPr>
          <w:p w14:paraId="731F93D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31</w:t>
            </w:r>
          </w:p>
        </w:tc>
        <w:tc>
          <w:tcPr>
            <w:tcW w:w="616" w:type="dxa"/>
          </w:tcPr>
          <w:p w14:paraId="1D769EC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19</w:t>
            </w:r>
          </w:p>
        </w:tc>
        <w:tc>
          <w:tcPr>
            <w:tcW w:w="616" w:type="dxa"/>
          </w:tcPr>
          <w:p w14:paraId="6AB52641"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42898B24"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31ABC3C3"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4134ECBA" w14:textId="77777777" w:rsidTr="000F28AF">
        <w:tc>
          <w:tcPr>
            <w:tcW w:w="1268" w:type="dxa"/>
            <w:gridSpan w:val="2"/>
          </w:tcPr>
          <w:p w14:paraId="03AC6CDC"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Естонія</w:t>
            </w:r>
          </w:p>
        </w:tc>
        <w:tc>
          <w:tcPr>
            <w:tcW w:w="717" w:type="dxa"/>
          </w:tcPr>
          <w:p w14:paraId="08D8F90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282</w:t>
            </w:r>
          </w:p>
        </w:tc>
        <w:tc>
          <w:tcPr>
            <w:tcW w:w="709" w:type="dxa"/>
          </w:tcPr>
          <w:p w14:paraId="06D5875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583</w:t>
            </w:r>
          </w:p>
        </w:tc>
        <w:tc>
          <w:tcPr>
            <w:tcW w:w="709" w:type="dxa"/>
          </w:tcPr>
          <w:p w14:paraId="48B5BE4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894</w:t>
            </w:r>
          </w:p>
        </w:tc>
        <w:tc>
          <w:tcPr>
            <w:tcW w:w="707" w:type="dxa"/>
          </w:tcPr>
          <w:p w14:paraId="7F51103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1125</w:t>
            </w:r>
          </w:p>
        </w:tc>
        <w:tc>
          <w:tcPr>
            <w:tcW w:w="663" w:type="dxa"/>
          </w:tcPr>
          <w:p w14:paraId="63E8F6A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1056</w:t>
            </w:r>
          </w:p>
        </w:tc>
        <w:tc>
          <w:tcPr>
            <w:tcW w:w="709" w:type="dxa"/>
          </w:tcPr>
          <w:p w14:paraId="7B4C819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1111</w:t>
            </w:r>
          </w:p>
        </w:tc>
        <w:tc>
          <w:tcPr>
            <w:tcW w:w="708" w:type="dxa"/>
          </w:tcPr>
          <w:p w14:paraId="4114A53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1111</w:t>
            </w:r>
          </w:p>
        </w:tc>
        <w:tc>
          <w:tcPr>
            <w:tcW w:w="713" w:type="dxa"/>
          </w:tcPr>
          <w:p w14:paraId="501433A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1083</w:t>
            </w:r>
          </w:p>
        </w:tc>
        <w:tc>
          <w:tcPr>
            <w:tcW w:w="616" w:type="dxa"/>
          </w:tcPr>
          <w:p w14:paraId="320DAE3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1333</w:t>
            </w:r>
          </w:p>
        </w:tc>
        <w:tc>
          <w:tcPr>
            <w:tcW w:w="616" w:type="dxa"/>
          </w:tcPr>
          <w:p w14:paraId="51E117B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1681</w:t>
            </w:r>
          </w:p>
        </w:tc>
        <w:tc>
          <w:tcPr>
            <w:tcW w:w="616" w:type="dxa"/>
          </w:tcPr>
          <w:p w14:paraId="4357E05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2111</w:t>
            </w:r>
          </w:p>
        </w:tc>
        <w:tc>
          <w:tcPr>
            <w:tcW w:w="605" w:type="dxa"/>
          </w:tcPr>
          <w:p w14:paraId="1D460BB3" w14:textId="77777777" w:rsidR="000F28AF" w:rsidRPr="00D35A97" w:rsidRDefault="000F28AF" w:rsidP="00096C9D">
            <w:pPr>
              <w:ind w:hanging="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2417</w:t>
            </w:r>
          </w:p>
        </w:tc>
        <w:tc>
          <w:tcPr>
            <w:tcW w:w="851" w:type="dxa"/>
            <w:gridSpan w:val="2"/>
          </w:tcPr>
          <w:p w14:paraId="233B9E4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857/78</w:t>
            </w:r>
          </w:p>
        </w:tc>
      </w:tr>
      <w:tr w:rsidR="000F28AF" w:rsidRPr="00D35A97" w14:paraId="7CE645F2" w14:textId="77777777" w:rsidTr="000F28AF">
        <w:tc>
          <w:tcPr>
            <w:tcW w:w="1985" w:type="dxa"/>
            <w:gridSpan w:val="3"/>
          </w:tcPr>
          <w:p w14:paraId="266A85F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5FA2523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107</w:t>
            </w:r>
          </w:p>
        </w:tc>
        <w:tc>
          <w:tcPr>
            <w:tcW w:w="709" w:type="dxa"/>
          </w:tcPr>
          <w:p w14:paraId="7139AB2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53</w:t>
            </w:r>
          </w:p>
        </w:tc>
        <w:tc>
          <w:tcPr>
            <w:tcW w:w="707" w:type="dxa"/>
          </w:tcPr>
          <w:p w14:paraId="4C67CB7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26</w:t>
            </w:r>
          </w:p>
        </w:tc>
        <w:tc>
          <w:tcPr>
            <w:tcW w:w="663" w:type="dxa"/>
          </w:tcPr>
          <w:p w14:paraId="44F5550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709" w:type="dxa"/>
          </w:tcPr>
          <w:p w14:paraId="12CC656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708" w:type="dxa"/>
          </w:tcPr>
          <w:p w14:paraId="465B1B8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w:t>
            </w:r>
          </w:p>
        </w:tc>
        <w:tc>
          <w:tcPr>
            <w:tcW w:w="713" w:type="dxa"/>
          </w:tcPr>
          <w:p w14:paraId="303BCE3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616" w:type="dxa"/>
          </w:tcPr>
          <w:p w14:paraId="01636C2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23</w:t>
            </w:r>
          </w:p>
        </w:tc>
        <w:tc>
          <w:tcPr>
            <w:tcW w:w="616" w:type="dxa"/>
          </w:tcPr>
          <w:p w14:paraId="5E38C8E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26</w:t>
            </w:r>
          </w:p>
        </w:tc>
        <w:tc>
          <w:tcPr>
            <w:tcW w:w="616" w:type="dxa"/>
          </w:tcPr>
          <w:p w14:paraId="4380B46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26</w:t>
            </w:r>
          </w:p>
        </w:tc>
        <w:tc>
          <w:tcPr>
            <w:tcW w:w="605" w:type="dxa"/>
          </w:tcPr>
          <w:p w14:paraId="3B963208" w14:textId="77777777" w:rsidR="000F28AF" w:rsidRPr="00D35A97" w:rsidRDefault="000F28AF" w:rsidP="00096C9D">
            <w:pPr>
              <w:ind w:hanging="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14</w:t>
            </w:r>
          </w:p>
        </w:tc>
        <w:tc>
          <w:tcPr>
            <w:tcW w:w="851" w:type="dxa"/>
            <w:gridSpan w:val="2"/>
          </w:tcPr>
          <w:p w14:paraId="0C0A297D"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3D50ABF7" w14:textId="77777777" w:rsidTr="000F28AF">
        <w:tc>
          <w:tcPr>
            <w:tcW w:w="1268" w:type="dxa"/>
            <w:gridSpan w:val="2"/>
          </w:tcPr>
          <w:p w14:paraId="29165531"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Латвія</w:t>
            </w:r>
          </w:p>
        </w:tc>
        <w:tc>
          <w:tcPr>
            <w:tcW w:w="717" w:type="dxa"/>
          </w:tcPr>
          <w:p w14:paraId="58CF117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526</w:t>
            </w:r>
          </w:p>
        </w:tc>
        <w:tc>
          <w:tcPr>
            <w:tcW w:w="709" w:type="dxa"/>
          </w:tcPr>
          <w:p w14:paraId="1ADCF15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1001</w:t>
            </w:r>
          </w:p>
        </w:tc>
        <w:tc>
          <w:tcPr>
            <w:tcW w:w="709" w:type="dxa"/>
          </w:tcPr>
          <w:p w14:paraId="2922A56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2183</w:t>
            </w:r>
          </w:p>
        </w:tc>
        <w:tc>
          <w:tcPr>
            <w:tcW w:w="707" w:type="dxa"/>
          </w:tcPr>
          <w:p w14:paraId="312FB58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3786</w:t>
            </w:r>
          </w:p>
        </w:tc>
        <w:tc>
          <w:tcPr>
            <w:tcW w:w="663" w:type="dxa"/>
          </w:tcPr>
          <w:p w14:paraId="0E550CB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3552</w:t>
            </w:r>
          </w:p>
        </w:tc>
        <w:tc>
          <w:tcPr>
            <w:tcW w:w="709" w:type="dxa"/>
          </w:tcPr>
          <w:p w14:paraId="6FD4785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1940</w:t>
            </w:r>
          </w:p>
        </w:tc>
        <w:tc>
          <w:tcPr>
            <w:tcW w:w="708" w:type="dxa"/>
          </w:tcPr>
          <w:p w14:paraId="451917C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1015</w:t>
            </w:r>
          </w:p>
        </w:tc>
        <w:tc>
          <w:tcPr>
            <w:tcW w:w="713" w:type="dxa"/>
          </w:tcPr>
          <w:p w14:paraId="6EB2822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1503</w:t>
            </w:r>
          </w:p>
        </w:tc>
        <w:tc>
          <w:tcPr>
            <w:tcW w:w="616" w:type="dxa"/>
          </w:tcPr>
          <w:p w14:paraId="513860A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1804</w:t>
            </w:r>
          </w:p>
        </w:tc>
        <w:tc>
          <w:tcPr>
            <w:tcW w:w="616" w:type="dxa"/>
          </w:tcPr>
          <w:p w14:paraId="7AE1710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3287</w:t>
            </w:r>
          </w:p>
        </w:tc>
        <w:tc>
          <w:tcPr>
            <w:tcW w:w="616" w:type="dxa"/>
          </w:tcPr>
          <w:p w14:paraId="35BA5C3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4144</w:t>
            </w:r>
          </w:p>
        </w:tc>
        <w:tc>
          <w:tcPr>
            <w:tcW w:w="605" w:type="dxa"/>
          </w:tcPr>
          <w:p w14:paraId="4970337F" w14:textId="77777777" w:rsidR="000F28AF" w:rsidRPr="00D35A97" w:rsidRDefault="000F28AF" w:rsidP="00096C9D">
            <w:pPr>
              <w:ind w:hanging="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4818</w:t>
            </w:r>
          </w:p>
        </w:tc>
        <w:tc>
          <w:tcPr>
            <w:tcW w:w="851" w:type="dxa"/>
            <w:gridSpan w:val="2"/>
          </w:tcPr>
          <w:p w14:paraId="70746B9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916/83</w:t>
            </w:r>
          </w:p>
        </w:tc>
      </w:tr>
      <w:tr w:rsidR="000F28AF" w:rsidRPr="00D35A97" w14:paraId="7AD5C52A" w14:textId="77777777" w:rsidTr="000F28AF">
        <w:tc>
          <w:tcPr>
            <w:tcW w:w="1985" w:type="dxa"/>
            <w:gridSpan w:val="3"/>
          </w:tcPr>
          <w:p w14:paraId="5AE2056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2BF66F7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90</w:t>
            </w:r>
          </w:p>
        </w:tc>
        <w:tc>
          <w:tcPr>
            <w:tcW w:w="709" w:type="dxa"/>
          </w:tcPr>
          <w:p w14:paraId="281E749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118</w:t>
            </w:r>
          </w:p>
        </w:tc>
        <w:tc>
          <w:tcPr>
            <w:tcW w:w="707" w:type="dxa"/>
          </w:tcPr>
          <w:p w14:paraId="336C326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73</w:t>
            </w:r>
          </w:p>
        </w:tc>
        <w:tc>
          <w:tcPr>
            <w:tcW w:w="663" w:type="dxa"/>
          </w:tcPr>
          <w:p w14:paraId="58D5856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709" w:type="dxa"/>
          </w:tcPr>
          <w:p w14:paraId="126CD72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-45</w:t>
            </w:r>
          </w:p>
        </w:tc>
        <w:tc>
          <w:tcPr>
            <w:tcW w:w="708" w:type="dxa"/>
          </w:tcPr>
          <w:p w14:paraId="7485E4B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-48</w:t>
            </w:r>
          </w:p>
        </w:tc>
        <w:tc>
          <w:tcPr>
            <w:tcW w:w="713" w:type="dxa"/>
          </w:tcPr>
          <w:p w14:paraId="4FA4A84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48</w:t>
            </w:r>
          </w:p>
        </w:tc>
        <w:tc>
          <w:tcPr>
            <w:tcW w:w="616" w:type="dxa"/>
          </w:tcPr>
          <w:p w14:paraId="7AD9B88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20</w:t>
            </w:r>
          </w:p>
        </w:tc>
        <w:tc>
          <w:tcPr>
            <w:tcW w:w="616" w:type="dxa"/>
          </w:tcPr>
          <w:p w14:paraId="0D8957C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82</w:t>
            </w:r>
          </w:p>
        </w:tc>
        <w:tc>
          <w:tcPr>
            <w:tcW w:w="616" w:type="dxa"/>
          </w:tcPr>
          <w:p w14:paraId="68FA536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26</w:t>
            </w:r>
          </w:p>
        </w:tc>
        <w:tc>
          <w:tcPr>
            <w:tcW w:w="605" w:type="dxa"/>
          </w:tcPr>
          <w:p w14:paraId="665D6609" w14:textId="77777777" w:rsidR="000F28AF" w:rsidRPr="00D35A97" w:rsidRDefault="000F28AF" w:rsidP="00096C9D">
            <w:pPr>
              <w:ind w:hanging="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w:t>
            </w:r>
          </w:p>
        </w:tc>
        <w:tc>
          <w:tcPr>
            <w:tcW w:w="851" w:type="dxa"/>
            <w:gridSpan w:val="2"/>
          </w:tcPr>
          <w:p w14:paraId="28205125"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36D09917" w14:textId="77777777" w:rsidTr="000F28AF">
        <w:tc>
          <w:tcPr>
            <w:tcW w:w="1268" w:type="dxa"/>
            <w:gridSpan w:val="2"/>
          </w:tcPr>
          <w:p w14:paraId="75F9DC75"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Литва</w:t>
            </w:r>
          </w:p>
        </w:tc>
        <w:tc>
          <w:tcPr>
            <w:tcW w:w="717" w:type="dxa"/>
          </w:tcPr>
          <w:p w14:paraId="0D8B6C9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390</w:t>
            </w:r>
          </w:p>
        </w:tc>
        <w:tc>
          <w:tcPr>
            <w:tcW w:w="709" w:type="dxa"/>
          </w:tcPr>
          <w:p w14:paraId="38D2A37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406</w:t>
            </w:r>
          </w:p>
        </w:tc>
        <w:tc>
          <w:tcPr>
            <w:tcW w:w="709" w:type="dxa"/>
          </w:tcPr>
          <w:p w14:paraId="03D603A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536</w:t>
            </w:r>
          </w:p>
        </w:tc>
        <w:tc>
          <w:tcPr>
            <w:tcW w:w="707" w:type="dxa"/>
          </w:tcPr>
          <w:p w14:paraId="44577F2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734</w:t>
            </w:r>
          </w:p>
        </w:tc>
        <w:tc>
          <w:tcPr>
            <w:tcW w:w="663" w:type="dxa"/>
          </w:tcPr>
          <w:p w14:paraId="6BB4DDD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831</w:t>
            </w:r>
          </w:p>
        </w:tc>
        <w:tc>
          <w:tcPr>
            <w:tcW w:w="709" w:type="dxa"/>
          </w:tcPr>
          <w:p w14:paraId="14AE8A0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1075</w:t>
            </w:r>
          </w:p>
        </w:tc>
        <w:tc>
          <w:tcPr>
            <w:tcW w:w="708" w:type="dxa"/>
          </w:tcPr>
          <w:p w14:paraId="06F2B03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971</w:t>
            </w:r>
          </w:p>
        </w:tc>
        <w:tc>
          <w:tcPr>
            <w:tcW w:w="713" w:type="dxa"/>
          </w:tcPr>
          <w:p w14:paraId="275F479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1138</w:t>
            </w:r>
          </w:p>
        </w:tc>
        <w:tc>
          <w:tcPr>
            <w:tcW w:w="616" w:type="dxa"/>
          </w:tcPr>
          <w:p w14:paraId="0D4A06E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1605</w:t>
            </w:r>
          </w:p>
        </w:tc>
        <w:tc>
          <w:tcPr>
            <w:tcW w:w="616" w:type="dxa"/>
          </w:tcPr>
          <w:p w14:paraId="6BF7BBB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1608</w:t>
            </w:r>
          </w:p>
        </w:tc>
        <w:tc>
          <w:tcPr>
            <w:tcW w:w="616" w:type="dxa"/>
          </w:tcPr>
          <w:p w14:paraId="19E90F4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1883</w:t>
            </w:r>
          </w:p>
        </w:tc>
        <w:tc>
          <w:tcPr>
            <w:tcW w:w="605" w:type="dxa"/>
          </w:tcPr>
          <w:p w14:paraId="1CFB1E3C" w14:textId="77777777" w:rsidR="000F28AF" w:rsidRPr="00D35A97" w:rsidRDefault="000F28AF" w:rsidP="00096C9D">
            <w:pPr>
              <w:ind w:hanging="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2220</w:t>
            </w:r>
          </w:p>
        </w:tc>
        <w:tc>
          <w:tcPr>
            <w:tcW w:w="851" w:type="dxa"/>
            <w:gridSpan w:val="2"/>
          </w:tcPr>
          <w:p w14:paraId="68C3B3A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569/51</w:t>
            </w:r>
          </w:p>
        </w:tc>
      </w:tr>
      <w:tr w:rsidR="000F28AF" w:rsidRPr="00D35A97" w14:paraId="5C870B73" w14:textId="77777777" w:rsidTr="000F28AF">
        <w:tc>
          <w:tcPr>
            <w:tcW w:w="1985" w:type="dxa"/>
            <w:gridSpan w:val="3"/>
          </w:tcPr>
          <w:p w14:paraId="7B8DC56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08DA9CD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09" w:type="dxa"/>
          </w:tcPr>
          <w:p w14:paraId="45BED1C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32</w:t>
            </w:r>
          </w:p>
        </w:tc>
        <w:tc>
          <w:tcPr>
            <w:tcW w:w="707" w:type="dxa"/>
          </w:tcPr>
          <w:p w14:paraId="4482563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37</w:t>
            </w:r>
          </w:p>
        </w:tc>
        <w:tc>
          <w:tcPr>
            <w:tcW w:w="663" w:type="dxa"/>
          </w:tcPr>
          <w:p w14:paraId="5732928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13</w:t>
            </w:r>
          </w:p>
        </w:tc>
        <w:tc>
          <w:tcPr>
            <w:tcW w:w="709" w:type="dxa"/>
          </w:tcPr>
          <w:p w14:paraId="4A2B823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29</w:t>
            </w:r>
          </w:p>
        </w:tc>
        <w:tc>
          <w:tcPr>
            <w:tcW w:w="708" w:type="dxa"/>
          </w:tcPr>
          <w:p w14:paraId="022F043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w:t>
            </w:r>
          </w:p>
        </w:tc>
        <w:tc>
          <w:tcPr>
            <w:tcW w:w="713" w:type="dxa"/>
          </w:tcPr>
          <w:p w14:paraId="60C0BCF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17</w:t>
            </w:r>
          </w:p>
        </w:tc>
        <w:tc>
          <w:tcPr>
            <w:tcW w:w="616" w:type="dxa"/>
          </w:tcPr>
          <w:p w14:paraId="5D1D4E0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41</w:t>
            </w:r>
          </w:p>
        </w:tc>
        <w:tc>
          <w:tcPr>
            <w:tcW w:w="616" w:type="dxa"/>
          </w:tcPr>
          <w:p w14:paraId="484769A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w:t>
            </w:r>
          </w:p>
        </w:tc>
        <w:tc>
          <w:tcPr>
            <w:tcW w:w="616" w:type="dxa"/>
          </w:tcPr>
          <w:p w14:paraId="76AC7F2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17</w:t>
            </w:r>
          </w:p>
        </w:tc>
        <w:tc>
          <w:tcPr>
            <w:tcW w:w="605" w:type="dxa"/>
          </w:tcPr>
          <w:p w14:paraId="529725C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w:t>
            </w:r>
          </w:p>
        </w:tc>
        <w:tc>
          <w:tcPr>
            <w:tcW w:w="851" w:type="dxa"/>
            <w:gridSpan w:val="2"/>
          </w:tcPr>
          <w:p w14:paraId="0B913410"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3D8C4E50" w14:textId="77777777" w:rsidTr="000F28AF">
        <w:tc>
          <w:tcPr>
            <w:tcW w:w="1268" w:type="dxa"/>
            <w:gridSpan w:val="2"/>
          </w:tcPr>
          <w:p w14:paraId="43CF191D"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Польща</w:t>
            </w:r>
          </w:p>
        </w:tc>
        <w:tc>
          <w:tcPr>
            <w:tcW w:w="717" w:type="dxa"/>
          </w:tcPr>
          <w:p w14:paraId="7B033B4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1310</w:t>
            </w:r>
          </w:p>
        </w:tc>
        <w:tc>
          <w:tcPr>
            <w:tcW w:w="709" w:type="dxa"/>
          </w:tcPr>
          <w:p w14:paraId="4607345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1464</w:t>
            </w:r>
          </w:p>
        </w:tc>
        <w:tc>
          <w:tcPr>
            <w:tcW w:w="709" w:type="dxa"/>
          </w:tcPr>
          <w:p w14:paraId="1D70DEE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2051</w:t>
            </w:r>
          </w:p>
        </w:tc>
        <w:tc>
          <w:tcPr>
            <w:tcW w:w="707" w:type="dxa"/>
          </w:tcPr>
          <w:p w14:paraId="0E250FB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2388</w:t>
            </w:r>
          </w:p>
        </w:tc>
        <w:tc>
          <w:tcPr>
            <w:tcW w:w="663" w:type="dxa"/>
          </w:tcPr>
          <w:p w14:paraId="3ED82B8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3210</w:t>
            </w:r>
          </w:p>
        </w:tc>
        <w:tc>
          <w:tcPr>
            <w:tcW w:w="709" w:type="dxa"/>
          </w:tcPr>
          <w:p w14:paraId="060BC52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3668</w:t>
            </w:r>
          </w:p>
        </w:tc>
        <w:tc>
          <w:tcPr>
            <w:tcW w:w="708" w:type="dxa"/>
          </w:tcPr>
          <w:p w14:paraId="0C96FF2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4083</w:t>
            </w:r>
          </w:p>
        </w:tc>
        <w:tc>
          <w:tcPr>
            <w:tcW w:w="713" w:type="dxa"/>
          </w:tcPr>
          <w:p w14:paraId="17C62A9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4333</w:t>
            </w:r>
          </w:p>
        </w:tc>
        <w:tc>
          <w:tcPr>
            <w:tcW w:w="616" w:type="dxa"/>
          </w:tcPr>
          <w:p w14:paraId="285BE28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4833</w:t>
            </w:r>
          </w:p>
        </w:tc>
        <w:tc>
          <w:tcPr>
            <w:tcW w:w="616" w:type="dxa"/>
          </w:tcPr>
          <w:p w14:paraId="680D42E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6150</w:t>
            </w:r>
          </w:p>
        </w:tc>
        <w:tc>
          <w:tcPr>
            <w:tcW w:w="616" w:type="dxa"/>
          </w:tcPr>
          <w:p w14:paraId="5FCD9D0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6333</w:t>
            </w:r>
          </w:p>
        </w:tc>
        <w:tc>
          <w:tcPr>
            <w:tcW w:w="605" w:type="dxa"/>
          </w:tcPr>
          <w:p w14:paraId="6E0DAC9E"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1DA4278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483/48</w:t>
            </w:r>
          </w:p>
        </w:tc>
      </w:tr>
      <w:tr w:rsidR="000F28AF" w:rsidRPr="00D35A97" w14:paraId="79F31DBD" w14:textId="77777777" w:rsidTr="000F28AF">
        <w:tc>
          <w:tcPr>
            <w:tcW w:w="1985" w:type="dxa"/>
            <w:gridSpan w:val="3"/>
          </w:tcPr>
          <w:p w14:paraId="4AA533B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3EBDFFD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w:t>
            </w:r>
          </w:p>
        </w:tc>
        <w:tc>
          <w:tcPr>
            <w:tcW w:w="709" w:type="dxa"/>
          </w:tcPr>
          <w:p w14:paraId="1A0BFD4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40</w:t>
            </w:r>
          </w:p>
        </w:tc>
        <w:tc>
          <w:tcPr>
            <w:tcW w:w="707" w:type="dxa"/>
          </w:tcPr>
          <w:p w14:paraId="5901169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w:t>
            </w:r>
          </w:p>
        </w:tc>
        <w:tc>
          <w:tcPr>
            <w:tcW w:w="663" w:type="dxa"/>
          </w:tcPr>
          <w:p w14:paraId="19CB76D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34</w:t>
            </w:r>
          </w:p>
        </w:tc>
        <w:tc>
          <w:tcPr>
            <w:tcW w:w="709" w:type="dxa"/>
          </w:tcPr>
          <w:p w14:paraId="2D9BF35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14</w:t>
            </w:r>
          </w:p>
        </w:tc>
        <w:tc>
          <w:tcPr>
            <w:tcW w:w="708" w:type="dxa"/>
          </w:tcPr>
          <w:p w14:paraId="52D368D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w:t>
            </w:r>
          </w:p>
        </w:tc>
        <w:tc>
          <w:tcPr>
            <w:tcW w:w="713" w:type="dxa"/>
          </w:tcPr>
          <w:p w14:paraId="136A9D5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616" w:type="dxa"/>
          </w:tcPr>
          <w:p w14:paraId="7C23994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w:t>
            </w:r>
          </w:p>
        </w:tc>
        <w:tc>
          <w:tcPr>
            <w:tcW w:w="616" w:type="dxa"/>
          </w:tcPr>
          <w:p w14:paraId="7CBD18B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27</w:t>
            </w:r>
          </w:p>
        </w:tc>
        <w:tc>
          <w:tcPr>
            <w:tcW w:w="616" w:type="dxa"/>
          </w:tcPr>
          <w:p w14:paraId="7D6A9E3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605" w:type="dxa"/>
          </w:tcPr>
          <w:p w14:paraId="7E448D8D"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26F757E1"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48A2DCF5" w14:textId="77777777" w:rsidTr="000F28AF">
        <w:tc>
          <w:tcPr>
            <w:tcW w:w="1268" w:type="dxa"/>
            <w:gridSpan w:val="2"/>
          </w:tcPr>
          <w:p w14:paraId="7EC8D50A"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Румунія</w:t>
            </w:r>
          </w:p>
        </w:tc>
        <w:tc>
          <w:tcPr>
            <w:tcW w:w="717" w:type="dxa"/>
          </w:tcPr>
          <w:p w14:paraId="79A1EAB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1000</w:t>
            </w:r>
          </w:p>
        </w:tc>
        <w:tc>
          <w:tcPr>
            <w:tcW w:w="709" w:type="dxa"/>
          </w:tcPr>
          <w:p w14:paraId="53B6B26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972</w:t>
            </w:r>
          </w:p>
        </w:tc>
        <w:tc>
          <w:tcPr>
            <w:tcW w:w="709" w:type="dxa"/>
          </w:tcPr>
          <w:p w14:paraId="22E78C6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1408</w:t>
            </w:r>
          </w:p>
        </w:tc>
        <w:tc>
          <w:tcPr>
            <w:tcW w:w="707" w:type="dxa"/>
          </w:tcPr>
          <w:p w14:paraId="2802744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1500</w:t>
            </w:r>
          </w:p>
        </w:tc>
        <w:tc>
          <w:tcPr>
            <w:tcW w:w="663" w:type="dxa"/>
          </w:tcPr>
          <w:p w14:paraId="0134BE3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1727</w:t>
            </w:r>
          </w:p>
        </w:tc>
        <w:tc>
          <w:tcPr>
            <w:tcW w:w="709" w:type="dxa"/>
          </w:tcPr>
          <w:p w14:paraId="5F71EA5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1891</w:t>
            </w:r>
          </w:p>
        </w:tc>
        <w:tc>
          <w:tcPr>
            <w:tcW w:w="708" w:type="dxa"/>
          </w:tcPr>
          <w:p w14:paraId="30380BC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2181</w:t>
            </w:r>
          </w:p>
        </w:tc>
        <w:tc>
          <w:tcPr>
            <w:tcW w:w="713" w:type="dxa"/>
          </w:tcPr>
          <w:p w14:paraId="7129E15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3000</w:t>
            </w:r>
          </w:p>
        </w:tc>
        <w:tc>
          <w:tcPr>
            <w:tcW w:w="616" w:type="dxa"/>
          </w:tcPr>
          <w:p w14:paraId="6EB6719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3182</w:t>
            </w:r>
          </w:p>
        </w:tc>
        <w:tc>
          <w:tcPr>
            <w:tcW w:w="616" w:type="dxa"/>
          </w:tcPr>
          <w:p w14:paraId="6831781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3364</w:t>
            </w:r>
          </w:p>
        </w:tc>
        <w:tc>
          <w:tcPr>
            <w:tcW w:w="616" w:type="dxa"/>
          </w:tcPr>
          <w:p w14:paraId="4CD7EA88"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124D52C1"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3B6C667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336/37</w:t>
            </w:r>
          </w:p>
        </w:tc>
      </w:tr>
      <w:tr w:rsidR="000F28AF" w:rsidRPr="00D35A97" w14:paraId="66A1BC59" w14:textId="77777777" w:rsidTr="000F28AF">
        <w:tc>
          <w:tcPr>
            <w:tcW w:w="1985" w:type="dxa"/>
            <w:gridSpan w:val="3"/>
          </w:tcPr>
          <w:p w14:paraId="2B03900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42B91B0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709" w:type="dxa"/>
          </w:tcPr>
          <w:p w14:paraId="524EEE7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45</w:t>
            </w:r>
          </w:p>
        </w:tc>
        <w:tc>
          <w:tcPr>
            <w:tcW w:w="707" w:type="dxa"/>
          </w:tcPr>
          <w:p w14:paraId="391F9FB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7</w:t>
            </w:r>
          </w:p>
        </w:tc>
        <w:tc>
          <w:tcPr>
            <w:tcW w:w="663" w:type="dxa"/>
          </w:tcPr>
          <w:p w14:paraId="0D3F818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w:t>
            </w:r>
          </w:p>
        </w:tc>
        <w:tc>
          <w:tcPr>
            <w:tcW w:w="709" w:type="dxa"/>
          </w:tcPr>
          <w:p w14:paraId="5858110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w:t>
            </w:r>
          </w:p>
        </w:tc>
        <w:tc>
          <w:tcPr>
            <w:tcW w:w="708" w:type="dxa"/>
          </w:tcPr>
          <w:p w14:paraId="4591E0E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w:t>
            </w:r>
          </w:p>
        </w:tc>
        <w:tc>
          <w:tcPr>
            <w:tcW w:w="713" w:type="dxa"/>
          </w:tcPr>
          <w:p w14:paraId="086CFF7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37</w:t>
            </w:r>
          </w:p>
        </w:tc>
        <w:tc>
          <w:tcPr>
            <w:tcW w:w="616" w:type="dxa"/>
          </w:tcPr>
          <w:p w14:paraId="5890548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616" w:type="dxa"/>
          </w:tcPr>
          <w:p w14:paraId="340703D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616" w:type="dxa"/>
          </w:tcPr>
          <w:p w14:paraId="0C2B8902"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7D33B7C9"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441EA4B6"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37C7D301" w14:textId="77777777" w:rsidTr="000F28AF">
        <w:tc>
          <w:tcPr>
            <w:tcW w:w="1268" w:type="dxa"/>
            <w:gridSpan w:val="2"/>
          </w:tcPr>
          <w:p w14:paraId="65C38130" w14:textId="77777777" w:rsidR="000F28AF" w:rsidRPr="00D35A97" w:rsidRDefault="000F28AF" w:rsidP="00EE2AAB">
            <w:pPr>
              <w:rPr>
                <w:rFonts w:ascii="Times New Roman" w:hAnsi="Times New Roman" w:cs="Times New Roman"/>
                <w:b/>
                <w:color w:val="000000"/>
                <w:sz w:val="20"/>
                <w:szCs w:val="20"/>
                <w:lang w:eastAsia="ru-RU"/>
              </w:rPr>
            </w:pPr>
            <w:proofErr w:type="spellStart"/>
            <w:r w:rsidRPr="00D35A97">
              <w:rPr>
                <w:rFonts w:ascii="Times New Roman" w:hAnsi="Times New Roman" w:cs="Times New Roman"/>
                <w:b/>
                <w:color w:val="000000"/>
                <w:sz w:val="20"/>
                <w:szCs w:val="20"/>
                <w:lang w:eastAsia="ru-RU"/>
              </w:rPr>
              <w:t>Словат</w:t>
            </w:r>
            <w:proofErr w:type="spellEnd"/>
            <w:r w:rsidRPr="00D35A97">
              <w:rPr>
                <w:rFonts w:ascii="Times New Roman" w:hAnsi="Times New Roman" w:cs="Times New Roman"/>
                <w:b/>
                <w:color w:val="000000"/>
                <w:sz w:val="20"/>
                <w:szCs w:val="20"/>
                <w:lang w:eastAsia="ru-RU"/>
              </w:rPr>
              <w:t>-чина</w:t>
            </w:r>
          </w:p>
        </w:tc>
        <w:tc>
          <w:tcPr>
            <w:tcW w:w="717" w:type="dxa"/>
          </w:tcPr>
          <w:p w14:paraId="18400CF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912</w:t>
            </w:r>
          </w:p>
        </w:tc>
        <w:tc>
          <w:tcPr>
            <w:tcW w:w="709" w:type="dxa"/>
          </w:tcPr>
          <w:p w14:paraId="6C3F3E1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946</w:t>
            </w:r>
          </w:p>
        </w:tc>
        <w:tc>
          <w:tcPr>
            <w:tcW w:w="709" w:type="dxa"/>
          </w:tcPr>
          <w:p w14:paraId="513E060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981</w:t>
            </w:r>
          </w:p>
        </w:tc>
        <w:tc>
          <w:tcPr>
            <w:tcW w:w="707" w:type="dxa"/>
          </w:tcPr>
          <w:p w14:paraId="537AC06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1017</w:t>
            </w:r>
          </w:p>
        </w:tc>
        <w:tc>
          <w:tcPr>
            <w:tcW w:w="663" w:type="dxa"/>
          </w:tcPr>
          <w:p w14:paraId="27349C5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1121</w:t>
            </w:r>
          </w:p>
        </w:tc>
        <w:tc>
          <w:tcPr>
            <w:tcW w:w="709" w:type="dxa"/>
          </w:tcPr>
          <w:p w14:paraId="285E9CC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1211</w:t>
            </w:r>
          </w:p>
        </w:tc>
        <w:tc>
          <w:tcPr>
            <w:tcW w:w="708" w:type="dxa"/>
          </w:tcPr>
          <w:p w14:paraId="50B1831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1256</w:t>
            </w:r>
          </w:p>
        </w:tc>
        <w:tc>
          <w:tcPr>
            <w:tcW w:w="713" w:type="dxa"/>
          </w:tcPr>
          <w:p w14:paraId="44FDF7EB"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5E1CDCEB"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14540874"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76D4FEE3"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644345DF"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03DC5C2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138/23</w:t>
            </w:r>
          </w:p>
        </w:tc>
      </w:tr>
      <w:tr w:rsidR="000F28AF" w:rsidRPr="00D35A97" w14:paraId="7C22DCB3" w14:textId="77777777" w:rsidTr="000F28AF">
        <w:tc>
          <w:tcPr>
            <w:tcW w:w="1985" w:type="dxa"/>
            <w:gridSpan w:val="3"/>
          </w:tcPr>
          <w:p w14:paraId="07F6A5D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1C4589E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09" w:type="dxa"/>
          </w:tcPr>
          <w:p w14:paraId="32C7C6A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07" w:type="dxa"/>
          </w:tcPr>
          <w:p w14:paraId="351D7BF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663" w:type="dxa"/>
          </w:tcPr>
          <w:p w14:paraId="4729978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w:t>
            </w:r>
          </w:p>
        </w:tc>
        <w:tc>
          <w:tcPr>
            <w:tcW w:w="709" w:type="dxa"/>
          </w:tcPr>
          <w:p w14:paraId="21A63BD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w:t>
            </w:r>
          </w:p>
        </w:tc>
        <w:tc>
          <w:tcPr>
            <w:tcW w:w="708" w:type="dxa"/>
          </w:tcPr>
          <w:p w14:paraId="0152198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13" w:type="dxa"/>
          </w:tcPr>
          <w:p w14:paraId="45AAC80E"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43C9A3C5"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299C83FA" w14:textId="77777777" w:rsidR="000F28AF" w:rsidRPr="00D35A97" w:rsidRDefault="000F28AF" w:rsidP="00EE2AAB">
            <w:pPr>
              <w:rPr>
                <w:rFonts w:ascii="Times New Roman" w:hAnsi="Times New Roman" w:cs="Times New Roman"/>
                <w:color w:val="000000"/>
                <w:sz w:val="20"/>
                <w:szCs w:val="20"/>
                <w:lang w:eastAsia="ru-RU"/>
              </w:rPr>
            </w:pPr>
          </w:p>
        </w:tc>
        <w:tc>
          <w:tcPr>
            <w:tcW w:w="616" w:type="dxa"/>
          </w:tcPr>
          <w:p w14:paraId="747FC544" w14:textId="77777777" w:rsidR="000F28AF" w:rsidRPr="00D35A97" w:rsidRDefault="000F28AF" w:rsidP="00EE2AAB">
            <w:pPr>
              <w:rPr>
                <w:rFonts w:ascii="Times New Roman" w:hAnsi="Times New Roman" w:cs="Times New Roman"/>
                <w:color w:val="000000"/>
                <w:sz w:val="20"/>
                <w:szCs w:val="20"/>
                <w:lang w:eastAsia="ru-RU"/>
              </w:rPr>
            </w:pPr>
          </w:p>
        </w:tc>
        <w:tc>
          <w:tcPr>
            <w:tcW w:w="605" w:type="dxa"/>
          </w:tcPr>
          <w:p w14:paraId="64BFAB6D"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282059D4"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3C6BCFBC" w14:textId="77777777" w:rsidTr="000F28AF">
        <w:tc>
          <w:tcPr>
            <w:tcW w:w="1268" w:type="dxa"/>
            <w:gridSpan w:val="2"/>
          </w:tcPr>
          <w:p w14:paraId="6079B231" w14:textId="77777777" w:rsidR="000F28AF" w:rsidRPr="00D35A97" w:rsidRDefault="000F28AF" w:rsidP="00EE2AAB">
            <w:pPr>
              <w:rPr>
                <w:rFonts w:ascii="Times New Roman" w:hAnsi="Times New Roman" w:cs="Times New Roman"/>
                <w:b/>
                <w:color w:val="000000"/>
                <w:sz w:val="20"/>
                <w:szCs w:val="20"/>
                <w:lang w:eastAsia="ru-RU"/>
              </w:rPr>
            </w:pPr>
            <w:proofErr w:type="spellStart"/>
            <w:r w:rsidRPr="00D35A97">
              <w:rPr>
                <w:rFonts w:ascii="Times New Roman" w:hAnsi="Times New Roman" w:cs="Times New Roman"/>
                <w:b/>
                <w:color w:val="000000"/>
                <w:sz w:val="20"/>
                <w:szCs w:val="20"/>
                <w:lang w:eastAsia="ru-RU"/>
              </w:rPr>
              <w:t>Угор-щина</w:t>
            </w:r>
            <w:proofErr w:type="spellEnd"/>
          </w:p>
        </w:tc>
        <w:tc>
          <w:tcPr>
            <w:tcW w:w="717" w:type="dxa"/>
          </w:tcPr>
          <w:p w14:paraId="37B5E2A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1741</w:t>
            </w:r>
          </w:p>
        </w:tc>
        <w:tc>
          <w:tcPr>
            <w:tcW w:w="709" w:type="dxa"/>
          </w:tcPr>
          <w:p w14:paraId="57C6281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1771</w:t>
            </w:r>
          </w:p>
        </w:tc>
        <w:tc>
          <w:tcPr>
            <w:tcW w:w="709" w:type="dxa"/>
          </w:tcPr>
          <w:p w14:paraId="67FCF65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1853</w:t>
            </w:r>
          </w:p>
        </w:tc>
        <w:tc>
          <w:tcPr>
            <w:tcW w:w="707" w:type="dxa"/>
          </w:tcPr>
          <w:p w14:paraId="6E8418D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1927</w:t>
            </w:r>
          </w:p>
        </w:tc>
        <w:tc>
          <w:tcPr>
            <w:tcW w:w="663" w:type="dxa"/>
          </w:tcPr>
          <w:p w14:paraId="5CBAB04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1987</w:t>
            </w:r>
          </w:p>
        </w:tc>
        <w:tc>
          <w:tcPr>
            <w:tcW w:w="709" w:type="dxa"/>
          </w:tcPr>
          <w:p w14:paraId="01094D1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2221</w:t>
            </w:r>
          </w:p>
        </w:tc>
        <w:tc>
          <w:tcPr>
            <w:tcW w:w="708" w:type="dxa"/>
          </w:tcPr>
          <w:p w14:paraId="5CE029A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2403</w:t>
            </w:r>
          </w:p>
        </w:tc>
        <w:tc>
          <w:tcPr>
            <w:tcW w:w="713" w:type="dxa"/>
          </w:tcPr>
          <w:p w14:paraId="1EAAB68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2416</w:t>
            </w:r>
          </w:p>
        </w:tc>
        <w:tc>
          <w:tcPr>
            <w:tcW w:w="616" w:type="dxa"/>
          </w:tcPr>
          <w:p w14:paraId="1629033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2544</w:t>
            </w:r>
          </w:p>
        </w:tc>
        <w:tc>
          <w:tcPr>
            <w:tcW w:w="616" w:type="dxa"/>
          </w:tcPr>
          <w:p w14:paraId="3E6DAC0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2880</w:t>
            </w:r>
          </w:p>
        </w:tc>
        <w:tc>
          <w:tcPr>
            <w:tcW w:w="616" w:type="dxa"/>
          </w:tcPr>
          <w:p w14:paraId="106D47D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3216</w:t>
            </w:r>
          </w:p>
        </w:tc>
        <w:tc>
          <w:tcPr>
            <w:tcW w:w="605" w:type="dxa"/>
          </w:tcPr>
          <w:p w14:paraId="4B6A890E"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5118B88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185/18</w:t>
            </w:r>
          </w:p>
        </w:tc>
      </w:tr>
      <w:tr w:rsidR="000F28AF" w:rsidRPr="00D35A97" w14:paraId="6DF0603A" w14:textId="77777777" w:rsidTr="000F28AF">
        <w:tc>
          <w:tcPr>
            <w:tcW w:w="1985" w:type="dxa"/>
            <w:gridSpan w:val="3"/>
          </w:tcPr>
          <w:p w14:paraId="0F0D3E1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0A137CD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w:t>
            </w:r>
          </w:p>
        </w:tc>
        <w:tc>
          <w:tcPr>
            <w:tcW w:w="709" w:type="dxa"/>
          </w:tcPr>
          <w:p w14:paraId="28A98D2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707" w:type="dxa"/>
          </w:tcPr>
          <w:p w14:paraId="0B985EA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663" w:type="dxa"/>
          </w:tcPr>
          <w:p w14:paraId="6F748FA0"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709" w:type="dxa"/>
          </w:tcPr>
          <w:p w14:paraId="65B6CE3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w:t>
            </w:r>
          </w:p>
        </w:tc>
        <w:tc>
          <w:tcPr>
            <w:tcW w:w="708" w:type="dxa"/>
          </w:tcPr>
          <w:p w14:paraId="311296D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w:t>
            </w:r>
          </w:p>
        </w:tc>
        <w:tc>
          <w:tcPr>
            <w:tcW w:w="713" w:type="dxa"/>
          </w:tcPr>
          <w:p w14:paraId="31323F3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w:t>
            </w:r>
          </w:p>
        </w:tc>
        <w:tc>
          <w:tcPr>
            <w:tcW w:w="616" w:type="dxa"/>
          </w:tcPr>
          <w:p w14:paraId="6FAF7A1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616" w:type="dxa"/>
          </w:tcPr>
          <w:p w14:paraId="39EBBA25"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13</w:t>
            </w:r>
          </w:p>
        </w:tc>
        <w:tc>
          <w:tcPr>
            <w:tcW w:w="616" w:type="dxa"/>
          </w:tcPr>
          <w:p w14:paraId="2350E59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12</w:t>
            </w:r>
          </w:p>
        </w:tc>
        <w:tc>
          <w:tcPr>
            <w:tcW w:w="605" w:type="dxa"/>
          </w:tcPr>
          <w:p w14:paraId="7184F559" w14:textId="77777777" w:rsidR="000F28AF" w:rsidRPr="00D35A97" w:rsidRDefault="000F28AF" w:rsidP="00EE2AAB">
            <w:pPr>
              <w:rPr>
                <w:rFonts w:ascii="Times New Roman" w:hAnsi="Times New Roman" w:cs="Times New Roman"/>
                <w:color w:val="000000"/>
                <w:sz w:val="20"/>
                <w:szCs w:val="20"/>
                <w:lang w:eastAsia="ru-RU"/>
              </w:rPr>
            </w:pPr>
          </w:p>
        </w:tc>
        <w:tc>
          <w:tcPr>
            <w:tcW w:w="851" w:type="dxa"/>
            <w:gridSpan w:val="2"/>
          </w:tcPr>
          <w:p w14:paraId="14C53E36"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061A55B1" w14:textId="77777777" w:rsidTr="000F28AF">
        <w:tc>
          <w:tcPr>
            <w:tcW w:w="1268" w:type="dxa"/>
            <w:gridSpan w:val="2"/>
          </w:tcPr>
          <w:p w14:paraId="39A87D44" w14:textId="77777777" w:rsidR="000F28AF" w:rsidRPr="00D35A97" w:rsidRDefault="000F28AF" w:rsidP="00EE2AAB">
            <w:pPr>
              <w:rPr>
                <w:rFonts w:ascii="Times New Roman" w:hAnsi="Times New Roman" w:cs="Times New Roman"/>
                <w:b/>
                <w:color w:val="000000"/>
                <w:sz w:val="20"/>
                <w:szCs w:val="20"/>
                <w:lang w:eastAsia="ru-RU"/>
              </w:rPr>
            </w:pPr>
            <w:r w:rsidRPr="00D35A97">
              <w:rPr>
                <w:rFonts w:ascii="Times New Roman" w:hAnsi="Times New Roman" w:cs="Times New Roman"/>
                <w:b/>
                <w:color w:val="000000"/>
                <w:sz w:val="20"/>
                <w:szCs w:val="20"/>
                <w:lang w:eastAsia="ru-RU"/>
              </w:rPr>
              <w:t>Чехія</w:t>
            </w:r>
          </w:p>
        </w:tc>
        <w:tc>
          <w:tcPr>
            <w:tcW w:w="717" w:type="dxa"/>
          </w:tcPr>
          <w:p w14:paraId="0FDA7EA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1522</w:t>
            </w:r>
          </w:p>
        </w:tc>
        <w:tc>
          <w:tcPr>
            <w:tcW w:w="709" w:type="dxa"/>
          </w:tcPr>
          <w:p w14:paraId="4C38DA0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1561</w:t>
            </w:r>
          </w:p>
        </w:tc>
        <w:tc>
          <w:tcPr>
            <w:tcW w:w="709" w:type="dxa"/>
          </w:tcPr>
          <w:p w14:paraId="3C111BD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1621</w:t>
            </w:r>
          </w:p>
        </w:tc>
        <w:tc>
          <w:tcPr>
            <w:tcW w:w="707" w:type="dxa"/>
          </w:tcPr>
          <w:p w14:paraId="7765735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1625</w:t>
            </w:r>
          </w:p>
        </w:tc>
        <w:tc>
          <w:tcPr>
            <w:tcW w:w="663" w:type="dxa"/>
          </w:tcPr>
          <w:p w14:paraId="0A0612C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1867</w:t>
            </w:r>
          </w:p>
        </w:tc>
        <w:tc>
          <w:tcPr>
            <w:tcW w:w="709" w:type="dxa"/>
          </w:tcPr>
          <w:p w14:paraId="260BAEE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2375</w:t>
            </w:r>
          </w:p>
        </w:tc>
        <w:tc>
          <w:tcPr>
            <w:tcW w:w="708" w:type="dxa"/>
          </w:tcPr>
          <w:p w14:paraId="2942378D"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2557</w:t>
            </w:r>
          </w:p>
        </w:tc>
        <w:tc>
          <w:tcPr>
            <w:tcW w:w="713" w:type="dxa"/>
          </w:tcPr>
          <w:p w14:paraId="6C59EF51"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2807</w:t>
            </w:r>
          </w:p>
        </w:tc>
        <w:tc>
          <w:tcPr>
            <w:tcW w:w="616" w:type="dxa"/>
          </w:tcPr>
          <w:p w14:paraId="513EE11F"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2962</w:t>
            </w:r>
          </w:p>
        </w:tc>
        <w:tc>
          <w:tcPr>
            <w:tcW w:w="616" w:type="dxa"/>
          </w:tcPr>
          <w:p w14:paraId="744F5546"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3253</w:t>
            </w:r>
          </w:p>
        </w:tc>
        <w:tc>
          <w:tcPr>
            <w:tcW w:w="616" w:type="dxa"/>
          </w:tcPr>
          <w:p w14:paraId="228757AA"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3400</w:t>
            </w:r>
          </w:p>
        </w:tc>
        <w:tc>
          <w:tcPr>
            <w:tcW w:w="605" w:type="dxa"/>
          </w:tcPr>
          <w:p w14:paraId="3D3AEAB3" w14:textId="77777777" w:rsidR="000F28AF" w:rsidRPr="00D35A97" w:rsidRDefault="000F28AF" w:rsidP="00096C9D">
            <w:pPr>
              <w:ind w:left="-69"/>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4455</w:t>
            </w:r>
          </w:p>
        </w:tc>
        <w:tc>
          <w:tcPr>
            <w:tcW w:w="851" w:type="dxa"/>
            <w:gridSpan w:val="2"/>
          </w:tcPr>
          <w:p w14:paraId="184ABBFB" w14:textId="77777777" w:rsidR="000F28AF" w:rsidRPr="00D35A97" w:rsidRDefault="000F28AF" w:rsidP="00EE2AAB">
            <w:pPr>
              <w:rPr>
                <w:rFonts w:ascii="Times New Roman" w:hAnsi="Times New Roman" w:cs="Times New Roman"/>
                <w:color w:val="000000"/>
                <w:sz w:val="20"/>
                <w:szCs w:val="20"/>
                <w:lang w:eastAsia="ru-RU"/>
              </w:rPr>
            </w:pPr>
          </w:p>
        </w:tc>
      </w:tr>
      <w:tr w:rsidR="000F28AF" w:rsidRPr="00D35A97" w14:paraId="121B73FF" w14:textId="77777777" w:rsidTr="000F28AF">
        <w:tc>
          <w:tcPr>
            <w:tcW w:w="1985" w:type="dxa"/>
            <w:gridSpan w:val="3"/>
          </w:tcPr>
          <w:p w14:paraId="3B56220C"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 xml:space="preserve">Динаміка до </w:t>
            </w:r>
            <w:proofErr w:type="spellStart"/>
            <w:r w:rsidRPr="00D35A97">
              <w:rPr>
                <w:rFonts w:ascii="Times New Roman" w:hAnsi="Times New Roman" w:cs="Times New Roman"/>
                <w:color w:val="000000"/>
                <w:sz w:val="20"/>
                <w:szCs w:val="20"/>
                <w:lang w:eastAsia="ru-RU"/>
              </w:rPr>
              <w:t>попе</w:t>
            </w:r>
            <w:proofErr w:type="spellEnd"/>
            <w:r w:rsidRPr="00D35A97">
              <w:rPr>
                <w:rFonts w:ascii="Times New Roman" w:hAnsi="Times New Roman" w:cs="Times New Roman"/>
                <w:color w:val="000000"/>
                <w:sz w:val="20"/>
                <w:szCs w:val="20"/>
                <w:lang w:eastAsia="ru-RU"/>
              </w:rPr>
              <w:t xml:space="preserve">- </w:t>
            </w:r>
            <w:proofErr w:type="spellStart"/>
            <w:r w:rsidRPr="00D35A97">
              <w:rPr>
                <w:rFonts w:ascii="Times New Roman" w:hAnsi="Times New Roman" w:cs="Times New Roman"/>
                <w:color w:val="000000"/>
                <w:sz w:val="20"/>
                <w:szCs w:val="20"/>
                <w:lang w:eastAsia="ru-RU"/>
              </w:rPr>
              <w:t>реднього</w:t>
            </w:r>
            <w:proofErr w:type="spellEnd"/>
            <w:r w:rsidRPr="00D35A97">
              <w:rPr>
                <w:rFonts w:ascii="Times New Roman" w:hAnsi="Times New Roman" w:cs="Times New Roman"/>
                <w:color w:val="000000"/>
                <w:sz w:val="20"/>
                <w:szCs w:val="20"/>
                <w:lang w:eastAsia="ru-RU"/>
              </w:rPr>
              <w:t xml:space="preserve"> року,%</w:t>
            </w:r>
          </w:p>
        </w:tc>
        <w:tc>
          <w:tcPr>
            <w:tcW w:w="709" w:type="dxa"/>
          </w:tcPr>
          <w:p w14:paraId="7264E96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w:t>
            </w:r>
          </w:p>
        </w:tc>
        <w:tc>
          <w:tcPr>
            <w:tcW w:w="709" w:type="dxa"/>
          </w:tcPr>
          <w:p w14:paraId="245B9D8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4</w:t>
            </w:r>
          </w:p>
        </w:tc>
        <w:tc>
          <w:tcPr>
            <w:tcW w:w="707" w:type="dxa"/>
          </w:tcPr>
          <w:p w14:paraId="69B69D4E"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w:t>
            </w:r>
          </w:p>
        </w:tc>
        <w:tc>
          <w:tcPr>
            <w:tcW w:w="663" w:type="dxa"/>
          </w:tcPr>
          <w:p w14:paraId="1DBD96B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15</w:t>
            </w:r>
          </w:p>
        </w:tc>
        <w:tc>
          <w:tcPr>
            <w:tcW w:w="709" w:type="dxa"/>
          </w:tcPr>
          <w:p w14:paraId="0D4B10F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27</w:t>
            </w:r>
          </w:p>
        </w:tc>
        <w:tc>
          <w:tcPr>
            <w:tcW w:w="708" w:type="dxa"/>
          </w:tcPr>
          <w:p w14:paraId="13D5C512"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8</w:t>
            </w:r>
          </w:p>
        </w:tc>
        <w:tc>
          <w:tcPr>
            <w:tcW w:w="713" w:type="dxa"/>
          </w:tcPr>
          <w:p w14:paraId="0AF5FD03"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w:t>
            </w:r>
          </w:p>
        </w:tc>
        <w:tc>
          <w:tcPr>
            <w:tcW w:w="616" w:type="dxa"/>
          </w:tcPr>
          <w:p w14:paraId="19F81BC8"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6</w:t>
            </w:r>
          </w:p>
        </w:tc>
        <w:tc>
          <w:tcPr>
            <w:tcW w:w="616" w:type="dxa"/>
          </w:tcPr>
          <w:p w14:paraId="5E4E8A44"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10</w:t>
            </w:r>
          </w:p>
        </w:tc>
        <w:tc>
          <w:tcPr>
            <w:tcW w:w="616" w:type="dxa"/>
          </w:tcPr>
          <w:p w14:paraId="061B3EE7"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5</w:t>
            </w:r>
          </w:p>
        </w:tc>
        <w:tc>
          <w:tcPr>
            <w:tcW w:w="605" w:type="dxa"/>
          </w:tcPr>
          <w:p w14:paraId="5E48E27B"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31</w:t>
            </w:r>
          </w:p>
        </w:tc>
        <w:tc>
          <w:tcPr>
            <w:tcW w:w="851" w:type="dxa"/>
            <w:gridSpan w:val="2"/>
          </w:tcPr>
          <w:p w14:paraId="2D257C39" w14:textId="77777777" w:rsidR="000F28AF" w:rsidRPr="00D35A97" w:rsidRDefault="000F28AF" w:rsidP="00EE2AAB">
            <w:pPr>
              <w:rPr>
                <w:rFonts w:ascii="Times New Roman" w:hAnsi="Times New Roman" w:cs="Times New Roman"/>
                <w:color w:val="000000"/>
                <w:sz w:val="20"/>
                <w:szCs w:val="20"/>
                <w:lang w:eastAsia="ru-RU"/>
              </w:rPr>
            </w:pPr>
            <w:r w:rsidRPr="00D35A97">
              <w:rPr>
                <w:rFonts w:ascii="Times New Roman" w:hAnsi="Times New Roman" w:cs="Times New Roman"/>
                <w:color w:val="000000"/>
                <w:sz w:val="20"/>
                <w:szCs w:val="20"/>
                <w:lang w:eastAsia="ru-RU"/>
              </w:rPr>
              <w:t>293/27</w:t>
            </w:r>
          </w:p>
        </w:tc>
      </w:tr>
    </w:tbl>
    <w:p w14:paraId="423DB695" w14:textId="77777777" w:rsidR="000F28AF" w:rsidRPr="00D35A97" w:rsidRDefault="000F28AF" w:rsidP="00EE2AAB">
      <w:pPr>
        <w:shd w:val="clear" w:color="auto" w:fill="FFFFFF"/>
        <w:spacing w:after="0" w:line="240" w:lineRule="auto"/>
        <w:rPr>
          <w:rFonts w:ascii="Times New Roman" w:hAnsi="Times New Roman" w:cs="Times New Roman"/>
          <w:i/>
          <w:iCs/>
          <w:color w:val="000000"/>
          <w:sz w:val="28"/>
          <w:szCs w:val="28"/>
          <w:lang w:eastAsia="ru-RU"/>
        </w:rPr>
      </w:pPr>
      <w:r w:rsidRPr="00D35A97">
        <w:rPr>
          <w:rFonts w:ascii="Times New Roman" w:hAnsi="Times New Roman" w:cs="Times New Roman"/>
          <w:i/>
          <w:iCs/>
          <w:color w:val="000000"/>
          <w:sz w:val="28"/>
          <w:szCs w:val="28"/>
          <w:lang w:eastAsia="ru-RU"/>
        </w:rPr>
        <w:t xml:space="preserve">Джерело: </w:t>
      </w:r>
      <w:r w:rsidRPr="00D35A97">
        <w:rPr>
          <w:rFonts w:ascii="Times New Roman" w:hAnsi="Times New Roman" w:cs="Times New Roman"/>
          <w:i/>
          <w:iCs/>
          <w:color w:val="000000"/>
          <w:sz w:val="28"/>
          <w:szCs w:val="28"/>
          <w:lang w:val="en-US" w:eastAsia="ru-RU"/>
        </w:rPr>
        <w:t>IMF</w:t>
      </w:r>
      <w:r w:rsidRPr="00D35A97">
        <w:rPr>
          <w:rFonts w:ascii="Times New Roman" w:hAnsi="Times New Roman" w:cs="Times New Roman"/>
          <w:i/>
          <w:iCs/>
          <w:color w:val="000000"/>
          <w:sz w:val="28"/>
          <w:szCs w:val="28"/>
          <w:lang w:eastAsia="ru-RU"/>
        </w:rPr>
        <w:t xml:space="preserve"> </w:t>
      </w:r>
      <w:r w:rsidRPr="00D35A97">
        <w:rPr>
          <w:rFonts w:ascii="Times New Roman" w:hAnsi="Times New Roman" w:cs="Times New Roman"/>
          <w:i/>
          <w:iCs/>
          <w:color w:val="000000"/>
          <w:sz w:val="28"/>
          <w:szCs w:val="28"/>
          <w:lang w:val="en-US" w:eastAsia="ru-RU"/>
        </w:rPr>
        <w:t>group</w:t>
      </w:r>
      <w:r w:rsidRPr="00D35A97">
        <w:rPr>
          <w:rFonts w:ascii="Times New Roman" w:hAnsi="Times New Roman" w:cs="Times New Roman"/>
          <w:i/>
          <w:iCs/>
          <w:color w:val="000000"/>
          <w:sz w:val="28"/>
          <w:szCs w:val="28"/>
          <w:lang w:eastAsia="ru-RU"/>
        </w:rPr>
        <w:t xml:space="preserve"> </w:t>
      </w:r>
      <w:r w:rsidRPr="00D35A97">
        <w:rPr>
          <w:rFonts w:ascii="Times New Roman" w:hAnsi="Times New Roman" w:cs="Times New Roman"/>
          <w:i/>
          <w:iCs/>
          <w:color w:val="000000"/>
          <w:sz w:val="28"/>
          <w:szCs w:val="28"/>
          <w:lang w:val="en-US" w:eastAsia="ru-RU"/>
        </w:rPr>
        <w:t>of</w:t>
      </w:r>
      <w:r w:rsidRPr="00D35A97">
        <w:rPr>
          <w:rFonts w:ascii="Times New Roman" w:hAnsi="Times New Roman" w:cs="Times New Roman"/>
          <w:i/>
          <w:iCs/>
          <w:color w:val="000000"/>
          <w:sz w:val="28"/>
          <w:szCs w:val="28"/>
          <w:lang w:eastAsia="ru-RU"/>
        </w:rPr>
        <w:t xml:space="preserve"> </w:t>
      </w:r>
      <w:r w:rsidRPr="00D35A97">
        <w:rPr>
          <w:rFonts w:ascii="Times New Roman" w:hAnsi="Times New Roman" w:cs="Times New Roman"/>
          <w:i/>
          <w:iCs/>
          <w:color w:val="000000"/>
          <w:sz w:val="28"/>
          <w:szCs w:val="28"/>
          <w:lang w:val="en-US" w:eastAsia="ru-RU"/>
        </w:rPr>
        <w:t>Ukraine</w:t>
      </w:r>
      <w:r w:rsidRPr="00D35A97">
        <w:rPr>
          <w:rFonts w:ascii="Times New Roman" w:hAnsi="Times New Roman" w:cs="Times New Roman"/>
          <w:i/>
          <w:iCs/>
          <w:color w:val="000000"/>
          <w:sz w:val="28"/>
          <w:szCs w:val="28"/>
          <w:lang w:eastAsia="ru-RU"/>
        </w:rPr>
        <w:t xml:space="preserve"> та розрахунки автора.</w:t>
      </w:r>
    </w:p>
    <w:p w14:paraId="54F1FC4F" w14:textId="2E2911C0" w:rsidR="000F28AF" w:rsidRPr="00EE2AAB" w:rsidRDefault="000F28AF" w:rsidP="00096C9D">
      <w:pPr>
        <w:shd w:val="clear" w:color="auto" w:fill="FFFFFF"/>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Враховуючи наведені методи розрахунку вартості землі та соціологічні дослідження  в таблиці 6.</w:t>
      </w:r>
      <w:r w:rsidR="00096C9D">
        <w:rPr>
          <w:rFonts w:ascii="Times New Roman" w:hAnsi="Times New Roman" w:cs="Times New Roman"/>
          <w:sz w:val="28"/>
          <w:szCs w:val="28"/>
        </w:rPr>
        <w:t>20</w:t>
      </w:r>
      <w:r w:rsidRPr="00EE2AAB">
        <w:rPr>
          <w:rFonts w:ascii="Times New Roman" w:hAnsi="Times New Roman" w:cs="Times New Roman"/>
          <w:sz w:val="28"/>
          <w:szCs w:val="28"/>
        </w:rPr>
        <w:t xml:space="preserve"> проведемо порівняння вигоди, отриманої власником земельного паю з 1 га у разі його продажу та передачі в оренду.  </w:t>
      </w:r>
    </w:p>
    <w:p w14:paraId="7CBCAF59" w14:textId="4B4978EC" w:rsidR="000F28AF" w:rsidRPr="00EE2AAB" w:rsidRDefault="000F28AF" w:rsidP="00096C9D">
      <w:pPr>
        <w:shd w:val="clear" w:color="auto" w:fill="FFFFFF"/>
        <w:spacing w:after="0" w:line="240" w:lineRule="auto"/>
        <w:jc w:val="center"/>
        <w:rPr>
          <w:rFonts w:ascii="Times New Roman" w:hAnsi="Times New Roman" w:cs="Times New Roman"/>
          <w:sz w:val="28"/>
          <w:szCs w:val="28"/>
          <w:lang w:val="ru-RU"/>
        </w:rPr>
      </w:pPr>
      <w:r w:rsidRPr="00EE2AAB">
        <w:rPr>
          <w:rFonts w:ascii="Times New Roman" w:hAnsi="Times New Roman" w:cs="Times New Roman"/>
          <w:color w:val="000000"/>
          <w:sz w:val="28"/>
          <w:szCs w:val="28"/>
          <w:lang w:eastAsia="ru-RU"/>
        </w:rPr>
        <w:t xml:space="preserve">Таблиця </w:t>
      </w:r>
      <w:r w:rsidRPr="00EE2AAB">
        <w:rPr>
          <w:rFonts w:ascii="Times New Roman" w:hAnsi="Times New Roman" w:cs="Times New Roman"/>
          <w:color w:val="000000"/>
          <w:sz w:val="28"/>
          <w:szCs w:val="28"/>
          <w:lang w:val="ru-RU" w:eastAsia="ru-RU"/>
        </w:rPr>
        <w:t>6.</w:t>
      </w:r>
      <w:r w:rsidR="00096C9D">
        <w:rPr>
          <w:rFonts w:ascii="Times New Roman" w:hAnsi="Times New Roman" w:cs="Times New Roman"/>
          <w:color w:val="000000"/>
          <w:sz w:val="28"/>
          <w:szCs w:val="28"/>
          <w:lang w:eastAsia="ru-RU"/>
        </w:rPr>
        <w:t>20 - П</w:t>
      </w:r>
      <w:r w:rsidRPr="00EE2AAB">
        <w:rPr>
          <w:rFonts w:ascii="Times New Roman" w:hAnsi="Times New Roman" w:cs="Times New Roman"/>
          <w:sz w:val="28"/>
          <w:szCs w:val="28"/>
        </w:rPr>
        <w:t>орівняльна таблиця вигоди при продажі або передачі в оренду земельного  паю</w:t>
      </w:r>
    </w:p>
    <w:tbl>
      <w:tblPr>
        <w:tblStyle w:val="a6"/>
        <w:tblW w:w="0" w:type="auto"/>
        <w:tblLook w:val="04A0" w:firstRow="1" w:lastRow="0" w:firstColumn="1" w:lastColumn="0" w:noHBand="0" w:noVBand="1"/>
      </w:tblPr>
      <w:tblGrid>
        <w:gridCol w:w="1370"/>
        <w:gridCol w:w="1956"/>
        <w:gridCol w:w="1724"/>
        <w:gridCol w:w="2057"/>
        <w:gridCol w:w="2238"/>
      </w:tblGrid>
      <w:tr w:rsidR="000F28AF" w:rsidRPr="00096C9D" w14:paraId="173521F2" w14:textId="77777777" w:rsidTr="000F28AF">
        <w:tc>
          <w:tcPr>
            <w:tcW w:w="1384" w:type="dxa"/>
            <w:vMerge w:val="restart"/>
          </w:tcPr>
          <w:p w14:paraId="6D9FF72B"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Термін, рік</w:t>
            </w:r>
          </w:p>
        </w:tc>
        <w:tc>
          <w:tcPr>
            <w:tcW w:w="3726" w:type="dxa"/>
            <w:gridSpan w:val="2"/>
          </w:tcPr>
          <w:p w14:paraId="2CDA26FB"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Оренда земельного паю</w:t>
            </w:r>
          </w:p>
        </w:tc>
        <w:tc>
          <w:tcPr>
            <w:tcW w:w="4360" w:type="dxa"/>
            <w:gridSpan w:val="2"/>
          </w:tcPr>
          <w:p w14:paraId="4816367D"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Продаж земельного паю</w:t>
            </w:r>
          </w:p>
        </w:tc>
      </w:tr>
      <w:tr w:rsidR="000F28AF" w:rsidRPr="00096C9D" w14:paraId="40C84639" w14:textId="77777777" w:rsidTr="000F28AF">
        <w:tc>
          <w:tcPr>
            <w:tcW w:w="1384" w:type="dxa"/>
            <w:vMerge/>
          </w:tcPr>
          <w:p w14:paraId="6C63EDCB" w14:textId="77777777" w:rsidR="000F28AF" w:rsidRPr="00096C9D" w:rsidRDefault="000F28AF" w:rsidP="00EE2AAB">
            <w:pPr>
              <w:jc w:val="center"/>
              <w:rPr>
                <w:rFonts w:ascii="Times New Roman" w:hAnsi="Times New Roman" w:cs="Times New Roman"/>
              </w:rPr>
            </w:pPr>
          </w:p>
        </w:tc>
        <w:tc>
          <w:tcPr>
            <w:tcW w:w="1985" w:type="dxa"/>
          </w:tcPr>
          <w:p w14:paraId="50A67D6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Вартість оренди</w:t>
            </w:r>
          </w:p>
        </w:tc>
        <w:tc>
          <w:tcPr>
            <w:tcW w:w="1741" w:type="dxa"/>
          </w:tcPr>
          <w:p w14:paraId="1E24DD2A"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Зростання ціни</w:t>
            </w:r>
          </w:p>
        </w:tc>
        <w:tc>
          <w:tcPr>
            <w:tcW w:w="2086" w:type="dxa"/>
          </w:tcPr>
          <w:p w14:paraId="07454F74" w14:textId="77777777" w:rsidR="000F28AF" w:rsidRPr="00096C9D" w:rsidRDefault="000F28AF" w:rsidP="00EE2AAB">
            <w:pPr>
              <w:jc w:val="center"/>
              <w:rPr>
                <w:rFonts w:ascii="Times New Roman" w:hAnsi="Times New Roman" w:cs="Times New Roman"/>
              </w:rPr>
            </w:pPr>
            <w:proofErr w:type="spellStart"/>
            <w:r w:rsidRPr="00096C9D">
              <w:rPr>
                <w:rFonts w:ascii="Times New Roman" w:hAnsi="Times New Roman" w:cs="Times New Roman"/>
              </w:rPr>
              <w:t>Ватртість</w:t>
            </w:r>
            <w:proofErr w:type="spellEnd"/>
            <w:r w:rsidRPr="00096C9D">
              <w:rPr>
                <w:rFonts w:ascii="Times New Roman" w:hAnsi="Times New Roman" w:cs="Times New Roman"/>
              </w:rPr>
              <w:t xml:space="preserve"> продажу</w:t>
            </w:r>
          </w:p>
        </w:tc>
        <w:tc>
          <w:tcPr>
            <w:tcW w:w="2274" w:type="dxa"/>
          </w:tcPr>
          <w:p w14:paraId="0905DBA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Відсоток по депозиту</w:t>
            </w:r>
          </w:p>
        </w:tc>
      </w:tr>
      <w:tr w:rsidR="000F28AF" w:rsidRPr="00096C9D" w14:paraId="76DFF6D5" w14:textId="77777777" w:rsidTr="000F28AF">
        <w:tc>
          <w:tcPr>
            <w:tcW w:w="1384" w:type="dxa"/>
          </w:tcPr>
          <w:p w14:paraId="5E3AC72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w:t>
            </w:r>
          </w:p>
        </w:tc>
        <w:tc>
          <w:tcPr>
            <w:tcW w:w="1985" w:type="dxa"/>
          </w:tcPr>
          <w:p w14:paraId="0FF72A3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1613</w:t>
            </w:r>
          </w:p>
        </w:tc>
        <w:tc>
          <w:tcPr>
            <w:tcW w:w="1741" w:type="dxa"/>
          </w:tcPr>
          <w:p w14:paraId="181A596B"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27520</w:t>
            </w:r>
          </w:p>
        </w:tc>
        <w:tc>
          <w:tcPr>
            <w:tcW w:w="2086" w:type="dxa"/>
          </w:tcPr>
          <w:p w14:paraId="45E51984"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27520</w:t>
            </w:r>
          </w:p>
        </w:tc>
        <w:tc>
          <w:tcPr>
            <w:tcW w:w="2274" w:type="dxa"/>
          </w:tcPr>
          <w:p w14:paraId="0110A6E9"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r>
      <w:tr w:rsidR="000F28AF" w:rsidRPr="00096C9D" w14:paraId="5B9F038E" w14:textId="77777777" w:rsidTr="000F28AF">
        <w:tc>
          <w:tcPr>
            <w:tcW w:w="1384" w:type="dxa"/>
          </w:tcPr>
          <w:p w14:paraId="090D4072"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w:t>
            </w:r>
          </w:p>
        </w:tc>
        <w:tc>
          <w:tcPr>
            <w:tcW w:w="1985" w:type="dxa"/>
          </w:tcPr>
          <w:p w14:paraId="5C6E063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1613</w:t>
            </w:r>
          </w:p>
        </w:tc>
        <w:tc>
          <w:tcPr>
            <w:tcW w:w="1741" w:type="dxa"/>
          </w:tcPr>
          <w:p w14:paraId="03F06929"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36051</w:t>
            </w:r>
          </w:p>
        </w:tc>
        <w:tc>
          <w:tcPr>
            <w:tcW w:w="2086" w:type="dxa"/>
          </w:tcPr>
          <w:p w14:paraId="38FEF7D4"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29712</w:t>
            </w:r>
          </w:p>
        </w:tc>
        <w:tc>
          <w:tcPr>
            <w:tcW w:w="2274" w:type="dxa"/>
          </w:tcPr>
          <w:p w14:paraId="287640C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2377</w:t>
            </w:r>
          </w:p>
        </w:tc>
      </w:tr>
      <w:tr w:rsidR="000F28AF" w:rsidRPr="00096C9D" w14:paraId="7BA92855" w14:textId="77777777" w:rsidTr="000F28AF">
        <w:tc>
          <w:tcPr>
            <w:tcW w:w="1384" w:type="dxa"/>
          </w:tcPr>
          <w:p w14:paraId="7E583773"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w:t>
            </w:r>
          </w:p>
        </w:tc>
        <w:tc>
          <w:tcPr>
            <w:tcW w:w="1985" w:type="dxa"/>
          </w:tcPr>
          <w:p w14:paraId="195420F4"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4B80F2F4"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47227</w:t>
            </w:r>
          </w:p>
        </w:tc>
        <w:tc>
          <w:tcPr>
            <w:tcW w:w="2086" w:type="dxa"/>
          </w:tcPr>
          <w:p w14:paraId="2CF54AF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32089</w:t>
            </w:r>
          </w:p>
        </w:tc>
        <w:tc>
          <w:tcPr>
            <w:tcW w:w="2274" w:type="dxa"/>
          </w:tcPr>
          <w:p w14:paraId="5949B4C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2567</w:t>
            </w:r>
          </w:p>
        </w:tc>
      </w:tr>
      <w:tr w:rsidR="000F28AF" w:rsidRPr="00096C9D" w14:paraId="67EA84D3" w14:textId="77777777" w:rsidTr="000F28AF">
        <w:tc>
          <w:tcPr>
            <w:tcW w:w="1384" w:type="dxa"/>
          </w:tcPr>
          <w:p w14:paraId="237D304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w:t>
            </w:r>
          </w:p>
        </w:tc>
        <w:tc>
          <w:tcPr>
            <w:tcW w:w="1985" w:type="dxa"/>
          </w:tcPr>
          <w:p w14:paraId="14B0EC55"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62672DA0"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61867</w:t>
            </w:r>
          </w:p>
        </w:tc>
        <w:tc>
          <w:tcPr>
            <w:tcW w:w="2086" w:type="dxa"/>
          </w:tcPr>
          <w:p w14:paraId="2B4E4E89"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34656</w:t>
            </w:r>
          </w:p>
        </w:tc>
        <w:tc>
          <w:tcPr>
            <w:tcW w:w="2274" w:type="dxa"/>
          </w:tcPr>
          <w:p w14:paraId="76279776"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2079</w:t>
            </w:r>
          </w:p>
        </w:tc>
      </w:tr>
      <w:tr w:rsidR="000F28AF" w:rsidRPr="00096C9D" w14:paraId="15FCDC1A" w14:textId="77777777" w:rsidTr="000F28AF">
        <w:tc>
          <w:tcPr>
            <w:tcW w:w="1384" w:type="dxa"/>
          </w:tcPr>
          <w:p w14:paraId="2AF66F5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5</w:t>
            </w:r>
          </w:p>
        </w:tc>
        <w:tc>
          <w:tcPr>
            <w:tcW w:w="1985" w:type="dxa"/>
          </w:tcPr>
          <w:p w14:paraId="4B1A2A8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45DE79A6"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81046</w:t>
            </w:r>
          </w:p>
        </w:tc>
        <w:tc>
          <w:tcPr>
            <w:tcW w:w="2086" w:type="dxa"/>
          </w:tcPr>
          <w:p w14:paraId="02EDB1C5"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36735</w:t>
            </w:r>
          </w:p>
        </w:tc>
        <w:tc>
          <w:tcPr>
            <w:tcW w:w="2274" w:type="dxa"/>
          </w:tcPr>
          <w:p w14:paraId="73C98B96"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2204</w:t>
            </w:r>
          </w:p>
        </w:tc>
      </w:tr>
      <w:tr w:rsidR="000F28AF" w:rsidRPr="00096C9D" w14:paraId="219F48FD" w14:textId="77777777" w:rsidTr="000F28AF">
        <w:tc>
          <w:tcPr>
            <w:tcW w:w="1384" w:type="dxa"/>
          </w:tcPr>
          <w:p w14:paraId="20949D80"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6</w:t>
            </w:r>
          </w:p>
        </w:tc>
        <w:tc>
          <w:tcPr>
            <w:tcW w:w="1985" w:type="dxa"/>
          </w:tcPr>
          <w:p w14:paraId="006AF8FE"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22DED24F"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106170</w:t>
            </w:r>
          </w:p>
        </w:tc>
        <w:tc>
          <w:tcPr>
            <w:tcW w:w="2086" w:type="dxa"/>
          </w:tcPr>
          <w:p w14:paraId="5936F6B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38939</w:t>
            </w:r>
          </w:p>
        </w:tc>
        <w:tc>
          <w:tcPr>
            <w:tcW w:w="2274" w:type="dxa"/>
          </w:tcPr>
          <w:p w14:paraId="2CA3C3E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2336</w:t>
            </w:r>
          </w:p>
        </w:tc>
      </w:tr>
      <w:tr w:rsidR="000F28AF" w:rsidRPr="00096C9D" w14:paraId="61F14D0A" w14:textId="77777777" w:rsidTr="000F28AF">
        <w:tc>
          <w:tcPr>
            <w:tcW w:w="1384" w:type="dxa"/>
          </w:tcPr>
          <w:p w14:paraId="76BFE41A"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7</w:t>
            </w:r>
          </w:p>
        </w:tc>
        <w:tc>
          <w:tcPr>
            <w:tcW w:w="1985" w:type="dxa"/>
          </w:tcPr>
          <w:p w14:paraId="3A9EC39D"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77C335C6"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139083</w:t>
            </w:r>
          </w:p>
        </w:tc>
        <w:tc>
          <w:tcPr>
            <w:tcW w:w="2086" w:type="dxa"/>
          </w:tcPr>
          <w:p w14:paraId="16F2E1AC"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41275</w:t>
            </w:r>
          </w:p>
        </w:tc>
        <w:tc>
          <w:tcPr>
            <w:tcW w:w="2274" w:type="dxa"/>
          </w:tcPr>
          <w:p w14:paraId="7EC836F5"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2478</w:t>
            </w:r>
          </w:p>
        </w:tc>
      </w:tr>
      <w:tr w:rsidR="000F28AF" w:rsidRPr="00096C9D" w14:paraId="1A590D8E" w14:textId="77777777" w:rsidTr="000F28AF">
        <w:tc>
          <w:tcPr>
            <w:tcW w:w="1384" w:type="dxa"/>
          </w:tcPr>
          <w:p w14:paraId="0125522D"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8</w:t>
            </w:r>
          </w:p>
        </w:tc>
        <w:tc>
          <w:tcPr>
            <w:tcW w:w="1985" w:type="dxa"/>
          </w:tcPr>
          <w:p w14:paraId="0FCE3E26"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7632FB50"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182199</w:t>
            </w:r>
          </w:p>
        </w:tc>
        <w:tc>
          <w:tcPr>
            <w:tcW w:w="2086" w:type="dxa"/>
          </w:tcPr>
          <w:p w14:paraId="1CE02AA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43751</w:t>
            </w:r>
          </w:p>
        </w:tc>
        <w:tc>
          <w:tcPr>
            <w:tcW w:w="2274" w:type="dxa"/>
          </w:tcPr>
          <w:p w14:paraId="5ED1313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1750</w:t>
            </w:r>
          </w:p>
        </w:tc>
      </w:tr>
      <w:tr w:rsidR="000F28AF" w:rsidRPr="00096C9D" w14:paraId="35BE9C01" w14:textId="77777777" w:rsidTr="000F28AF">
        <w:tc>
          <w:tcPr>
            <w:tcW w:w="1384" w:type="dxa"/>
          </w:tcPr>
          <w:p w14:paraId="6569B183"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9</w:t>
            </w:r>
          </w:p>
        </w:tc>
        <w:tc>
          <w:tcPr>
            <w:tcW w:w="1985" w:type="dxa"/>
          </w:tcPr>
          <w:p w14:paraId="22CBDFE2"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0258AD2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238681</w:t>
            </w:r>
          </w:p>
        </w:tc>
        <w:tc>
          <w:tcPr>
            <w:tcW w:w="2086" w:type="dxa"/>
          </w:tcPr>
          <w:p w14:paraId="1EF79905"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45501</w:t>
            </w:r>
          </w:p>
        </w:tc>
        <w:tc>
          <w:tcPr>
            <w:tcW w:w="2274" w:type="dxa"/>
          </w:tcPr>
          <w:p w14:paraId="1BB62538"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1820</w:t>
            </w:r>
          </w:p>
        </w:tc>
      </w:tr>
      <w:tr w:rsidR="000F28AF" w:rsidRPr="00096C9D" w14:paraId="3FBF7C93" w14:textId="77777777" w:rsidTr="000F28AF">
        <w:tc>
          <w:tcPr>
            <w:tcW w:w="1384" w:type="dxa"/>
          </w:tcPr>
          <w:p w14:paraId="6C7390DA"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10</w:t>
            </w:r>
          </w:p>
        </w:tc>
        <w:tc>
          <w:tcPr>
            <w:tcW w:w="1985" w:type="dxa"/>
          </w:tcPr>
          <w:p w14:paraId="2888E7C5"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2201</w:t>
            </w:r>
          </w:p>
        </w:tc>
        <w:tc>
          <w:tcPr>
            <w:tcW w:w="1741" w:type="dxa"/>
          </w:tcPr>
          <w:p w14:paraId="27302BB0"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312673</w:t>
            </w:r>
          </w:p>
        </w:tc>
        <w:tc>
          <w:tcPr>
            <w:tcW w:w="2086" w:type="dxa"/>
          </w:tcPr>
          <w:p w14:paraId="7E08BE79"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47321</w:t>
            </w:r>
          </w:p>
        </w:tc>
        <w:tc>
          <w:tcPr>
            <w:tcW w:w="2274" w:type="dxa"/>
          </w:tcPr>
          <w:p w14:paraId="3080295C"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1892</w:t>
            </w:r>
          </w:p>
        </w:tc>
      </w:tr>
      <w:tr w:rsidR="000F28AF" w:rsidRPr="00096C9D" w14:paraId="3267AEB2" w14:textId="77777777" w:rsidTr="000F28AF">
        <w:tc>
          <w:tcPr>
            <w:tcW w:w="1384" w:type="dxa"/>
          </w:tcPr>
          <w:p w14:paraId="301AD830"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Всього</w:t>
            </w:r>
          </w:p>
        </w:tc>
        <w:tc>
          <w:tcPr>
            <w:tcW w:w="1985" w:type="dxa"/>
          </w:tcPr>
          <w:p w14:paraId="10E4798A"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20834</w:t>
            </w:r>
          </w:p>
        </w:tc>
        <w:tc>
          <w:tcPr>
            <w:tcW w:w="1741" w:type="dxa"/>
          </w:tcPr>
          <w:p w14:paraId="28175D47"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w:t>
            </w:r>
          </w:p>
        </w:tc>
        <w:tc>
          <w:tcPr>
            <w:tcW w:w="2086" w:type="dxa"/>
          </w:tcPr>
          <w:p w14:paraId="236244D6" w14:textId="77777777" w:rsidR="000F28AF" w:rsidRPr="00096C9D" w:rsidRDefault="000F28AF" w:rsidP="00EE2AAB">
            <w:pPr>
              <w:jc w:val="center"/>
              <w:rPr>
                <w:rFonts w:ascii="Times New Roman" w:hAnsi="Times New Roman" w:cs="Times New Roman"/>
              </w:rPr>
            </w:pPr>
          </w:p>
        </w:tc>
        <w:tc>
          <w:tcPr>
            <w:tcW w:w="2274" w:type="dxa"/>
          </w:tcPr>
          <w:p w14:paraId="0BF789A1" w14:textId="77777777" w:rsidR="000F28AF" w:rsidRPr="00096C9D" w:rsidRDefault="000F28AF" w:rsidP="00EE2AAB">
            <w:pPr>
              <w:jc w:val="center"/>
              <w:rPr>
                <w:rFonts w:ascii="Times New Roman" w:hAnsi="Times New Roman" w:cs="Times New Roman"/>
              </w:rPr>
            </w:pPr>
            <w:r w:rsidRPr="00096C9D">
              <w:rPr>
                <w:rFonts w:ascii="Times New Roman" w:hAnsi="Times New Roman" w:cs="Times New Roman"/>
              </w:rPr>
              <w:t>17744</w:t>
            </w:r>
          </w:p>
        </w:tc>
      </w:tr>
    </w:tbl>
    <w:p w14:paraId="4EA5A7E6" w14:textId="77777777" w:rsidR="000F28AF" w:rsidRPr="00096C9D" w:rsidRDefault="000F28AF" w:rsidP="00EE2AAB">
      <w:pPr>
        <w:shd w:val="clear" w:color="auto" w:fill="FFFFFF"/>
        <w:spacing w:after="0" w:line="240" w:lineRule="auto"/>
        <w:rPr>
          <w:rFonts w:ascii="Times New Roman" w:hAnsi="Times New Roman" w:cs="Times New Roman"/>
          <w:i/>
          <w:iCs/>
          <w:color w:val="000000"/>
          <w:sz w:val="28"/>
          <w:szCs w:val="28"/>
          <w:lang w:eastAsia="ru-RU"/>
        </w:rPr>
      </w:pPr>
      <w:r w:rsidRPr="00096C9D">
        <w:rPr>
          <w:rFonts w:ascii="Times New Roman" w:hAnsi="Times New Roman" w:cs="Times New Roman"/>
          <w:i/>
          <w:iCs/>
          <w:color w:val="000000"/>
          <w:sz w:val="28"/>
          <w:szCs w:val="28"/>
          <w:lang w:eastAsia="ru-RU"/>
        </w:rPr>
        <w:t>Джерело:  розрахунки автора.</w:t>
      </w:r>
    </w:p>
    <w:p w14:paraId="4426F61A" w14:textId="77777777" w:rsidR="000F28AF" w:rsidRPr="00EE2AAB" w:rsidRDefault="000F28AF"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 xml:space="preserve"> З наведених розрахунків видно що здача земель в оренду є значно вигідніша.</w:t>
      </w:r>
    </w:p>
    <w:p w14:paraId="25BC0B3B" w14:textId="77777777" w:rsidR="000F28AF" w:rsidRPr="00EE2AAB" w:rsidRDefault="000F28AF" w:rsidP="00096C9D">
      <w:pPr>
        <w:shd w:val="clear" w:color="auto" w:fill="FFFFFF"/>
        <w:spacing w:after="0" w:line="240" w:lineRule="auto"/>
        <w:ind w:firstLine="708"/>
        <w:jc w:val="both"/>
        <w:rPr>
          <w:rFonts w:ascii="Times New Roman" w:hAnsi="Times New Roman" w:cs="Times New Roman"/>
          <w:i/>
          <w:sz w:val="28"/>
          <w:szCs w:val="28"/>
        </w:rPr>
      </w:pPr>
      <w:r w:rsidRPr="00EE2AAB">
        <w:rPr>
          <w:rFonts w:ascii="Times New Roman" w:hAnsi="Times New Roman" w:cs="Times New Roman"/>
          <w:b/>
          <w:sz w:val="28"/>
          <w:szCs w:val="28"/>
        </w:rPr>
        <w:t>Висновки.</w:t>
      </w:r>
      <w:r w:rsidRPr="00EE2AAB">
        <w:rPr>
          <w:rFonts w:ascii="Times New Roman" w:hAnsi="Times New Roman" w:cs="Times New Roman"/>
          <w:sz w:val="28"/>
          <w:szCs w:val="28"/>
        </w:rPr>
        <w:t xml:space="preserve">   </w:t>
      </w:r>
      <w:r w:rsidRPr="00096C9D">
        <w:rPr>
          <w:rFonts w:ascii="Times New Roman" w:hAnsi="Times New Roman" w:cs="Times New Roman"/>
          <w:i/>
          <w:iCs/>
          <w:sz w:val="28"/>
          <w:szCs w:val="28"/>
        </w:rPr>
        <w:t>Проведене дослідження стосовно передбачення ціни земель</w:t>
      </w:r>
      <w:r w:rsidRPr="00EE2AAB">
        <w:rPr>
          <w:rFonts w:ascii="Times New Roman" w:hAnsi="Times New Roman" w:cs="Times New Roman"/>
          <w:sz w:val="28"/>
          <w:szCs w:val="28"/>
        </w:rPr>
        <w:t xml:space="preserve"> </w:t>
      </w:r>
      <w:r w:rsidRPr="00EE2AAB">
        <w:rPr>
          <w:rFonts w:ascii="Times New Roman" w:hAnsi="Times New Roman" w:cs="Times New Roman"/>
          <w:i/>
          <w:sz w:val="28"/>
          <w:szCs w:val="28"/>
        </w:rPr>
        <w:t xml:space="preserve">сільськогосподарського призначення зумовить  ефективне функціонування ринку земель сільськогосподарського призначення. </w:t>
      </w:r>
    </w:p>
    <w:p w14:paraId="3A078A5C" w14:textId="77777777" w:rsidR="000F28AF" w:rsidRPr="00EE2AAB" w:rsidRDefault="000F28AF" w:rsidP="00EE2AAB">
      <w:pPr>
        <w:spacing w:after="0" w:line="240" w:lineRule="auto"/>
        <w:jc w:val="both"/>
        <w:rPr>
          <w:rFonts w:ascii="Times New Roman" w:hAnsi="Times New Roman" w:cs="Times New Roman"/>
          <w:i/>
          <w:sz w:val="28"/>
          <w:szCs w:val="28"/>
        </w:rPr>
      </w:pPr>
      <w:r w:rsidRPr="00EE2AAB">
        <w:rPr>
          <w:rFonts w:ascii="Times New Roman" w:hAnsi="Times New Roman" w:cs="Times New Roman"/>
          <w:i/>
          <w:sz w:val="28"/>
          <w:szCs w:val="28"/>
        </w:rPr>
        <w:t xml:space="preserve">1. Питання щодо вибору моделі ринкового обігу земель сільськогосподарського призначення в Україні доцільно розглядати системно та в комплексі із забезпеченням збалансованого розвитку сільського господарства й сільських  </w:t>
      </w:r>
      <w:proofErr w:type="spellStart"/>
      <w:r w:rsidRPr="00EE2AAB">
        <w:rPr>
          <w:rFonts w:ascii="Times New Roman" w:hAnsi="Times New Roman" w:cs="Times New Roman"/>
          <w:i/>
          <w:sz w:val="28"/>
          <w:szCs w:val="28"/>
        </w:rPr>
        <w:t>теріторіальних</w:t>
      </w:r>
      <w:proofErr w:type="spellEnd"/>
      <w:r w:rsidRPr="00EE2AAB">
        <w:rPr>
          <w:rFonts w:ascii="Times New Roman" w:hAnsi="Times New Roman" w:cs="Times New Roman"/>
          <w:i/>
          <w:sz w:val="28"/>
          <w:szCs w:val="28"/>
        </w:rPr>
        <w:t xml:space="preserve"> громад, збільшення доданої вартості на сільських територіях, збереження існуючих та створення нових робочих місць в аграрному секторі та інших видах зайнятості в сільській місцевості, підвищення її інвестиційної привабливості тощо. Це зумовлює необхідність розроблення й уведення політики регулювання земельних ринків (прав власності, оренди й акціонерного капіталу), з тим, щоб створити основу для майбутнього зростання, що досягається через підтримання тих типів господарств, які відповідатимуть інтересам села і країни.                   </w:t>
      </w:r>
    </w:p>
    <w:p w14:paraId="4E53C08A" w14:textId="77777777" w:rsidR="000F28AF" w:rsidRPr="00EE2AAB" w:rsidRDefault="000F28AF" w:rsidP="00EE2AAB">
      <w:pPr>
        <w:shd w:val="clear" w:color="auto" w:fill="FFFFFF"/>
        <w:spacing w:after="0" w:line="240" w:lineRule="auto"/>
        <w:jc w:val="both"/>
        <w:rPr>
          <w:rFonts w:ascii="Times New Roman" w:hAnsi="Times New Roman" w:cs="Times New Roman"/>
          <w:i/>
          <w:sz w:val="28"/>
          <w:szCs w:val="28"/>
        </w:rPr>
      </w:pPr>
      <w:r w:rsidRPr="00EE2AAB">
        <w:rPr>
          <w:rFonts w:ascii="Times New Roman" w:hAnsi="Times New Roman" w:cs="Times New Roman"/>
          <w:i/>
          <w:sz w:val="28"/>
          <w:szCs w:val="28"/>
        </w:rPr>
        <w:t xml:space="preserve">   2. Досвід країн ЄС переконливо доводить, що без уведення спеціальних регуляторних заходів,  на купівлю-продаж земель сільськогосподарського призначення унеможливить збалансований розвиток українського сільського господарства. Без ефективних і дієвих  механізмів малі і середні виробники можуть залишитися за межами ринку сільськогосподарських земель.</w:t>
      </w:r>
    </w:p>
    <w:p w14:paraId="06E5D65F" w14:textId="77777777" w:rsidR="000F28AF" w:rsidRPr="00EE2AAB" w:rsidRDefault="000F28AF" w:rsidP="00EE2AAB">
      <w:pPr>
        <w:shd w:val="clear" w:color="auto" w:fill="FFFFFF"/>
        <w:spacing w:after="0" w:line="240" w:lineRule="auto"/>
        <w:jc w:val="both"/>
        <w:rPr>
          <w:rFonts w:ascii="Times New Roman" w:hAnsi="Times New Roman" w:cs="Times New Roman"/>
          <w:i/>
          <w:sz w:val="28"/>
          <w:szCs w:val="28"/>
        </w:rPr>
      </w:pPr>
      <w:r w:rsidRPr="00EE2AAB">
        <w:rPr>
          <w:rFonts w:ascii="Times New Roman" w:hAnsi="Times New Roman" w:cs="Times New Roman"/>
          <w:i/>
          <w:sz w:val="28"/>
          <w:szCs w:val="28"/>
        </w:rPr>
        <w:t xml:space="preserve"> 3. Враховуючи що значна  частина земельних паїв нині знаходиться в оренді необхідно запровадити постійний моніторинг використання земель та враховувати усі функції екосистеми і, насамперед ті, що мають загальносуспільне значення та довготривалий характер, а не лише функцію максимізації виробництва біомаси у короткостроковій перспективі.</w:t>
      </w:r>
    </w:p>
    <w:p w14:paraId="37670EE4" w14:textId="77777777" w:rsidR="000F28AF" w:rsidRPr="00EE2AAB" w:rsidRDefault="000F28AF" w:rsidP="00EE2AAB">
      <w:pPr>
        <w:shd w:val="clear" w:color="auto" w:fill="FFFFFF"/>
        <w:spacing w:after="0" w:line="240" w:lineRule="auto"/>
        <w:jc w:val="both"/>
        <w:rPr>
          <w:rFonts w:ascii="Times New Roman" w:hAnsi="Times New Roman" w:cs="Times New Roman"/>
          <w:i/>
          <w:sz w:val="28"/>
          <w:szCs w:val="28"/>
        </w:rPr>
      </w:pPr>
      <w:r w:rsidRPr="00EE2AAB">
        <w:rPr>
          <w:rFonts w:ascii="Times New Roman" w:hAnsi="Times New Roman" w:cs="Times New Roman"/>
          <w:i/>
          <w:sz w:val="28"/>
          <w:szCs w:val="28"/>
        </w:rPr>
        <w:t xml:space="preserve">4. Невід’ємною умовою формування цивілізованих та прозорих земельних відносин є подолання корупції та протидії земельному,  майновому й аграрному рейдерству, втілення дієвих механізмів забезпечення захисту прав власності й користування на земельні ділянки, забезпечення прозорості земельних трансакцій, що вимагає комплексної, злагодженої й цілеспрямованої роботи органів виконавчої влади та місцевого самоврядування. </w:t>
      </w:r>
    </w:p>
    <w:p w14:paraId="3BF327EA" w14:textId="77777777" w:rsidR="00096C9D" w:rsidRPr="00E70198" w:rsidRDefault="00096C9D" w:rsidP="00EE2AAB">
      <w:pPr>
        <w:shd w:val="clear" w:color="auto" w:fill="FFFFFF"/>
        <w:spacing w:after="0" w:line="240" w:lineRule="auto"/>
        <w:jc w:val="both"/>
        <w:rPr>
          <w:rFonts w:ascii="Times New Roman" w:hAnsi="Times New Roman" w:cs="Times New Roman"/>
          <w:color w:val="000000" w:themeColor="text1"/>
          <w:sz w:val="28"/>
          <w:szCs w:val="28"/>
          <w:highlight w:val="green"/>
        </w:rPr>
      </w:pPr>
    </w:p>
    <w:p w14:paraId="07B324B6" w14:textId="7A4F1193" w:rsidR="000F28AF" w:rsidRPr="00096C9D" w:rsidRDefault="000F28AF" w:rsidP="00096C9D">
      <w:pPr>
        <w:shd w:val="clear" w:color="auto" w:fill="FFFFFF"/>
        <w:spacing w:after="0" w:line="240" w:lineRule="auto"/>
        <w:jc w:val="center"/>
        <w:rPr>
          <w:rFonts w:ascii="Times New Roman" w:hAnsi="Times New Roman" w:cs="Times New Roman"/>
          <w:b/>
          <w:bCs/>
          <w:color w:val="000000" w:themeColor="text1"/>
          <w:sz w:val="28"/>
          <w:szCs w:val="28"/>
          <w:lang w:val="ru-RU"/>
        </w:rPr>
      </w:pPr>
      <w:r w:rsidRPr="00096C9D">
        <w:rPr>
          <w:rFonts w:ascii="Times New Roman" w:hAnsi="Times New Roman" w:cs="Times New Roman"/>
          <w:b/>
          <w:bCs/>
          <w:color w:val="000000" w:themeColor="text1"/>
          <w:sz w:val="28"/>
          <w:szCs w:val="28"/>
          <w:lang w:val="ru-RU"/>
        </w:rPr>
        <w:t xml:space="preserve">6.5. Практична </w:t>
      </w:r>
      <w:proofErr w:type="spellStart"/>
      <w:r w:rsidRPr="00096C9D">
        <w:rPr>
          <w:rFonts w:ascii="Times New Roman" w:hAnsi="Times New Roman" w:cs="Times New Roman"/>
          <w:b/>
          <w:bCs/>
          <w:color w:val="000000" w:themeColor="text1"/>
          <w:sz w:val="28"/>
          <w:szCs w:val="28"/>
          <w:lang w:val="ru-RU"/>
        </w:rPr>
        <w:t>частина</w:t>
      </w:r>
      <w:proofErr w:type="spellEnd"/>
    </w:p>
    <w:p w14:paraId="7E941276"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№1</w:t>
      </w:r>
    </w:p>
    <w:p w14:paraId="1195297D" w14:textId="77777777" w:rsidR="000A173D" w:rsidRPr="00EE2AAB" w:rsidRDefault="000A173D" w:rsidP="00EE2AAB">
      <w:pPr>
        <w:spacing w:after="0" w:line="240" w:lineRule="auto"/>
        <w:rPr>
          <w:rFonts w:ascii="Times New Roman" w:hAnsi="Times New Roman" w:cs="Times New Roman"/>
          <w:sz w:val="28"/>
          <w:szCs w:val="28"/>
          <w:lang w:val="ru-RU"/>
        </w:rPr>
      </w:pPr>
      <w:proofErr w:type="gramStart"/>
      <w:r w:rsidRPr="00EE2AAB">
        <w:rPr>
          <w:rFonts w:ascii="Times New Roman" w:hAnsi="Times New Roman" w:cs="Times New Roman"/>
          <w:sz w:val="28"/>
          <w:szCs w:val="28"/>
          <w:lang w:val="ru-RU"/>
        </w:rPr>
        <w:t>Тема:</w:t>
      </w:r>
      <w:r w:rsidRPr="00EE2AAB">
        <w:rPr>
          <w:rFonts w:ascii="Times New Roman" w:hAnsi="Times New Roman" w:cs="Times New Roman"/>
          <w:sz w:val="28"/>
          <w:szCs w:val="28"/>
        </w:rPr>
        <w:t>Класифікаційні</w:t>
      </w:r>
      <w:proofErr w:type="gramEnd"/>
      <w:r w:rsidRPr="00EE2AAB">
        <w:rPr>
          <w:rFonts w:ascii="Times New Roman" w:hAnsi="Times New Roman" w:cs="Times New Roman"/>
          <w:sz w:val="28"/>
          <w:szCs w:val="28"/>
        </w:rPr>
        <w:t xml:space="preserve"> одиниці земель України за основним цільовим призначенням (2 год.) </w:t>
      </w:r>
    </w:p>
    <w:p w14:paraId="22655430"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вивчити категорії земельного фонду України за основним цільовим призначенням та встановити особливості їхнього використання. </w:t>
      </w:r>
    </w:p>
    <w:p w14:paraId="64C8A8A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1: законспектувати і вивчити визначення категорій земельного фонду за основним цільовим призначенням. Завдання 2: встановити склад земель, що входять до кожної категорії земельного фонду. Завдання 3: охарактеризувати особливості використання земель кожної категорії та їхній правовий режим. </w:t>
      </w:r>
    </w:p>
    <w:p w14:paraId="00FB77D9" w14:textId="77777777" w:rsidR="000A173D" w:rsidRPr="00EE2AAB" w:rsidRDefault="000A173D" w:rsidP="00096C9D">
      <w:pPr>
        <w:pStyle w:val="a7"/>
        <w:widowControl/>
        <w:numPr>
          <w:ilvl w:val="0"/>
          <w:numId w:val="82"/>
        </w:numPr>
        <w:ind w:left="0" w:firstLine="0"/>
        <w:contextualSpacing/>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lastRenderedPageBreak/>
        <w:t>Хто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приймає</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рішення</w:t>
      </w:r>
      <w:proofErr w:type="spellEnd"/>
      <w:r w:rsidRPr="00EE2AAB">
        <w:rPr>
          <w:rFonts w:ascii="Times New Roman" w:hAnsi="Times New Roman" w:cs="Times New Roman"/>
          <w:sz w:val="28"/>
          <w:szCs w:val="28"/>
          <w:lang w:val="ru-RU"/>
        </w:rPr>
        <w:t xml:space="preserve"> про </w:t>
      </w:r>
      <w:proofErr w:type="spellStart"/>
      <w:r w:rsidRPr="00EE2AAB">
        <w:rPr>
          <w:rFonts w:ascii="Times New Roman" w:hAnsi="Times New Roman" w:cs="Times New Roman"/>
          <w:sz w:val="28"/>
          <w:szCs w:val="28"/>
          <w:lang w:val="ru-RU"/>
        </w:rPr>
        <w:t>віднесення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земельної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ділянки</w:t>
      </w:r>
      <w:proofErr w:type="spellEnd"/>
      <w:r w:rsidRPr="00EE2AAB">
        <w:rPr>
          <w:rFonts w:ascii="Times New Roman" w:hAnsi="Times New Roman" w:cs="Times New Roman"/>
          <w:sz w:val="28"/>
          <w:szCs w:val="28"/>
          <w:lang w:val="ru-RU"/>
        </w:rPr>
        <w:t xml:space="preserve"> до </w:t>
      </w:r>
      <w:proofErr w:type="spellStart"/>
      <w:r w:rsidRPr="00EE2AAB">
        <w:rPr>
          <w:rFonts w:ascii="Times New Roman" w:hAnsi="Times New Roman" w:cs="Times New Roman"/>
          <w:sz w:val="28"/>
          <w:szCs w:val="28"/>
          <w:lang w:val="ru-RU"/>
        </w:rPr>
        <w:t>категорії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певного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цільового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призначення</w:t>
      </w:r>
      <w:proofErr w:type="spellEnd"/>
      <w:r w:rsidRPr="00EE2AAB">
        <w:rPr>
          <w:rFonts w:ascii="Times New Roman" w:hAnsi="Times New Roman" w:cs="Times New Roman"/>
          <w:sz w:val="28"/>
          <w:szCs w:val="28"/>
          <w:lang w:val="ru-RU"/>
        </w:rPr>
        <w:t xml:space="preserve">? </w:t>
      </w:r>
    </w:p>
    <w:p w14:paraId="4A317D7F" w14:textId="77777777" w:rsidR="000A173D" w:rsidRPr="00EE2AAB" w:rsidRDefault="000A173D" w:rsidP="00096C9D">
      <w:pPr>
        <w:pStyle w:val="a7"/>
        <w:widowControl/>
        <w:numPr>
          <w:ilvl w:val="0"/>
          <w:numId w:val="82"/>
        </w:numPr>
        <w:ind w:left="0" w:firstLine="0"/>
        <w:contextualSpacing/>
        <w:rPr>
          <w:rFonts w:ascii="Times New Roman" w:hAnsi="Times New Roman" w:cs="Times New Roman"/>
          <w:sz w:val="28"/>
          <w:szCs w:val="28"/>
          <w:lang w:val="ru-RU"/>
        </w:rPr>
      </w:pPr>
      <w:proofErr w:type="spellStart"/>
      <w:r w:rsidRPr="00EE2AAB">
        <w:rPr>
          <w:rFonts w:ascii="Times New Roman" w:hAnsi="Times New Roman" w:cs="Times New Roman"/>
          <w:sz w:val="28"/>
          <w:szCs w:val="28"/>
        </w:rPr>
        <w:t>Практична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робота</w:t>
      </w:r>
      <w:proofErr w:type="spellEnd"/>
      <w:r w:rsidRPr="00EE2AAB">
        <w:rPr>
          <w:rFonts w:ascii="Times New Roman" w:hAnsi="Times New Roman" w:cs="Times New Roman"/>
          <w:sz w:val="28"/>
          <w:szCs w:val="28"/>
        </w:rPr>
        <w:t xml:space="preserve"> № </w:t>
      </w:r>
    </w:p>
    <w:p w14:paraId="67A85DC8" w14:textId="73890296" w:rsidR="000A173D" w:rsidRPr="00EE2AAB" w:rsidRDefault="000A173D" w:rsidP="00096C9D">
      <w:pPr>
        <w:pStyle w:val="a7"/>
        <w:widowControl/>
        <w:numPr>
          <w:ilvl w:val="0"/>
          <w:numId w:val="82"/>
        </w:numPr>
        <w:ind w:left="0" w:firstLine="0"/>
        <w:contextualSpacing/>
        <w:rPr>
          <w:rFonts w:ascii="Times New Roman" w:hAnsi="Times New Roman" w:cs="Times New Roman"/>
          <w:sz w:val="28"/>
          <w:szCs w:val="28"/>
          <w:lang w:val="ru-RU"/>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Питання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для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самоконтролю</w:t>
      </w:r>
      <w:proofErr w:type="spellEnd"/>
      <w:r w:rsidRPr="00EE2AAB">
        <w:rPr>
          <w:rFonts w:ascii="Times New Roman" w:hAnsi="Times New Roman" w:cs="Times New Roman"/>
          <w:sz w:val="28"/>
          <w:szCs w:val="28"/>
        </w:rPr>
        <w:t xml:space="preserve"> </w:t>
      </w:r>
    </w:p>
    <w:p w14:paraId="4122B57F" w14:textId="59C25402" w:rsidR="000A173D" w:rsidRPr="00EE2AAB" w:rsidRDefault="003B0856"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1</w:t>
      </w:r>
      <w:r w:rsidR="000A173D" w:rsidRPr="00EE2AAB">
        <w:rPr>
          <w:rFonts w:ascii="Times New Roman" w:hAnsi="Times New Roman" w:cs="Times New Roman"/>
          <w:sz w:val="28"/>
          <w:szCs w:val="28"/>
        </w:rPr>
        <w:t xml:space="preserve">. Кому і для яких цілей передаються земельні ділянки сільськогосподарського призначення? </w:t>
      </w:r>
      <w:r w:rsidRPr="00EE2AAB">
        <w:rPr>
          <w:rFonts w:ascii="Times New Roman" w:hAnsi="Times New Roman" w:cs="Times New Roman"/>
          <w:sz w:val="28"/>
          <w:szCs w:val="28"/>
        </w:rPr>
        <w:t>2</w:t>
      </w:r>
      <w:r w:rsidR="000A173D" w:rsidRPr="00EE2AAB">
        <w:rPr>
          <w:rFonts w:ascii="Times New Roman" w:hAnsi="Times New Roman" w:cs="Times New Roman"/>
          <w:sz w:val="28"/>
          <w:szCs w:val="28"/>
        </w:rPr>
        <w:t xml:space="preserve">. У яких випадках громадяни України безоплатно набувають у власність земельні ділянки сільськогосподарського призначення? </w:t>
      </w:r>
      <w:r w:rsidRPr="00EE2AAB">
        <w:rPr>
          <w:rFonts w:ascii="Times New Roman" w:hAnsi="Times New Roman" w:cs="Times New Roman"/>
          <w:sz w:val="28"/>
          <w:szCs w:val="28"/>
        </w:rPr>
        <w:t>3</w:t>
      </w:r>
      <w:r w:rsidR="000A173D" w:rsidRPr="00EE2AAB">
        <w:rPr>
          <w:rFonts w:ascii="Times New Roman" w:hAnsi="Times New Roman" w:cs="Times New Roman"/>
          <w:sz w:val="28"/>
          <w:szCs w:val="28"/>
        </w:rPr>
        <w:t xml:space="preserve">. Перечисліть категорії територій та об’єктів, що входять до земель природно-заповідного та іншого природоохоронного призначення. </w:t>
      </w:r>
      <w:r w:rsidRPr="00EE2AAB">
        <w:rPr>
          <w:rFonts w:ascii="Times New Roman" w:hAnsi="Times New Roman" w:cs="Times New Roman"/>
          <w:sz w:val="28"/>
          <w:szCs w:val="28"/>
        </w:rPr>
        <w:t>4</w:t>
      </w:r>
      <w:r w:rsidR="000A173D" w:rsidRPr="00EE2AAB">
        <w:rPr>
          <w:rFonts w:ascii="Times New Roman" w:hAnsi="Times New Roman" w:cs="Times New Roman"/>
          <w:sz w:val="28"/>
          <w:szCs w:val="28"/>
        </w:rPr>
        <w:t xml:space="preserve">. Дайте визначення земель історико-культурного призначення. </w:t>
      </w:r>
      <w:r w:rsidRPr="00EE2AAB">
        <w:rPr>
          <w:rFonts w:ascii="Times New Roman" w:hAnsi="Times New Roman" w:cs="Times New Roman"/>
          <w:sz w:val="28"/>
          <w:szCs w:val="28"/>
        </w:rPr>
        <w:t>5</w:t>
      </w:r>
      <w:r w:rsidR="000A173D" w:rsidRPr="00EE2AAB">
        <w:rPr>
          <w:rFonts w:ascii="Times New Roman" w:hAnsi="Times New Roman" w:cs="Times New Roman"/>
          <w:sz w:val="28"/>
          <w:szCs w:val="28"/>
        </w:rPr>
        <w:t xml:space="preserve">. У яких випадках громадяни України можуть набути права власності на землі лісового та водного фонду? </w:t>
      </w:r>
      <w:r w:rsidRPr="00EE2AAB">
        <w:rPr>
          <w:rFonts w:ascii="Times New Roman" w:hAnsi="Times New Roman" w:cs="Times New Roman"/>
          <w:sz w:val="28"/>
          <w:szCs w:val="28"/>
        </w:rPr>
        <w:t>6</w:t>
      </w:r>
      <w:r w:rsidR="000A173D" w:rsidRPr="00EE2AAB">
        <w:rPr>
          <w:rFonts w:ascii="Times New Roman" w:hAnsi="Times New Roman" w:cs="Times New Roman"/>
          <w:sz w:val="28"/>
          <w:szCs w:val="28"/>
        </w:rPr>
        <w:t xml:space="preserve">. Які розміри захисних смуг встановлюються навколо водних об’єктів? </w:t>
      </w:r>
      <w:r w:rsidRPr="00EE2AAB">
        <w:rPr>
          <w:rFonts w:ascii="Times New Roman" w:hAnsi="Times New Roman" w:cs="Times New Roman"/>
          <w:sz w:val="28"/>
          <w:szCs w:val="28"/>
        </w:rPr>
        <w:t>7</w:t>
      </w:r>
      <w:r w:rsidR="000A173D" w:rsidRPr="00EE2AAB">
        <w:rPr>
          <w:rFonts w:ascii="Times New Roman" w:hAnsi="Times New Roman" w:cs="Times New Roman"/>
          <w:sz w:val="28"/>
          <w:szCs w:val="28"/>
        </w:rPr>
        <w:t>. У які форми власності можуть перебувати землі оборони?</w:t>
      </w:r>
    </w:p>
    <w:p w14:paraId="6B999BEE"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№2</w:t>
      </w:r>
    </w:p>
    <w:p w14:paraId="3B733371"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 xml:space="preserve">Класифікаційні одиниці земельних угідь та видів економічної діяльності при здійсненні їхнього кількісного обліку (2 год.) </w:t>
      </w:r>
    </w:p>
    <w:p w14:paraId="4D89477F"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Мета: вивчити структуру земельних угідь та видів економічної діяльності, яка використовується при обліку їхньої кількості.</w:t>
      </w:r>
    </w:p>
    <w:p w14:paraId="2688BDFD" w14:textId="0E9AC079"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1: ознайомитися із структурою облікової форми № 6-зем – звіт про наявність земель та розподіл їх за угіддями та видами економічної діяльності. Завдання 2: законспектувати та вивчити визначення, діагностичні ознаки основних категорій земельних угідь та видів економічної діяльності. Завдання 3: зарисувати умовні позначення, якими на планово-картографічній основі позначаються основні земельні угіддя та види економічної діяльності.</w:t>
      </w:r>
    </w:p>
    <w:p w14:paraId="66ED4722"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№3</w:t>
      </w:r>
    </w:p>
    <w:p w14:paraId="14B50A84"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 xml:space="preserve">Порівняльна характеристика структури земельних угідь та видів економічної діяльності різних адміністративних утворень (4 год.) </w:t>
      </w:r>
    </w:p>
    <w:p w14:paraId="31A24BE8" w14:textId="77777777" w:rsidR="00096C9D"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Мета: отримати практичні навички аналізу структури земельних угідь та видів економічної діяльності в межах адміністративних утворень на основі відомостей облікової форми № 6-зем. </w:t>
      </w:r>
    </w:p>
    <w:p w14:paraId="00611591" w14:textId="142A30E4"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Завдання 1: На основі відомостей облікової форми № 6-зем (додаток А), розрахувати забезпеченість землевласників, землекористувачів адміністративних утворень сільськогосподарськими угіддями та порівняти отримані результати між собою, встановити причинно-наслідкові зв’язки. </w:t>
      </w:r>
    </w:p>
    <w:p w14:paraId="4B78619D" w14:textId="77777777" w:rsidR="00096C9D"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Результати розрахунку оформити у вигляді таблиці </w:t>
      </w:r>
    </w:p>
    <w:p w14:paraId="34FF6FB9" w14:textId="61D6A338"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2: розрахувати структуру сільськогосподарських угідь адміністративних утворень та порівняти отримані результати між собою. </w:t>
      </w:r>
    </w:p>
    <w:p w14:paraId="466DE7D8"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Результати оформити у вигляді діаграм. </w:t>
      </w:r>
    </w:p>
    <w:p w14:paraId="016428EE"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3: розрахувати структуру земельного фонду адміністративних утворень та порівняти результати між собою. Результати оформити у вигляді діаграм. </w:t>
      </w:r>
    </w:p>
    <w:p w14:paraId="7A82F5A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lastRenderedPageBreak/>
        <w:t xml:space="preserve">Завдання 4: розрахувати структуру лісів та інших </w:t>
      </w:r>
      <w:proofErr w:type="spellStart"/>
      <w:r w:rsidRPr="00EE2AAB">
        <w:rPr>
          <w:rFonts w:ascii="Times New Roman" w:hAnsi="Times New Roman" w:cs="Times New Roman"/>
          <w:sz w:val="28"/>
          <w:szCs w:val="28"/>
        </w:rPr>
        <w:t>лісовкритих</w:t>
      </w:r>
      <w:proofErr w:type="spellEnd"/>
      <w:r w:rsidRPr="00EE2AAB">
        <w:rPr>
          <w:rFonts w:ascii="Times New Roman" w:hAnsi="Times New Roman" w:cs="Times New Roman"/>
          <w:sz w:val="28"/>
          <w:szCs w:val="28"/>
        </w:rPr>
        <w:t xml:space="preserve"> площ. Встановити співвідношення лісів I та II груп, особливості їхнього розподілу за основною функцією використання. </w:t>
      </w:r>
    </w:p>
    <w:p w14:paraId="0D179EB5"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5: розрахувати структуру забудованих земель адміністративних утворень та порівняти результати між собою. Результати оформити у вигляді діаграм. </w:t>
      </w:r>
    </w:p>
    <w:p w14:paraId="5E302EE3"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6: розрахувати структуру земель під водами, встановити співвідношення між землями під природними та штучними водотоками. Встановити коефіцієнт антропогенного обводнення території. </w:t>
      </w:r>
    </w:p>
    <w:p w14:paraId="7983AFF3"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7: розрахувати частку земель природоохоронного, оздоровчого, рекреаційного та історико-культурного призначення у структурі земельного фонду районів. </w:t>
      </w:r>
    </w:p>
    <w:p w14:paraId="4C01F649"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№4</w:t>
      </w:r>
    </w:p>
    <w:p w14:paraId="025235D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Розрахунок сумарної екологічної стійкості земель різних адміністративних утворень (2 год.)</w:t>
      </w:r>
    </w:p>
    <w:p w14:paraId="26E88BD1" w14:textId="77777777"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Мета: освоїти методику розрахунку сумарної екологічної стійкості земель в межах різних адміністративних утворень та розрахувати їхні показники. </w:t>
      </w:r>
    </w:p>
    <w:p w14:paraId="42489D6E" w14:textId="77777777"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1: розрахувати показники сумарної екологічної стійкості в різних адміністративних утвореннях та встановити причинно-наслідкові зв’язки, що впливають на їхні значення</w:t>
      </w:r>
    </w:p>
    <w:p w14:paraId="76CC60E5"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19AE2C87"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Охарактеризуйте особливості земельних ресурсів як засобу виробництва. </w:t>
      </w:r>
    </w:p>
    <w:p w14:paraId="49EEE9E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Яка різниця між </w:t>
      </w:r>
      <w:proofErr w:type="spellStart"/>
      <w:r w:rsidRPr="00EE2AAB">
        <w:rPr>
          <w:rFonts w:ascii="Times New Roman" w:hAnsi="Times New Roman" w:cs="Times New Roman"/>
          <w:sz w:val="28"/>
          <w:szCs w:val="28"/>
        </w:rPr>
        <w:t>привласнювальним</w:t>
      </w:r>
      <w:proofErr w:type="spellEnd"/>
      <w:r w:rsidRPr="00EE2AAB">
        <w:rPr>
          <w:rFonts w:ascii="Times New Roman" w:hAnsi="Times New Roman" w:cs="Times New Roman"/>
          <w:sz w:val="28"/>
          <w:szCs w:val="28"/>
        </w:rPr>
        <w:t xml:space="preserve"> та відтворювальним землекористуванням?</w:t>
      </w:r>
    </w:p>
    <w:p w14:paraId="6D90C305"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3. Назвіть основні причини втрати продуктивних земель. </w:t>
      </w:r>
    </w:p>
    <w:p w14:paraId="6596912C"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4. Наведіть приклади втрати продуктивних земель в Україні. 5. Назвіть заходи окультурення земель.</w:t>
      </w:r>
    </w:p>
    <w:p w14:paraId="5C4C36A6"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№5</w:t>
      </w:r>
    </w:p>
    <w:p w14:paraId="72D96D32"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 xml:space="preserve">Структура земельних ресурсів адміністративних утворень за землевласниками та землекористувачами (4 год.) </w:t>
      </w:r>
    </w:p>
    <w:p w14:paraId="1A3F10C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вивчити категорії землевласників, землекористувачів та встановити особливості розподілу земель в межах різних адміністративних утворень за цими категоріями. </w:t>
      </w:r>
    </w:p>
    <w:p w14:paraId="00734E48"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1: ознайомитися із структурою облікової форми № 6-зем – звіт про наявність земель та розподіл їх за землевласниками, землекористувачами, угіддями та видами економічної діяльності. Завдання 2: проаналізувати особливості розподілу земельних угідь адміністративного утворення за землевласниками, землекористувачами. Отримані результати відобразити у формі таблиці </w:t>
      </w:r>
    </w:p>
    <w:p w14:paraId="628EC52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 Завдання 3: встановити особливості розподілу сільськогосподарських угідь, що надані у власність і користування громадянам адміністративного утворення, за переважаючими напрямками використання. Отримані результати відобразити у формі таблиці .</w:t>
      </w:r>
    </w:p>
    <w:p w14:paraId="1A2EF87D"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16FF87A3" w14:textId="77777777" w:rsidR="000A173D" w:rsidRPr="00EE2AAB" w:rsidRDefault="000A173D" w:rsidP="00EE2AAB">
      <w:pPr>
        <w:spacing w:after="0" w:line="240" w:lineRule="auto"/>
        <w:rPr>
          <w:rFonts w:ascii="Times New Roman" w:hAnsi="Times New Roman" w:cs="Times New Roman"/>
          <w:sz w:val="28"/>
          <w:szCs w:val="28"/>
          <w:lang w:val="ru-RU"/>
        </w:rPr>
      </w:pPr>
    </w:p>
    <w:p w14:paraId="640342D7"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Назвіть облікові форми, що використовуються при визначенні кількості земель </w:t>
      </w:r>
      <w:proofErr w:type="gramStart"/>
      <w:r w:rsidRPr="00EE2AAB">
        <w:rPr>
          <w:rFonts w:ascii="Times New Roman" w:hAnsi="Times New Roman" w:cs="Times New Roman"/>
          <w:sz w:val="28"/>
          <w:szCs w:val="28"/>
        </w:rPr>
        <w:t>у межах</w:t>
      </w:r>
      <w:proofErr w:type="gramEnd"/>
      <w:r w:rsidRPr="00EE2AAB">
        <w:rPr>
          <w:rFonts w:ascii="Times New Roman" w:hAnsi="Times New Roman" w:cs="Times New Roman"/>
          <w:sz w:val="28"/>
          <w:szCs w:val="28"/>
        </w:rPr>
        <w:t xml:space="preserve"> адміністративно-територіальних утворень. 2. Які категорії землевласників і землекористувачів виділяються при обліку кількості земельних угідь та видів економічної діяльності? 3. Вкажіть категорії, для яких громадяни України отримують земельні ділянки. 4. Вкажіть категорії недержавних сільськогосподарських підприємств. 5. Перечисліть складові частини категорії «Заклади, установи, організації».</w:t>
      </w:r>
    </w:p>
    <w:p w14:paraId="6C282F02"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№6</w:t>
      </w:r>
    </w:p>
    <w:p w14:paraId="5CA0580F" w14:textId="77777777" w:rsidR="000A173D" w:rsidRPr="00EE2AAB" w:rsidRDefault="000A173D" w:rsidP="00EE2AAB">
      <w:pPr>
        <w:spacing w:after="0" w:line="240" w:lineRule="auto"/>
        <w:rPr>
          <w:rFonts w:ascii="Times New Roman" w:hAnsi="Times New Roman" w:cs="Times New Roman"/>
          <w:sz w:val="28"/>
          <w:szCs w:val="28"/>
          <w:lang w:val="ru-RU"/>
        </w:rPr>
      </w:pPr>
      <w:proofErr w:type="gramStart"/>
      <w:r w:rsidRPr="00EE2AAB">
        <w:rPr>
          <w:rFonts w:ascii="Times New Roman" w:hAnsi="Times New Roman" w:cs="Times New Roman"/>
          <w:sz w:val="28"/>
          <w:szCs w:val="28"/>
          <w:lang w:val="ru-RU"/>
        </w:rPr>
        <w:t>Тема:</w:t>
      </w:r>
      <w:r w:rsidRPr="00EE2AAB">
        <w:rPr>
          <w:rFonts w:ascii="Times New Roman" w:hAnsi="Times New Roman" w:cs="Times New Roman"/>
          <w:sz w:val="28"/>
          <w:szCs w:val="28"/>
        </w:rPr>
        <w:t>Розподіл</w:t>
      </w:r>
      <w:proofErr w:type="gramEnd"/>
      <w:r w:rsidRPr="00EE2AAB">
        <w:rPr>
          <w:rFonts w:ascii="Times New Roman" w:hAnsi="Times New Roman" w:cs="Times New Roman"/>
          <w:sz w:val="28"/>
          <w:szCs w:val="28"/>
        </w:rPr>
        <w:t xml:space="preserve"> земельних ресурсів адміністративних утворень за формами власності на землю (2 год.)</w:t>
      </w:r>
    </w:p>
    <w:p w14:paraId="0E5F2CDD"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 Мета: встановити особливості розподілу земель різних адміністративних утворень за формами власності. </w:t>
      </w:r>
    </w:p>
    <w:p w14:paraId="7448E5F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1: ознайомитися із структурою облікової форми № 2-зем – звіт про наявність земель та їх розподіл за землевласниками, землекористувачами, формами власності на землю та видами користування</w:t>
      </w:r>
    </w:p>
    <w:p w14:paraId="2BAAF9BE"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2: законспектувати та вивчити елементи права власності на землю. </w:t>
      </w:r>
    </w:p>
    <w:p w14:paraId="593BACBD"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3: встановити особливості розподілу земель адміністративного утворення за формами власності. Завдання виконати у формі таблиці</w:t>
      </w:r>
      <w:r w:rsidRPr="00EE2AAB">
        <w:rPr>
          <w:rFonts w:ascii="Times New Roman" w:hAnsi="Times New Roman" w:cs="Times New Roman"/>
          <w:sz w:val="28"/>
          <w:szCs w:val="28"/>
          <w:lang w:val="ru-RU"/>
        </w:rPr>
        <w:t>.</w:t>
      </w:r>
    </w:p>
    <w:p w14:paraId="615EA9C5"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07A3E5F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Назвіть законодавчі акти України, які регламентують розподіл земель за формами власності на землю. 2. Яка відмінність між спільною сумісною та спільною частковою формою власності на землю? 3. Яка відмінність між власником земельної ділянки та землекористувачем? 4. Охарактеризуйте комунальну форму власності на землю. 5. Які земельні ділянки не передаються у комунальну і приватну власність? 6. Що таке «постійне користування земельною ділянкою»?</w:t>
      </w:r>
    </w:p>
    <w:p w14:paraId="35BA6184"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№7.</w:t>
      </w:r>
    </w:p>
    <w:p w14:paraId="4A3BD98C"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 xml:space="preserve">Розподіл земельних ресурсів адміністративних утворень за формами і термінами користування землею (2 год.) </w:t>
      </w:r>
    </w:p>
    <w:p w14:paraId="7515AC78" w14:textId="77777777"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Мета: встановити особливості оренди земельних ділянок в різних адміністративних утвореннях. Завдання 1: законспектувати та вивчити правові аспекти оренди земельних ділянок. </w:t>
      </w:r>
    </w:p>
    <w:p w14:paraId="5B8664EA" w14:textId="77777777"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Завдання 2: розрахувати особливості оренди земельних ділянок в адміністративному районі в розрізі землевласників, землекористувачів згідно форми 2-зем. </w:t>
      </w:r>
    </w:p>
    <w:p w14:paraId="4DDA3F72"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3: встановити розподіл орендованих земельних ділянок в адміністративному районі за термінами користування. Завдання виконати в формі таблиці</w:t>
      </w:r>
      <w:r w:rsidRPr="00EE2AAB">
        <w:rPr>
          <w:rFonts w:ascii="Times New Roman" w:hAnsi="Times New Roman" w:cs="Times New Roman"/>
          <w:sz w:val="28"/>
          <w:szCs w:val="28"/>
          <w:lang w:val="ru-RU"/>
        </w:rPr>
        <w:t>.</w:t>
      </w:r>
    </w:p>
    <w:p w14:paraId="48C0DB78"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29B06961"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Вкажіть максимальний термін оренди земельної ділянки. </w:t>
      </w:r>
    </w:p>
    <w:p w14:paraId="6FC77F75"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У якій формі, згідно законодавства, сплачується орендна плата? </w:t>
      </w:r>
    </w:p>
    <w:p w14:paraId="5371A7CF"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3. Дайте визначення «суборенди». </w:t>
      </w:r>
    </w:p>
    <w:p w14:paraId="4A3F973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4. Які причини зумовили максимальну інтенсивність оренди землі в Україні?</w:t>
      </w:r>
    </w:p>
    <w:p w14:paraId="04995C8C" w14:textId="77777777" w:rsidR="000A173D" w:rsidRPr="00EE2AAB" w:rsidRDefault="000A173D" w:rsidP="00EE2AAB">
      <w:pPr>
        <w:spacing w:after="0" w:line="240" w:lineRule="auto"/>
        <w:rPr>
          <w:rFonts w:ascii="Times New Roman" w:hAnsi="Times New Roman" w:cs="Times New Roman"/>
          <w:sz w:val="28"/>
          <w:szCs w:val="28"/>
          <w:lang w:val="ru-RU"/>
        </w:rPr>
      </w:pPr>
    </w:p>
    <w:p w14:paraId="0A801D7C"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№8</w:t>
      </w:r>
    </w:p>
    <w:p w14:paraId="6FF7E17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Тема: </w:t>
      </w:r>
      <w:r w:rsidRPr="00EE2AAB">
        <w:rPr>
          <w:rFonts w:ascii="Times New Roman" w:hAnsi="Times New Roman" w:cs="Times New Roman"/>
          <w:sz w:val="28"/>
          <w:szCs w:val="28"/>
        </w:rPr>
        <w:t xml:space="preserve">Типи обмежень права власності та права користування земельними ділянками (2 год.) </w:t>
      </w:r>
    </w:p>
    <w:p w14:paraId="139217CF"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ознайомитися із структурою обмежень, які регламентують використання земельних ділянок. Завдання 1: законспектувати і вивчити особливості встановлення охоронної зони, зони санітарної охорони, санітарно-охоронної зони, зони особливого режиму використання земель. </w:t>
      </w:r>
    </w:p>
    <w:p w14:paraId="66A817DE"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2: законспектувати та вивчити підстави, порядок встановлення земельних сервітутів. Завдання 3: законспектувати перелік типів обмежень прав власності на землю та використання земельних ділянок.</w:t>
      </w:r>
    </w:p>
    <w:p w14:paraId="59A89E47"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34CCE29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Які правові підстави встановлення земельного сервітуту? </w:t>
      </w:r>
    </w:p>
    <w:p w14:paraId="331D515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Яка відмінність між зоною санітарної охорони та санітарно-захисною зоною? </w:t>
      </w:r>
    </w:p>
    <w:p w14:paraId="06C6169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3. Охарактеризуйте типи обмежень прав власності на землю та використання земельних ділянок. 4. Наведіть приклади агротехнологічних обмежень.</w:t>
      </w:r>
    </w:p>
    <w:p w14:paraId="785DDAEC"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№9</w:t>
      </w:r>
    </w:p>
    <w:p w14:paraId="43A48CCA" w14:textId="77777777" w:rsidR="000A173D" w:rsidRPr="00EE2AAB" w:rsidRDefault="000A173D" w:rsidP="00EE2AAB">
      <w:pPr>
        <w:spacing w:after="0" w:line="240" w:lineRule="auto"/>
        <w:rPr>
          <w:rFonts w:ascii="Times New Roman" w:hAnsi="Times New Roman" w:cs="Times New Roman"/>
          <w:sz w:val="28"/>
          <w:szCs w:val="28"/>
          <w:lang w:val="ru-RU"/>
        </w:rPr>
      </w:pPr>
      <w:proofErr w:type="gramStart"/>
      <w:r w:rsidRPr="00EE2AAB">
        <w:rPr>
          <w:rFonts w:ascii="Times New Roman" w:hAnsi="Times New Roman" w:cs="Times New Roman"/>
          <w:sz w:val="28"/>
          <w:szCs w:val="28"/>
          <w:lang w:val="ru-RU"/>
        </w:rPr>
        <w:t>Тема:</w:t>
      </w:r>
      <w:r w:rsidRPr="00EE2AAB">
        <w:rPr>
          <w:rFonts w:ascii="Times New Roman" w:hAnsi="Times New Roman" w:cs="Times New Roman"/>
          <w:sz w:val="28"/>
          <w:szCs w:val="28"/>
        </w:rPr>
        <w:t>Розрахунок</w:t>
      </w:r>
      <w:proofErr w:type="gramEnd"/>
      <w:r w:rsidRPr="00EE2AAB">
        <w:rPr>
          <w:rFonts w:ascii="Times New Roman" w:hAnsi="Times New Roman" w:cs="Times New Roman"/>
          <w:sz w:val="28"/>
          <w:szCs w:val="28"/>
        </w:rPr>
        <w:t xml:space="preserve"> нормативної грошової оцінки земель сільськогосподарського призначення (2 год.) </w:t>
      </w:r>
    </w:p>
    <w:p w14:paraId="1ABA015E"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навчитись розраховувати нормативну вартість земельної ділянки сільськогосподарського призначення. </w:t>
      </w:r>
    </w:p>
    <w:p w14:paraId="6CD340C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1: розрахувати нормативну вартість земельної ділянки сільськогосподарського призначення, що розташована у межах певного природно-сільськогосподарського району.</w:t>
      </w:r>
    </w:p>
    <w:p w14:paraId="7F68CCA9" w14:textId="77777777" w:rsidR="000A173D" w:rsidRPr="00EE2AAB" w:rsidRDefault="000A173D" w:rsidP="00EE2AAB">
      <w:pPr>
        <w:spacing w:after="0" w:line="240" w:lineRule="auto"/>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72805C6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Назвіть законодавчі акти України, які регламентують проведення нормативної грошової оцінки земель сільськогосподарського призначення. </w:t>
      </w:r>
    </w:p>
    <w:p w14:paraId="41663370"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Які показники використовуються для розрахунку вартості одиниці площі </w:t>
      </w:r>
      <w:proofErr w:type="spellStart"/>
      <w:r w:rsidRPr="00EE2AAB">
        <w:rPr>
          <w:rFonts w:ascii="Times New Roman" w:hAnsi="Times New Roman" w:cs="Times New Roman"/>
          <w:sz w:val="28"/>
          <w:szCs w:val="28"/>
        </w:rPr>
        <w:t>агровиробничої</w:t>
      </w:r>
      <w:proofErr w:type="spellEnd"/>
      <w:r w:rsidRPr="00EE2AAB">
        <w:rPr>
          <w:rFonts w:ascii="Times New Roman" w:hAnsi="Times New Roman" w:cs="Times New Roman"/>
          <w:sz w:val="28"/>
          <w:szCs w:val="28"/>
        </w:rPr>
        <w:t xml:space="preserve"> групи ґрунтів? </w:t>
      </w:r>
    </w:p>
    <w:p w14:paraId="08D01CF1"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3. Як виділяються межі природно-сільськогосподарських районів? </w:t>
      </w:r>
    </w:p>
    <w:p w14:paraId="32F30771"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4. Як розраховується коефіцієнт індексації нормативної грошової оцінки земель? </w:t>
      </w:r>
    </w:p>
    <w:p w14:paraId="3071553D"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5. Для яких цілей використовуються результати нормативної грошової оцінки земель?</w:t>
      </w:r>
    </w:p>
    <w:p w14:paraId="06DFE12D"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6.</w:t>
      </w:r>
      <w:r w:rsidRPr="00EE2AAB">
        <w:rPr>
          <w:rFonts w:ascii="Times New Roman" w:hAnsi="Times New Roman" w:cs="Times New Roman"/>
          <w:sz w:val="28"/>
          <w:szCs w:val="28"/>
        </w:rPr>
        <w:t>Як розрахувати вартість земельної ділянки сільськогосподарського призначення?</w:t>
      </w:r>
    </w:p>
    <w:p w14:paraId="6237A2B4" w14:textId="77777777" w:rsidR="000A173D" w:rsidRPr="00EE2AAB" w:rsidRDefault="000A173D" w:rsidP="00096C9D">
      <w:pPr>
        <w:spacing w:after="0" w:line="240" w:lineRule="auto"/>
        <w:jc w:val="center"/>
        <w:rPr>
          <w:rFonts w:ascii="Times New Roman" w:hAnsi="Times New Roman" w:cs="Times New Roman"/>
          <w:sz w:val="28"/>
          <w:szCs w:val="28"/>
          <w:lang w:val="ru-RU"/>
        </w:rPr>
      </w:pPr>
      <w:proofErr w:type="spellStart"/>
      <w:r w:rsidRPr="00096C9D">
        <w:rPr>
          <w:rFonts w:ascii="Times New Roman" w:hAnsi="Times New Roman" w:cs="Times New Roman"/>
          <w:sz w:val="28"/>
          <w:szCs w:val="28"/>
          <w:lang w:val="ru-RU"/>
        </w:rPr>
        <w:t>Практичне</w:t>
      </w:r>
      <w:proofErr w:type="spellEnd"/>
      <w:r w:rsidRPr="00096C9D">
        <w:rPr>
          <w:rFonts w:ascii="Times New Roman" w:hAnsi="Times New Roman" w:cs="Times New Roman"/>
          <w:sz w:val="28"/>
          <w:szCs w:val="28"/>
          <w:lang w:val="ru-RU"/>
        </w:rPr>
        <w:t xml:space="preserve"> </w:t>
      </w:r>
      <w:proofErr w:type="spellStart"/>
      <w:r w:rsidRPr="00096C9D">
        <w:rPr>
          <w:rFonts w:ascii="Times New Roman" w:hAnsi="Times New Roman" w:cs="Times New Roman"/>
          <w:sz w:val="28"/>
          <w:szCs w:val="28"/>
          <w:lang w:val="ru-RU"/>
        </w:rPr>
        <w:t>заняття</w:t>
      </w:r>
      <w:proofErr w:type="spellEnd"/>
      <w:r w:rsidRPr="00096C9D">
        <w:rPr>
          <w:rFonts w:ascii="Times New Roman" w:hAnsi="Times New Roman" w:cs="Times New Roman"/>
          <w:sz w:val="28"/>
          <w:szCs w:val="28"/>
          <w:lang w:val="ru-RU"/>
        </w:rPr>
        <w:t xml:space="preserve"> №10</w:t>
      </w:r>
    </w:p>
    <w:p w14:paraId="0B69AC7C" w14:textId="77777777" w:rsidR="000A173D" w:rsidRPr="00EE2AAB" w:rsidRDefault="000A173D" w:rsidP="00EE2AAB">
      <w:pPr>
        <w:spacing w:after="0" w:line="240" w:lineRule="auto"/>
        <w:rPr>
          <w:rFonts w:ascii="Times New Roman" w:hAnsi="Times New Roman" w:cs="Times New Roman"/>
          <w:sz w:val="28"/>
          <w:szCs w:val="28"/>
          <w:lang w:val="ru-RU"/>
        </w:rPr>
      </w:pPr>
      <w:proofErr w:type="gramStart"/>
      <w:r w:rsidRPr="00EE2AAB">
        <w:rPr>
          <w:rFonts w:ascii="Times New Roman" w:hAnsi="Times New Roman" w:cs="Times New Roman"/>
          <w:sz w:val="28"/>
          <w:szCs w:val="28"/>
          <w:lang w:val="ru-RU"/>
        </w:rPr>
        <w:t>Тема:</w:t>
      </w:r>
      <w:r w:rsidRPr="00EE2AAB">
        <w:rPr>
          <w:rFonts w:ascii="Times New Roman" w:hAnsi="Times New Roman" w:cs="Times New Roman"/>
          <w:sz w:val="28"/>
          <w:szCs w:val="28"/>
        </w:rPr>
        <w:t>Розрахунок</w:t>
      </w:r>
      <w:proofErr w:type="gramEnd"/>
      <w:r w:rsidRPr="00EE2AAB">
        <w:rPr>
          <w:rFonts w:ascii="Times New Roman" w:hAnsi="Times New Roman" w:cs="Times New Roman"/>
          <w:sz w:val="28"/>
          <w:szCs w:val="28"/>
        </w:rPr>
        <w:t xml:space="preserve"> розміру відшкодування втрат сільськогосподарського та лісогосподарського виробництва (4 год.) </w:t>
      </w:r>
    </w:p>
    <w:p w14:paraId="700AC365"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навчитися розраховувати втрати і збитки сільськогосподарського і лісогосподарського виробництва, спричинених вилученням сільськогосподарських і лісових угідь для цілей, не пов’язаних із веденням сільського та лісового господарства. </w:t>
      </w:r>
    </w:p>
    <w:p w14:paraId="67F6FC4A" w14:textId="77777777" w:rsidR="000A173D" w:rsidRPr="00EE2AAB" w:rsidRDefault="000A173D"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Завдання 1: розрахувати втрати сільськогосподарського виробництва при вилученні земель для несільськогосподарських потреб.</w:t>
      </w:r>
    </w:p>
    <w:p w14:paraId="093993CE"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2: розрахувати втрати лісогосподарського виробництва, спричинені вилученням лісових угідь.</w:t>
      </w:r>
    </w:p>
    <w:p w14:paraId="00E7EF0D"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Завдання 3: розрахувати збитки, заподіяні власникам землі та землекористувачам.</w:t>
      </w:r>
    </w:p>
    <w:p w14:paraId="5CCA7573" w14:textId="77777777" w:rsidR="000A173D" w:rsidRPr="00EE2AAB" w:rsidRDefault="000A173D" w:rsidP="00096C9D">
      <w:pPr>
        <w:spacing w:after="0" w:line="240" w:lineRule="auto"/>
        <w:jc w:val="center"/>
        <w:rPr>
          <w:rFonts w:ascii="Times New Roman" w:hAnsi="Times New Roman" w:cs="Times New Roman"/>
          <w:sz w:val="28"/>
          <w:szCs w:val="28"/>
          <w:lang w:val="ru-RU"/>
        </w:rPr>
      </w:pPr>
      <w:r w:rsidRPr="00096C9D">
        <w:rPr>
          <w:rFonts w:ascii="Times New Roman" w:hAnsi="Times New Roman" w:cs="Times New Roman"/>
          <w:sz w:val="28"/>
          <w:szCs w:val="28"/>
        </w:rPr>
        <w:t>Питання для самоконтролю</w:t>
      </w:r>
      <w:r w:rsidRPr="00096C9D">
        <w:rPr>
          <w:rFonts w:ascii="Times New Roman" w:hAnsi="Times New Roman" w:cs="Times New Roman"/>
          <w:sz w:val="28"/>
          <w:szCs w:val="28"/>
          <w:lang w:val="ru-RU"/>
        </w:rPr>
        <w:t>:</w:t>
      </w:r>
    </w:p>
    <w:p w14:paraId="5E08B1A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1.</w:t>
      </w:r>
      <w:r w:rsidRPr="00EE2AAB">
        <w:rPr>
          <w:rFonts w:ascii="Times New Roman" w:hAnsi="Times New Roman" w:cs="Times New Roman"/>
          <w:sz w:val="28"/>
          <w:szCs w:val="28"/>
        </w:rPr>
        <w:t xml:space="preserve">Які законодавчі акти регламентують справляння плати за землю? </w:t>
      </w:r>
    </w:p>
    <w:p w14:paraId="0E94B9DA"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Які завдання справляння плати за землю? </w:t>
      </w:r>
    </w:p>
    <w:p w14:paraId="7AAA93AB"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3. Як визначається розмір земельного податку? </w:t>
      </w:r>
    </w:p>
    <w:p w14:paraId="7CEFFF27"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4. Дайте визначення земельного податку та орендної плати. Яка між ними різниця? </w:t>
      </w:r>
    </w:p>
    <w:p w14:paraId="1E1C7B13"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5. Як використовуються кошти, які надходять від сплати земельного податку? </w:t>
      </w:r>
    </w:p>
    <w:p w14:paraId="45AA3DC7"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6. У яких випадках розраховуються розміри відшкодування втрат сільськогосподарського та лісогосподарського виробництва? </w:t>
      </w:r>
    </w:p>
    <w:p w14:paraId="2F10C5C6"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7. Які показники використовуються для розрахунку розміру відшкодування втрат?</w:t>
      </w:r>
    </w:p>
    <w:p w14:paraId="31800589" w14:textId="77777777" w:rsidR="000A173D" w:rsidRPr="00EE2AAB" w:rsidRDefault="000A173D" w:rsidP="006B2617">
      <w:pPr>
        <w:spacing w:after="0" w:line="240" w:lineRule="auto"/>
        <w:jc w:val="center"/>
        <w:rPr>
          <w:rFonts w:ascii="Times New Roman" w:hAnsi="Times New Roman" w:cs="Times New Roman"/>
          <w:sz w:val="28"/>
          <w:szCs w:val="28"/>
          <w:lang w:val="ru-RU"/>
        </w:rPr>
      </w:pPr>
      <w:proofErr w:type="spellStart"/>
      <w:r w:rsidRPr="006B2617">
        <w:rPr>
          <w:rFonts w:ascii="Times New Roman" w:hAnsi="Times New Roman" w:cs="Times New Roman"/>
          <w:sz w:val="28"/>
          <w:szCs w:val="28"/>
          <w:lang w:val="ru-RU"/>
        </w:rPr>
        <w:t>Практичне</w:t>
      </w:r>
      <w:proofErr w:type="spellEnd"/>
      <w:r w:rsidRPr="006B2617">
        <w:rPr>
          <w:rFonts w:ascii="Times New Roman" w:hAnsi="Times New Roman" w:cs="Times New Roman"/>
          <w:sz w:val="28"/>
          <w:szCs w:val="28"/>
          <w:lang w:val="ru-RU"/>
        </w:rPr>
        <w:t xml:space="preserve"> </w:t>
      </w:r>
      <w:proofErr w:type="spellStart"/>
      <w:r w:rsidRPr="006B2617">
        <w:rPr>
          <w:rFonts w:ascii="Times New Roman" w:hAnsi="Times New Roman" w:cs="Times New Roman"/>
          <w:sz w:val="28"/>
          <w:szCs w:val="28"/>
          <w:lang w:val="ru-RU"/>
        </w:rPr>
        <w:t>заняття</w:t>
      </w:r>
      <w:proofErr w:type="spellEnd"/>
      <w:r w:rsidRPr="006B2617">
        <w:rPr>
          <w:rFonts w:ascii="Times New Roman" w:hAnsi="Times New Roman" w:cs="Times New Roman"/>
          <w:sz w:val="28"/>
          <w:szCs w:val="28"/>
          <w:lang w:val="ru-RU"/>
        </w:rPr>
        <w:t xml:space="preserve"> №11</w:t>
      </w:r>
    </w:p>
    <w:p w14:paraId="176132FC" w14:textId="77777777" w:rsidR="000A173D" w:rsidRPr="00EE2AAB" w:rsidRDefault="000A173D" w:rsidP="00EE2AAB">
      <w:pPr>
        <w:spacing w:after="0" w:line="240" w:lineRule="auto"/>
        <w:rPr>
          <w:rFonts w:ascii="Times New Roman" w:hAnsi="Times New Roman" w:cs="Times New Roman"/>
          <w:sz w:val="28"/>
          <w:szCs w:val="28"/>
          <w:lang w:val="ru-RU"/>
        </w:rPr>
      </w:pPr>
      <w:proofErr w:type="gramStart"/>
      <w:r w:rsidRPr="00EE2AAB">
        <w:rPr>
          <w:rFonts w:ascii="Times New Roman" w:hAnsi="Times New Roman" w:cs="Times New Roman"/>
          <w:sz w:val="28"/>
          <w:szCs w:val="28"/>
          <w:lang w:val="ru-RU"/>
        </w:rPr>
        <w:t>Тема:</w:t>
      </w:r>
      <w:r w:rsidRPr="00EE2AAB">
        <w:rPr>
          <w:rFonts w:ascii="Times New Roman" w:hAnsi="Times New Roman" w:cs="Times New Roman"/>
          <w:sz w:val="28"/>
          <w:szCs w:val="28"/>
        </w:rPr>
        <w:t>Встановлення</w:t>
      </w:r>
      <w:proofErr w:type="gramEnd"/>
      <w:r w:rsidRPr="00EE2AAB">
        <w:rPr>
          <w:rFonts w:ascii="Times New Roman" w:hAnsi="Times New Roman" w:cs="Times New Roman"/>
          <w:sz w:val="28"/>
          <w:szCs w:val="28"/>
        </w:rPr>
        <w:t xml:space="preserve"> повноважень органів державної влади та місцевого самоврядування у галузі регулювання земельних відносин (2 год.) </w:t>
      </w:r>
    </w:p>
    <w:p w14:paraId="06EDBBB3"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Мета: вивчити повноваження органів державної влади та місцевого самоврядування різних рівні в регулюванні земельних відносин. </w:t>
      </w:r>
    </w:p>
    <w:p w14:paraId="694686CF"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1: законспектувати та вивчити повноваження органів державної влади та місцевого самоврядування в галузі регулювання земельних відносин. </w:t>
      </w:r>
    </w:p>
    <w:p w14:paraId="51AEA9A9" w14:textId="77777777" w:rsidR="000A173D" w:rsidRPr="00EE2AAB" w:rsidRDefault="000A173D" w:rsidP="00EE2AAB">
      <w:pPr>
        <w:spacing w:after="0" w:line="240" w:lineRule="auto"/>
        <w:rPr>
          <w:rFonts w:ascii="Times New Roman" w:hAnsi="Times New Roman" w:cs="Times New Roman"/>
          <w:sz w:val="28"/>
          <w:szCs w:val="28"/>
          <w:lang w:val="ru-RU"/>
        </w:rPr>
      </w:pPr>
      <w:r w:rsidRPr="006B2617">
        <w:rPr>
          <w:rFonts w:ascii="Times New Roman" w:hAnsi="Times New Roman" w:cs="Times New Roman"/>
          <w:sz w:val="28"/>
          <w:szCs w:val="28"/>
        </w:rPr>
        <w:t>Питання для самоконтролю</w:t>
      </w:r>
      <w:r w:rsidRPr="006B2617">
        <w:rPr>
          <w:rFonts w:ascii="Times New Roman" w:hAnsi="Times New Roman" w:cs="Times New Roman"/>
          <w:sz w:val="28"/>
          <w:szCs w:val="28"/>
          <w:lang w:val="ru-RU"/>
        </w:rPr>
        <w:t>:</w:t>
      </w:r>
    </w:p>
    <w:p w14:paraId="34AF98E7"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Які законодавчі акти України визначають повноваження органів державної влади та місцевого самоврядування у сфері земельних відносин? </w:t>
      </w:r>
    </w:p>
    <w:p w14:paraId="4F89ADF5"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2. Які повноваження місцевих Рад (сільських, селищних, міських) у сфері земельних відносин? 3. Які інструменти впливу мають місцеві Ради для регламентації збалансованого використання земельних ресурсів? </w:t>
      </w:r>
    </w:p>
    <w:p w14:paraId="6FE37A40"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4. Які функції виконує землевпорядник сільських та селищних Рад? </w:t>
      </w:r>
    </w:p>
    <w:p w14:paraId="04D5D8D2" w14:textId="77777777" w:rsidR="000A173D" w:rsidRPr="00EE2AAB" w:rsidRDefault="000A173D"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5. Перечисліть повноваження місцевих державних адміністрацій у галузі земельних відносин.</w:t>
      </w:r>
    </w:p>
    <w:p w14:paraId="1AEBB59A" w14:textId="77777777" w:rsidR="000A173D" w:rsidRPr="00EE2AAB" w:rsidRDefault="000A173D" w:rsidP="00EE2AAB">
      <w:pPr>
        <w:shd w:val="clear" w:color="auto" w:fill="FFFFFF"/>
        <w:spacing w:after="0" w:line="240" w:lineRule="auto"/>
        <w:jc w:val="both"/>
        <w:rPr>
          <w:rFonts w:ascii="Times New Roman" w:hAnsi="Times New Roman" w:cs="Times New Roman"/>
          <w:color w:val="000000" w:themeColor="text1"/>
          <w:sz w:val="28"/>
          <w:szCs w:val="28"/>
          <w:lang w:val="ru-RU"/>
        </w:rPr>
      </w:pPr>
    </w:p>
    <w:p w14:paraId="5FA28918" w14:textId="64020768" w:rsidR="000F28AF" w:rsidRDefault="000F28AF" w:rsidP="00EE2AAB">
      <w:pPr>
        <w:shd w:val="clear" w:color="auto" w:fill="FFFFFF"/>
        <w:spacing w:after="0" w:line="240" w:lineRule="auto"/>
        <w:jc w:val="both"/>
        <w:rPr>
          <w:rFonts w:ascii="Times New Roman" w:hAnsi="Times New Roman" w:cs="Times New Roman"/>
          <w:b/>
          <w:color w:val="000000" w:themeColor="text1"/>
          <w:sz w:val="28"/>
          <w:szCs w:val="28"/>
          <w:lang w:val="ru-RU"/>
        </w:rPr>
      </w:pPr>
      <w:r w:rsidRPr="00EE2AAB">
        <w:rPr>
          <w:rFonts w:ascii="Times New Roman" w:hAnsi="Times New Roman" w:cs="Times New Roman"/>
          <w:b/>
          <w:color w:val="000000" w:themeColor="text1"/>
          <w:sz w:val="28"/>
          <w:szCs w:val="28"/>
          <w:lang w:val="ru-RU"/>
        </w:rPr>
        <w:t>6.</w:t>
      </w:r>
      <w:proofErr w:type="gramStart"/>
      <w:r w:rsidRPr="00EE2AAB">
        <w:rPr>
          <w:rFonts w:ascii="Times New Roman" w:hAnsi="Times New Roman" w:cs="Times New Roman"/>
          <w:b/>
          <w:color w:val="000000" w:themeColor="text1"/>
          <w:sz w:val="28"/>
          <w:szCs w:val="28"/>
          <w:lang w:val="ru-RU"/>
        </w:rPr>
        <w:t>6.</w:t>
      </w:r>
      <w:r w:rsidRPr="00EE2AAB">
        <w:rPr>
          <w:rFonts w:ascii="Times New Roman" w:hAnsi="Times New Roman" w:cs="Times New Roman"/>
          <w:b/>
          <w:color w:val="000000" w:themeColor="text1"/>
          <w:sz w:val="28"/>
          <w:szCs w:val="28"/>
        </w:rPr>
        <w:t>Перелік</w:t>
      </w:r>
      <w:proofErr w:type="gramEnd"/>
      <w:r w:rsidRPr="00EE2AAB">
        <w:rPr>
          <w:rFonts w:ascii="Times New Roman" w:hAnsi="Times New Roman" w:cs="Times New Roman"/>
          <w:b/>
          <w:color w:val="000000" w:themeColor="text1"/>
          <w:sz w:val="28"/>
          <w:szCs w:val="28"/>
        </w:rPr>
        <w:t xml:space="preserve"> використаної та рекомендованої літератури до Розділу </w:t>
      </w:r>
      <w:r w:rsidRPr="00EE2AAB">
        <w:rPr>
          <w:rFonts w:ascii="Times New Roman" w:hAnsi="Times New Roman" w:cs="Times New Roman"/>
          <w:b/>
          <w:color w:val="000000" w:themeColor="text1"/>
          <w:sz w:val="28"/>
          <w:szCs w:val="28"/>
          <w:lang w:val="ru-RU"/>
        </w:rPr>
        <w:t>6</w:t>
      </w:r>
    </w:p>
    <w:p w14:paraId="3CE30290" w14:textId="77777777" w:rsidR="006B2617" w:rsidRPr="00EE2AAB" w:rsidRDefault="006B2617" w:rsidP="00EE2AAB">
      <w:pPr>
        <w:shd w:val="clear" w:color="auto" w:fill="FFFFFF"/>
        <w:spacing w:after="0" w:line="240" w:lineRule="auto"/>
        <w:jc w:val="both"/>
        <w:rPr>
          <w:rFonts w:ascii="Times New Roman" w:hAnsi="Times New Roman" w:cs="Times New Roman"/>
          <w:b/>
          <w:color w:val="000000" w:themeColor="text1"/>
          <w:sz w:val="28"/>
          <w:szCs w:val="28"/>
          <w:lang w:val="ru-RU"/>
        </w:rPr>
      </w:pPr>
    </w:p>
    <w:p w14:paraId="797247BD"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Земельний</w:t>
      </w:r>
      <w:proofErr w:type="spellEnd"/>
      <w:r w:rsidRPr="00EE2AAB">
        <w:rPr>
          <w:rFonts w:ascii="Times New Roman" w:hAnsi="Times New Roman" w:cs="Times New Roman"/>
          <w:sz w:val="28"/>
          <w:szCs w:val="28"/>
          <w:lang w:val="ru-RU"/>
        </w:rPr>
        <w:t xml:space="preserve"> кодекс </w:t>
      </w:r>
      <w:proofErr w:type="spellStart"/>
      <w:r w:rsidRPr="00EE2AAB">
        <w:rPr>
          <w:rFonts w:ascii="Times New Roman" w:hAnsi="Times New Roman" w:cs="Times New Roman"/>
          <w:sz w:val="28"/>
          <w:szCs w:val="28"/>
          <w:lang w:val="ru-RU"/>
        </w:rPr>
        <w:t>України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чинне</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законодавство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із</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змінами</w:t>
      </w:r>
      <w:proofErr w:type="spellEnd"/>
      <w:r w:rsidRPr="00EE2AAB">
        <w:rPr>
          <w:rFonts w:ascii="Times New Roman" w:hAnsi="Times New Roman" w:cs="Times New Roman"/>
          <w:sz w:val="28"/>
          <w:szCs w:val="28"/>
          <w:lang w:val="ru-RU"/>
        </w:rPr>
        <w:t xml:space="preserve"> та </w:t>
      </w:r>
      <w:proofErr w:type="spellStart"/>
      <w:r w:rsidRPr="00EE2AAB">
        <w:rPr>
          <w:rFonts w:ascii="Times New Roman" w:hAnsi="Times New Roman" w:cs="Times New Roman"/>
          <w:sz w:val="28"/>
          <w:szCs w:val="28"/>
          <w:lang w:val="ru-RU"/>
        </w:rPr>
        <w:t>допов</w:t>
      </w:r>
      <w:proofErr w:type="spellEnd"/>
      <w:r w:rsidRPr="00EE2AAB">
        <w:rPr>
          <w:rFonts w:ascii="Times New Roman" w:hAnsi="Times New Roman" w:cs="Times New Roman"/>
          <w:sz w:val="28"/>
          <w:szCs w:val="28"/>
          <w:lang w:val="ru-RU"/>
        </w:rPr>
        <w:t xml:space="preserve">. на 10 вересня 2019 </w:t>
      </w:r>
      <w:proofErr w:type="gramStart"/>
      <w:r w:rsidRPr="00EE2AAB">
        <w:rPr>
          <w:rFonts w:ascii="Times New Roman" w:hAnsi="Times New Roman" w:cs="Times New Roman"/>
          <w:sz w:val="28"/>
          <w:szCs w:val="28"/>
          <w:lang w:val="ru-RU"/>
        </w:rPr>
        <w:t>року :</w:t>
      </w:r>
      <w:proofErr w:type="gram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Офіц</w:t>
      </w:r>
      <w:proofErr w:type="spellEnd"/>
      <w:r w:rsidRPr="00EE2AAB">
        <w:rPr>
          <w:rFonts w:ascii="Times New Roman" w:hAnsi="Times New Roman" w:cs="Times New Roman"/>
          <w:sz w:val="28"/>
          <w:szCs w:val="28"/>
          <w:lang w:val="ru-RU"/>
        </w:rPr>
        <w:t xml:space="preserve">. текст. – К.: </w:t>
      </w:r>
      <w:proofErr w:type="spellStart"/>
      <w:r w:rsidRPr="00EE2AAB">
        <w:rPr>
          <w:rFonts w:ascii="Times New Roman" w:hAnsi="Times New Roman" w:cs="Times New Roman"/>
          <w:sz w:val="28"/>
          <w:szCs w:val="28"/>
          <w:lang w:val="ru-RU"/>
        </w:rPr>
        <w:t>Алерта</w:t>
      </w:r>
      <w:proofErr w:type="spellEnd"/>
      <w:r w:rsidRPr="00EE2AAB">
        <w:rPr>
          <w:rFonts w:ascii="Times New Roman" w:hAnsi="Times New Roman" w:cs="Times New Roman"/>
          <w:sz w:val="28"/>
          <w:szCs w:val="28"/>
          <w:lang w:val="ru-RU"/>
        </w:rPr>
        <w:t>, 2019. – 124 с</w:t>
      </w:r>
    </w:p>
    <w:p w14:paraId="30371EB0" w14:textId="77777777" w:rsidR="000F28AF" w:rsidRPr="00EE2AAB" w:rsidRDefault="00EB39B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Земельні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ресурси</w:t>
      </w:r>
      <w:proofErr w:type="spellEnd"/>
      <w:r w:rsidRPr="00EE2AAB">
        <w:rPr>
          <w:rFonts w:ascii="Times New Roman" w:hAnsi="Times New Roman" w:cs="Times New Roman"/>
          <w:sz w:val="28"/>
          <w:szCs w:val="28"/>
          <w:lang w:val="ru-RU"/>
        </w:rPr>
        <w:t xml:space="preserve">. </w:t>
      </w:r>
      <w:proofErr w:type="gramStart"/>
      <w:r w:rsidRPr="00EE2AAB">
        <w:rPr>
          <w:rFonts w:ascii="Times New Roman" w:hAnsi="Times New Roman" w:cs="Times New Roman"/>
          <w:sz w:val="28"/>
          <w:szCs w:val="28"/>
          <w:lang w:val="ru-RU"/>
        </w:rPr>
        <w:t>Практикум :</w:t>
      </w:r>
      <w:proofErr w:type="gram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навчальний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посібник</w:t>
      </w:r>
      <w:proofErr w:type="spellEnd"/>
      <w:r w:rsidRPr="00EE2AAB">
        <w:rPr>
          <w:rFonts w:ascii="Times New Roman" w:hAnsi="Times New Roman" w:cs="Times New Roman"/>
          <w:sz w:val="28"/>
          <w:szCs w:val="28"/>
          <w:lang w:val="ru-RU"/>
        </w:rPr>
        <w:t xml:space="preserve"> / </w:t>
      </w:r>
      <w:proofErr w:type="spellStart"/>
      <w:r w:rsidRPr="00EE2AAB">
        <w:rPr>
          <w:rFonts w:ascii="Times New Roman" w:hAnsi="Times New Roman" w:cs="Times New Roman"/>
          <w:sz w:val="28"/>
          <w:szCs w:val="28"/>
          <w:lang w:val="ru-RU"/>
        </w:rPr>
        <w:t>Паньків</w:t>
      </w:r>
      <w:proofErr w:type="spellEnd"/>
      <w:r w:rsidRPr="00EE2AAB">
        <w:rPr>
          <w:rFonts w:ascii="Times New Roman" w:hAnsi="Times New Roman" w:cs="Times New Roman"/>
          <w:sz w:val="28"/>
          <w:szCs w:val="28"/>
          <w:lang w:val="ru-RU"/>
        </w:rPr>
        <w:t xml:space="preserve"> З. П., </w:t>
      </w:r>
      <w:proofErr w:type="spellStart"/>
      <w:r w:rsidRPr="00EE2AAB">
        <w:rPr>
          <w:rFonts w:ascii="Times New Roman" w:hAnsi="Times New Roman" w:cs="Times New Roman"/>
          <w:sz w:val="28"/>
          <w:szCs w:val="28"/>
          <w:lang w:val="ru-RU"/>
        </w:rPr>
        <w:t>Наконечний</w:t>
      </w:r>
      <w:proofErr w:type="spellEnd"/>
      <w:r w:rsidRPr="00EE2AAB">
        <w:rPr>
          <w:rFonts w:ascii="Times New Roman" w:hAnsi="Times New Roman" w:cs="Times New Roman"/>
          <w:sz w:val="28"/>
          <w:szCs w:val="28"/>
          <w:lang w:val="ru-RU"/>
        </w:rPr>
        <w:t xml:space="preserve"> Ю. І. – </w:t>
      </w:r>
      <w:proofErr w:type="spellStart"/>
      <w:r w:rsidRPr="00EE2AAB">
        <w:rPr>
          <w:rFonts w:ascii="Times New Roman" w:hAnsi="Times New Roman" w:cs="Times New Roman"/>
          <w:sz w:val="28"/>
          <w:szCs w:val="28"/>
          <w:lang w:val="ru-RU"/>
        </w:rPr>
        <w:t>Львів</w:t>
      </w:r>
      <w:proofErr w:type="spellEnd"/>
      <w:r w:rsidRPr="00EE2AAB">
        <w:rPr>
          <w:rFonts w:ascii="Times New Roman" w:hAnsi="Times New Roman" w:cs="Times New Roman"/>
          <w:sz w:val="28"/>
          <w:szCs w:val="28"/>
          <w:lang w:val="ru-RU"/>
        </w:rPr>
        <w:t xml:space="preserve"> : ЛНУ </w:t>
      </w:r>
      <w:proofErr w:type="spellStart"/>
      <w:r w:rsidRPr="00EE2AAB">
        <w:rPr>
          <w:rFonts w:ascii="Times New Roman" w:hAnsi="Times New Roman" w:cs="Times New Roman"/>
          <w:sz w:val="28"/>
          <w:szCs w:val="28"/>
          <w:lang w:val="ru-RU"/>
        </w:rPr>
        <w:t>імені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Івана</w:t>
      </w:r>
      <w:proofErr w:type="spellEnd"/>
      <w:r w:rsidRPr="00EE2AAB">
        <w:rPr>
          <w:rFonts w:ascii="Times New Roman" w:hAnsi="Times New Roman" w:cs="Times New Roman"/>
          <w:sz w:val="28"/>
          <w:szCs w:val="28"/>
          <w:lang w:val="ru-RU"/>
        </w:rPr>
        <w:t xml:space="preserve"> Франка, 2020. – 196 с.</w:t>
      </w:r>
    </w:p>
    <w:p w14:paraId="4DA117AF"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Мартин А.Г. </w:t>
      </w:r>
      <w:proofErr w:type="spellStart"/>
      <w:r w:rsidRPr="00EE2AAB">
        <w:rPr>
          <w:rFonts w:ascii="Times New Roman" w:hAnsi="Times New Roman" w:cs="Times New Roman"/>
          <w:sz w:val="28"/>
          <w:szCs w:val="28"/>
          <w:lang w:val="ru-RU"/>
        </w:rPr>
        <w:t>Регулювання</w:t>
      </w:r>
      <w:proofErr w:type="spellEnd"/>
      <w:r w:rsidRPr="00EE2AAB">
        <w:rPr>
          <w:rFonts w:ascii="Times New Roman" w:hAnsi="Times New Roman" w:cs="Times New Roman"/>
          <w:sz w:val="28"/>
          <w:szCs w:val="28"/>
          <w:lang w:val="ru-RU"/>
        </w:rPr>
        <w:t xml:space="preserve"> ринку земель в </w:t>
      </w:r>
      <w:proofErr w:type="spellStart"/>
      <w:r w:rsidRPr="00EE2AAB">
        <w:rPr>
          <w:rFonts w:ascii="Times New Roman" w:hAnsi="Times New Roman" w:cs="Times New Roman"/>
          <w:sz w:val="28"/>
          <w:szCs w:val="28"/>
          <w:lang w:val="ru-RU"/>
        </w:rPr>
        <w:t>Україні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монографія</w:t>
      </w:r>
      <w:proofErr w:type="spellEnd"/>
      <w:r w:rsidRPr="00EE2AAB">
        <w:rPr>
          <w:rFonts w:ascii="Times New Roman" w:hAnsi="Times New Roman" w:cs="Times New Roman"/>
          <w:sz w:val="28"/>
          <w:szCs w:val="28"/>
          <w:lang w:val="ru-RU"/>
        </w:rPr>
        <w:t xml:space="preserve"> – К.: </w:t>
      </w:r>
      <w:proofErr w:type="spellStart"/>
      <w:r w:rsidRPr="00EE2AAB">
        <w:rPr>
          <w:rFonts w:ascii="Times New Roman" w:hAnsi="Times New Roman" w:cs="Times New Roman"/>
          <w:sz w:val="28"/>
          <w:szCs w:val="28"/>
          <w:lang w:val="ru-RU"/>
        </w:rPr>
        <w:t>Аграр</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Медія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Груп</w:t>
      </w:r>
      <w:proofErr w:type="spellEnd"/>
      <w:r w:rsidRPr="00EE2AAB">
        <w:rPr>
          <w:rFonts w:ascii="Times New Roman" w:hAnsi="Times New Roman" w:cs="Times New Roman"/>
          <w:sz w:val="28"/>
          <w:szCs w:val="28"/>
          <w:lang w:val="ru-RU"/>
        </w:rPr>
        <w:t xml:space="preserve">, 2011. – 254 с. </w:t>
      </w:r>
    </w:p>
    <w:p w14:paraId="381674EF"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lang w:val="ru-RU"/>
        </w:rPr>
        <w:lastRenderedPageBreak/>
        <w:t>Охорона</w:t>
      </w:r>
      <w:proofErr w:type="spellEnd"/>
      <w:r w:rsidRPr="00EE2AAB">
        <w:rPr>
          <w:rFonts w:ascii="Times New Roman" w:hAnsi="Times New Roman" w:cs="Times New Roman"/>
          <w:sz w:val="28"/>
          <w:szCs w:val="28"/>
          <w:lang w:val="ru-RU"/>
        </w:rPr>
        <w:t xml:space="preserve"> </w:t>
      </w:r>
      <w:proofErr w:type="spellStart"/>
      <w:proofErr w:type="gramStart"/>
      <w:r w:rsidRPr="00EE2AAB">
        <w:rPr>
          <w:rFonts w:ascii="Times New Roman" w:hAnsi="Times New Roman" w:cs="Times New Roman"/>
          <w:sz w:val="28"/>
          <w:szCs w:val="28"/>
          <w:lang w:val="ru-RU"/>
        </w:rPr>
        <w:t>ґрунтів</w:t>
      </w:r>
      <w:proofErr w:type="spellEnd"/>
      <w:r w:rsidRPr="00EE2AAB">
        <w:rPr>
          <w:rFonts w:ascii="Times New Roman" w:hAnsi="Times New Roman" w:cs="Times New Roman"/>
          <w:sz w:val="28"/>
          <w:szCs w:val="28"/>
          <w:lang w:val="ru-RU"/>
        </w:rPr>
        <w:t xml:space="preserve"> :</w:t>
      </w:r>
      <w:proofErr w:type="gram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підручник</w:t>
      </w:r>
      <w:proofErr w:type="spellEnd"/>
      <w:r w:rsidRPr="00EE2AAB">
        <w:rPr>
          <w:rFonts w:ascii="Times New Roman" w:hAnsi="Times New Roman" w:cs="Times New Roman"/>
          <w:sz w:val="28"/>
          <w:szCs w:val="28"/>
          <w:lang w:val="ru-RU"/>
        </w:rPr>
        <w:t xml:space="preserve"> для студ. </w:t>
      </w:r>
      <w:proofErr w:type="spellStart"/>
      <w:r w:rsidRPr="00EE2AAB">
        <w:rPr>
          <w:rFonts w:ascii="Times New Roman" w:hAnsi="Times New Roman" w:cs="Times New Roman"/>
          <w:sz w:val="28"/>
          <w:szCs w:val="28"/>
          <w:lang w:val="ru-RU"/>
        </w:rPr>
        <w:t>аграрних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закладів</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освіти</w:t>
      </w:r>
      <w:proofErr w:type="spellEnd"/>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IIIIV</w:t>
      </w:r>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рівнів</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акредитації</w:t>
      </w:r>
      <w:proofErr w:type="spellEnd"/>
      <w:r w:rsidRPr="00EE2AAB">
        <w:rPr>
          <w:rFonts w:ascii="Times New Roman" w:hAnsi="Times New Roman" w:cs="Times New Roman"/>
          <w:sz w:val="28"/>
          <w:szCs w:val="28"/>
          <w:lang w:val="ru-RU"/>
        </w:rPr>
        <w:t xml:space="preserve"> / М.К. </w:t>
      </w:r>
      <w:proofErr w:type="spellStart"/>
      <w:r w:rsidRPr="00EE2AAB">
        <w:rPr>
          <w:rFonts w:ascii="Times New Roman" w:hAnsi="Times New Roman" w:cs="Times New Roman"/>
          <w:sz w:val="28"/>
          <w:szCs w:val="28"/>
          <w:lang w:val="ru-RU"/>
        </w:rPr>
        <w:t>Шикула</w:t>
      </w:r>
      <w:proofErr w:type="spellEnd"/>
      <w:r w:rsidRPr="00EE2AAB">
        <w:rPr>
          <w:rFonts w:ascii="Times New Roman" w:hAnsi="Times New Roman" w:cs="Times New Roman"/>
          <w:sz w:val="28"/>
          <w:szCs w:val="28"/>
          <w:lang w:val="ru-RU"/>
        </w:rPr>
        <w:t xml:space="preserve">, О.Ф. Гнатенко, Л.Р. Петренко, М.В. </w:t>
      </w:r>
      <w:proofErr w:type="spellStart"/>
      <w:r w:rsidRPr="00EE2AAB">
        <w:rPr>
          <w:rFonts w:ascii="Times New Roman" w:hAnsi="Times New Roman" w:cs="Times New Roman"/>
          <w:sz w:val="28"/>
          <w:szCs w:val="28"/>
          <w:lang w:val="ru-RU"/>
        </w:rPr>
        <w:t>Капштик</w:t>
      </w:r>
      <w:proofErr w:type="spellEnd"/>
      <w:r w:rsidRPr="00EE2AAB">
        <w:rPr>
          <w:rFonts w:ascii="Times New Roman" w:hAnsi="Times New Roman" w:cs="Times New Roman"/>
          <w:sz w:val="28"/>
          <w:szCs w:val="28"/>
          <w:lang w:val="ru-RU"/>
        </w:rPr>
        <w:t xml:space="preserve">. </w:t>
      </w:r>
      <w:r w:rsidRPr="00EE2AAB">
        <w:rPr>
          <w:rFonts w:ascii="Times New Roman" w:hAnsi="Times New Roman" w:cs="Times New Roman"/>
          <w:sz w:val="28"/>
          <w:szCs w:val="28"/>
        </w:rPr>
        <w:t xml:space="preserve">2-ге </w:t>
      </w:r>
      <w:proofErr w:type="spellStart"/>
      <w:r w:rsidRPr="00EE2AAB">
        <w:rPr>
          <w:rFonts w:ascii="Times New Roman" w:hAnsi="Times New Roman" w:cs="Times New Roman"/>
          <w:sz w:val="28"/>
          <w:szCs w:val="28"/>
        </w:rPr>
        <w:t>вид</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випр</w:t>
      </w:r>
      <w:proofErr w:type="spellEnd"/>
      <w:r w:rsidRPr="00EE2AAB">
        <w:rPr>
          <w:rFonts w:ascii="Times New Roman" w:hAnsi="Times New Roman" w:cs="Times New Roman"/>
          <w:sz w:val="28"/>
          <w:szCs w:val="28"/>
        </w:rPr>
        <w:t xml:space="preserve">. </w:t>
      </w:r>
      <w:proofErr w:type="gramStart"/>
      <w:r w:rsidRPr="00EE2AAB">
        <w:rPr>
          <w:rFonts w:ascii="Times New Roman" w:hAnsi="Times New Roman" w:cs="Times New Roman"/>
          <w:sz w:val="28"/>
          <w:szCs w:val="28"/>
        </w:rPr>
        <w:t>К. :</w:t>
      </w:r>
      <w:proofErr w:type="gram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Знання</w:t>
      </w:r>
      <w:proofErr w:type="spellEnd"/>
      <w:r w:rsidRPr="00EE2AAB">
        <w:rPr>
          <w:rFonts w:ascii="Times New Roman" w:hAnsi="Times New Roman" w:cs="Times New Roman"/>
          <w:sz w:val="28"/>
          <w:szCs w:val="28"/>
        </w:rPr>
        <w:t xml:space="preserve">, 2004. 399с. </w:t>
      </w:r>
    </w:p>
    <w:p w14:paraId="5090BEED"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lang w:val="ru-RU"/>
        </w:rPr>
        <w:t>Панас</w:t>
      </w:r>
      <w:proofErr w:type="spellEnd"/>
      <w:r w:rsidRPr="00EE2AAB">
        <w:rPr>
          <w:rFonts w:ascii="Times New Roman" w:hAnsi="Times New Roman" w:cs="Times New Roman"/>
          <w:sz w:val="28"/>
          <w:szCs w:val="28"/>
          <w:lang w:val="ru-RU"/>
        </w:rPr>
        <w:t xml:space="preserve"> Р., </w:t>
      </w:r>
      <w:proofErr w:type="spellStart"/>
      <w:r w:rsidRPr="00EE2AAB">
        <w:rPr>
          <w:rFonts w:ascii="Times New Roman" w:hAnsi="Times New Roman" w:cs="Times New Roman"/>
          <w:sz w:val="28"/>
          <w:szCs w:val="28"/>
          <w:lang w:val="ru-RU"/>
        </w:rPr>
        <w:t>Маланчук</w:t>
      </w:r>
      <w:proofErr w:type="spellEnd"/>
      <w:r w:rsidRPr="00EE2AAB">
        <w:rPr>
          <w:rFonts w:ascii="Times New Roman" w:hAnsi="Times New Roman" w:cs="Times New Roman"/>
          <w:sz w:val="28"/>
          <w:szCs w:val="28"/>
          <w:lang w:val="ru-RU"/>
        </w:rPr>
        <w:t xml:space="preserve"> М. (2008). </w:t>
      </w:r>
      <w:proofErr w:type="spellStart"/>
      <w:r w:rsidRPr="00EE2AAB">
        <w:rPr>
          <w:rFonts w:ascii="Times New Roman" w:hAnsi="Times New Roman" w:cs="Times New Roman"/>
          <w:sz w:val="28"/>
          <w:szCs w:val="28"/>
          <w:lang w:val="ru-RU"/>
        </w:rPr>
        <w:t>Порівняльна</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оцінка</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земельних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кадастрів</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зарубіжних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країн</w:t>
      </w:r>
      <w:proofErr w:type="spellEnd"/>
      <w:r w:rsidRPr="00EE2AAB">
        <w:rPr>
          <w:rFonts w:ascii="Times New Roman" w:hAnsi="Times New Roman" w:cs="Times New Roman"/>
          <w:sz w:val="28"/>
          <w:szCs w:val="28"/>
          <w:lang w:val="ru-RU"/>
        </w:rPr>
        <w:t xml:space="preserve"> і </w:t>
      </w:r>
      <w:proofErr w:type="spellStart"/>
      <w:r w:rsidRPr="00EE2AAB">
        <w:rPr>
          <w:rFonts w:ascii="Times New Roman" w:hAnsi="Times New Roman" w:cs="Times New Roman"/>
          <w:sz w:val="28"/>
          <w:szCs w:val="28"/>
          <w:lang w:val="ru-RU"/>
        </w:rPr>
        <w:t>України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rPr>
        <w:t>Геодезія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картографія</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аерографія</w:t>
      </w:r>
      <w:proofErr w:type="spellEnd"/>
      <w:r w:rsidRPr="00EE2AAB">
        <w:rPr>
          <w:rFonts w:ascii="Times New Roman" w:hAnsi="Times New Roman" w:cs="Times New Roman"/>
          <w:sz w:val="28"/>
          <w:szCs w:val="28"/>
        </w:rPr>
        <w:t xml:space="preserve">, № 70, С. 68– 75. </w:t>
      </w:r>
    </w:p>
    <w:p w14:paraId="5BF97C96"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Паньків</w:t>
      </w:r>
      <w:proofErr w:type="spellEnd"/>
      <w:r w:rsidRPr="00EE2AAB">
        <w:rPr>
          <w:rFonts w:ascii="Times New Roman" w:hAnsi="Times New Roman" w:cs="Times New Roman"/>
          <w:sz w:val="28"/>
          <w:szCs w:val="28"/>
          <w:lang w:val="ru-RU"/>
        </w:rPr>
        <w:t xml:space="preserve"> З.П. </w:t>
      </w:r>
      <w:proofErr w:type="spellStart"/>
      <w:r w:rsidRPr="00EE2AAB">
        <w:rPr>
          <w:rFonts w:ascii="Times New Roman" w:hAnsi="Times New Roman" w:cs="Times New Roman"/>
          <w:sz w:val="28"/>
          <w:szCs w:val="28"/>
          <w:lang w:val="ru-RU"/>
        </w:rPr>
        <w:t>Еволюція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землекористування</w:t>
      </w:r>
      <w:proofErr w:type="spellEnd"/>
      <w:r w:rsidRPr="00EE2AAB">
        <w:rPr>
          <w:rFonts w:ascii="Times New Roman" w:hAnsi="Times New Roman" w:cs="Times New Roman"/>
          <w:sz w:val="28"/>
          <w:szCs w:val="28"/>
          <w:lang w:val="ru-RU"/>
        </w:rPr>
        <w:t xml:space="preserve"> в </w:t>
      </w:r>
      <w:proofErr w:type="spellStart"/>
      <w:r w:rsidRPr="00EE2AAB">
        <w:rPr>
          <w:rFonts w:ascii="Times New Roman" w:hAnsi="Times New Roman" w:cs="Times New Roman"/>
          <w:sz w:val="28"/>
          <w:szCs w:val="28"/>
          <w:lang w:val="ru-RU"/>
        </w:rPr>
        <w:t>Україні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монографія</w:t>
      </w:r>
      <w:proofErr w:type="spellEnd"/>
      <w:r w:rsidRPr="00EE2AAB">
        <w:rPr>
          <w:rFonts w:ascii="Times New Roman" w:hAnsi="Times New Roman" w:cs="Times New Roman"/>
          <w:sz w:val="28"/>
          <w:szCs w:val="28"/>
          <w:lang w:val="ru-RU"/>
        </w:rPr>
        <w:t xml:space="preserve"> – </w:t>
      </w:r>
      <w:proofErr w:type="spellStart"/>
      <w:r w:rsidRPr="00EE2AAB">
        <w:rPr>
          <w:rFonts w:ascii="Times New Roman" w:hAnsi="Times New Roman" w:cs="Times New Roman"/>
          <w:sz w:val="28"/>
          <w:szCs w:val="28"/>
          <w:lang w:val="ru-RU"/>
        </w:rPr>
        <w:t>Львів</w:t>
      </w:r>
      <w:proofErr w:type="spellEnd"/>
      <w:r w:rsidRPr="00EE2AAB">
        <w:rPr>
          <w:rFonts w:ascii="Times New Roman" w:hAnsi="Times New Roman" w:cs="Times New Roman"/>
          <w:sz w:val="28"/>
          <w:szCs w:val="28"/>
          <w:lang w:val="ru-RU"/>
        </w:rPr>
        <w:t xml:space="preserve">: ЛНУ </w:t>
      </w:r>
      <w:proofErr w:type="spellStart"/>
      <w:r w:rsidRPr="00EE2AAB">
        <w:rPr>
          <w:rFonts w:ascii="Times New Roman" w:hAnsi="Times New Roman" w:cs="Times New Roman"/>
          <w:sz w:val="28"/>
          <w:szCs w:val="28"/>
          <w:lang w:val="ru-RU"/>
        </w:rPr>
        <w:t>імені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Івана</w:t>
      </w:r>
      <w:proofErr w:type="spellEnd"/>
      <w:r w:rsidRPr="00EE2AAB">
        <w:rPr>
          <w:rFonts w:ascii="Times New Roman" w:hAnsi="Times New Roman" w:cs="Times New Roman"/>
          <w:sz w:val="28"/>
          <w:szCs w:val="28"/>
          <w:lang w:val="ru-RU"/>
        </w:rPr>
        <w:t xml:space="preserve"> Франка, 2012. – 188 с </w:t>
      </w:r>
    </w:p>
    <w:p w14:paraId="0D2D7551"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Паньків</w:t>
      </w:r>
      <w:proofErr w:type="spellEnd"/>
      <w:r w:rsidRPr="00EE2AAB">
        <w:rPr>
          <w:rFonts w:ascii="Times New Roman" w:hAnsi="Times New Roman" w:cs="Times New Roman"/>
          <w:sz w:val="28"/>
          <w:szCs w:val="28"/>
          <w:lang w:val="ru-RU"/>
        </w:rPr>
        <w:t xml:space="preserve"> З.П. </w:t>
      </w:r>
      <w:proofErr w:type="spellStart"/>
      <w:r w:rsidRPr="00EE2AAB">
        <w:rPr>
          <w:rFonts w:ascii="Times New Roman" w:hAnsi="Times New Roman" w:cs="Times New Roman"/>
          <w:sz w:val="28"/>
          <w:szCs w:val="28"/>
          <w:lang w:val="ru-RU"/>
        </w:rPr>
        <w:t>Земельні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ресурси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Навчальний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посібник</w:t>
      </w:r>
      <w:proofErr w:type="spellEnd"/>
      <w:r w:rsidRPr="00EE2AAB">
        <w:rPr>
          <w:rFonts w:ascii="Times New Roman" w:hAnsi="Times New Roman" w:cs="Times New Roman"/>
          <w:sz w:val="28"/>
          <w:szCs w:val="28"/>
          <w:lang w:val="ru-RU"/>
        </w:rPr>
        <w:t xml:space="preserve">. – </w:t>
      </w:r>
      <w:proofErr w:type="spellStart"/>
      <w:r w:rsidRPr="00EE2AAB">
        <w:rPr>
          <w:rFonts w:ascii="Times New Roman" w:hAnsi="Times New Roman" w:cs="Times New Roman"/>
          <w:sz w:val="28"/>
          <w:szCs w:val="28"/>
          <w:lang w:val="ru-RU"/>
        </w:rPr>
        <w:t>Видавничий</w:t>
      </w:r>
      <w:proofErr w:type="spellEnd"/>
      <w:r w:rsidRPr="00EE2AAB">
        <w:rPr>
          <w:rFonts w:ascii="Times New Roman" w:hAnsi="Times New Roman" w:cs="Times New Roman"/>
          <w:sz w:val="28"/>
          <w:szCs w:val="28"/>
          <w:lang w:val="ru-RU"/>
        </w:rPr>
        <w:t xml:space="preserve"> центр ЛНУ </w:t>
      </w:r>
      <w:proofErr w:type="spellStart"/>
      <w:r w:rsidRPr="00EE2AAB">
        <w:rPr>
          <w:rFonts w:ascii="Times New Roman" w:hAnsi="Times New Roman" w:cs="Times New Roman"/>
          <w:sz w:val="28"/>
          <w:szCs w:val="28"/>
          <w:lang w:val="ru-RU"/>
        </w:rPr>
        <w:t>імені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Івана</w:t>
      </w:r>
      <w:proofErr w:type="spellEnd"/>
      <w:r w:rsidRPr="00EE2AAB">
        <w:rPr>
          <w:rFonts w:ascii="Times New Roman" w:hAnsi="Times New Roman" w:cs="Times New Roman"/>
          <w:sz w:val="28"/>
          <w:szCs w:val="28"/>
          <w:lang w:val="ru-RU"/>
        </w:rPr>
        <w:t xml:space="preserve"> Франка, 2008. – 272 с.</w:t>
      </w:r>
    </w:p>
    <w:p w14:paraId="23FA4A57"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uk-UA"/>
        </w:rPr>
      </w:pPr>
      <w:proofErr w:type="spellStart"/>
      <w:r w:rsidRPr="00EE2AAB">
        <w:rPr>
          <w:rFonts w:ascii="Times New Roman" w:hAnsi="Times New Roman" w:cs="Times New Roman"/>
          <w:sz w:val="28"/>
          <w:szCs w:val="28"/>
          <w:lang w:val="ru-RU"/>
        </w:rPr>
        <w:t>Паньків</w:t>
      </w:r>
      <w:proofErr w:type="spellEnd"/>
      <w:r w:rsidRPr="00EE2AAB">
        <w:rPr>
          <w:rFonts w:ascii="Times New Roman" w:hAnsi="Times New Roman" w:cs="Times New Roman"/>
          <w:sz w:val="28"/>
          <w:szCs w:val="28"/>
          <w:lang w:val="ru-RU"/>
        </w:rPr>
        <w:t xml:space="preserve"> З.П. </w:t>
      </w:r>
      <w:proofErr w:type="spellStart"/>
      <w:r w:rsidRPr="00EE2AAB">
        <w:rPr>
          <w:rFonts w:ascii="Times New Roman" w:hAnsi="Times New Roman" w:cs="Times New Roman"/>
          <w:sz w:val="28"/>
          <w:szCs w:val="28"/>
          <w:lang w:val="ru-RU"/>
        </w:rPr>
        <w:t>Навчально-методичні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вказівки</w:t>
      </w:r>
      <w:proofErr w:type="spellEnd"/>
      <w:r w:rsidRPr="00EE2AAB">
        <w:rPr>
          <w:rFonts w:ascii="Times New Roman" w:hAnsi="Times New Roman" w:cs="Times New Roman"/>
          <w:sz w:val="28"/>
          <w:szCs w:val="28"/>
          <w:lang w:val="ru-RU"/>
        </w:rPr>
        <w:t xml:space="preserve"> до </w:t>
      </w:r>
      <w:proofErr w:type="spellStart"/>
      <w:r w:rsidRPr="00EE2AAB">
        <w:rPr>
          <w:rFonts w:ascii="Times New Roman" w:hAnsi="Times New Roman" w:cs="Times New Roman"/>
          <w:sz w:val="28"/>
          <w:szCs w:val="28"/>
          <w:lang w:val="ru-RU"/>
        </w:rPr>
        <w:t>виконання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практичних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робіт</w:t>
      </w:r>
      <w:proofErr w:type="spellEnd"/>
      <w:r w:rsidRPr="00EE2AAB">
        <w:rPr>
          <w:rFonts w:ascii="Times New Roman" w:hAnsi="Times New Roman" w:cs="Times New Roman"/>
          <w:sz w:val="28"/>
          <w:szCs w:val="28"/>
          <w:lang w:val="ru-RU"/>
        </w:rPr>
        <w:t xml:space="preserve"> з курсу „</w:t>
      </w:r>
      <w:proofErr w:type="spellStart"/>
      <w:r w:rsidRPr="00EE2AAB">
        <w:rPr>
          <w:rFonts w:ascii="Times New Roman" w:hAnsi="Times New Roman" w:cs="Times New Roman"/>
          <w:sz w:val="28"/>
          <w:szCs w:val="28"/>
          <w:lang w:val="ru-RU"/>
        </w:rPr>
        <w:t>Земельні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ресурси</w:t>
      </w:r>
      <w:proofErr w:type="spellEnd"/>
      <w:r w:rsidRPr="00EE2AAB">
        <w:rPr>
          <w:rFonts w:ascii="Times New Roman" w:hAnsi="Times New Roman" w:cs="Times New Roman"/>
          <w:sz w:val="28"/>
          <w:szCs w:val="28"/>
          <w:lang w:val="ru-RU"/>
        </w:rPr>
        <w:t xml:space="preserve">”. – </w:t>
      </w:r>
      <w:proofErr w:type="spellStart"/>
      <w:r w:rsidRPr="00EE2AAB">
        <w:rPr>
          <w:rFonts w:ascii="Times New Roman" w:hAnsi="Times New Roman" w:cs="Times New Roman"/>
          <w:sz w:val="28"/>
          <w:szCs w:val="28"/>
          <w:lang w:val="ru-RU"/>
        </w:rPr>
        <w:t>Львів</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Видавничий</w:t>
      </w:r>
      <w:proofErr w:type="spellEnd"/>
      <w:r w:rsidRPr="00EE2AAB">
        <w:rPr>
          <w:rFonts w:ascii="Times New Roman" w:hAnsi="Times New Roman" w:cs="Times New Roman"/>
          <w:sz w:val="28"/>
          <w:szCs w:val="28"/>
          <w:lang w:val="ru-RU"/>
        </w:rPr>
        <w:t xml:space="preserve"> центр ЛНУ </w:t>
      </w:r>
      <w:proofErr w:type="spellStart"/>
      <w:r w:rsidRPr="00EE2AAB">
        <w:rPr>
          <w:rFonts w:ascii="Times New Roman" w:hAnsi="Times New Roman" w:cs="Times New Roman"/>
          <w:sz w:val="28"/>
          <w:szCs w:val="28"/>
          <w:lang w:val="ru-RU"/>
        </w:rPr>
        <w:t>імені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Івана</w:t>
      </w:r>
      <w:proofErr w:type="spellEnd"/>
      <w:r w:rsidRPr="00EE2AAB">
        <w:rPr>
          <w:rFonts w:ascii="Times New Roman" w:hAnsi="Times New Roman" w:cs="Times New Roman"/>
          <w:sz w:val="28"/>
          <w:szCs w:val="28"/>
          <w:lang w:val="ru-RU"/>
        </w:rPr>
        <w:t xml:space="preserve"> Франка, 2010. – 96 с. </w:t>
      </w:r>
    </w:p>
    <w:p w14:paraId="5402C1FF" w14:textId="77777777" w:rsidR="000F28AF" w:rsidRPr="00EE2AAB" w:rsidRDefault="000F28AF" w:rsidP="00854E37">
      <w:pPr>
        <w:pStyle w:val="a7"/>
        <w:numPr>
          <w:ilvl w:val="0"/>
          <w:numId w:val="83"/>
        </w:numPr>
        <w:tabs>
          <w:tab w:val="left" w:pos="567"/>
          <w:tab w:val="left" w:pos="993"/>
        </w:tabs>
        <w:ind w:left="0" w:firstLine="0"/>
        <w:jc w:val="both"/>
        <w:rPr>
          <w:rFonts w:ascii="Times New Roman" w:hAnsi="Times New Roman" w:cs="Times New Roman"/>
          <w:sz w:val="28"/>
          <w:szCs w:val="28"/>
          <w:lang w:val="ru-RU" w:eastAsia="ru-RU"/>
        </w:rPr>
      </w:pPr>
      <w:proofErr w:type="spellStart"/>
      <w:r w:rsidRPr="00EE2AAB">
        <w:rPr>
          <w:rFonts w:ascii="Times New Roman" w:hAnsi="Times New Roman" w:cs="Times New Roman"/>
          <w:sz w:val="28"/>
          <w:szCs w:val="28"/>
          <w:lang w:val="ru-RU" w:eastAsia="ru-RU"/>
        </w:rPr>
        <w:t>Статистичний</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збірник</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Сільське</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господарство</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України</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Електронний</w:t>
      </w:r>
      <w:proofErr w:type="spellEnd"/>
      <w:r w:rsidRPr="00EE2AAB">
        <w:rPr>
          <w:rFonts w:ascii="Times New Roman" w:hAnsi="Times New Roman" w:cs="Times New Roman"/>
          <w:sz w:val="28"/>
          <w:szCs w:val="28"/>
          <w:lang w:val="ru-RU" w:eastAsia="ru-RU"/>
        </w:rPr>
        <w:t xml:space="preserve"> ресурс] / </w:t>
      </w:r>
      <w:proofErr w:type="spellStart"/>
      <w:r w:rsidRPr="00EE2AAB">
        <w:rPr>
          <w:rFonts w:ascii="Times New Roman" w:hAnsi="Times New Roman" w:cs="Times New Roman"/>
          <w:sz w:val="28"/>
          <w:szCs w:val="28"/>
          <w:lang w:val="ru-RU" w:eastAsia="ru-RU"/>
        </w:rPr>
        <w:t>Державна</w:t>
      </w:r>
      <w:proofErr w:type="spellEnd"/>
      <w:r w:rsidRPr="00EE2AAB">
        <w:rPr>
          <w:rFonts w:ascii="Times New Roman" w:hAnsi="Times New Roman" w:cs="Times New Roman"/>
          <w:sz w:val="28"/>
          <w:szCs w:val="28"/>
          <w:lang w:val="ru-RU" w:eastAsia="ru-RU"/>
        </w:rPr>
        <w:t xml:space="preserve"> служба статистики </w:t>
      </w:r>
      <w:proofErr w:type="spellStart"/>
      <w:r w:rsidRPr="00EE2AAB">
        <w:rPr>
          <w:rFonts w:ascii="Times New Roman" w:hAnsi="Times New Roman" w:cs="Times New Roman"/>
          <w:sz w:val="28"/>
          <w:szCs w:val="28"/>
          <w:lang w:val="ru-RU" w:eastAsia="ru-RU"/>
        </w:rPr>
        <w:t>України</w:t>
      </w:r>
      <w:proofErr w:type="spellEnd"/>
      <w:r w:rsidRPr="00EE2AAB">
        <w:rPr>
          <w:rFonts w:ascii="Times New Roman" w:hAnsi="Times New Roman" w:cs="Times New Roman"/>
          <w:sz w:val="28"/>
          <w:szCs w:val="28"/>
          <w:lang w:val="ru-RU" w:eastAsia="ru-RU"/>
        </w:rPr>
        <w:t xml:space="preserve">. – 2018. – Режим </w:t>
      </w:r>
      <w:proofErr w:type="gramStart"/>
      <w:r w:rsidRPr="00EE2AAB">
        <w:rPr>
          <w:rFonts w:ascii="Times New Roman" w:hAnsi="Times New Roman" w:cs="Times New Roman"/>
          <w:sz w:val="28"/>
          <w:szCs w:val="28"/>
          <w:lang w:val="ru-RU" w:eastAsia="ru-RU"/>
        </w:rPr>
        <w:t>доступу</w:t>
      </w:r>
      <w:r w:rsidRPr="00EE2AAB">
        <w:rPr>
          <w:rFonts w:ascii="Times New Roman" w:hAnsi="Times New Roman" w:cs="Times New Roman"/>
          <w:sz w:val="28"/>
          <w:szCs w:val="28"/>
          <w:lang w:eastAsia="ru-RU"/>
        </w:rPr>
        <w:t> </w:t>
      </w:r>
      <w:r w:rsidRPr="00EE2AAB">
        <w:rPr>
          <w:rFonts w:ascii="Times New Roman" w:hAnsi="Times New Roman" w:cs="Times New Roman"/>
          <w:sz w:val="28"/>
          <w:szCs w:val="28"/>
          <w:lang w:val="ru-RU" w:eastAsia="ru-RU"/>
        </w:rPr>
        <w:t>:</w:t>
      </w:r>
      <w:proofErr w:type="gramEnd"/>
      <w:r w:rsidRPr="00EE2AAB">
        <w:rPr>
          <w:rFonts w:ascii="Times New Roman" w:hAnsi="Times New Roman" w:cs="Times New Roman"/>
          <w:sz w:val="28"/>
          <w:szCs w:val="28"/>
          <w:lang w:eastAsia="ru-RU"/>
        </w:rPr>
        <w:t> </w:t>
      </w:r>
      <w:r w:rsidRPr="00EE2AAB">
        <w:rPr>
          <w:rFonts w:ascii="Times New Roman" w:hAnsi="Times New Roman" w:cs="Times New Roman"/>
          <w:sz w:val="28"/>
          <w:szCs w:val="28"/>
          <w:shd w:val="clear" w:color="auto" w:fill="FFFFFF"/>
          <w:lang w:eastAsia="ru-RU"/>
        </w:rPr>
        <w:t>www</w:t>
      </w:r>
      <w:r w:rsidRPr="00EE2AAB">
        <w:rPr>
          <w:rFonts w:ascii="Times New Roman" w:hAnsi="Times New Roman" w:cs="Times New Roman"/>
          <w:sz w:val="28"/>
          <w:szCs w:val="28"/>
          <w:shd w:val="clear" w:color="auto" w:fill="FFFFFF"/>
          <w:lang w:val="ru-RU" w:eastAsia="ru-RU"/>
        </w:rPr>
        <w:t>.</w:t>
      </w:r>
      <w:proofErr w:type="spellStart"/>
      <w:r w:rsidRPr="00EE2AAB">
        <w:rPr>
          <w:rFonts w:ascii="Times New Roman" w:hAnsi="Times New Roman" w:cs="Times New Roman"/>
          <w:sz w:val="28"/>
          <w:szCs w:val="28"/>
          <w:shd w:val="clear" w:color="auto" w:fill="FFFFFF"/>
          <w:lang w:eastAsia="ru-RU"/>
        </w:rPr>
        <w:t>ukrstat</w:t>
      </w:r>
      <w:proofErr w:type="spellEnd"/>
      <w:r w:rsidRPr="00EE2AAB">
        <w:rPr>
          <w:rFonts w:ascii="Times New Roman" w:hAnsi="Times New Roman" w:cs="Times New Roman"/>
          <w:sz w:val="28"/>
          <w:szCs w:val="28"/>
          <w:shd w:val="clear" w:color="auto" w:fill="FFFFFF"/>
          <w:lang w:val="ru-RU" w:eastAsia="ru-RU"/>
        </w:rPr>
        <w:t>.</w:t>
      </w:r>
      <w:r w:rsidRPr="00EE2AAB">
        <w:rPr>
          <w:rFonts w:ascii="Times New Roman" w:hAnsi="Times New Roman" w:cs="Times New Roman"/>
          <w:sz w:val="28"/>
          <w:szCs w:val="28"/>
          <w:shd w:val="clear" w:color="auto" w:fill="FFFFFF"/>
          <w:lang w:eastAsia="ru-RU"/>
        </w:rPr>
        <w:t>gov</w:t>
      </w:r>
      <w:r w:rsidRPr="00EE2AAB">
        <w:rPr>
          <w:rFonts w:ascii="Times New Roman" w:hAnsi="Times New Roman" w:cs="Times New Roman"/>
          <w:sz w:val="28"/>
          <w:szCs w:val="28"/>
          <w:shd w:val="clear" w:color="auto" w:fill="FFFFFF"/>
          <w:lang w:val="ru-RU" w:eastAsia="ru-RU"/>
        </w:rPr>
        <w:t>.</w:t>
      </w:r>
      <w:proofErr w:type="spellStart"/>
      <w:r w:rsidRPr="00EE2AAB">
        <w:rPr>
          <w:rFonts w:ascii="Times New Roman" w:hAnsi="Times New Roman" w:cs="Times New Roman"/>
          <w:sz w:val="28"/>
          <w:szCs w:val="28"/>
          <w:shd w:val="clear" w:color="auto" w:fill="FFFFFF"/>
          <w:lang w:eastAsia="ru-RU"/>
        </w:rPr>
        <w:t>ua</w:t>
      </w:r>
      <w:proofErr w:type="spellEnd"/>
      <w:r w:rsidRPr="00EE2AAB">
        <w:rPr>
          <w:rFonts w:ascii="Times New Roman" w:hAnsi="Times New Roman" w:cs="Times New Roman"/>
          <w:sz w:val="28"/>
          <w:szCs w:val="28"/>
          <w:lang w:eastAsia="ru-RU"/>
        </w:rPr>
        <w:t> </w:t>
      </w:r>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eastAsia="ru-RU"/>
        </w:rPr>
        <w:t>druk</w:t>
      </w:r>
      <w:proofErr w:type="spellEnd"/>
      <w:r w:rsidRPr="00EE2AAB">
        <w:rPr>
          <w:rFonts w:ascii="Times New Roman" w:hAnsi="Times New Roman" w:cs="Times New Roman"/>
          <w:sz w:val="28"/>
          <w:szCs w:val="28"/>
          <w:lang w:eastAsia="ru-RU"/>
        </w:rPr>
        <w:t> </w:t>
      </w:r>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eastAsia="ru-RU"/>
        </w:rPr>
        <w:t>publicat</w:t>
      </w:r>
      <w:proofErr w:type="spellEnd"/>
      <w:r w:rsidRPr="00EE2AAB">
        <w:rPr>
          <w:rFonts w:ascii="Times New Roman" w:hAnsi="Times New Roman" w:cs="Times New Roman"/>
          <w:sz w:val="28"/>
          <w:szCs w:val="28"/>
          <w:lang w:eastAsia="ru-RU"/>
        </w:rPr>
        <w:t> </w:t>
      </w:r>
      <w:r w:rsidRPr="00EE2AAB">
        <w:rPr>
          <w:rFonts w:ascii="Times New Roman" w:hAnsi="Times New Roman" w:cs="Times New Roman"/>
          <w:sz w:val="28"/>
          <w:szCs w:val="28"/>
          <w:lang w:val="ru-RU" w:eastAsia="ru-RU"/>
        </w:rPr>
        <w:t xml:space="preserve">› </w:t>
      </w:r>
      <w:r w:rsidRPr="00EE2AAB">
        <w:rPr>
          <w:rFonts w:ascii="Times New Roman" w:hAnsi="Times New Roman" w:cs="Times New Roman"/>
          <w:sz w:val="28"/>
          <w:szCs w:val="28"/>
          <w:lang w:eastAsia="ru-RU"/>
        </w:rPr>
        <w:t>kat</w:t>
      </w:r>
      <w:r w:rsidRPr="00EE2AAB">
        <w:rPr>
          <w:rFonts w:ascii="Times New Roman" w:hAnsi="Times New Roman" w:cs="Times New Roman"/>
          <w:sz w:val="28"/>
          <w:szCs w:val="28"/>
          <w:lang w:val="ru-RU" w:eastAsia="ru-RU"/>
        </w:rPr>
        <w:t>_</w:t>
      </w:r>
      <w:r w:rsidRPr="00EE2AAB">
        <w:rPr>
          <w:rFonts w:ascii="Times New Roman" w:hAnsi="Times New Roman" w:cs="Times New Roman"/>
          <w:sz w:val="28"/>
          <w:szCs w:val="28"/>
          <w:lang w:eastAsia="ru-RU"/>
        </w:rPr>
        <w:t>u </w:t>
      </w:r>
      <w:r w:rsidRPr="00EE2AAB">
        <w:rPr>
          <w:rFonts w:ascii="Times New Roman" w:hAnsi="Times New Roman" w:cs="Times New Roman"/>
          <w:sz w:val="28"/>
          <w:szCs w:val="28"/>
          <w:lang w:val="ru-RU" w:eastAsia="ru-RU"/>
        </w:rPr>
        <w:t>› 2019</w:t>
      </w:r>
    </w:p>
    <w:p w14:paraId="08D93E0A" w14:textId="77777777" w:rsidR="00B90D1A" w:rsidRPr="00EE2AAB" w:rsidRDefault="00B90D1A"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Третяк</w:t>
      </w:r>
      <w:proofErr w:type="spellEnd"/>
      <w:r w:rsidRPr="00EE2AAB">
        <w:rPr>
          <w:rFonts w:ascii="Times New Roman" w:hAnsi="Times New Roman" w:cs="Times New Roman"/>
          <w:sz w:val="28"/>
          <w:szCs w:val="28"/>
          <w:lang w:val="ru-RU"/>
        </w:rPr>
        <w:t xml:space="preserve"> А.М. </w:t>
      </w:r>
      <w:proofErr w:type="spellStart"/>
      <w:r w:rsidRPr="00EE2AAB">
        <w:rPr>
          <w:rFonts w:ascii="Times New Roman" w:hAnsi="Times New Roman" w:cs="Times New Roman"/>
          <w:sz w:val="28"/>
          <w:szCs w:val="28"/>
          <w:lang w:val="ru-RU"/>
        </w:rPr>
        <w:t>Землевпорядне</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проектування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Теоретичні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основи</w:t>
      </w:r>
      <w:proofErr w:type="spellEnd"/>
      <w:r w:rsidRPr="00EE2AAB">
        <w:rPr>
          <w:rFonts w:ascii="Times New Roman" w:hAnsi="Times New Roman" w:cs="Times New Roman"/>
          <w:sz w:val="28"/>
          <w:szCs w:val="28"/>
          <w:lang w:val="ru-RU"/>
        </w:rPr>
        <w:t xml:space="preserve"> і </w:t>
      </w:r>
      <w:proofErr w:type="spellStart"/>
      <w:r w:rsidRPr="00EE2AAB">
        <w:rPr>
          <w:rFonts w:ascii="Times New Roman" w:hAnsi="Times New Roman" w:cs="Times New Roman"/>
          <w:sz w:val="28"/>
          <w:szCs w:val="28"/>
          <w:lang w:val="ru-RU"/>
        </w:rPr>
        <w:t>територіальний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землеустрій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Навчальний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посібник</w:t>
      </w:r>
      <w:proofErr w:type="spellEnd"/>
      <w:r w:rsidRPr="00EE2AAB">
        <w:rPr>
          <w:rFonts w:ascii="Times New Roman" w:hAnsi="Times New Roman" w:cs="Times New Roman"/>
          <w:sz w:val="28"/>
          <w:szCs w:val="28"/>
          <w:lang w:val="ru-RU"/>
        </w:rPr>
        <w:t xml:space="preserve">. – К.: </w:t>
      </w:r>
      <w:proofErr w:type="spellStart"/>
      <w:r w:rsidRPr="00EE2AAB">
        <w:rPr>
          <w:rFonts w:ascii="Times New Roman" w:hAnsi="Times New Roman" w:cs="Times New Roman"/>
          <w:sz w:val="28"/>
          <w:szCs w:val="28"/>
          <w:lang w:val="ru-RU"/>
        </w:rPr>
        <w:t>Вища</w:t>
      </w:r>
      <w:proofErr w:type="spellEnd"/>
      <w:r w:rsidRPr="00EE2AAB">
        <w:rPr>
          <w:rFonts w:ascii="Times New Roman" w:hAnsi="Times New Roman" w:cs="Times New Roman"/>
          <w:sz w:val="28"/>
          <w:szCs w:val="28"/>
          <w:lang w:val="ru-RU"/>
        </w:rPr>
        <w:t xml:space="preserve"> школа, 2006. – 528 с</w:t>
      </w:r>
    </w:p>
    <w:p w14:paraId="112DB66A" w14:textId="77777777" w:rsidR="000F28AF" w:rsidRPr="00EE2AAB" w:rsidRDefault="000F28AF" w:rsidP="00854E37">
      <w:pPr>
        <w:pStyle w:val="a7"/>
        <w:numPr>
          <w:ilvl w:val="0"/>
          <w:numId w:val="83"/>
        </w:numPr>
        <w:tabs>
          <w:tab w:val="left" w:pos="567"/>
          <w:tab w:val="left" w:pos="2565"/>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lang w:val="ru-RU"/>
        </w:rPr>
        <w:t>Ходаківська</w:t>
      </w:r>
      <w:proofErr w:type="spellEnd"/>
      <w:r w:rsidRPr="00EE2AAB">
        <w:rPr>
          <w:rFonts w:ascii="Times New Roman" w:hAnsi="Times New Roman" w:cs="Times New Roman"/>
          <w:sz w:val="28"/>
          <w:szCs w:val="28"/>
          <w:lang w:val="ru-RU"/>
        </w:rPr>
        <w:t xml:space="preserve"> О. В. </w:t>
      </w:r>
      <w:proofErr w:type="spellStart"/>
      <w:r w:rsidRPr="00EE2AAB">
        <w:rPr>
          <w:rFonts w:ascii="Times New Roman" w:hAnsi="Times New Roman" w:cs="Times New Roman"/>
          <w:sz w:val="28"/>
          <w:szCs w:val="28"/>
          <w:lang w:val="ru-RU"/>
        </w:rPr>
        <w:t>Екологізація</w:t>
      </w:r>
      <w:proofErr w:type="spellEnd"/>
      <w:r w:rsidRPr="00EE2AAB">
        <w:rPr>
          <w:rFonts w:ascii="Times New Roman" w:hAnsi="Times New Roman" w:cs="Times New Roman"/>
          <w:sz w:val="28"/>
          <w:szCs w:val="28"/>
          <w:lang w:val="ru-RU"/>
        </w:rPr>
        <w:t xml:space="preserve"> аграрного </w:t>
      </w:r>
      <w:proofErr w:type="spellStart"/>
      <w:proofErr w:type="gramStart"/>
      <w:r w:rsidRPr="00EE2AAB">
        <w:rPr>
          <w:rFonts w:ascii="Times New Roman" w:hAnsi="Times New Roman" w:cs="Times New Roman"/>
          <w:sz w:val="28"/>
          <w:szCs w:val="28"/>
          <w:lang w:val="ru-RU"/>
        </w:rPr>
        <w:t>виробництва</w:t>
      </w:r>
      <w:proofErr w:type="spellEnd"/>
      <w:r w:rsidRPr="00EE2AAB">
        <w:rPr>
          <w:rFonts w:ascii="Times New Roman" w:hAnsi="Times New Roman" w:cs="Times New Roman"/>
          <w:sz w:val="28"/>
          <w:szCs w:val="28"/>
          <w:lang w:val="ru-RU"/>
        </w:rPr>
        <w:t xml:space="preserve"> :</w:t>
      </w:r>
      <w:proofErr w:type="gram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монографія</w:t>
      </w:r>
      <w:proofErr w:type="spellEnd"/>
      <w:r w:rsidRPr="00EE2AAB">
        <w:rPr>
          <w:rFonts w:ascii="Times New Roman" w:hAnsi="Times New Roman" w:cs="Times New Roman"/>
          <w:sz w:val="28"/>
          <w:szCs w:val="28"/>
          <w:lang w:val="ru-RU"/>
        </w:rPr>
        <w:t xml:space="preserve">. </w:t>
      </w:r>
      <w:proofErr w:type="spellStart"/>
      <w:proofErr w:type="gramStart"/>
      <w:r w:rsidRPr="00EE2AAB">
        <w:rPr>
          <w:rFonts w:ascii="Times New Roman" w:hAnsi="Times New Roman" w:cs="Times New Roman"/>
          <w:sz w:val="28"/>
          <w:szCs w:val="28"/>
        </w:rPr>
        <w:t>Київ</w:t>
      </w:r>
      <w:proofErr w:type="spellEnd"/>
      <w:r w:rsidRPr="00EE2AAB">
        <w:rPr>
          <w:rFonts w:ascii="Times New Roman" w:hAnsi="Times New Roman" w:cs="Times New Roman"/>
          <w:sz w:val="28"/>
          <w:szCs w:val="28"/>
        </w:rPr>
        <w:t xml:space="preserve"> :</w:t>
      </w:r>
      <w:proofErr w:type="gramEnd"/>
      <w:r w:rsidRPr="00EE2AAB">
        <w:rPr>
          <w:rFonts w:ascii="Times New Roman" w:hAnsi="Times New Roman" w:cs="Times New Roman"/>
          <w:sz w:val="28"/>
          <w:szCs w:val="28"/>
        </w:rPr>
        <w:t xml:space="preserve"> ННЦ «ІАЕ», 2015. 350 с.</w:t>
      </w:r>
    </w:p>
    <w:p w14:paraId="21BBBD80" w14:textId="77777777" w:rsidR="000F28AF" w:rsidRPr="00EE2AAB" w:rsidRDefault="000F28AF" w:rsidP="00854E37">
      <w:pPr>
        <w:pStyle w:val="a7"/>
        <w:numPr>
          <w:ilvl w:val="0"/>
          <w:numId w:val="83"/>
        </w:numPr>
        <w:tabs>
          <w:tab w:val="left" w:pos="567"/>
          <w:tab w:val="left" w:pos="2565"/>
        </w:tabs>
        <w:ind w:left="0" w:firstLine="0"/>
        <w:jc w:val="both"/>
        <w:rPr>
          <w:rFonts w:ascii="Times New Roman" w:hAnsi="Times New Roman" w:cs="Times New Roman"/>
          <w:sz w:val="28"/>
          <w:szCs w:val="28"/>
          <w:lang w:val="ru-RU" w:eastAsia="ru-RU"/>
        </w:rPr>
      </w:pPr>
      <w:proofErr w:type="spellStart"/>
      <w:r w:rsidRPr="00EE2AAB">
        <w:rPr>
          <w:rFonts w:ascii="Times New Roman" w:hAnsi="Times New Roman" w:cs="Times New Roman"/>
          <w:sz w:val="28"/>
          <w:szCs w:val="28"/>
          <w:lang w:val="ru-RU" w:eastAsia="ru-RU"/>
        </w:rPr>
        <w:t>Шворак</w:t>
      </w:r>
      <w:proofErr w:type="spellEnd"/>
      <w:r w:rsidRPr="00EE2AAB">
        <w:rPr>
          <w:rFonts w:ascii="Times New Roman" w:hAnsi="Times New Roman" w:cs="Times New Roman"/>
          <w:sz w:val="28"/>
          <w:szCs w:val="28"/>
          <w:lang w:eastAsia="ru-RU"/>
        </w:rPr>
        <w:t> </w:t>
      </w:r>
      <w:r w:rsidRPr="00EE2AAB">
        <w:rPr>
          <w:rFonts w:ascii="Times New Roman" w:hAnsi="Times New Roman" w:cs="Times New Roman"/>
          <w:sz w:val="28"/>
          <w:szCs w:val="28"/>
          <w:lang w:val="ru-RU" w:eastAsia="ru-RU"/>
        </w:rPr>
        <w:t xml:space="preserve">А.М. </w:t>
      </w:r>
      <w:proofErr w:type="spellStart"/>
      <w:r w:rsidRPr="00EE2AAB">
        <w:rPr>
          <w:rFonts w:ascii="Times New Roman" w:hAnsi="Times New Roman" w:cs="Times New Roman"/>
          <w:sz w:val="28"/>
          <w:szCs w:val="28"/>
          <w:lang w:val="ru-RU" w:eastAsia="ru-RU"/>
        </w:rPr>
        <w:t>Природні</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кормові</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вгіддя</w:t>
      </w:r>
      <w:proofErr w:type="spellEnd"/>
      <w:r w:rsidRPr="00EE2AAB">
        <w:rPr>
          <w:rFonts w:ascii="Times New Roman" w:hAnsi="Times New Roman" w:cs="Times New Roman"/>
          <w:sz w:val="28"/>
          <w:szCs w:val="28"/>
          <w:lang w:val="ru-RU" w:eastAsia="ru-RU"/>
        </w:rPr>
        <w:t xml:space="preserve"> та </w:t>
      </w:r>
      <w:proofErr w:type="spellStart"/>
      <w:r w:rsidRPr="00EE2AAB">
        <w:rPr>
          <w:rFonts w:ascii="Times New Roman" w:hAnsi="Times New Roman" w:cs="Times New Roman"/>
          <w:sz w:val="28"/>
          <w:szCs w:val="28"/>
          <w:lang w:val="ru-RU" w:eastAsia="ru-RU"/>
        </w:rPr>
        <w:t>соціально</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економічний</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розвиток</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сільських</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територій</w:t>
      </w:r>
      <w:proofErr w:type="spellEnd"/>
      <w:r w:rsidRPr="00EE2AAB">
        <w:rPr>
          <w:rFonts w:ascii="Times New Roman" w:hAnsi="Times New Roman" w:cs="Times New Roman"/>
          <w:sz w:val="28"/>
          <w:szCs w:val="28"/>
          <w:lang w:val="ru-RU" w:eastAsia="ru-RU"/>
        </w:rPr>
        <w:t xml:space="preserve">.       </w:t>
      </w:r>
      <w:proofErr w:type="spellStart"/>
      <w:r w:rsidRPr="00EE2AAB">
        <w:rPr>
          <w:rFonts w:ascii="Times New Roman" w:hAnsi="Times New Roman" w:cs="Times New Roman"/>
          <w:sz w:val="28"/>
          <w:szCs w:val="28"/>
          <w:lang w:val="ru-RU" w:eastAsia="ru-RU"/>
        </w:rPr>
        <w:t>Економічний</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часопис</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Східноєвропейського</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національного</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університету</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імені</w:t>
      </w:r>
      <w:proofErr w:type="spellEnd"/>
      <w:r w:rsidRPr="00EE2AAB">
        <w:rPr>
          <w:rFonts w:ascii="Times New Roman" w:hAnsi="Times New Roman" w:cs="Times New Roman"/>
          <w:sz w:val="28"/>
          <w:szCs w:val="28"/>
          <w:lang w:eastAsia="ru-RU"/>
        </w:rPr>
        <w:t> </w:t>
      </w:r>
      <w:proofErr w:type="spellStart"/>
      <w:r w:rsidRPr="00EE2AAB">
        <w:rPr>
          <w:rFonts w:ascii="Times New Roman" w:hAnsi="Times New Roman" w:cs="Times New Roman"/>
          <w:sz w:val="28"/>
          <w:szCs w:val="28"/>
          <w:lang w:val="ru-RU" w:eastAsia="ru-RU"/>
        </w:rPr>
        <w:t>Лесі</w:t>
      </w:r>
      <w:proofErr w:type="spellEnd"/>
      <w:r w:rsidRPr="00EE2AAB">
        <w:rPr>
          <w:rFonts w:ascii="Times New Roman" w:hAnsi="Times New Roman" w:cs="Times New Roman"/>
          <w:sz w:val="28"/>
          <w:szCs w:val="28"/>
          <w:lang w:eastAsia="ru-RU"/>
        </w:rPr>
        <w:t> </w:t>
      </w:r>
      <w:proofErr w:type="spellStart"/>
      <w:proofErr w:type="gramStart"/>
      <w:r w:rsidRPr="00EE2AAB">
        <w:rPr>
          <w:rFonts w:ascii="Times New Roman" w:hAnsi="Times New Roman" w:cs="Times New Roman"/>
          <w:sz w:val="28"/>
          <w:szCs w:val="28"/>
          <w:lang w:val="ru-RU" w:eastAsia="ru-RU"/>
        </w:rPr>
        <w:t>Українки</w:t>
      </w:r>
      <w:proofErr w:type="spellEnd"/>
      <w:r w:rsidRPr="00EE2AAB">
        <w:rPr>
          <w:rFonts w:ascii="Times New Roman" w:hAnsi="Times New Roman" w:cs="Times New Roman"/>
          <w:sz w:val="28"/>
          <w:szCs w:val="28"/>
          <w:lang w:val="ru-RU" w:eastAsia="ru-RU"/>
        </w:rPr>
        <w:t xml:space="preserve"> :</w:t>
      </w:r>
      <w:proofErr w:type="gramEnd"/>
      <w:r w:rsidRPr="00EE2AAB">
        <w:rPr>
          <w:rFonts w:ascii="Times New Roman" w:hAnsi="Times New Roman" w:cs="Times New Roman"/>
          <w:sz w:val="28"/>
          <w:szCs w:val="28"/>
          <w:lang w:val="ru-RU" w:eastAsia="ru-RU"/>
        </w:rPr>
        <w:t xml:space="preserve"> журнал / уклад. Л. Г. </w:t>
      </w:r>
      <w:proofErr w:type="spellStart"/>
      <w:r w:rsidRPr="00EE2AAB">
        <w:rPr>
          <w:rFonts w:ascii="Times New Roman" w:hAnsi="Times New Roman" w:cs="Times New Roman"/>
          <w:sz w:val="28"/>
          <w:szCs w:val="28"/>
          <w:lang w:val="ru-RU" w:eastAsia="ru-RU"/>
        </w:rPr>
        <w:t>Ліпич</w:t>
      </w:r>
      <w:proofErr w:type="spellEnd"/>
      <w:r w:rsidRPr="00EE2AAB">
        <w:rPr>
          <w:rFonts w:ascii="Times New Roman" w:hAnsi="Times New Roman" w:cs="Times New Roman"/>
          <w:sz w:val="28"/>
          <w:szCs w:val="28"/>
          <w:lang w:val="ru-RU" w:eastAsia="ru-RU"/>
        </w:rPr>
        <w:t xml:space="preserve">, М. Б. Кулинич. – </w:t>
      </w:r>
      <w:proofErr w:type="spellStart"/>
      <w:proofErr w:type="gramStart"/>
      <w:r w:rsidRPr="00EE2AAB">
        <w:rPr>
          <w:rFonts w:ascii="Times New Roman" w:hAnsi="Times New Roman" w:cs="Times New Roman"/>
          <w:sz w:val="28"/>
          <w:szCs w:val="28"/>
          <w:lang w:val="ru-RU" w:eastAsia="ru-RU"/>
        </w:rPr>
        <w:t>Луцьк</w:t>
      </w:r>
      <w:proofErr w:type="spellEnd"/>
      <w:r w:rsidRPr="00EE2AAB">
        <w:rPr>
          <w:rFonts w:ascii="Times New Roman" w:hAnsi="Times New Roman" w:cs="Times New Roman"/>
          <w:sz w:val="28"/>
          <w:szCs w:val="28"/>
          <w:lang w:val="ru-RU" w:eastAsia="ru-RU"/>
        </w:rPr>
        <w:t xml:space="preserve"> :</w:t>
      </w:r>
      <w:proofErr w:type="gramEnd"/>
      <w:r w:rsidRPr="00EE2AAB">
        <w:rPr>
          <w:rFonts w:ascii="Times New Roman" w:hAnsi="Times New Roman" w:cs="Times New Roman"/>
          <w:sz w:val="28"/>
          <w:szCs w:val="28"/>
          <w:lang w:val="ru-RU" w:eastAsia="ru-RU"/>
        </w:rPr>
        <w:t xml:space="preserve"> Вежа-</w:t>
      </w:r>
      <w:proofErr w:type="spellStart"/>
      <w:r w:rsidRPr="00EE2AAB">
        <w:rPr>
          <w:rFonts w:ascii="Times New Roman" w:hAnsi="Times New Roman" w:cs="Times New Roman"/>
          <w:sz w:val="28"/>
          <w:szCs w:val="28"/>
          <w:lang w:val="ru-RU" w:eastAsia="ru-RU"/>
        </w:rPr>
        <w:t>Друк</w:t>
      </w:r>
      <w:proofErr w:type="spellEnd"/>
      <w:r w:rsidRPr="00EE2AAB">
        <w:rPr>
          <w:rFonts w:ascii="Times New Roman" w:hAnsi="Times New Roman" w:cs="Times New Roman"/>
          <w:sz w:val="28"/>
          <w:szCs w:val="28"/>
          <w:lang w:val="ru-RU" w:eastAsia="ru-RU"/>
        </w:rPr>
        <w:t>, 2018. - № 2 (14). – С. 112 – 116.</w:t>
      </w:r>
    </w:p>
    <w:p w14:paraId="3A61ABCC" w14:textId="77777777" w:rsidR="00000761" w:rsidRPr="00EE2AAB" w:rsidRDefault="000F28AF" w:rsidP="00854E37">
      <w:pPr>
        <w:pStyle w:val="a7"/>
        <w:numPr>
          <w:ilvl w:val="0"/>
          <w:numId w:val="83"/>
        </w:numPr>
        <w:tabs>
          <w:tab w:val="left" w:pos="567"/>
          <w:tab w:val="left" w:pos="2565"/>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lang w:val="ru-RU"/>
        </w:rPr>
        <w:t>Шпичак</w:t>
      </w:r>
      <w:proofErr w:type="spellEnd"/>
      <w:r w:rsidRPr="00EE2AAB">
        <w:rPr>
          <w:rFonts w:ascii="Times New Roman" w:hAnsi="Times New Roman" w:cs="Times New Roman"/>
          <w:sz w:val="28"/>
          <w:szCs w:val="28"/>
          <w:lang w:val="ru-RU"/>
        </w:rPr>
        <w:t xml:space="preserve"> О. М. </w:t>
      </w:r>
      <w:proofErr w:type="spellStart"/>
      <w:r w:rsidRPr="00EE2AAB">
        <w:rPr>
          <w:rFonts w:ascii="Times New Roman" w:hAnsi="Times New Roman" w:cs="Times New Roman"/>
          <w:sz w:val="28"/>
          <w:szCs w:val="28"/>
          <w:lang w:val="ru-RU"/>
        </w:rPr>
        <w:t>Сільське</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господарство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України</w:t>
      </w:r>
      <w:proofErr w:type="spellEnd"/>
      <w:r w:rsidRPr="00EE2AAB">
        <w:rPr>
          <w:rFonts w:ascii="Times New Roman" w:hAnsi="Times New Roman" w:cs="Times New Roman"/>
          <w:sz w:val="28"/>
          <w:szCs w:val="28"/>
          <w:lang w:val="ru-RU"/>
        </w:rPr>
        <w:t xml:space="preserve"> </w:t>
      </w:r>
      <w:proofErr w:type="gramStart"/>
      <w:r w:rsidRPr="00EE2AAB">
        <w:rPr>
          <w:rFonts w:ascii="Times New Roman" w:hAnsi="Times New Roman" w:cs="Times New Roman"/>
          <w:sz w:val="28"/>
          <w:szCs w:val="28"/>
          <w:lang w:val="ru-RU"/>
        </w:rPr>
        <w:t>на початку</w:t>
      </w:r>
      <w:proofErr w:type="gramEnd"/>
      <w:r w:rsidRPr="00EE2AAB">
        <w:rPr>
          <w:rFonts w:ascii="Times New Roman" w:hAnsi="Times New Roman" w:cs="Times New Roman"/>
          <w:sz w:val="28"/>
          <w:szCs w:val="28"/>
          <w:lang w:val="ru-RU"/>
        </w:rPr>
        <w:t xml:space="preserve"> та в </w:t>
      </w:r>
      <w:proofErr w:type="spellStart"/>
      <w:r w:rsidRPr="00EE2AAB">
        <w:rPr>
          <w:rFonts w:ascii="Times New Roman" w:hAnsi="Times New Roman" w:cs="Times New Roman"/>
          <w:sz w:val="28"/>
          <w:szCs w:val="28"/>
          <w:lang w:val="ru-RU"/>
        </w:rPr>
        <w:t>кінці</w:t>
      </w:r>
      <w:proofErr w:type="spellEnd"/>
      <w:r w:rsidRPr="00EE2AAB">
        <w:rPr>
          <w:rFonts w:ascii="Times New Roman" w:hAnsi="Times New Roman" w:cs="Times New Roman"/>
          <w:sz w:val="28"/>
          <w:szCs w:val="28"/>
          <w:lang w:val="ru-RU"/>
        </w:rPr>
        <w:t xml:space="preserve"> ХХ </w:t>
      </w:r>
      <w:proofErr w:type="spellStart"/>
      <w:r w:rsidRPr="00EE2AAB">
        <w:rPr>
          <w:rFonts w:ascii="Times New Roman" w:hAnsi="Times New Roman" w:cs="Times New Roman"/>
          <w:sz w:val="28"/>
          <w:szCs w:val="28"/>
          <w:lang w:val="ru-RU"/>
        </w:rPr>
        <w:t>століття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rPr>
        <w:t>Київ</w:t>
      </w:r>
      <w:proofErr w:type="spellEnd"/>
      <w:r w:rsidRPr="00EE2AAB">
        <w:rPr>
          <w:rFonts w:ascii="Times New Roman" w:hAnsi="Times New Roman" w:cs="Times New Roman"/>
          <w:sz w:val="28"/>
          <w:szCs w:val="28"/>
        </w:rPr>
        <w:t>: ІАЕ, 2000. 68 с.</w:t>
      </w:r>
    </w:p>
    <w:p w14:paraId="500871D9" w14:textId="77777777" w:rsidR="000F28AF" w:rsidRPr="00EE2AAB" w:rsidRDefault="000F28AF" w:rsidP="00854E37">
      <w:pPr>
        <w:pStyle w:val="a7"/>
        <w:numPr>
          <w:ilvl w:val="0"/>
          <w:numId w:val="83"/>
        </w:numPr>
        <w:tabs>
          <w:tab w:val="left" w:pos="567"/>
          <w:tab w:val="left" w:pos="2565"/>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lang w:val="ru-RU"/>
        </w:rPr>
        <w:t>Шпичак</w:t>
      </w:r>
      <w:proofErr w:type="spellEnd"/>
      <w:r w:rsidRPr="00EE2AAB">
        <w:rPr>
          <w:rFonts w:ascii="Times New Roman" w:hAnsi="Times New Roman" w:cs="Times New Roman"/>
          <w:sz w:val="28"/>
          <w:szCs w:val="28"/>
          <w:lang w:val="ru-RU"/>
        </w:rPr>
        <w:t xml:space="preserve"> О. М. </w:t>
      </w:r>
      <w:proofErr w:type="spellStart"/>
      <w:r w:rsidRPr="00EE2AAB">
        <w:rPr>
          <w:rFonts w:ascii="Times New Roman" w:hAnsi="Times New Roman" w:cs="Times New Roman"/>
          <w:sz w:val="28"/>
          <w:szCs w:val="28"/>
          <w:lang w:val="ru-RU"/>
        </w:rPr>
        <w:t>Методологічні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підходи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щодо</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реалістичної</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оцінки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результативності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трансформаційних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перетворень</w:t>
      </w:r>
      <w:proofErr w:type="spellEnd"/>
      <w:r w:rsidRPr="00EE2AAB">
        <w:rPr>
          <w:rFonts w:ascii="Times New Roman" w:hAnsi="Times New Roman" w:cs="Times New Roman"/>
          <w:sz w:val="28"/>
          <w:szCs w:val="28"/>
          <w:lang w:val="ru-RU"/>
        </w:rPr>
        <w:t xml:space="preserve"> у </w:t>
      </w:r>
      <w:proofErr w:type="spellStart"/>
      <w:r w:rsidRPr="00EE2AAB">
        <w:rPr>
          <w:rFonts w:ascii="Times New Roman" w:hAnsi="Times New Roman" w:cs="Times New Roman"/>
          <w:sz w:val="28"/>
          <w:szCs w:val="28"/>
          <w:lang w:val="ru-RU"/>
        </w:rPr>
        <w:t>вченні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академіка</w:t>
      </w:r>
      <w:proofErr w:type="spellEnd"/>
      <w:r w:rsidRPr="00EE2AAB">
        <w:rPr>
          <w:rFonts w:ascii="Times New Roman" w:hAnsi="Times New Roman" w:cs="Times New Roman"/>
          <w:sz w:val="28"/>
          <w:szCs w:val="28"/>
          <w:lang w:val="ru-RU"/>
        </w:rPr>
        <w:t xml:space="preserve"> І. І. </w:t>
      </w:r>
      <w:proofErr w:type="spellStart"/>
      <w:r w:rsidRPr="00EE2AAB">
        <w:rPr>
          <w:rFonts w:ascii="Times New Roman" w:hAnsi="Times New Roman" w:cs="Times New Roman"/>
          <w:sz w:val="28"/>
          <w:szCs w:val="28"/>
          <w:lang w:val="ru-RU"/>
        </w:rPr>
        <w:t>Лукінова</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Трансформаційні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перетворення</w:t>
      </w:r>
      <w:proofErr w:type="spellEnd"/>
      <w:r w:rsidRPr="00EE2AAB">
        <w:rPr>
          <w:rFonts w:ascii="Times New Roman" w:hAnsi="Times New Roman" w:cs="Times New Roman"/>
          <w:sz w:val="28"/>
          <w:szCs w:val="28"/>
          <w:lang w:val="ru-RU"/>
        </w:rPr>
        <w:t xml:space="preserve"> в </w:t>
      </w:r>
      <w:proofErr w:type="spellStart"/>
      <w:r w:rsidRPr="00EE2AAB">
        <w:rPr>
          <w:rFonts w:ascii="Times New Roman" w:hAnsi="Times New Roman" w:cs="Times New Roman"/>
          <w:sz w:val="28"/>
          <w:szCs w:val="28"/>
          <w:lang w:val="ru-RU"/>
        </w:rPr>
        <w:t>аграрній</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сфері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України</w:t>
      </w:r>
      <w:proofErr w:type="spellEnd"/>
      <w:r w:rsidRPr="00EE2AAB">
        <w:rPr>
          <w:rFonts w:ascii="Times New Roman" w:hAnsi="Times New Roman" w:cs="Times New Roman"/>
          <w:sz w:val="28"/>
          <w:szCs w:val="28"/>
          <w:lang w:val="ru-RU"/>
        </w:rPr>
        <w:t xml:space="preserve"> за </w:t>
      </w:r>
      <w:proofErr w:type="spellStart"/>
      <w:r w:rsidRPr="00EE2AAB">
        <w:rPr>
          <w:rFonts w:ascii="Times New Roman" w:hAnsi="Times New Roman" w:cs="Times New Roman"/>
          <w:sz w:val="28"/>
          <w:szCs w:val="28"/>
          <w:lang w:val="ru-RU"/>
        </w:rPr>
        <w:t>вченням</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академіка</w:t>
      </w:r>
      <w:proofErr w:type="spellEnd"/>
      <w:r w:rsidRPr="00EE2AAB">
        <w:rPr>
          <w:rFonts w:ascii="Times New Roman" w:hAnsi="Times New Roman" w:cs="Times New Roman"/>
          <w:sz w:val="28"/>
          <w:szCs w:val="28"/>
          <w:lang w:val="ru-RU"/>
        </w:rPr>
        <w:t xml:space="preserve"> І. І. </w:t>
      </w:r>
      <w:proofErr w:type="spellStart"/>
      <w:r w:rsidRPr="00EE2AAB">
        <w:rPr>
          <w:rFonts w:ascii="Times New Roman" w:hAnsi="Times New Roman" w:cs="Times New Roman"/>
          <w:sz w:val="28"/>
          <w:szCs w:val="28"/>
          <w:lang w:val="ru-RU"/>
        </w:rPr>
        <w:t>Лукінова</w:t>
      </w:r>
      <w:proofErr w:type="spellEnd"/>
      <w:r w:rsidRPr="00EE2AAB">
        <w:rPr>
          <w:rFonts w:ascii="Times New Roman" w:hAnsi="Times New Roman" w:cs="Times New Roman"/>
          <w:sz w:val="28"/>
          <w:szCs w:val="28"/>
          <w:lang w:val="ru-RU"/>
        </w:rPr>
        <w:t xml:space="preserve"> та </w:t>
      </w:r>
      <w:proofErr w:type="spellStart"/>
      <w:r w:rsidRPr="00EE2AAB">
        <w:rPr>
          <w:rFonts w:ascii="Times New Roman" w:hAnsi="Times New Roman" w:cs="Times New Roman"/>
          <w:sz w:val="28"/>
          <w:szCs w:val="28"/>
          <w:lang w:val="ru-RU"/>
        </w:rPr>
        <w:t>їх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втілення</w:t>
      </w:r>
      <w:proofErr w:type="spellEnd"/>
      <w:r w:rsidRPr="00EE2AAB">
        <w:rPr>
          <w:rFonts w:ascii="Times New Roman" w:hAnsi="Times New Roman" w:cs="Times New Roman"/>
          <w:sz w:val="28"/>
          <w:szCs w:val="28"/>
          <w:lang w:val="ru-RU"/>
        </w:rPr>
        <w:t xml:space="preserve"> в </w:t>
      </w:r>
      <w:proofErr w:type="spellStart"/>
      <w:r w:rsidRPr="00EE2AAB">
        <w:rPr>
          <w:rFonts w:ascii="Times New Roman" w:hAnsi="Times New Roman" w:cs="Times New Roman"/>
          <w:sz w:val="28"/>
          <w:szCs w:val="28"/>
          <w:lang w:val="ru-RU"/>
        </w:rPr>
        <w:t>сучасні</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умови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господарювання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зб</w:t>
      </w:r>
      <w:proofErr w:type="spellEnd"/>
      <w:r w:rsidRPr="00EE2AAB">
        <w:rPr>
          <w:rFonts w:ascii="Times New Roman" w:hAnsi="Times New Roman" w:cs="Times New Roman"/>
          <w:sz w:val="28"/>
          <w:szCs w:val="28"/>
          <w:lang w:val="ru-RU"/>
        </w:rPr>
        <w:t xml:space="preserve">. наук. </w:t>
      </w:r>
      <w:proofErr w:type="spellStart"/>
      <w:r w:rsidRPr="00EE2AAB">
        <w:rPr>
          <w:rFonts w:ascii="Times New Roman" w:hAnsi="Times New Roman" w:cs="Times New Roman"/>
          <w:sz w:val="28"/>
          <w:szCs w:val="28"/>
          <w:lang w:val="ru-RU"/>
        </w:rPr>
        <w:t>праць</w:t>
      </w:r>
      <w:proofErr w:type="spellEnd"/>
      <w:r w:rsidRPr="00EE2AAB">
        <w:rPr>
          <w:rFonts w:ascii="Times New Roman" w:hAnsi="Times New Roman" w:cs="Times New Roman"/>
          <w:sz w:val="28"/>
          <w:szCs w:val="28"/>
          <w:lang w:val="ru-RU"/>
        </w:rPr>
        <w:t xml:space="preserve"> за </w:t>
      </w:r>
      <w:proofErr w:type="spellStart"/>
      <w:r w:rsidRPr="00EE2AAB">
        <w:rPr>
          <w:rFonts w:ascii="Times New Roman" w:hAnsi="Times New Roman" w:cs="Times New Roman"/>
          <w:sz w:val="28"/>
          <w:szCs w:val="28"/>
          <w:lang w:val="ru-RU"/>
        </w:rPr>
        <w:t>матеріалами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теорет</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семінару</w:t>
      </w:r>
      <w:proofErr w:type="spellEnd"/>
      <w:r w:rsidRPr="00EE2AAB">
        <w:rPr>
          <w:rFonts w:ascii="Times New Roman" w:hAnsi="Times New Roman" w:cs="Times New Roman"/>
          <w:sz w:val="28"/>
          <w:szCs w:val="28"/>
          <w:lang w:val="ru-RU"/>
        </w:rPr>
        <w:t xml:space="preserve"> 15 </w:t>
      </w:r>
      <w:proofErr w:type="spellStart"/>
      <w:r w:rsidRPr="00EE2AAB">
        <w:rPr>
          <w:rFonts w:ascii="Times New Roman" w:hAnsi="Times New Roman" w:cs="Times New Roman"/>
          <w:sz w:val="28"/>
          <w:szCs w:val="28"/>
          <w:lang w:val="ru-RU"/>
        </w:rPr>
        <w:t>грудня</w:t>
      </w:r>
      <w:proofErr w:type="spellEnd"/>
      <w:r w:rsidRPr="00EE2AAB">
        <w:rPr>
          <w:rFonts w:ascii="Times New Roman" w:hAnsi="Times New Roman" w:cs="Times New Roman"/>
          <w:sz w:val="28"/>
          <w:szCs w:val="28"/>
          <w:lang w:val="ru-RU"/>
        </w:rPr>
        <w:t xml:space="preserve"> 2016 р. </w:t>
      </w:r>
      <w:proofErr w:type="spellStart"/>
      <w:r w:rsidRPr="00EE2AAB">
        <w:rPr>
          <w:rFonts w:ascii="Times New Roman" w:hAnsi="Times New Roman" w:cs="Times New Roman"/>
          <w:sz w:val="28"/>
          <w:szCs w:val="28"/>
          <w:lang w:val="ru-RU"/>
        </w:rPr>
        <w:t>Київ</w:t>
      </w:r>
      <w:proofErr w:type="spellEnd"/>
      <w:r w:rsidRPr="00EE2AAB">
        <w:rPr>
          <w:rFonts w:ascii="Times New Roman" w:hAnsi="Times New Roman" w:cs="Times New Roman"/>
          <w:sz w:val="28"/>
          <w:szCs w:val="28"/>
          <w:lang w:val="ru-RU"/>
        </w:rPr>
        <w:t xml:space="preserve">: ННЦ «ІАЕ», 2017. </w:t>
      </w:r>
      <w:r w:rsidRPr="00EE2AAB">
        <w:rPr>
          <w:rFonts w:ascii="Times New Roman" w:hAnsi="Times New Roman" w:cs="Times New Roman"/>
          <w:sz w:val="28"/>
          <w:szCs w:val="28"/>
        </w:rPr>
        <w:t>С. 5–14.</w:t>
      </w:r>
    </w:p>
    <w:p w14:paraId="17477B4C" w14:textId="77777777" w:rsidR="000F28AF" w:rsidRPr="00EE2AAB" w:rsidRDefault="000F28A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r w:rsidRPr="00EE2AAB">
        <w:rPr>
          <w:rFonts w:ascii="Times New Roman" w:hAnsi="Times New Roman" w:cs="Times New Roman"/>
          <w:sz w:val="28"/>
          <w:szCs w:val="28"/>
        </w:rPr>
        <w:t xml:space="preserve">Israel Land Authority. Israel.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http://land.gov.il/ </w:t>
      </w:r>
      <w:proofErr w:type="spellStart"/>
      <w:r w:rsidRPr="00EE2AAB">
        <w:rPr>
          <w:rFonts w:ascii="Times New Roman" w:hAnsi="Times New Roman" w:cs="Times New Roman"/>
          <w:sz w:val="28"/>
          <w:szCs w:val="28"/>
        </w:rPr>
        <w:t>en</w:t>
      </w:r>
      <w:proofErr w:type="spellEnd"/>
      <w:r w:rsidRPr="00EE2AAB">
        <w:rPr>
          <w:rFonts w:ascii="Times New Roman" w:hAnsi="Times New Roman" w:cs="Times New Roman"/>
          <w:sz w:val="28"/>
          <w:szCs w:val="28"/>
        </w:rPr>
        <w:t xml:space="preserve">/Pages/AboutUs.aspx. </w:t>
      </w:r>
    </w:p>
    <w:p w14:paraId="2C51D692" w14:textId="77777777" w:rsidR="000F28AF" w:rsidRPr="00EE2AAB" w:rsidRDefault="000F28A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rPr>
        <w:t>Bodenverwertungs</w:t>
      </w:r>
      <w:proofErr w:type="spellEnd"/>
      <w:r w:rsidRPr="00EE2AAB">
        <w:rPr>
          <w:rFonts w:ascii="Times New Roman" w:hAnsi="Times New Roman" w:cs="Times New Roman"/>
          <w:sz w:val="28"/>
          <w:szCs w:val="28"/>
        </w:rPr>
        <w:t>- und -</w:t>
      </w:r>
      <w:proofErr w:type="spellStart"/>
      <w:r w:rsidRPr="00EE2AAB">
        <w:rPr>
          <w:rFonts w:ascii="Times New Roman" w:hAnsi="Times New Roman" w:cs="Times New Roman"/>
          <w:sz w:val="28"/>
          <w:szCs w:val="28"/>
        </w:rPr>
        <w:t>verwaltungs</w:t>
      </w:r>
      <w:proofErr w:type="spellEnd"/>
      <w:r w:rsidRPr="00EE2AAB">
        <w:rPr>
          <w:rFonts w:ascii="Times New Roman" w:hAnsi="Times New Roman" w:cs="Times New Roman"/>
          <w:sz w:val="28"/>
          <w:szCs w:val="28"/>
        </w:rPr>
        <w:t xml:space="preserve"> GmbH - (BVVG). Germany. 1992.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https://www.bvvg.de/INTERNET/ </w:t>
      </w:r>
      <w:proofErr w:type="spellStart"/>
      <w:r w:rsidRPr="00EE2AAB">
        <w:rPr>
          <w:rFonts w:ascii="Times New Roman" w:hAnsi="Times New Roman" w:cs="Times New Roman"/>
          <w:sz w:val="28"/>
          <w:szCs w:val="28"/>
        </w:rPr>
        <w:t>internet.nsf</w:t>
      </w:r>
      <w:proofErr w:type="spellEnd"/>
      <w:r w:rsidRPr="00EE2AAB">
        <w:rPr>
          <w:rFonts w:ascii="Times New Roman" w:hAnsi="Times New Roman" w:cs="Times New Roman"/>
          <w:sz w:val="28"/>
          <w:szCs w:val="28"/>
        </w:rPr>
        <w:t xml:space="preserve">/HTMLST/UNTERNEHMEN. </w:t>
      </w:r>
    </w:p>
    <w:p w14:paraId="5AA16F36" w14:textId="77777777" w:rsidR="000F28AF" w:rsidRPr="00EE2AAB" w:rsidRDefault="000F28A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rPr>
        <w:t>Krajowy</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ośrodek</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wsparcia</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rolnictwa</w:t>
      </w:r>
      <w:proofErr w:type="spellEnd"/>
      <w:r w:rsidRPr="00EE2AAB">
        <w:rPr>
          <w:rFonts w:ascii="Times New Roman" w:hAnsi="Times New Roman" w:cs="Times New Roman"/>
          <w:sz w:val="28"/>
          <w:szCs w:val="28"/>
        </w:rPr>
        <w:t xml:space="preserve"> (KOWR) – National Center for Agricultural Support. Poland. 2017.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2" w:history="1">
        <w:r w:rsidRPr="00EE2AAB">
          <w:rPr>
            <w:rStyle w:val="af8"/>
            <w:rFonts w:ascii="Times New Roman" w:eastAsia="Calibri" w:hAnsi="Times New Roman" w:cs="Times New Roman"/>
            <w:color w:val="auto"/>
            <w:sz w:val="28"/>
            <w:szCs w:val="28"/>
            <w:u w:val="none"/>
          </w:rPr>
          <w:t>http://www.kowr.gov.pl/ukur</w:t>
        </w:r>
      </w:hyperlink>
      <w:r w:rsidRPr="00EE2AAB">
        <w:rPr>
          <w:rFonts w:ascii="Times New Roman" w:hAnsi="Times New Roman" w:cs="Times New Roman"/>
          <w:sz w:val="28"/>
          <w:szCs w:val="28"/>
        </w:rPr>
        <w:t xml:space="preserve">. </w:t>
      </w:r>
    </w:p>
    <w:p w14:paraId="7E345217" w14:textId="77777777" w:rsidR="000F28AF" w:rsidRPr="00EE2AAB" w:rsidRDefault="000F28A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proofErr w:type="spellStart"/>
      <w:r w:rsidRPr="00EE2AAB">
        <w:rPr>
          <w:rFonts w:ascii="Times New Roman" w:hAnsi="Times New Roman" w:cs="Times New Roman"/>
          <w:sz w:val="28"/>
          <w:szCs w:val="28"/>
        </w:rPr>
        <w:t>Agenţiei</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Domeniilor</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Statului</w:t>
      </w:r>
      <w:proofErr w:type="spellEnd"/>
      <w:r w:rsidRPr="00EE2AAB">
        <w:rPr>
          <w:rFonts w:ascii="Times New Roman" w:hAnsi="Times New Roman" w:cs="Times New Roman"/>
          <w:sz w:val="28"/>
          <w:szCs w:val="28"/>
        </w:rPr>
        <w:t xml:space="preserve"> (ADS) – The State Domain Agency. Romania.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3" w:history="1">
        <w:r w:rsidRPr="00EE2AAB">
          <w:rPr>
            <w:rStyle w:val="af8"/>
            <w:rFonts w:ascii="Times New Roman" w:eastAsia="Calibri" w:hAnsi="Times New Roman" w:cs="Times New Roman"/>
            <w:color w:val="auto"/>
            <w:sz w:val="28"/>
            <w:szCs w:val="28"/>
            <w:u w:val="none"/>
          </w:rPr>
          <w:t>http://www.domeniilestatului.ro/</w:t>
        </w:r>
      </w:hyperlink>
      <w:r w:rsidRPr="00EE2AAB">
        <w:rPr>
          <w:rFonts w:ascii="Times New Roman" w:hAnsi="Times New Roman" w:cs="Times New Roman"/>
          <w:sz w:val="28"/>
          <w:szCs w:val="28"/>
        </w:rPr>
        <w:t xml:space="preserve">. </w:t>
      </w:r>
    </w:p>
    <w:p w14:paraId="383E36A4" w14:textId="77777777" w:rsidR="00000761" w:rsidRPr="00EE2AAB" w:rsidRDefault="000F28AF" w:rsidP="00854E37">
      <w:pPr>
        <w:pStyle w:val="a7"/>
        <w:numPr>
          <w:ilvl w:val="0"/>
          <w:numId w:val="83"/>
        </w:numPr>
        <w:shd w:val="clear" w:color="auto" w:fill="FFFFFF"/>
        <w:tabs>
          <w:tab w:val="left" w:pos="567"/>
        </w:tabs>
        <w:ind w:left="0" w:firstLine="0"/>
        <w:jc w:val="both"/>
        <w:rPr>
          <w:rFonts w:ascii="Times New Roman" w:hAnsi="Times New Roman" w:cs="Times New Roman"/>
          <w:sz w:val="28"/>
          <w:szCs w:val="28"/>
        </w:rPr>
      </w:pPr>
      <w:r w:rsidRPr="00EE2AAB">
        <w:rPr>
          <w:rFonts w:ascii="Times New Roman" w:hAnsi="Times New Roman" w:cs="Times New Roman"/>
          <w:sz w:val="28"/>
          <w:szCs w:val="28"/>
        </w:rPr>
        <w:t xml:space="preserve">U.S. Department of Agriculture (USDA). USA.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4" w:history="1">
        <w:r w:rsidR="00000761" w:rsidRPr="00EE2AAB">
          <w:rPr>
            <w:rStyle w:val="af8"/>
            <w:rFonts w:ascii="Times New Roman" w:hAnsi="Times New Roman" w:cs="Times New Roman"/>
            <w:sz w:val="28"/>
            <w:szCs w:val="28"/>
          </w:rPr>
          <w:t>https://www.usda.gov/our-agency/about-usda</w:t>
        </w:r>
      </w:hyperlink>
      <w:r w:rsidRPr="00EE2AAB">
        <w:rPr>
          <w:rFonts w:ascii="Times New Roman" w:hAnsi="Times New Roman" w:cs="Times New Roman"/>
          <w:sz w:val="28"/>
          <w:szCs w:val="28"/>
        </w:rPr>
        <w:t xml:space="preserve">. </w:t>
      </w:r>
    </w:p>
    <w:p w14:paraId="45C2F5D6" w14:textId="77777777" w:rsidR="000F28AF" w:rsidRPr="00EE2AAB" w:rsidRDefault="000F28AF" w:rsidP="00EE2AAB">
      <w:pPr>
        <w:pStyle w:val="a7"/>
        <w:numPr>
          <w:ilvl w:val="0"/>
          <w:numId w:val="83"/>
        </w:numPr>
        <w:shd w:val="clear" w:color="auto" w:fill="FFFFFF"/>
        <w:ind w:left="0"/>
        <w:jc w:val="both"/>
        <w:rPr>
          <w:rFonts w:ascii="Times New Roman" w:hAnsi="Times New Roman" w:cs="Times New Roman"/>
          <w:sz w:val="28"/>
          <w:szCs w:val="28"/>
        </w:rPr>
      </w:pP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Evi</w:t>
      </w:r>
      <w:proofErr w:type="spellEnd"/>
      <w:r w:rsidRPr="00EE2AAB">
        <w:rPr>
          <w:rFonts w:ascii="Times New Roman" w:hAnsi="Times New Roman" w:cs="Times New Roman"/>
          <w:sz w:val="28"/>
          <w:szCs w:val="28"/>
        </w:rPr>
        <w:t xml:space="preserve"> CXXII. </w:t>
      </w:r>
      <w:proofErr w:type="spellStart"/>
      <w:r w:rsidRPr="00EE2AAB">
        <w:rPr>
          <w:rFonts w:ascii="Times New Roman" w:hAnsi="Times New Roman" w:cs="Times New Roman"/>
          <w:sz w:val="28"/>
          <w:szCs w:val="28"/>
        </w:rPr>
        <w:t>törvény</w:t>
      </w:r>
      <w:proofErr w:type="spellEnd"/>
      <w:r w:rsidRPr="00EE2AAB">
        <w:rPr>
          <w:rFonts w:ascii="Times New Roman" w:hAnsi="Times New Roman" w:cs="Times New Roman"/>
          <w:sz w:val="28"/>
          <w:szCs w:val="28"/>
        </w:rPr>
        <w:t xml:space="preserve"> a </w:t>
      </w:r>
      <w:proofErr w:type="spellStart"/>
      <w:r w:rsidRPr="00EE2AAB">
        <w:rPr>
          <w:rFonts w:ascii="Times New Roman" w:hAnsi="Times New Roman" w:cs="Times New Roman"/>
          <w:sz w:val="28"/>
          <w:szCs w:val="28"/>
        </w:rPr>
        <w:t>mező</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és</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erdőgazdasági</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földek</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forgalmáról</w:t>
      </w:r>
      <w:proofErr w:type="spellEnd"/>
      <w:r w:rsidRPr="00EE2AAB">
        <w:rPr>
          <w:rFonts w:ascii="Times New Roman" w:hAnsi="Times New Roman" w:cs="Times New Roman"/>
          <w:sz w:val="28"/>
          <w:szCs w:val="28"/>
        </w:rPr>
        <w:t xml:space="preserve">. A </w:t>
      </w:r>
      <w:proofErr w:type="spellStart"/>
      <w:r w:rsidRPr="00EE2AAB">
        <w:rPr>
          <w:rFonts w:ascii="Times New Roman" w:hAnsi="Times New Roman" w:cs="Times New Roman"/>
          <w:sz w:val="28"/>
          <w:szCs w:val="28"/>
        </w:rPr>
        <w:t>magyar</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lastRenderedPageBreak/>
        <w:t>parlament</w:t>
      </w:r>
      <w:proofErr w:type="spellEnd"/>
      <w:r w:rsidRPr="00EE2AAB">
        <w:rPr>
          <w:rFonts w:ascii="Times New Roman" w:hAnsi="Times New Roman" w:cs="Times New Roman"/>
          <w:sz w:val="28"/>
          <w:szCs w:val="28"/>
        </w:rPr>
        <w:t xml:space="preserve">. Budapest. 2013.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5" w:history="1">
        <w:r w:rsidRPr="00EE2AAB">
          <w:rPr>
            <w:rStyle w:val="af8"/>
            <w:rFonts w:ascii="Times New Roman" w:eastAsia="Calibri" w:hAnsi="Times New Roman" w:cs="Times New Roman"/>
            <w:color w:val="auto"/>
            <w:sz w:val="28"/>
            <w:szCs w:val="28"/>
          </w:rPr>
          <w:t>https://goo.gl/5pA4r2</w:t>
        </w:r>
      </w:hyperlink>
      <w:r w:rsidRPr="00EE2AAB">
        <w:rPr>
          <w:rFonts w:ascii="Times New Roman" w:hAnsi="Times New Roman" w:cs="Times New Roman"/>
          <w:sz w:val="28"/>
          <w:szCs w:val="28"/>
        </w:rPr>
        <w:t xml:space="preserve">. </w:t>
      </w:r>
    </w:p>
    <w:p w14:paraId="635DFEC9" w14:textId="77777777" w:rsidR="000F28AF" w:rsidRPr="00EE2AAB" w:rsidRDefault="000F28AF" w:rsidP="00EE2AAB">
      <w:pPr>
        <w:pStyle w:val="a7"/>
        <w:numPr>
          <w:ilvl w:val="0"/>
          <w:numId w:val="83"/>
        </w:numPr>
        <w:shd w:val="clear" w:color="auto" w:fill="FFFFFF"/>
        <w:ind w:left="0"/>
        <w:jc w:val="both"/>
        <w:rPr>
          <w:rFonts w:ascii="Times New Roman" w:hAnsi="Times New Roman" w:cs="Times New Roman"/>
          <w:sz w:val="28"/>
          <w:szCs w:val="28"/>
        </w:rPr>
      </w:pPr>
      <w:proofErr w:type="spellStart"/>
      <w:r w:rsidRPr="00EE2AAB">
        <w:rPr>
          <w:rFonts w:ascii="Times New Roman" w:hAnsi="Times New Roman" w:cs="Times New Roman"/>
          <w:sz w:val="28"/>
          <w:szCs w:val="28"/>
        </w:rPr>
        <w:t>Státního</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pozemkového</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úřad</w:t>
      </w:r>
      <w:proofErr w:type="spellEnd"/>
      <w:r w:rsidRPr="00EE2AAB">
        <w:rPr>
          <w:rFonts w:ascii="Times New Roman" w:hAnsi="Times New Roman" w:cs="Times New Roman"/>
          <w:sz w:val="28"/>
          <w:szCs w:val="28"/>
        </w:rPr>
        <w:t xml:space="preserve"> (SPU – State Land Office) of Czech Republic.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6" w:history="1">
        <w:r w:rsidRPr="00EE2AAB">
          <w:rPr>
            <w:rStyle w:val="af8"/>
            <w:rFonts w:ascii="Times New Roman" w:eastAsia="Calibri" w:hAnsi="Times New Roman" w:cs="Times New Roman"/>
            <w:color w:val="auto"/>
            <w:sz w:val="28"/>
            <w:szCs w:val="28"/>
          </w:rPr>
          <w:t>https://www.spucr.cz/statnipozemkovy-urad/o-uradu</w:t>
        </w:r>
      </w:hyperlink>
      <w:r w:rsidRPr="00EE2AAB">
        <w:rPr>
          <w:rFonts w:ascii="Times New Roman" w:hAnsi="Times New Roman" w:cs="Times New Roman"/>
          <w:sz w:val="28"/>
          <w:szCs w:val="28"/>
        </w:rPr>
        <w:t xml:space="preserve">. </w:t>
      </w:r>
    </w:p>
    <w:p w14:paraId="28046260" w14:textId="77777777" w:rsidR="000F28AF" w:rsidRPr="00EE2AAB" w:rsidRDefault="000F28AF" w:rsidP="00EE2AAB">
      <w:pPr>
        <w:pStyle w:val="a7"/>
        <w:numPr>
          <w:ilvl w:val="0"/>
          <w:numId w:val="83"/>
        </w:numPr>
        <w:shd w:val="clear" w:color="auto" w:fill="FFFFFF"/>
        <w:ind w:left="0"/>
        <w:jc w:val="both"/>
        <w:rPr>
          <w:rFonts w:ascii="Times New Roman" w:hAnsi="Times New Roman" w:cs="Times New Roman"/>
          <w:sz w:val="28"/>
          <w:szCs w:val="28"/>
        </w:rPr>
      </w:pPr>
      <w:r w:rsidRPr="00EE2AAB">
        <w:rPr>
          <w:rFonts w:ascii="Times New Roman" w:hAnsi="Times New Roman" w:cs="Times New Roman"/>
          <w:sz w:val="28"/>
          <w:szCs w:val="28"/>
        </w:rPr>
        <w:t xml:space="preserve">Land Development and Rural Settlement Society (SAFER). France. 1960.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7" w:history="1">
        <w:r w:rsidRPr="00EE2AAB">
          <w:rPr>
            <w:rStyle w:val="af8"/>
            <w:rFonts w:ascii="Times New Roman" w:eastAsia="Calibri" w:hAnsi="Times New Roman" w:cs="Times New Roman"/>
            <w:color w:val="auto"/>
            <w:sz w:val="28"/>
            <w:szCs w:val="28"/>
          </w:rPr>
          <w:t>https://www.safer.fr/lessafer/quest-ce-quune-safer/</w:t>
        </w:r>
      </w:hyperlink>
      <w:r w:rsidRPr="00EE2AAB">
        <w:rPr>
          <w:rFonts w:ascii="Times New Roman" w:hAnsi="Times New Roman" w:cs="Times New Roman"/>
          <w:sz w:val="28"/>
          <w:szCs w:val="28"/>
        </w:rPr>
        <w:t>.</w:t>
      </w:r>
    </w:p>
    <w:p w14:paraId="4B3ED24B" w14:textId="77777777" w:rsidR="000F28AF" w:rsidRPr="00EE2AAB" w:rsidRDefault="000F28AF" w:rsidP="00EE2AAB">
      <w:pPr>
        <w:pStyle w:val="a7"/>
        <w:numPr>
          <w:ilvl w:val="0"/>
          <w:numId w:val="83"/>
        </w:numPr>
        <w:shd w:val="clear" w:color="auto" w:fill="FFFFFF"/>
        <w:ind w:left="0"/>
        <w:jc w:val="both"/>
        <w:rPr>
          <w:rFonts w:ascii="Times New Roman" w:hAnsi="Times New Roman" w:cs="Times New Roman"/>
          <w:sz w:val="28"/>
          <w:szCs w:val="28"/>
        </w:rPr>
      </w:pPr>
      <w:r w:rsidRPr="00EE2AAB">
        <w:rPr>
          <w:rFonts w:ascii="Times New Roman" w:hAnsi="Times New Roman" w:cs="Times New Roman"/>
          <w:sz w:val="28"/>
          <w:szCs w:val="28"/>
        </w:rPr>
        <w:t>Japan's Law on Agricultural Committee № 88. The Parliament of Japan (</w:t>
      </w:r>
      <w:proofErr w:type="spellStart"/>
      <w:r w:rsidRPr="00EE2AAB">
        <w:rPr>
          <w:rFonts w:ascii="Times New Roman" w:hAnsi="Times New Roman" w:cs="Times New Roman"/>
          <w:sz w:val="28"/>
          <w:szCs w:val="28"/>
        </w:rPr>
        <w:t>Kokkai</w:t>
      </w:r>
      <w:proofErr w:type="spellEnd"/>
      <w:r w:rsidRPr="00EE2AAB">
        <w:rPr>
          <w:rFonts w:ascii="Times New Roman" w:hAnsi="Times New Roman" w:cs="Times New Roman"/>
          <w:sz w:val="28"/>
          <w:szCs w:val="28"/>
        </w:rPr>
        <w:t xml:space="preserve">). 1952. </w:t>
      </w:r>
      <w:proofErr w:type="gramStart"/>
      <w:r w:rsidRPr="00EE2AAB">
        <w:rPr>
          <w:rFonts w:ascii="Times New Roman" w:hAnsi="Times New Roman" w:cs="Times New Roman"/>
          <w:sz w:val="28"/>
          <w:szCs w:val="28"/>
        </w:rPr>
        <w:t>URL :</w:t>
      </w:r>
      <w:proofErr w:type="gramEnd"/>
      <w:r w:rsidRPr="00EE2AAB">
        <w:rPr>
          <w:rFonts w:ascii="Times New Roman" w:hAnsi="Times New Roman" w:cs="Times New Roman"/>
          <w:sz w:val="28"/>
          <w:szCs w:val="28"/>
        </w:rPr>
        <w:t xml:space="preserve"> </w:t>
      </w:r>
      <w:hyperlink r:id="rId118" w:history="1">
        <w:r w:rsidRPr="00EE2AAB">
          <w:rPr>
            <w:rStyle w:val="af8"/>
            <w:rFonts w:ascii="Times New Roman" w:eastAsia="Calibri" w:hAnsi="Times New Roman" w:cs="Times New Roman"/>
            <w:color w:val="auto"/>
            <w:sz w:val="28"/>
            <w:szCs w:val="28"/>
          </w:rPr>
          <w:t>https://goo.gl/nMVfky</w:t>
        </w:r>
      </w:hyperlink>
      <w:r w:rsidRPr="00EE2AAB">
        <w:rPr>
          <w:rFonts w:ascii="Times New Roman" w:hAnsi="Times New Roman" w:cs="Times New Roman"/>
          <w:sz w:val="28"/>
          <w:szCs w:val="28"/>
        </w:rPr>
        <w:t>.</w:t>
      </w:r>
    </w:p>
    <w:p w14:paraId="441663C8" w14:textId="77777777" w:rsidR="000F28AF" w:rsidRPr="00EE2AAB" w:rsidRDefault="000F28AF" w:rsidP="00EE2AAB">
      <w:pPr>
        <w:spacing w:after="0" w:line="240" w:lineRule="auto"/>
        <w:jc w:val="both"/>
        <w:rPr>
          <w:rFonts w:ascii="Times New Roman" w:hAnsi="Times New Roman" w:cs="Times New Roman"/>
          <w:b/>
          <w:sz w:val="28"/>
          <w:szCs w:val="28"/>
        </w:rPr>
      </w:pPr>
    </w:p>
    <w:p w14:paraId="1CEA6FC3"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4B17FB55"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CFAEB1D"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62E06633"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68A9CB2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5695A23F"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5C6690D"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0A9F8F71"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DA3468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390784F"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5FB58F3"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5545693E"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47792451"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04807F3"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77522B66"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5E338D0"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3558A67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4FF937EB"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723B040D"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62452CEA"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86FE9B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44531FD0"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4DF2189"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3424E74A"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08E53B0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53933C63"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8BDE11E"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0D403647"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031D45B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115841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3C3A947C"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130B044E"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5090494"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5FFB917B" w14:textId="77777777" w:rsidR="00854E37" w:rsidRDefault="00854E37" w:rsidP="00EE2AAB">
      <w:pPr>
        <w:spacing w:after="0" w:line="240" w:lineRule="auto"/>
        <w:ind w:firstLine="567"/>
        <w:rPr>
          <w:rFonts w:ascii="Times New Roman" w:hAnsi="Times New Roman" w:cs="Times New Roman"/>
          <w:color w:val="000000" w:themeColor="text1"/>
          <w:sz w:val="28"/>
          <w:szCs w:val="28"/>
          <w:highlight w:val="yellow"/>
        </w:rPr>
      </w:pPr>
    </w:p>
    <w:p w14:paraId="29FED603" w14:textId="66016E91" w:rsidR="000F28AF" w:rsidRPr="00854E37" w:rsidRDefault="00AE6CC5" w:rsidP="00854E37">
      <w:pPr>
        <w:spacing w:after="0" w:line="240" w:lineRule="auto"/>
        <w:ind w:firstLine="567"/>
        <w:jc w:val="center"/>
        <w:rPr>
          <w:rFonts w:ascii="Times New Roman" w:hAnsi="Times New Roman" w:cs="Times New Roman"/>
          <w:b/>
          <w:bCs/>
          <w:sz w:val="28"/>
          <w:szCs w:val="28"/>
        </w:rPr>
      </w:pPr>
      <w:r w:rsidRPr="00854E37">
        <w:rPr>
          <w:rFonts w:ascii="Times New Roman" w:hAnsi="Times New Roman" w:cs="Times New Roman"/>
          <w:b/>
          <w:bCs/>
          <w:color w:val="000000" w:themeColor="text1"/>
          <w:sz w:val="28"/>
          <w:szCs w:val="28"/>
        </w:rPr>
        <w:t>РОЗДІЛ 7. АГРОПІДПРИЄМНИЦТВО</w:t>
      </w:r>
    </w:p>
    <w:p w14:paraId="3064E936" w14:textId="77777777" w:rsidR="00642A17" w:rsidRPr="00EE2AAB" w:rsidRDefault="00642A17" w:rsidP="00EE2AAB">
      <w:pPr>
        <w:spacing w:after="0" w:line="240" w:lineRule="auto"/>
        <w:rPr>
          <w:rFonts w:ascii="Times New Roman" w:hAnsi="Times New Roman" w:cs="Times New Roman"/>
          <w:color w:val="000000"/>
          <w:sz w:val="28"/>
          <w:szCs w:val="28"/>
        </w:rPr>
      </w:pPr>
    </w:p>
    <w:p w14:paraId="2A539855" w14:textId="63A83A58" w:rsidR="00642A17" w:rsidRPr="00EE2AAB" w:rsidRDefault="003E313E" w:rsidP="00EE2AAB">
      <w:pPr>
        <w:spacing w:after="0" w:line="240" w:lineRule="auto"/>
        <w:ind w:firstLine="709"/>
        <w:jc w:val="center"/>
        <w:rPr>
          <w:rFonts w:ascii="Times New Roman" w:hAnsi="Times New Roman" w:cs="Times New Roman"/>
          <w:b/>
          <w:caps/>
          <w:sz w:val="28"/>
          <w:szCs w:val="28"/>
        </w:rPr>
      </w:pPr>
      <w:r w:rsidRPr="00854E37">
        <w:rPr>
          <w:rFonts w:ascii="Times New Roman" w:hAnsi="Times New Roman" w:cs="Times New Roman"/>
          <w:b/>
          <w:bCs/>
          <w:color w:val="000000"/>
          <w:sz w:val="28"/>
          <w:szCs w:val="28"/>
        </w:rPr>
        <w:lastRenderedPageBreak/>
        <w:t>7.</w:t>
      </w:r>
      <w:r w:rsidR="00642A17" w:rsidRPr="00854E37">
        <w:rPr>
          <w:rFonts w:ascii="Times New Roman" w:hAnsi="Times New Roman" w:cs="Times New Roman"/>
          <w:b/>
          <w:bCs/>
          <w:color w:val="000000"/>
          <w:sz w:val="28"/>
          <w:szCs w:val="28"/>
        </w:rPr>
        <w:t xml:space="preserve">  </w:t>
      </w:r>
      <w:r w:rsidR="00642A17" w:rsidRPr="00854E37">
        <w:rPr>
          <w:rFonts w:ascii="Times New Roman" w:hAnsi="Times New Roman" w:cs="Times New Roman"/>
          <w:b/>
          <w:bCs/>
          <w:sz w:val="28"/>
          <w:szCs w:val="28"/>
        </w:rPr>
        <w:t>1.</w:t>
      </w:r>
      <w:r w:rsidR="00642A17" w:rsidRPr="00854E37">
        <w:rPr>
          <w:rFonts w:ascii="Times New Roman" w:hAnsi="Times New Roman" w:cs="Times New Roman"/>
          <w:b/>
          <w:bCs/>
          <w:caps/>
          <w:sz w:val="28"/>
          <w:szCs w:val="28"/>
        </w:rPr>
        <w:t xml:space="preserve"> Т</w:t>
      </w:r>
      <w:r w:rsidR="00854E37" w:rsidRPr="00EE2AAB">
        <w:rPr>
          <w:rFonts w:ascii="Times New Roman" w:hAnsi="Times New Roman" w:cs="Times New Roman"/>
          <w:b/>
          <w:sz w:val="28"/>
          <w:szCs w:val="28"/>
        </w:rPr>
        <w:t xml:space="preserve">еоретичні основи </w:t>
      </w:r>
      <w:proofErr w:type="spellStart"/>
      <w:r w:rsidR="00854E37" w:rsidRPr="00EE2AAB">
        <w:rPr>
          <w:rFonts w:ascii="Times New Roman" w:hAnsi="Times New Roman" w:cs="Times New Roman"/>
          <w:b/>
          <w:sz w:val="28"/>
          <w:szCs w:val="28"/>
        </w:rPr>
        <w:t>агропідприємницької</w:t>
      </w:r>
      <w:proofErr w:type="spellEnd"/>
      <w:r w:rsidR="00854E37" w:rsidRPr="00EE2AAB">
        <w:rPr>
          <w:rFonts w:ascii="Times New Roman" w:hAnsi="Times New Roman" w:cs="Times New Roman"/>
          <w:b/>
          <w:sz w:val="28"/>
          <w:szCs w:val="28"/>
        </w:rPr>
        <w:t xml:space="preserve"> діяльності</w:t>
      </w:r>
    </w:p>
    <w:p w14:paraId="6407B4F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Перші спроби систематичного теоретичного осмислення підприємництва почалися у Х</w:t>
      </w:r>
      <w:r w:rsidRPr="00EE2AAB">
        <w:rPr>
          <w:rFonts w:ascii="Times New Roman" w:hAnsi="Times New Roman" w:cs="Times New Roman"/>
          <w:color w:val="000000"/>
          <w:sz w:val="28"/>
          <w:szCs w:val="28"/>
          <w:lang w:val="en-US"/>
        </w:rPr>
        <w:t>VII</w:t>
      </w:r>
      <w:r w:rsidRPr="00EE2AAB">
        <w:rPr>
          <w:rFonts w:ascii="Times New Roman" w:hAnsi="Times New Roman" w:cs="Times New Roman"/>
          <w:color w:val="000000"/>
          <w:sz w:val="28"/>
          <w:szCs w:val="28"/>
        </w:rPr>
        <w:t xml:space="preserve"> ст., хоча співтовариства підприємців, які складалися з ремісників, купців, лихварів, з’явилися значно раніше. </w:t>
      </w:r>
    </w:p>
    <w:p w14:paraId="16B56702"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Вперше поняття “підприємець” (</w:t>
      </w:r>
      <w:proofErr w:type="spellStart"/>
      <w:r w:rsidRPr="00EE2AAB">
        <w:rPr>
          <w:rFonts w:ascii="Times New Roman" w:hAnsi="Times New Roman" w:cs="Times New Roman"/>
          <w:color w:val="000000"/>
          <w:sz w:val="28"/>
          <w:szCs w:val="28"/>
        </w:rPr>
        <w:t>фр</w:t>
      </w:r>
      <w:proofErr w:type="spellEnd"/>
      <w:r w:rsidRPr="00EE2AAB">
        <w:rPr>
          <w:rFonts w:ascii="Times New Roman" w:hAnsi="Times New Roman" w:cs="Times New Roman"/>
          <w:color w:val="000000"/>
          <w:sz w:val="28"/>
          <w:szCs w:val="28"/>
        </w:rPr>
        <w:t xml:space="preserve">. – </w:t>
      </w:r>
      <w:r w:rsidRPr="00EE2AAB">
        <w:rPr>
          <w:rFonts w:ascii="Times New Roman" w:hAnsi="Times New Roman" w:cs="Times New Roman"/>
          <w:color w:val="000000"/>
          <w:sz w:val="28"/>
          <w:szCs w:val="28"/>
          <w:lang w:val="en-US"/>
        </w:rPr>
        <w:t>entrepreneur</w:t>
      </w:r>
      <w:r w:rsidRPr="00EE2AAB">
        <w:rPr>
          <w:rFonts w:ascii="Times New Roman" w:hAnsi="Times New Roman" w:cs="Times New Roman"/>
          <w:color w:val="000000"/>
          <w:sz w:val="28"/>
          <w:szCs w:val="28"/>
        </w:rPr>
        <w:t xml:space="preserve">) у науковий обіг ввів англійський економіст Річард </w:t>
      </w:r>
      <w:proofErr w:type="spellStart"/>
      <w:r w:rsidRPr="00EE2AAB">
        <w:rPr>
          <w:rFonts w:ascii="Times New Roman" w:hAnsi="Times New Roman" w:cs="Times New Roman"/>
          <w:color w:val="000000"/>
          <w:sz w:val="28"/>
          <w:szCs w:val="28"/>
        </w:rPr>
        <w:t>Кантільон</w:t>
      </w:r>
      <w:proofErr w:type="spellEnd"/>
      <w:r w:rsidRPr="00EE2AAB">
        <w:rPr>
          <w:rFonts w:ascii="Times New Roman" w:hAnsi="Times New Roman" w:cs="Times New Roman"/>
          <w:color w:val="000000"/>
          <w:sz w:val="28"/>
          <w:szCs w:val="28"/>
        </w:rPr>
        <w:t>. Р. </w:t>
      </w:r>
      <w:proofErr w:type="spellStart"/>
      <w:r w:rsidRPr="00EE2AAB">
        <w:rPr>
          <w:rFonts w:ascii="Times New Roman" w:hAnsi="Times New Roman" w:cs="Times New Roman"/>
          <w:color w:val="000000"/>
          <w:sz w:val="28"/>
          <w:szCs w:val="28"/>
        </w:rPr>
        <w:t>Кантільйон</w:t>
      </w:r>
      <w:proofErr w:type="spellEnd"/>
      <w:r w:rsidRPr="00EE2AAB">
        <w:rPr>
          <w:rFonts w:ascii="Times New Roman" w:hAnsi="Times New Roman" w:cs="Times New Roman"/>
          <w:color w:val="000000"/>
          <w:sz w:val="28"/>
          <w:szCs w:val="28"/>
        </w:rPr>
        <w:t xml:space="preserve"> зробив також систематичний аналіз підприємництва. Він розумів підприємництво як економічну функцію особливого роду та підкреслював завжди присутній у ньому елемент ризику.</w:t>
      </w:r>
    </w:p>
    <w:p w14:paraId="483D68F4"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Узагальнюючи наукові погляди на сутність підприємництва і на роль підприємця в контексті історичної еволюції, можна констатувати, що підприємець – це активний суб’єкт пошуку й реалізації нових можливостей у генеруванні та освоєнні новаторських ідей, розробленні нових продуктів і технологій, здійсненні інновацій та оволодінні перспективними факторами економічного розвитку.</w:t>
      </w:r>
    </w:p>
    <w:p w14:paraId="76F03F70"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Підприємництво – це самостійна, ініціативна, систематична, на власний ризик</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господарська діяльність, що здійснюється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суб’єктами господарювання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(підприємцями) з метою досягнення економічних і соціальних результатів та одержання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прибутку.</w:t>
      </w:r>
    </w:p>
    <w:p w14:paraId="79BEB3F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Підприємництво має за мету, з одного боку, отримання прибутку для господарюючого суб’єкта, а з іншого – формування доходів власників, найманих осіб і держави за рахунок ефективного використання виробничих ресурсів. Ініціативне, самостійне і творче поєднання виробничих ресурсів у новому товарі складає зміст підприємницької діяльності.</w:t>
      </w:r>
    </w:p>
    <w:p w14:paraId="6A446306"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Сучасна економічна наука визначає підприємництво як особливий вид діяльності, якому притаманні такі принципи:</w:t>
      </w:r>
    </w:p>
    <w:p w14:paraId="5C97D6B6"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вільного вибору підприємцем видів підприємницької діяльності;</w:t>
      </w:r>
    </w:p>
    <w:p w14:paraId="4814F5C9"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самостійного формування підприємцем програми діяльності, вибору постачальників і</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споживачів</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продукції, що виробляється, залучення матеріально-технічних, фінансових та інших видів ресурсів, використання яких не обмежено законом, встановлення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цін</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на продукцію та послуги відповідно до закону;</w:t>
      </w:r>
    </w:p>
    <w:p w14:paraId="6725E88C"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вільного найму підприємцем</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працівників;</w:t>
      </w:r>
    </w:p>
    <w:p w14:paraId="34573C78"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комерційного розрахунку та власного комерційного ризику;</w:t>
      </w:r>
    </w:p>
    <w:p w14:paraId="11B799DE"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вільного розпорядження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прибутком, що залишається у підприємця після сплати</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податків, зборів</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та інших платежів, передбачених законом;</w:t>
      </w:r>
    </w:p>
    <w:p w14:paraId="4B969E0F" w14:textId="77777777" w:rsidR="00642A17" w:rsidRPr="00EE2AAB" w:rsidRDefault="00642A17" w:rsidP="00EE2AAB">
      <w:pPr>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t>– самостійного здійснення підприємцем</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зовнішньоекономічної діяльності, використання підприємцем належної йому частки валютної виручки на свій розсуд.</w:t>
      </w:r>
    </w:p>
    <w:p w14:paraId="6C3A7911" w14:textId="77777777" w:rsidR="00642A17" w:rsidRPr="00854E37" w:rsidRDefault="00642A17" w:rsidP="00EE2AAB">
      <w:pPr>
        <w:spacing w:after="0" w:line="240" w:lineRule="auto"/>
        <w:ind w:firstLine="709"/>
        <w:jc w:val="both"/>
        <w:rPr>
          <w:rFonts w:ascii="Times New Roman" w:hAnsi="Times New Roman" w:cs="Times New Roman"/>
          <w:bCs/>
          <w:i/>
          <w:iCs/>
          <w:color w:val="000000"/>
          <w:sz w:val="28"/>
          <w:szCs w:val="28"/>
        </w:rPr>
      </w:pPr>
      <w:r w:rsidRPr="00854E37">
        <w:rPr>
          <w:rFonts w:ascii="Times New Roman" w:hAnsi="Times New Roman" w:cs="Times New Roman"/>
          <w:bCs/>
          <w:i/>
          <w:iCs/>
          <w:color w:val="000000"/>
          <w:sz w:val="28"/>
          <w:szCs w:val="28"/>
        </w:rPr>
        <w:t xml:space="preserve">Підприємницьку </w:t>
      </w:r>
      <w:proofErr w:type="spellStart"/>
      <w:r w:rsidRPr="00854E37">
        <w:rPr>
          <w:rFonts w:ascii="Times New Roman" w:hAnsi="Times New Roman" w:cs="Times New Roman"/>
          <w:bCs/>
          <w:i/>
          <w:iCs/>
          <w:color w:val="000000"/>
          <w:sz w:val="28"/>
          <w:szCs w:val="28"/>
        </w:rPr>
        <w:t>діяльность</w:t>
      </w:r>
      <w:proofErr w:type="spellEnd"/>
      <w:r w:rsidRPr="00854E37">
        <w:rPr>
          <w:rFonts w:ascii="Times New Roman" w:hAnsi="Times New Roman" w:cs="Times New Roman"/>
          <w:bCs/>
          <w:i/>
          <w:iCs/>
          <w:color w:val="000000"/>
          <w:sz w:val="28"/>
          <w:szCs w:val="28"/>
        </w:rPr>
        <w:t xml:space="preserve"> можна поділити на три основні її види: </w:t>
      </w:r>
    </w:p>
    <w:p w14:paraId="1A43764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виробниче підприємництво;</w:t>
      </w:r>
    </w:p>
    <w:p w14:paraId="291DCB2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комерційне підприємництво;</w:t>
      </w:r>
    </w:p>
    <w:p w14:paraId="77066715"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фінансово-кредитне підприємництво.</w:t>
      </w:r>
    </w:p>
    <w:p w14:paraId="4BAD9660" w14:textId="77777777" w:rsidR="00642A17" w:rsidRPr="00EE2AAB" w:rsidRDefault="00642A17" w:rsidP="00EE2AAB">
      <w:pPr>
        <w:spacing w:after="0" w:line="240" w:lineRule="auto"/>
        <w:ind w:firstLine="709"/>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Виробниче підприємництво передбачає:</w:t>
      </w:r>
    </w:p>
    <w:p w14:paraId="5D6EC38E"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lastRenderedPageBreak/>
        <w:t>– визначення виду виробничої діяльності та номенклатури асортименту продукції (товарів, робіт, послуг), яку буде виробляти підприємець. Підприємство може існувати доти, доки має споживачів об’єктів своєї господарської діяльності;</w:t>
      </w:r>
    </w:p>
    <w:p w14:paraId="7D5100E3"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виявлення потреби у товарах, необхідних потенційному споживачеві (маркетингова діяльність);</w:t>
      </w:r>
    </w:p>
    <w:p w14:paraId="279C10A8"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оформлення контракту між підприємцем і покупцем товару;</w:t>
      </w:r>
    </w:p>
    <w:p w14:paraId="2937D12D" w14:textId="77777777" w:rsidR="00642A17" w:rsidRPr="00EE2AAB" w:rsidRDefault="00642A17" w:rsidP="00EE2AAB">
      <w:pPr>
        <w:spacing w:after="0" w:line="240" w:lineRule="auto"/>
        <w:ind w:firstLine="709"/>
        <w:rPr>
          <w:rFonts w:ascii="Times New Roman" w:hAnsi="Times New Roman" w:cs="Times New Roman"/>
          <w:b/>
          <w:caps/>
          <w:sz w:val="28"/>
          <w:szCs w:val="28"/>
        </w:rPr>
      </w:pPr>
      <w:r w:rsidRPr="00EE2AAB">
        <w:rPr>
          <w:rFonts w:ascii="Times New Roman" w:hAnsi="Times New Roman" w:cs="Times New Roman"/>
          <w:color w:val="000000"/>
          <w:sz w:val="28"/>
          <w:szCs w:val="28"/>
        </w:rPr>
        <w:t>– здійснення самого виробництва товарів і послуг.</w:t>
      </w:r>
    </w:p>
    <w:p w14:paraId="5D608483" w14:textId="77777777" w:rsidR="00642A17" w:rsidRPr="00EE2AAB" w:rsidRDefault="00642A17" w:rsidP="00EE2AAB">
      <w:pPr>
        <w:spacing w:after="0" w:line="240" w:lineRule="auto"/>
        <w:ind w:firstLine="709"/>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Комерційна діяльність передбачає:</w:t>
      </w:r>
    </w:p>
    <w:p w14:paraId="5AC87546"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добір кадрів, здатних виконувати операції придбання, транспортування, продажу товарів та інші торгово-посередницькі послуги;</w:t>
      </w:r>
    </w:p>
    <w:p w14:paraId="5747D68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придбання товарів для наступного їх продажу;</w:t>
      </w:r>
    </w:p>
    <w:p w14:paraId="79FE83B6"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будівництво, оренду або придбання складських приміщень та торгових точок для зберігання та продажу товарів;</w:t>
      </w:r>
    </w:p>
    <w:p w14:paraId="340FC89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залучення сторонніх організацій для виконання посередницьких робіт;</w:t>
      </w:r>
    </w:p>
    <w:p w14:paraId="5C8E286F"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фінансування підприємства для придбання товарів;</w:t>
      </w:r>
    </w:p>
    <w:p w14:paraId="54B20849"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збирання необхідної інформації для визначення постачальників (продавців) і покупців;</w:t>
      </w:r>
    </w:p>
    <w:p w14:paraId="4CF4A9D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продаж товарів покупцеві.</w:t>
      </w:r>
    </w:p>
    <w:p w14:paraId="612393D6"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b/>
          <w:color w:val="000000"/>
          <w:sz w:val="28"/>
          <w:szCs w:val="28"/>
        </w:rPr>
        <w:t>Фінансово-кредитне підприємництво</w:t>
      </w:r>
      <w:r w:rsidRPr="00EE2AAB">
        <w:rPr>
          <w:rFonts w:ascii="Times New Roman" w:hAnsi="Times New Roman" w:cs="Times New Roman"/>
          <w:b/>
          <w:i/>
          <w:color w:val="000000"/>
          <w:sz w:val="28"/>
          <w:szCs w:val="28"/>
        </w:rPr>
        <w:t xml:space="preserve"> </w:t>
      </w:r>
      <w:r w:rsidRPr="00EE2AAB">
        <w:rPr>
          <w:rFonts w:ascii="Times New Roman" w:hAnsi="Times New Roman" w:cs="Times New Roman"/>
          <w:color w:val="000000"/>
          <w:sz w:val="28"/>
          <w:szCs w:val="28"/>
        </w:rPr>
        <w:t>– це діяльність, де об’єктом купівлі-продажу є специфічний товар – гроші, іноземна валюта, цінні папери.</w:t>
      </w:r>
    </w:p>
    <w:p w14:paraId="2CEB5B93" w14:textId="77777777" w:rsidR="00642A17" w:rsidRPr="00EE2AAB" w:rsidRDefault="00642A17" w:rsidP="00EE2AAB">
      <w:pPr>
        <w:pStyle w:val="afff2"/>
        <w:ind w:left="0" w:right="0" w:firstLine="709"/>
        <w:rPr>
          <w:color w:val="000000"/>
          <w:szCs w:val="28"/>
        </w:rPr>
      </w:pPr>
      <w:r w:rsidRPr="00EE2AAB">
        <w:rPr>
          <w:color w:val="000000"/>
          <w:szCs w:val="28"/>
        </w:rPr>
        <w:t>Сутність фінансово-кредитного підприємництва полягає в тому, що підприємець придбаває головний фактор підприємництва у вигляді різних грошових коштів (грошей, валюти, цінних паперів) за грошову суму у володарів грошових коштів. Придбані грошові кошти потім продаються покупцям за плату, що перевищує попередню грошову суму, у результаті чого утворюється підприємницькій прибуток.</w:t>
      </w:r>
    </w:p>
    <w:p w14:paraId="5C24E048" w14:textId="77777777" w:rsidR="00642A17" w:rsidRPr="00EE2AAB" w:rsidRDefault="00642A17" w:rsidP="00EE2AAB">
      <w:pPr>
        <w:spacing w:after="0" w:line="240" w:lineRule="auto"/>
        <w:ind w:firstLine="709"/>
        <w:rPr>
          <w:rFonts w:ascii="Times New Roman" w:hAnsi="Times New Roman" w:cs="Times New Roman"/>
          <w:caps/>
          <w:sz w:val="28"/>
          <w:szCs w:val="28"/>
        </w:rPr>
      </w:pPr>
      <w:r w:rsidRPr="00EE2AAB">
        <w:rPr>
          <w:rFonts w:ascii="Times New Roman" w:hAnsi="Times New Roman" w:cs="Times New Roman"/>
          <w:color w:val="000000"/>
          <w:sz w:val="28"/>
          <w:szCs w:val="28"/>
        </w:rPr>
        <w:t>Особливою формою фінансово-кредитного підприємництва є страхове підприємництво</w:t>
      </w:r>
      <w:r w:rsidRPr="00EE2AAB">
        <w:rPr>
          <w:rFonts w:ascii="Times New Roman" w:hAnsi="Times New Roman" w:cs="Times New Roman"/>
          <w:i/>
          <w:color w:val="000000"/>
          <w:sz w:val="28"/>
          <w:szCs w:val="28"/>
        </w:rPr>
        <w:t>.</w:t>
      </w:r>
    </w:p>
    <w:p w14:paraId="0DBD07BF" w14:textId="77777777" w:rsidR="00642A17" w:rsidRPr="00EE2AAB" w:rsidRDefault="00CF5519" w:rsidP="00EE2AAB">
      <w:pPr>
        <w:spacing w:after="0" w:line="240" w:lineRule="auto"/>
        <w:jc w:val="center"/>
        <w:rPr>
          <w:rFonts w:ascii="Times New Roman" w:hAnsi="Times New Roman" w:cs="Times New Roman"/>
          <w:b/>
          <w:bCs/>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sz w:val="28"/>
          <w:szCs w:val="28"/>
        </w:rPr>
        <w:t xml:space="preserve">2.Державне регулювання </w:t>
      </w:r>
      <w:proofErr w:type="spellStart"/>
      <w:r w:rsidR="00642A17" w:rsidRPr="00EE2AAB">
        <w:rPr>
          <w:rFonts w:ascii="Times New Roman" w:hAnsi="Times New Roman" w:cs="Times New Roman"/>
          <w:b/>
          <w:bCs/>
          <w:sz w:val="28"/>
          <w:szCs w:val="28"/>
        </w:rPr>
        <w:t>агропідприємництва</w:t>
      </w:r>
      <w:proofErr w:type="spellEnd"/>
      <w:r w:rsidR="00642A17" w:rsidRPr="00EE2AAB">
        <w:rPr>
          <w:rFonts w:ascii="Times New Roman" w:hAnsi="Times New Roman" w:cs="Times New Roman"/>
          <w:b/>
          <w:bCs/>
          <w:sz w:val="28"/>
          <w:szCs w:val="28"/>
        </w:rPr>
        <w:t>.</w:t>
      </w:r>
    </w:p>
    <w:p w14:paraId="27DED8D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iCs/>
          <w:color w:val="000000"/>
          <w:sz w:val="28"/>
          <w:szCs w:val="28"/>
        </w:rPr>
      </w:pPr>
      <w:r w:rsidRPr="00EE2AAB">
        <w:rPr>
          <w:rFonts w:ascii="Times New Roman" w:hAnsi="Times New Roman" w:cs="Times New Roman"/>
          <w:iCs/>
          <w:color w:val="000000"/>
          <w:sz w:val="28"/>
          <w:szCs w:val="28"/>
        </w:rPr>
        <w:t>Державне регулювання підприємництва – це об’єктивна потреба, яку слід знати і враховувати. Роль держави в економічному житті суспільства сьогодні значно посилюється. Це виявляється у розробці системи нормативно-правових актів, спрямованих на регулювання ринку, підприємницької діяльності, митних правил, банківської діяльності, цін і заробітної плати, соціального захисту населення.</w:t>
      </w:r>
    </w:p>
    <w:p w14:paraId="2B31A1A0"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Державне регулювання здійснюється за допомогою системи норм та заходів, що регламентують поведінку суб’єктів підприємницької діяльності, використовуючи як адміністративні методи впливу (закони, укази, накази, постанови, інструкції, положення тощо), так і систему економічних методів та регуляторів (податки, ціни, банківські відсотки, пільги, санкції тощо).</w:t>
      </w:r>
    </w:p>
    <w:p w14:paraId="2A1231B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iCs/>
          <w:color w:val="000000"/>
          <w:sz w:val="28"/>
          <w:szCs w:val="28"/>
        </w:rPr>
      </w:pPr>
      <w:r w:rsidRPr="00EE2AAB">
        <w:rPr>
          <w:rFonts w:ascii="Times New Roman" w:hAnsi="Times New Roman" w:cs="Times New Roman"/>
          <w:iCs/>
          <w:color w:val="000000"/>
          <w:sz w:val="28"/>
          <w:szCs w:val="28"/>
        </w:rPr>
        <w:t>Основні функції державного регулювання підприємництва:</w:t>
      </w:r>
    </w:p>
    <w:p w14:paraId="170A3B5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підтримка пропорційності виробництва та споживання;</w:t>
      </w:r>
    </w:p>
    <w:p w14:paraId="7E92FD6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підтримка та розвиток конкуренції, антимонопольні заходи;</w:t>
      </w:r>
    </w:p>
    <w:p w14:paraId="681023D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lastRenderedPageBreak/>
        <w:t>− перерозподіл доходів та соціальний захист підприємців і споживачів.</w:t>
      </w:r>
    </w:p>
    <w:p w14:paraId="4E3CF88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До інструментів, або методів державного регулювання підприємництва відносяться:</w:t>
      </w:r>
    </w:p>
    <w:p w14:paraId="1418318F"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податково-бюджетна система (фіскальна);</w:t>
      </w:r>
    </w:p>
    <w:p w14:paraId="7F3209D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цінове регулювання;</w:t>
      </w:r>
    </w:p>
    <w:p w14:paraId="3DB0ADF0"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кредитно-грошове регулювання;</w:t>
      </w:r>
    </w:p>
    <w:p w14:paraId="3E0D9D70"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 зовнішньоекономічне регулювання (митні збори, ліцензії, квоти).</w:t>
      </w:r>
    </w:p>
    <w:p w14:paraId="2B5DB5F1"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iCs/>
          <w:color w:val="000000"/>
          <w:sz w:val="28"/>
          <w:szCs w:val="28"/>
        </w:rPr>
      </w:pPr>
      <w:r w:rsidRPr="00EE2AAB">
        <w:rPr>
          <w:rFonts w:ascii="Times New Roman" w:hAnsi="Times New Roman" w:cs="Times New Roman"/>
          <w:iCs/>
          <w:color w:val="000000"/>
          <w:sz w:val="28"/>
          <w:szCs w:val="28"/>
        </w:rPr>
        <w:t xml:space="preserve">Органами державного регулювання підприємництва є центральні органи виконавчої влади, а також місцеві органи виконавчої влади та органи самоврядування, які реалізують державну політику щодо регулювання, підтримки та розвитку підприємництва. </w:t>
      </w:r>
    </w:p>
    <w:p w14:paraId="4519B9B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i/>
          <w:color w:val="000000"/>
          <w:sz w:val="28"/>
          <w:szCs w:val="28"/>
        </w:rPr>
      </w:pPr>
      <w:r w:rsidRPr="00EE2AAB">
        <w:rPr>
          <w:rStyle w:val="afd"/>
          <w:rFonts w:ascii="Times New Roman" w:hAnsi="Times New Roman" w:cs="Times New Roman"/>
          <w:color w:val="000000"/>
          <w:sz w:val="28"/>
          <w:szCs w:val="28"/>
        </w:rPr>
        <w:t>Основними напрямами економічної політики, що визначаються державою, є такі:</w:t>
      </w:r>
    </w:p>
    <w:p w14:paraId="06F763A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i/>
          <w:color w:val="000000"/>
          <w:sz w:val="28"/>
          <w:szCs w:val="28"/>
        </w:rPr>
        <w:t>1.</w:t>
      </w:r>
      <w:r w:rsidRPr="00EE2AAB">
        <w:rPr>
          <w:rStyle w:val="apple-converted-space"/>
          <w:rFonts w:ascii="Times New Roman" w:hAnsi="Times New Roman" w:cs="Times New Roman"/>
          <w:i/>
          <w:sz w:val="28"/>
          <w:szCs w:val="28"/>
        </w:rPr>
        <w:t> </w:t>
      </w:r>
      <w:r w:rsidRPr="00EE2AAB">
        <w:rPr>
          <w:rFonts w:ascii="Times New Roman" w:hAnsi="Times New Roman" w:cs="Times New Roman"/>
          <w:i/>
          <w:color w:val="000000"/>
          <w:sz w:val="28"/>
          <w:szCs w:val="28"/>
        </w:rPr>
        <w:t>Структурно-галузева політика</w:t>
      </w:r>
      <w:r w:rsidRPr="00EE2AAB">
        <w:rPr>
          <w:rFonts w:ascii="Times New Roman" w:hAnsi="Times New Roman" w:cs="Times New Roman"/>
          <w:color w:val="000000"/>
          <w:sz w:val="28"/>
          <w:szCs w:val="28"/>
        </w:rPr>
        <w:t>, спрямована на здійснення державою прогресивних змін у структурі народного господарства, удосконалення міжгалузевих та внутрішньогалузевих пропорцій, стимулювання розвитку галузей, які визначають науково-технічний прогрес, забезпечують конкурентоспроможність вітчизняної продукції та зростання рівня життя населення. Складовими цієї політики є промислова, аграрна, будівельна та інші сфери економічної політики, щодо яких держава здійснює відносно самостійний комплекс заходів стимулюючого впливу.</w:t>
      </w:r>
    </w:p>
    <w:p w14:paraId="5BB7996C"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2.</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Інвестиційна політика</w:t>
      </w:r>
      <w:r w:rsidRPr="00EE2AAB">
        <w:rPr>
          <w:rFonts w:ascii="Times New Roman" w:hAnsi="Times New Roman" w:cs="Times New Roman"/>
          <w:color w:val="000000"/>
          <w:sz w:val="28"/>
          <w:szCs w:val="28"/>
        </w:rPr>
        <w:t>, спрямована на створення суб’єктам господарювання необхідних умов для залучення і концентрації коштів на потреби розширеного відтворення основних засобів виробництва, переважно у галузях, розвиток яких визначено як пріоритети структурно-галузевої політики, а також забезпечення ефективного і відповідального використання цих коштів та здійснення контролю за ними.</w:t>
      </w:r>
    </w:p>
    <w:p w14:paraId="2D859934"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3.</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Амортизаційна політика</w:t>
      </w:r>
      <w:r w:rsidRPr="00EE2AAB">
        <w:rPr>
          <w:rFonts w:ascii="Times New Roman" w:hAnsi="Times New Roman" w:cs="Times New Roman"/>
          <w:color w:val="000000"/>
          <w:sz w:val="28"/>
          <w:szCs w:val="28"/>
        </w:rPr>
        <w:t>, спрямована на створення суб’єктам господарювання найбільш сприятливих та рівноцінних умов забезпечення процесу простого відтворення основних виробничих і невиробничих фондів переважно на якісно новій техніко-технологічній основі,</w:t>
      </w:r>
    </w:p>
    <w:p w14:paraId="795338F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4.</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Політика інституційних перетворень</w:t>
      </w:r>
      <w:r w:rsidRPr="00EE2AAB">
        <w:rPr>
          <w:rFonts w:ascii="Times New Roman" w:hAnsi="Times New Roman" w:cs="Times New Roman"/>
          <w:color w:val="000000"/>
          <w:sz w:val="28"/>
          <w:szCs w:val="28"/>
        </w:rPr>
        <w:t>, спрямована на формування раціональної багатоукладної економічної системи шляхом трансформування відносин власності, здійснення роздержавлення економіки, приватизації та націоналізації виробничих фондів, забезпечення на власній основі розвитку різних форм власності і господарювання, еквівалентності відносин обміну між суб’єктами господарювання, державну підтримку і захист усіх форм ефективного господарювання та ліквідацію будь-яких протизаконних економічних структур.</w:t>
      </w:r>
    </w:p>
    <w:p w14:paraId="08BDCDE7"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5.</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Цінова політика</w:t>
      </w:r>
      <w:r w:rsidRPr="00EE2AAB">
        <w:rPr>
          <w:rFonts w:ascii="Times New Roman" w:hAnsi="Times New Roman" w:cs="Times New Roman"/>
          <w:color w:val="000000"/>
          <w:sz w:val="28"/>
          <w:szCs w:val="28"/>
        </w:rPr>
        <w:t>, спрямована на регулювання державою відносин обміну між суб’єктами ринку з метою забезпечення еквівалентності в процесі реалізації національного продукту, дотримання необхідної паритетності цін між галузями та видами господарської діяльності, а також забезпечення стабільності оптових та роздрібних цін.</w:t>
      </w:r>
    </w:p>
    <w:p w14:paraId="7490CCC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lastRenderedPageBreak/>
        <w:t>6.</w:t>
      </w:r>
      <w:r w:rsidRPr="00EE2AAB">
        <w:rPr>
          <w:rStyle w:val="apple-converted-space"/>
          <w:rFonts w:ascii="Times New Roman" w:hAnsi="Times New Roman" w:cs="Times New Roman"/>
          <w:sz w:val="28"/>
          <w:szCs w:val="28"/>
        </w:rPr>
        <w:t> </w:t>
      </w:r>
      <w:proofErr w:type="spellStart"/>
      <w:r w:rsidRPr="00EE2AAB">
        <w:rPr>
          <w:rFonts w:ascii="Times New Roman" w:hAnsi="Times New Roman" w:cs="Times New Roman"/>
          <w:i/>
          <w:color w:val="000000"/>
          <w:sz w:val="28"/>
          <w:szCs w:val="28"/>
        </w:rPr>
        <w:t>Антимонопольно</w:t>
      </w:r>
      <w:proofErr w:type="spellEnd"/>
      <w:r w:rsidRPr="00EE2AAB">
        <w:rPr>
          <w:rFonts w:ascii="Times New Roman" w:hAnsi="Times New Roman" w:cs="Times New Roman"/>
          <w:i/>
          <w:color w:val="000000"/>
          <w:sz w:val="28"/>
          <w:szCs w:val="28"/>
        </w:rPr>
        <w:t>-конкурентна політика</w:t>
      </w:r>
      <w:r w:rsidRPr="00EE2AAB">
        <w:rPr>
          <w:rFonts w:ascii="Times New Roman" w:hAnsi="Times New Roman" w:cs="Times New Roman"/>
          <w:color w:val="000000"/>
          <w:sz w:val="28"/>
          <w:szCs w:val="28"/>
        </w:rPr>
        <w:t>, спрямована на створення оптимального конкурентного середовища діяльності суб’єктів господарювання, забезпечення їх взаємодії на умовах недопущення проявів дискримінації одних суб´єктів іншими, насамперед у сфері монопольного ціноутворення та за рахунок зниження якості продукції, послуг, сприяння зростанню ефективної соціально орієнтованої економіки/</w:t>
      </w:r>
    </w:p>
    <w:p w14:paraId="720D523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7.</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Бюджетна політика</w:t>
      </w:r>
      <w:r w:rsidRPr="00EE2AAB">
        <w:rPr>
          <w:rFonts w:ascii="Times New Roman" w:hAnsi="Times New Roman" w:cs="Times New Roman"/>
          <w:color w:val="000000"/>
          <w:sz w:val="28"/>
          <w:szCs w:val="28"/>
        </w:rPr>
        <w:t>, спрямована на оптимізацію та раціоналізацію формування доходів і використання державних фінансових ресурсів, підвищення ефективності державних інвестицій у народне господарство, узгодження загальнодержавних і місцевих інтересів у сфері міжбюджетних відносин, регулювання державного боргу та забезпечення соціальної справедливості при перерозподілі національного доходу.</w:t>
      </w:r>
    </w:p>
    <w:p w14:paraId="041843D4"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8.</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Податкова політика</w:t>
      </w:r>
      <w:r w:rsidRPr="00EE2AAB">
        <w:rPr>
          <w:rFonts w:ascii="Times New Roman" w:hAnsi="Times New Roman" w:cs="Times New Roman"/>
          <w:color w:val="000000"/>
          <w:sz w:val="28"/>
          <w:szCs w:val="28"/>
        </w:rPr>
        <w:t>, спрямована на забезпечення економічно обґрунтованого податкового навантаження на суб’єктів господарювання, стимулювання суспільно необхідної економічної діяльності суб´єктів, а також дотримання принципу соціальної справедливості та конституційних гарантій прав громадян при оподаткуванні їх доходів.</w:t>
      </w:r>
    </w:p>
    <w:p w14:paraId="31EEDDE1"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a"/>
          <w:rFonts w:ascii="Times New Roman" w:hAnsi="Times New Roman" w:cs="Times New Roman"/>
          <w:color w:val="000000"/>
          <w:sz w:val="28"/>
          <w:szCs w:val="28"/>
        </w:rPr>
        <w:t>9.</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Грошово-кредитна політика</w:t>
      </w:r>
      <w:r w:rsidRPr="00EE2AAB">
        <w:rPr>
          <w:rFonts w:ascii="Times New Roman" w:hAnsi="Times New Roman" w:cs="Times New Roman"/>
          <w:color w:val="000000"/>
          <w:sz w:val="28"/>
          <w:szCs w:val="28"/>
        </w:rPr>
        <w:t>, спрямована на забезпечення народного господарства економічно необхідним обсягом грошової маси, досягнення ефективного готівкового обігу, залучення коштів суб’єктів господарювання та населення до банківської системи, стимулювання використання кредитних ресурсів на потреби функціонування і розвитку економіки.</w:t>
      </w:r>
    </w:p>
    <w:p w14:paraId="33C2CD9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color w:val="000000"/>
          <w:sz w:val="28"/>
          <w:szCs w:val="28"/>
        </w:rPr>
      </w:pPr>
      <w:r w:rsidRPr="00EE2AAB">
        <w:rPr>
          <w:rStyle w:val="aa"/>
          <w:rFonts w:ascii="Times New Roman" w:hAnsi="Times New Roman" w:cs="Times New Roman"/>
          <w:bCs w:val="0"/>
          <w:color w:val="000000"/>
          <w:sz w:val="28"/>
          <w:szCs w:val="28"/>
        </w:rPr>
        <w:t>10.</w:t>
      </w:r>
      <w:r w:rsidRPr="00EE2AAB">
        <w:rPr>
          <w:rStyle w:val="apple-converted-space"/>
          <w:rFonts w:ascii="Times New Roman" w:hAnsi="Times New Roman" w:cs="Times New Roman"/>
          <w:sz w:val="28"/>
          <w:szCs w:val="28"/>
        </w:rPr>
        <w:t> </w:t>
      </w:r>
      <w:r w:rsidRPr="00EE2AAB">
        <w:rPr>
          <w:rFonts w:ascii="Times New Roman" w:hAnsi="Times New Roman" w:cs="Times New Roman"/>
          <w:i/>
          <w:color w:val="000000"/>
          <w:sz w:val="28"/>
          <w:szCs w:val="28"/>
        </w:rPr>
        <w:t>Валютна політика</w:t>
      </w:r>
      <w:r w:rsidRPr="00EE2AAB">
        <w:rPr>
          <w:rFonts w:ascii="Times New Roman" w:hAnsi="Times New Roman" w:cs="Times New Roman"/>
          <w:color w:val="000000"/>
          <w:sz w:val="28"/>
          <w:szCs w:val="28"/>
        </w:rPr>
        <w:t>, спрямована на встановлення і підтримання паритетного курсу національної валюти щодо іноземних валют, стимулювання зростання державних валютних резервів та їх ефективне використання.</w:t>
      </w:r>
    </w:p>
    <w:p w14:paraId="5356E7CF"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color w:val="000000"/>
          <w:sz w:val="28"/>
          <w:szCs w:val="28"/>
        </w:rPr>
      </w:pPr>
      <w:r w:rsidRPr="00EE2AAB">
        <w:rPr>
          <w:rStyle w:val="aa"/>
          <w:rFonts w:ascii="Times New Roman" w:hAnsi="Times New Roman" w:cs="Times New Roman"/>
          <w:bCs w:val="0"/>
          <w:color w:val="000000"/>
          <w:sz w:val="28"/>
          <w:szCs w:val="28"/>
        </w:rPr>
        <w:t>11. </w:t>
      </w:r>
      <w:r w:rsidRPr="00EE2AAB">
        <w:rPr>
          <w:rFonts w:ascii="Times New Roman" w:hAnsi="Times New Roman" w:cs="Times New Roman"/>
          <w:i/>
          <w:color w:val="000000"/>
          <w:sz w:val="28"/>
          <w:szCs w:val="28"/>
        </w:rPr>
        <w:t>Зовнішньоекономічна політика</w:t>
      </w:r>
      <w:r w:rsidRPr="00EE2AAB">
        <w:rPr>
          <w:rFonts w:ascii="Times New Roman" w:hAnsi="Times New Roman" w:cs="Times New Roman"/>
          <w:color w:val="000000"/>
          <w:sz w:val="28"/>
          <w:szCs w:val="28"/>
        </w:rPr>
        <w:t>, спрямована на регулювання державою відносин суб’єктів господарювання з іноземними суб’єктами господарювання та захист національного ринку і вітчизняного товаровиробника.</w:t>
      </w:r>
    </w:p>
    <w:p w14:paraId="4807DFF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12. </w:t>
      </w:r>
      <w:r w:rsidRPr="00EE2AAB">
        <w:rPr>
          <w:rStyle w:val="afd"/>
          <w:rFonts w:ascii="Times New Roman" w:hAnsi="Times New Roman" w:cs="Times New Roman"/>
          <w:color w:val="000000"/>
          <w:sz w:val="28"/>
          <w:szCs w:val="28"/>
        </w:rPr>
        <w:t>Екологічна політика</w:t>
      </w:r>
      <w:r w:rsidRPr="00EE2AAB">
        <w:rPr>
          <w:rFonts w:ascii="Times New Roman" w:hAnsi="Times New Roman" w:cs="Times New Roman"/>
          <w:color w:val="000000"/>
          <w:sz w:val="28"/>
          <w:szCs w:val="28"/>
        </w:rPr>
        <w:t>, що забезпечує раціональне використання та повноцінне відтворення природних ресурсів, створення безпечних умов життєдіяльності населення.</w:t>
      </w:r>
    </w:p>
    <w:p w14:paraId="7128ED6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b/>
          <w:color w:val="000000"/>
          <w:sz w:val="28"/>
          <w:szCs w:val="28"/>
        </w:rPr>
      </w:pPr>
      <w:proofErr w:type="spellStart"/>
      <w:r w:rsidRPr="00EE2AAB">
        <w:rPr>
          <w:b/>
          <w:color w:val="000000"/>
          <w:sz w:val="28"/>
          <w:szCs w:val="28"/>
        </w:rPr>
        <w:t>Основними</w:t>
      </w:r>
      <w:proofErr w:type="spellEnd"/>
      <w:r w:rsidRPr="00EE2AAB">
        <w:rPr>
          <w:b/>
          <w:color w:val="000000"/>
          <w:sz w:val="28"/>
          <w:szCs w:val="28"/>
        </w:rPr>
        <w:t xml:space="preserve"> </w:t>
      </w:r>
      <w:proofErr w:type="spellStart"/>
      <w:r w:rsidRPr="00EE2AAB">
        <w:rPr>
          <w:b/>
          <w:color w:val="000000"/>
          <w:sz w:val="28"/>
          <w:szCs w:val="28"/>
        </w:rPr>
        <w:t>засобами</w:t>
      </w:r>
      <w:proofErr w:type="spellEnd"/>
      <w:r w:rsidRPr="00EE2AAB">
        <w:rPr>
          <w:b/>
          <w:color w:val="000000"/>
          <w:sz w:val="28"/>
          <w:szCs w:val="28"/>
        </w:rPr>
        <w:t xml:space="preserve"> </w:t>
      </w:r>
      <w:proofErr w:type="spellStart"/>
      <w:r w:rsidRPr="00EE2AAB">
        <w:rPr>
          <w:b/>
          <w:color w:val="000000"/>
          <w:sz w:val="28"/>
          <w:szCs w:val="28"/>
        </w:rPr>
        <w:t>регулюючого</w:t>
      </w:r>
      <w:proofErr w:type="spellEnd"/>
      <w:r w:rsidRPr="00EE2AAB">
        <w:rPr>
          <w:b/>
          <w:color w:val="000000"/>
          <w:sz w:val="28"/>
          <w:szCs w:val="28"/>
        </w:rPr>
        <w:t xml:space="preserve"> </w:t>
      </w:r>
      <w:proofErr w:type="spellStart"/>
      <w:r w:rsidRPr="00EE2AAB">
        <w:rPr>
          <w:b/>
          <w:color w:val="000000"/>
          <w:sz w:val="28"/>
          <w:szCs w:val="28"/>
        </w:rPr>
        <w:t>впливу</w:t>
      </w:r>
      <w:proofErr w:type="spellEnd"/>
      <w:r w:rsidRPr="00EE2AAB">
        <w:rPr>
          <w:b/>
          <w:color w:val="000000"/>
          <w:sz w:val="28"/>
          <w:szCs w:val="28"/>
        </w:rPr>
        <w:t xml:space="preserve"> </w:t>
      </w:r>
      <w:proofErr w:type="spellStart"/>
      <w:r w:rsidRPr="00EE2AAB">
        <w:rPr>
          <w:b/>
          <w:color w:val="000000"/>
          <w:sz w:val="28"/>
          <w:szCs w:val="28"/>
        </w:rPr>
        <w:t>держави</w:t>
      </w:r>
      <w:proofErr w:type="spellEnd"/>
      <w:r w:rsidRPr="00EE2AAB">
        <w:rPr>
          <w:b/>
          <w:color w:val="000000"/>
          <w:sz w:val="28"/>
          <w:szCs w:val="28"/>
        </w:rPr>
        <w:t xml:space="preserve"> на </w:t>
      </w:r>
      <w:proofErr w:type="spellStart"/>
      <w:r w:rsidRPr="00EE2AAB">
        <w:rPr>
          <w:b/>
          <w:color w:val="000000"/>
          <w:sz w:val="28"/>
          <w:szCs w:val="28"/>
        </w:rPr>
        <w:t>діяльність</w:t>
      </w:r>
      <w:proofErr w:type="spellEnd"/>
      <w:r w:rsidRPr="00EE2AAB">
        <w:rPr>
          <w:b/>
          <w:color w:val="000000"/>
          <w:sz w:val="28"/>
          <w:szCs w:val="28"/>
        </w:rPr>
        <w:t xml:space="preserve"> </w:t>
      </w:r>
      <w:proofErr w:type="spellStart"/>
      <w:r w:rsidRPr="00EE2AAB">
        <w:rPr>
          <w:b/>
          <w:color w:val="000000"/>
          <w:sz w:val="28"/>
          <w:szCs w:val="28"/>
        </w:rPr>
        <w:t>суб’єктів</w:t>
      </w:r>
      <w:proofErr w:type="spellEnd"/>
      <w:r w:rsidRPr="00EE2AAB">
        <w:rPr>
          <w:b/>
          <w:color w:val="000000"/>
          <w:sz w:val="28"/>
          <w:szCs w:val="28"/>
        </w:rPr>
        <w:t xml:space="preserve"> </w:t>
      </w:r>
      <w:proofErr w:type="spellStart"/>
      <w:r w:rsidRPr="00EE2AAB">
        <w:rPr>
          <w:b/>
          <w:color w:val="000000"/>
          <w:sz w:val="28"/>
          <w:szCs w:val="28"/>
        </w:rPr>
        <w:t>господарювання</w:t>
      </w:r>
      <w:proofErr w:type="spellEnd"/>
      <w:r w:rsidRPr="00EE2AAB">
        <w:rPr>
          <w:b/>
          <w:color w:val="000000"/>
          <w:sz w:val="28"/>
          <w:szCs w:val="28"/>
        </w:rPr>
        <w:t xml:space="preserve"> є:</w:t>
      </w:r>
    </w:p>
    <w:p w14:paraId="4A28C2B0"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2" w:name="n81"/>
      <w:bookmarkEnd w:id="12"/>
      <w:r w:rsidRPr="00EE2AAB">
        <w:rPr>
          <w:color w:val="000000"/>
          <w:sz w:val="28"/>
          <w:szCs w:val="28"/>
        </w:rPr>
        <w:t>−</w:t>
      </w:r>
      <w:r w:rsidRPr="00EE2AAB">
        <w:rPr>
          <w:color w:val="000000"/>
          <w:sz w:val="28"/>
          <w:szCs w:val="28"/>
          <w:lang w:val="en-US"/>
        </w:rPr>
        <w:t> </w:t>
      </w:r>
      <w:proofErr w:type="spellStart"/>
      <w:r w:rsidRPr="00EE2AAB">
        <w:rPr>
          <w:color w:val="000000"/>
          <w:sz w:val="28"/>
          <w:szCs w:val="28"/>
        </w:rPr>
        <w:t>державне</w:t>
      </w:r>
      <w:proofErr w:type="spellEnd"/>
      <w:r w:rsidRPr="00EE2AAB">
        <w:rPr>
          <w:color w:val="000000"/>
          <w:sz w:val="28"/>
          <w:szCs w:val="28"/>
        </w:rPr>
        <w:t xml:space="preserve"> </w:t>
      </w:r>
      <w:proofErr w:type="spellStart"/>
      <w:r w:rsidRPr="00EE2AAB">
        <w:rPr>
          <w:color w:val="000000"/>
          <w:sz w:val="28"/>
          <w:szCs w:val="28"/>
        </w:rPr>
        <w:t>замовлення</w:t>
      </w:r>
      <w:proofErr w:type="spellEnd"/>
      <w:r w:rsidRPr="00EE2AAB">
        <w:rPr>
          <w:color w:val="000000"/>
          <w:sz w:val="28"/>
          <w:szCs w:val="28"/>
        </w:rPr>
        <w:t>;</w:t>
      </w:r>
    </w:p>
    <w:p w14:paraId="18C1C95C"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3" w:name="n82"/>
      <w:bookmarkStart w:id="14" w:name="n83"/>
      <w:bookmarkEnd w:id="13"/>
      <w:bookmarkEnd w:id="14"/>
      <w:r w:rsidRPr="00EE2AAB">
        <w:rPr>
          <w:rStyle w:val="rvts46"/>
          <w:i/>
          <w:iCs/>
          <w:color w:val="000000"/>
          <w:sz w:val="28"/>
          <w:szCs w:val="28"/>
          <w:bdr w:val="none" w:sz="0" w:space="0" w:color="auto" w:frame="1"/>
        </w:rPr>
        <w:t>−</w:t>
      </w:r>
      <w:r w:rsidRPr="00EE2AAB">
        <w:rPr>
          <w:rStyle w:val="rvts46"/>
          <w:i/>
          <w:iCs/>
          <w:color w:val="000000"/>
          <w:sz w:val="28"/>
          <w:szCs w:val="28"/>
          <w:bdr w:val="none" w:sz="0" w:space="0" w:color="auto" w:frame="1"/>
          <w:lang w:val="en-US"/>
        </w:rPr>
        <w:t> </w:t>
      </w:r>
      <w:proofErr w:type="spellStart"/>
      <w:r w:rsidRPr="00EE2AAB">
        <w:rPr>
          <w:color w:val="000000"/>
          <w:sz w:val="28"/>
          <w:szCs w:val="28"/>
        </w:rPr>
        <w:t>ліцензування</w:t>
      </w:r>
      <w:proofErr w:type="spellEnd"/>
      <w:r w:rsidRPr="00EE2AAB">
        <w:rPr>
          <w:color w:val="000000"/>
          <w:sz w:val="28"/>
          <w:szCs w:val="28"/>
        </w:rPr>
        <w:t xml:space="preserve">, </w:t>
      </w:r>
      <w:proofErr w:type="spellStart"/>
      <w:r w:rsidRPr="00EE2AAB">
        <w:rPr>
          <w:color w:val="000000"/>
          <w:sz w:val="28"/>
          <w:szCs w:val="28"/>
        </w:rPr>
        <w:t>патентування</w:t>
      </w:r>
      <w:proofErr w:type="spellEnd"/>
      <w:r w:rsidRPr="00EE2AAB">
        <w:rPr>
          <w:color w:val="000000"/>
          <w:sz w:val="28"/>
          <w:szCs w:val="28"/>
        </w:rPr>
        <w:t xml:space="preserve"> і </w:t>
      </w:r>
      <w:proofErr w:type="spellStart"/>
      <w:r w:rsidRPr="00EE2AAB">
        <w:rPr>
          <w:color w:val="000000"/>
          <w:sz w:val="28"/>
          <w:szCs w:val="28"/>
        </w:rPr>
        <w:t>квотування</w:t>
      </w:r>
      <w:proofErr w:type="spellEnd"/>
      <w:r w:rsidRPr="00EE2AAB">
        <w:rPr>
          <w:color w:val="000000"/>
          <w:sz w:val="28"/>
          <w:szCs w:val="28"/>
        </w:rPr>
        <w:t>;</w:t>
      </w:r>
    </w:p>
    <w:p w14:paraId="5D5685B8"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5" w:name="n84"/>
      <w:bookmarkEnd w:id="15"/>
      <w:r w:rsidRPr="00EE2AAB">
        <w:rPr>
          <w:color w:val="000000"/>
          <w:sz w:val="28"/>
          <w:szCs w:val="28"/>
        </w:rPr>
        <w:t>−</w:t>
      </w:r>
      <w:r w:rsidRPr="00EE2AAB">
        <w:rPr>
          <w:color w:val="000000"/>
          <w:sz w:val="28"/>
          <w:szCs w:val="28"/>
          <w:lang w:val="en-US"/>
        </w:rPr>
        <w:t> </w:t>
      </w:r>
      <w:proofErr w:type="spellStart"/>
      <w:r w:rsidRPr="00EE2AAB">
        <w:rPr>
          <w:color w:val="000000"/>
          <w:sz w:val="28"/>
          <w:szCs w:val="28"/>
        </w:rPr>
        <w:t>технічне</w:t>
      </w:r>
      <w:proofErr w:type="spellEnd"/>
      <w:r w:rsidRPr="00EE2AAB">
        <w:rPr>
          <w:color w:val="000000"/>
          <w:sz w:val="28"/>
          <w:szCs w:val="28"/>
        </w:rPr>
        <w:t xml:space="preserve"> </w:t>
      </w:r>
      <w:proofErr w:type="spellStart"/>
      <w:r w:rsidRPr="00EE2AAB">
        <w:rPr>
          <w:color w:val="000000"/>
          <w:sz w:val="28"/>
          <w:szCs w:val="28"/>
        </w:rPr>
        <w:t>регулювання</w:t>
      </w:r>
      <w:proofErr w:type="spellEnd"/>
      <w:r w:rsidRPr="00EE2AAB">
        <w:rPr>
          <w:color w:val="000000"/>
          <w:sz w:val="28"/>
          <w:szCs w:val="28"/>
        </w:rPr>
        <w:t>;</w:t>
      </w:r>
    </w:p>
    <w:p w14:paraId="5B54BFA1"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6" w:name="n2651"/>
      <w:bookmarkStart w:id="17" w:name="n85"/>
      <w:bookmarkEnd w:id="16"/>
      <w:bookmarkEnd w:id="17"/>
      <w:r w:rsidRPr="00EE2AAB">
        <w:rPr>
          <w:color w:val="000000"/>
          <w:sz w:val="28"/>
          <w:szCs w:val="28"/>
        </w:rPr>
        <w:t>−</w:t>
      </w:r>
      <w:r w:rsidRPr="00EE2AAB">
        <w:rPr>
          <w:color w:val="000000"/>
          <w:sz w:val="28"/>
          <w:szCs w:val="28"/>
          <w:lang w:val="en-US"/>
        </w:rPr>
        <w:t> </w:t>
      </w:r>
      <w:proofErr w:type="spellStart"/>
      <w:r w:rsidRPr="00EE2AAB">
        <w:rPr>
          <w:color w:val="000000"/>
          <w:sz w:val="28"/>
          <w:szCs w:val="28"/>
        </w:rPr>
        <w:t>застосування</w:t>
      </w:r>
      <w:proofErr w:type="spellEnd"/>
      <w:r w:rsidRPr="00EE2AAB">
        <w:rPr>
          <w:color w:val="000000"/>
          <w:sz w:val="28"/>
          <w:szCs w:val="28"/>
        </w:rPr>
        <w:t xml:space="preserve"> </w:t>
      </w:r>
      <w:proofErr w:type="spellStart"/>
      <w:r w:rsidRPr="00EE2AAB">
        <w:rPr>
          <w:color w:val="000000"/>
          <w:sz w:val="28"/>
          <w:szCs w:val="28"/>
        </w:rPr>
        <w:t>нормативів</w:t>
      </w:r>
      <w:proofErr w:type="spellEnd"/>
      <w:r w:rsidRPr="00EE2AAB">
        <w:rPr>
          <w:color w:val="000000"/>
          <w:sz w:val="28"/>
          <w:szCs w:val="28"/>
        </w:rPr>
        <w:t xml:space="preserve"> та </w:t>
      </w:r>
      <w:proofErr w:type="spellStart"/>
      <w:r w:rsidRPr="00EE2AAB">
        <w:rPr>
          <w:color w:val="000000"/>
          <w:sz w:val="28"/>
          <w:szCs w:val="28"/>
        </w:rPr>
        <w:t>лімітів</w:t>
      </w:r>
      <w:proofErr w:type="spellEnd"/>
      <w:r w:rsidRPr="00EE2AAB">
        <w:rPr>
          <w:color w:val="000000"/>
          <w:sz w:val="28"/>
          <w:szCs w:val="28"/>
        </w:rPr>
        <w:t>;</w:t>
      </w:r>
    </w:p>
    <w:p w14:paraId="5D4870E2"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8" w:name="n86"/>
      <w:bookmarkEnd w:id="18"/>
      <w:r w:rsidRPr="00EE2AAB">
        <w:rPr>
          <w:color w:val="000000"/>
          <w:sz w:val="28"/>
          <w:szCs w:val="28"/>
        </w:rPr>
        <w:t>−</w:t>
      </w:r>
      <w:r w:rsidRPr="00EE2AAB">
        <w:rPr>
          <w:color w:val="000000"/>
          <w:sz w:val="28"/>
          <w:szCs w:val="28"/>
          <w:lang w:val="en-US"/>
        </w:rPr>
        <w:t> </w:t>
      </w:r>
      <w:proofErr w:type="spellStart"/>
      <w:r w:rsidRPr="00EE2AAB">
        <w:rPr>
          <w:color w:val="000000"/>
          <w:sz w:val="28"/>
          <w:szCs w:val="28"/>
        </w:rPr>
        <w:t>регулювання</w:t>
      </w:r>
      <w:proofErr w:type="spellEnd"/>
      <w:r w:rsidRPr="00EE2AAB">
        <w:rPr>
          <w:color w:val="000000"/>
          <w:sz w:val="28"/>
          <w:szCs w:val="28"/>
        </w:rPr>
        <w:t xml:space="preserve"> </w:t>
      </w:r>
      <w:proofErr w:type="spellStart"/>
      <w:r w:rsidRPr="00EE2AAB">
        <w:rPr>
          <w:color w:val="000000"/>
          <w:sz w:val="28"/>
          <w:szCs w:val="28"/>
        </w:rPr>
        <w:t>цін</w:t>
      </w:r>
      <w:proofErr w:type="spellEnd"/>
      <w:r w:rsidRPr="00EE2AAB">
        <w:rPr>
          <w:color w:val="000000"/>
          <w:sz w:val="28"/>
          <w:szCs w:val="28"/>
        </w:rPr>
        <w:t xml:space="preserve"> і </w:t>
      </w:r>
      <w:proofErr w:type="spellStart"/>
      <w:r w:rsidRPr="00EE2AAB">
        <w:rPr>
          <w:color w:val="000000"/>
          <w:sz w:val="28"/>
          <w:szCs w:val="28"/>
        </w:rPr>
        <w:t>тарифів</w:t>
      </w:r>
      <w:proofErr w:type="spellEnd"/>
      <w:r w:rsidRPr="00EE2AAB">
        <w:rPr>
          <w:color w:val="000000"/>
          <w:sz w:val="28"/>
          <w:szCs w:val="28"/>
        </w:rPr>
        <w:t>;</w:t>
      </w:r>
    </w:p>
    <w:p w14:paraId="3F1F6F6F"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19" w:name="n87"/>
      <w:bookmarkEnd w:id="19"/>
      <w:r w:rsidRPr="00EE2AAB">
        <w:rPr>
          <w:color w:val="000000"/>
          <w:sz w:val="28"/>
          <w:szCs w:val="28"/>
        </w:rPr>
        <w:t>−</w:t>
      </w:r>
      <w:r w:rsidRPr="00EE2AAB">
        <w:rPr>
          <w:sz w:val="28"/>
          <w:szCs w:val="28"/>
          <w:lang w:val="en-US"/>
        </w:rPr>
        <w:t> </w:t>
      </w:r>
      <w:proofErr w:type="spellStart"/>
      <w:r w:rsidRPr="00EE2AAB">
        <w:rPr>
          <w:color w:val="000000"/>
          <w:sz w:val="28"/>
          <w:szCs w:val="28"/>
        </w:rPr>
        <w:t>надання</w:t>
      </w:r>
      <w:proofErr w:type="spellEnd"/>
      <w:r w:rsidRPr="00EE2AAB">
        <w:rPr>
          <w:color w:val="000000"/>
          <w:sz w:val="28"/>
          <w:szCs w:val="28"/>
        </w:rPr>
        <w:t xml:space="preserve"> </w:t>
      </w:r>
      <w:proofErr w:type="spellStart"/>
      <w:r w:rsidRPr="00EE2AAB">
        <w:rPr>
          <w:color w:val="000000"/>
          <w:sz w:val="28"/>
          <w:szCs w:val="28"/>
        </w:rPr>
        <w:t>інвестиційних</w:t>
      </w:r>
      <w:proofErr w:type="spellEnd"/>
      <w:r w:rsidRPr="00EE2AAB">
        <w:rPr>
          <w:color w:val="000000"/>
          <w:sz w:val="28"/>
          <w:szCs w:val="28"/>
        </w:rPr>
        <w:t xml:space="preserve">, </w:t>
      </w:r>
      <w:proofErr w:type="spellStart"/>
      <w:r w:rsidRPr="00EE2AAB">
        <w:rPr>
          <w:color w:val="000000"/>
          <w:sz w:val="28"/>
          <w:szCs w:val="28"/>
        </w:rPr>
        <w:t>податкових</w:t>
      </w:r>
      <w:proofErr w:type="spellEnd"/>
      <w:r w:rsidRPr="00EE2AAB">
        <w:rPr>
          <w:color w:val="000000"/>
          <w:sz w:val="28"/>
          <w:szCs w:val="28"/>
        </w:rPr>
        <w:t xml:space="preserve"> та </w:t>
      </w:r>
      <w:proofErr w:type="spellStart"/>
      <w:r w:rsidRPr="00EE2AAB">
        <w:rPr>
          <w:color w:val="000000"/>
          <w:sz w:val="28"/>
          <w:szCs w:val="28"/>
        </w:rPr>
        <w:t>інших</w:t>
      </w:r>
      <w:proofErr w:type="spellEnd"/>
      <w:r w:rsidRPr="00EE2AAB">
        <w:rPr>
          <w:color w:val="000000"/>
          <w:sz w:val="28"/>
          <w:szCs w:val="28"/>
        </w:rPr>
        <w:t xml:space="preserve"> </w:t>
      </w:r>
      <w:proofErr w:type="spellStart"/>
      <w:r w:rsidRPr="00EE2AAB">
        <w:rPr>
          <w:color w:val="000000"/>
          <w:sz w:val="28"/>
          <w:szCs w:val="28"/>
        </w:rPr>
        <w:t>пільг</w:t>
      </w:r>
      <w:proofErr w:type="spellEnd"/>
      <w:r w:rsidRPr="00EE2AAB">
        <w:rPr>
          <w:color w:val="000000"/>
          <w:sz w:val="28"/>
          <w:szCs w:val="28"/>
        </w:rPr>
        <w:t>;</w:t>
      </w:r>
    </w:p>
    <w:p w14:paraId="3402CD4B"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20" w:name="n88"/>
      <w:bookmarkEnd w:id="20"/>
      <w:r w:rsidRPr="00EE2AAB">
        <w:rPr>
          <w:color w:val="000000"/>
          <w:sz w:val="28"/>
          <w:szCs w:val="28"/>
        </w:rPr>
        <w:t>−</w:t>
      </w:r>
      <w:r w:rsidRPr="00EE2AAB">
        <w:rPr>
          <w:color w:val="000000"/>
          <w:sz w:val="28"/>
          <w:szCs w:val="28"/>
          <w:lang w:val="en-US"/>
        </w:rPr>
        <w:t> </w:t>
      </w:r>
      <w:proofErr w:type="spellStart"/>
      <w:r w:rsidRPr="00EE2AAB">
        <w:rPr>
          <w:color w:val="000000"/>
          <w:sz w:val="28"/>
          <w:szCs w:val="28"/>
        </w:rPr>
        <w:t>надання</w:t>
      </w:r>
      <w:proofErr w:type="spellEnd"/>
      <w:r w:rsidRPr="00EE2AAB">
        <w:rPr>
          <w:color w:val="000000"/>
          <w:sz w:val="28"/>
          <w:szCs w:val="28"/>
        </w:rPr>
        <w:t xml:space="preserve"> </w:t>
      </w:r>
      <w:proofErr w:type="spellStart"/>
      <w:r w:rsidRPr="00EE2AAB">
        <w:rPr>
          <w:color w:val="000000"/>
          <w:sz w:val="28"/>
          <w:szCs w:val="28"/>
        </w:rPr>
        <w:t>дотацій</w:t>
      </w:r>
      <w:proofErr w:type="spellEnd"/>
      <w:r w:rsidRPr="00EE2AAB">
        <w:rPr>
          <w:color w:val="000000"/>
          <w:sz w:val="28"/>
          <w:szCs w:val="28"/>
        </w:rPr>
        <w:t xml:space="preserve">, </w:t>
      </w:r>
      <w:proofErr w:type="spellStart"/>
      <w:r w:rsidRPr="00EE2AAB">
        <w:rPr>
          <w:color w:val="000000"/>
          <w:sz w:val="28"/>
          <w:szCs w:val="28"/>
        </w:rPr>
        <w:t>компенсацій</w:t>
      </w:r>
      <w:proofErr w:type="spellEnd"/>
      <w:r w:rsidRPr="00EE2AAB">
        <w:rPr>
          <w:color w:val="000000"/>
          <w:sz w:val="28"/>
          <w:szCs w:val="28"/>
        </w:rPr>
        <w:t xml:space="preserve">, </w:t>
      </w:r>
      <w:proofErr w:type="spellStart"/>
      <w:r w:rsidRPr="00EE2AAB">
        <w:rPr>
          <w:color w:val="000000"/>
          <w:sz w:val="28"/>
          <w:szCs w:val="28"/>
        </w:rPr>
        <w:t>цільових</w:t>
      </w:r>
      <w:proofErr w:type="spellEnd"/>
      <w:r w:rsidRPr="00EE2AAB">
        <w:rPr>
          <w:color w:val="000000"/>
          <w:sz w:val="28"/>
          <w:szCs w:val="28"/>
        </w:rPr>
        <w:t xml:space="preserve"> </w:t>
      </w:r>
      <w:proofErr w:type="spellStart"/>
      <w:r w:rsidRPr="00EE2AAB">
        <w:rPr>
          <w:color w:val="000000"/>
          <w:sz w:val="28"/>
          <w:szCs w:val="28"/>
        </w:rPr>
        <w:t>інновацій</w:t>
      </w:r>
      <w:proofErr w:type="spellEnd"/>
      <w:r w:rsidRPr="00EE2AAB">
        <w:rPr>
          <w:color w:val="000000"/>
          <w:sz w:val="28"/>
          <w:szCs w:val="28"/>
        </w:rPr>
        <w:t xml:space="preserve"> та </w:t>
      </w:r>
      <w:proofErr w:type="spellStart"/>
      <w:r w:rsidRPr="00EE2AAB">
        <w:rPr>
          <w:color w:val="000000"/>
          <w:sz w:val="28"/>
          <w:szCs w:val="28"/>
        </w:rPr>
        <w:t>субсидій</w:t>
      </w:r>
      <w:proofErr w:type="spellEnd"/>
      <w:r w:rsidRPr="00EE2AAB">
        <w:rPr>
          <w:color w:val="000000"/>
          <w:sz w:val="28"/>
          <w:szCs w:val="28"/>
        </w:rPr>
        <w:t>.</w:t>
      </w:r>
    </w:p>
    <w:p w14:paraId="6A8A732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lastRenderedPageBreak/>
        <w:t>Слід зазначити, що найважливіша функція держави − розробка законодавства та забезпечення виконання законів, тобто − правове регулювання. Це, власне, і визначає роль держави в ринковій економіці.</w:t>
      </w:r>
    </w:p>
    <w:p w14:paraId="5C70DF95"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EE2AAB">
        <w:rPr>
          <w:rFonts w:ascii="Times New Roman" w:hAnsi="Times New Roman" w:cs="Times New Roman"/>
          <w:iCs/>
          <w:color w:val="000000"/>
          <w:sz w:val="28"/>
          <w:szCs w:val="28"/>
        </w:rPr>
        <w:t>Формування та розвиток національного підприємництва значною мірою залежить від створення відповідної правової бази, яка стимулювала б підприємницьку активність та добросовісну конкуренцію.</w:t>
      </w:r>
    </w:p>
    <w:p w14:paraId="713E425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Cs/>
          <w:color w:val="000000"/>
          <w:sz w:val="28"/>
          <w:szCs w:val="28"/>
        </w:rPr>
      </w:pPr>
      <w:r w:rsidRPr="00854E37">
        <w:rPr>
          <w:rStyle w:val="aa"/>
          <w:rFonts w:ascii="Times New Roman" w:hAnsi="Times New Roman" w:cs="Times New Roman"/>
          <w:b w:val="0"/>
          <w:bCs w:val="0"/>
          <w:i/>
          <w:color w:val="000000"/>
          <w:sz w:val="28"/>
          <w:szCs w:val="28"/>
        </w:rPr>
        <w:t>Правова база підприємництва</w:t>
      </w:r>
      <w:r w:rsidRPr="00854E37">
        <w:rPr>
          <w:rStyle w:val="apple-converted-space"/>
          <w:rFonts w:ascii="Times New Roman" w:hAnsi="Times New Roman" w:cs="Times New Roman"/>
          <w:b/>
          <w:bCs/>
          <w:i/>
          <w:sz w:val="28"/>
          <w:szCs w:val="28"/>
        </w:rPr>
        <w:t xml:space="preserve"> − </w:t>
      </w:r>
      <w:r w:rsidRPr="00854E37">
        <w:rPr>
          <w:rStyle w:val="aa"/>
          <w:rFonts w:ascii="Times New Roman" w:hAnsi="Times New Roman" w:cs="Times New Roman"/>
          <w:b w:val="0"/>
          <w:bCs w:val="0"/>
          <w:i/>
          <w:color w:val="000000"/>
          <w:sz w:val="28"/>
          <w:szCs w:val="28"/>
        </w:rPr>
        <w:t>це сукупність законів, нормативних та інструктивних документів, які визначають порядок створення підприємств, реєстрацію фізичних осіб-підприємців, їхні правові та організаційні форми, порядок організації виробництва, забезпечення його необхідними ресурсами, збут, систему оподаткування, відносини між державою та підприємцями, суб'єктів підприємницької діяльності між собою</w:t>
      </w:r>
      <w:r w:rsidRPr="00EE2AAB">
        <w:rPr>
          <w:rStyle w:val="aa"/>
          <w:rFonts w:ascii="Times New Roman" w:hAnsi="Times New Roman" w:cs="Times New Roman"/>
          <w:iCs/>
          <w:color w:val="000000"/>
          <w:sz w:val="28"/>
          <w:szCs w:val="28"/>
        </w:rPr>
        <w:t>,</w:t>
      </w:r>
      <w:r w:rsidRPr="00EE2AAB">
        <w:rPr>
          <w:rStyle w:val="apple-converted-space"/>
          <w:rFonts w:ascii="Times New Roman" w:hAnsi="Times New Roman" w:cs="Times New Roman"/>
          <w:iCs/>
          <w:sz w:val="28"/>
          <w:szCs w:val="28"/>
        </w:rPr>
        <w:t xml:space="preserve"> </w:t>
      </w:r>
      <w:r w:rsidRPr="00EE2AAB">
        <w:rPr>
          <w:rFonts w:ascii="Times New Roman" w:hAnsi="Times New Roman" w:cs="Times New Roman"/>
          <w:iCs/>
          <w:color w:val="000000"/>
          <w:sz w:val="28"/>
          <w:szCs w:val="28"/>
        </w:rPr>
        <w:t>а також дають підприємцям певні правові гарантії.</w:t>
      </w:r>
    </w:p>
    <w:p w14:paraId="7C844DC2"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rPr>
        <w:t>Державний контроль та нагляд за господарською діяльністю</w:t>
      </w:r>
    </w:p>
    <w:p w14:paraId="7AA80E5F"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t>Суб’єкти</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w:t>
      </w:r>
      <w:proofErr w:type="spellStart"/>
      <w:r w:rsidRPr="00EE2AAB">
        <w:rPr>
          <w:color w:val="000000"/>
          <w:sz w:val="28"/>
          <w:szCs w:val="28"/>
        </w:rPr>
        <w:t>мають</w:t>
      </w:r>
      <w:proofErr w:type="spellEnd"/>
      <w:r w:rsidRPr="00EE2AAB">
        <w:rPr>
          <w:color w:val="000000"/>
          <w:sz w:val="28"/>
          <w:szCs w:val="28"/>
        </w:rPr>
        <w:t xml:space="preserve"> право без </w:t>
      </w:r>
      <w:proofErr w:type="spellStart"/>
      <w:r w:rsidRPr="00EE2AAB">
        <w:rPr>
          <w:color w:val="000000"/>
          <w:sz w:val="28"/>
          <w:szCs w:val="28"/>
        </w:rPr>
        <w:t>обмежень</w:t>
      </w:r>
      <w:proofErr w:type="spellEnd"/>
      <w:r w:rsidRPr="00EE2AAB">
        <w:rPr>
          <w:color w:val="000000"/>
          <w:sz w:val="28"/>
          <w:szCs w:val="28"/>
        </w:rPr>
        <w:t xml:space="preserve"> </w:t>
      </w:r>
      <w:proofErr w:type="spellStart"/>
      <w:r w:rsidRPr="00EE2AAB">
        <w:rPr>
          <w:color w:val="000000"/>
          <w:sz w:val="28"/>
          <w:szCs w:val="28"/>
        </w:rPr>
        <w:t>самостійно</w:t>
      </w:r>
      <w:proofErr w:type="spellEnd"/>
      <w:r w:rsidRPr="00EE2AAB">
        <w:rPr>
          <w:color w:val="000000"/>
          <w:sz w:val="28"/>
          <w:szCs w:val="28"/>
        </w:rPr>
        <w:t xml:space="preserve"> </w:t>
      </w:r>
      <w:proofErr w:type="spellStart"/>
      <w:r w:rsidRPr="00EE2AAB">
        <w:rPr>
          <w:color w:val="000000"/>
          <w:sz w:val="28"/>
          <w:szCs w:val="28"/>
        </w:rPr>
        <w:t>здійснювати</w:t>
      </w:r>
      <w:proofErr w:type="spellEnd"/>
      <w:r w:rsidRPr="00EE2AAB">
        <w:rPr>
          <w:color w:val="000000"/>
          <w:sz w:val="28"/>
          <w:szCs w:val="28"/>
        </w:rPr>
        <w:t xml:space="preserve"> </w:t>
      </w:r>
      <w:proofErr w:type="spellStart"/>
      <w:r w:rsidRPr="00EE2AAB">
        <w:rPr>
          <w:color w:val="000000"/>
          <w:sz w:val="28"/>
          <w:szCs w:val="28"/>
        </w:rPr>
        <w:t>господарську</w:t>
      </w:r>
      <w:proofErr w:type="spellEnd"/>
      <w:r w:rsidRPr="00EE2AAB">
        <w:rPr>
          <w:color w:val="000000"/>
          <w:sz w:val="28"/>
          <w:szCs w:val="28"/>
        </w:rPr>
        <w:t xml:space="preserve"> </w:t>
      </w:r>
      <w:proofErr w:type="spellStart"/>
      <w:r w:rsidRPr="00EE2AAB">
        <w:rPr>
          <w:color w:val="000000"/>
          <w:sz w:val="28"/>
          <w:szCs w:val="28"/>
        </w:rPr>
        <w:t>діяльність</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не </w:t>
      </w:r>
      <w:proofErr w:type="spellStart"/>
      <w:r w:rsidRPr="00EE2AAB">
        <w:rPr>
          <w:color w:val="000000"/>
          <w:sz w:val="28"/>
          <w:szCs w:val="28"/>
        </w:rPr>
        <w:t>суперечить</w:t>
      </w:r>
      <w:proofErr w:type="spellEnd"/>
      <w:r w:rsidRPr="00EE2AAB">
        <w:rPr>
          <w:color w:val="000000"/>
          <w:sz w:val="28"/>
          <w:szCs w:val="28"/>
        </w:rPr>
        <w:t xml:space="preserve"> </w:t>
      </w:r>
      <w:proofErr w:type="spellStart"/>
      <w:r w:rsidRPr="00EE2AAB">
        <w:rPr>
          <w:color w:val="000000"/>
          <w:sz w:val="28"/>
          <w:szCs w:val="28"/>
        </w:rPr>
        <w:t>законодавству</w:t>
      </w:r>
      <w:proofErr w:type="spellEnd"/>
      <w:r w:rsidRPr="00EE2AAB">
        <w:rPr>
          <w:color w:val="000000"/>
          <w:sz w:val="28"/>
          <w:szCs w:val="28"/>
        </w:rPr>
        <w:t>.</w:t>
      </w:r>
    </w:p>
    <w:p w14:paraId="1C3C5F4E"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21" w:name="n142"/>
      <w:bookmarkEnd w:id="21"/>
      <w:proofErr w:type="spellStart"/>
      <w:r w:rsidRPr="00EE2AAB">
        <w:rPr>
          <w:color w:val="000000"/>
          <w:sz w:val="28"/>
          <w:szCs w:val="28"/>
        </w:rPr>
        <w:t>Суб’єкти</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w:t>
      </w:r>
      <w:proofErr w:type="spellStart"/>
      <w:r w:rsidRPr="00EE2AAB">
        <w:rPr>
          <w:color w:val="000000"/>
          <w:sz w:val="28"/>
          <w:szCs w:val="28"/>
        </w:rPr>
        <w:t>підлягають</w:t>
      </w:r>
      <w:proofErr w:type="spellEnd"/>
      <w:r w:rsidRPr="00EE2AAB">
        <w:rPr>
          <w:color w:val="000000"/>
          <w:sz w:val="28"/>
          <w:szCs w:val="28"/>
        </w:rPr>
        <w:t xml:space="preserve"> </w:t>
      </w:r>
      <w:proofErr w:type="spellStart"/>
      <w:r w:rsidRPr="00EE2AAB">
        <w:rPr>
          <w:color w:val="000000"/>
          <w:sz w:val="28"/>
          <w:szCs w:val="28"/>
        </w:rPr>
        <w:t>державній</w:t>
      </w:r>
      <w:proofErr w:type="spellEnd"/>
      <w:r w:rsidRPr="00EE2AAB">
        <w:rPr>
          <w:color w:val="000000"/>
          <w:sz w:val="28"/>
          <w:szCs w:val="28"/>
        </w:rPr>
        <w:t xml:space="preserve"> </w:t>
      </w:r>
      <w:proofErr w:type="spellStart"/>
      <w:r w:rsidRPr="00EE2AAB">
        <w:rPr>
          <w:color w:val="000000"/>
          <w:sz w:val="28"/>
          <w:szCs w:val="28"/>
        </w:rPr>
        <w:t>реєстрації</w:t>
      </w:r>
      <w:proofErr w:type="spellEnd"/>
      <w:r w:rsidRPr="00EE2AAB">
        <w:rPr>
          <w:color w:val="000000"/>
          <w:sz w:val="28"/>
          <w:szCs w:val="28"/>
        </w:rPr>
        <w:t xml:space="preserve"> </w:t>
      </w:r>
      <w:proofErr w:type="spellStart"/>
      <w:r w:rsidRPr="00EE2AAB">
        <w:rPr>
          <w:color w:val="000000"/>
          <w:sz w:val="28"/>
          <w:szCs w:val="28"/>
        </w:rPr>
        <w:t>відповідно</w:t>
      </w:r>
      <w:proofErr w:type="spellEnd"/>
      <w:r w:rsidRPr="00EE2AAB">
        <w:rPr>
          <w:color w:val="000000"/>
          <w:sz w:val="28"/>
          <w:szCs w:val="28"/>
        </w:rPr>
        <w:t xml:space="preserve"> до </w:t>
      </w:r>
      <w:r w:rsidRPr="00EE2AAB">
        <w:rPr>
          <w:color w:val="000000"/>
          <w:sz w:val="28"/>
          <w:szCs w:val="28"/>
          <w:lang w:val="uk-UA"/>
        </w:rPr>
        <w:t>Господарського</w:t>
      </w:r>
      <w:r w:rsidRPr="00EE2AAB">
        <w:rPr>
          <w:color w:val="000000"/>
          <w:sz w:val="28"/>
          <w:szCs w:val="28"/>
        </w:rPr>
        <w:t xml:space="preserve"> Кодексу та закону.</w:t>
      </w:r>
    </w:p>
    <w:p w14:paraId="5320F280"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22" w:name="n143"/>
      <w:bookmarkEnd w:id="22"/>
      <w:r w:rsidRPr="00EE2AAB">
        <w:rPr>
          <w:color w:val="000000"/>
          <w:sz w:val="28"/>
          <w:szCs w:val="28"/>
        </w:rPr>
        <w:t xml:space="preserve">Держава </w:t>
      </w:r>
      <w:proofErr w:type="spellStart"/>
      <w:r w:rsidRPr="00EE2AAB">
        <w:rPr>
          <w:color w:val="000000"/>
          <w:sz w:val="28"/>
          <w:szCs w:val="28"/>
        </w:rPr>
        <w:t>здійснює</w:t>
      </w:r>
      <w:proofErr w:type="spellEnd"/>
      <w:r w:rsidRPr="00EE2AAB">
        <w:rPr>
          <w:color w:val="000000"/>
          <w:sz w:val="28"/>
          <w:szCs w:val="28"/>
        </w:rPr>
        <w:t xml:space="preserve"> контроль і </w:t>
      </w:r>
      <w:proofErr w:type="spellStart"/>
      <w:r w:rsidRPr="00EE2AAB">
        <w:rPr>
          <w:color w:val="000000"/>
          <w:sz w:val="28"/>
          <w:szCs w:val="28"/>
        </w:rPr>
        <w:t>нагляд</w:t>
      </w:r>
      <w:proofErr w:type="spellEnd"/>
      <w:r w:rsidRPr="00EE2AAB">
        <w:rPr>
          <w:color w:val="000000"/>
          <w:sz w:val="28"/>
          <w:szCs w:val="28"/>
        </w:rPr>
        <w:t xml:space="preserve"> за </w:t>
      </w:r>
      <w:proofErr w:type="spellStart"/>
      <w:r w:rsidRPr="00EE2AAB">
        <w:rPr>
          <w:color w:val="000000"/>
          <w:sz w:val="28"/>
          <w:szCs w:val="28"/>
        </w:rPr>
        <w:t>господарською</w:t>
      </w:r>
      <w:proofErr w:type="spellEnd"/>
      <w:r w:rsidRPr="00EE2AAB">
        <w:rPr>
          <w:color w:val="000000"/>
          <w:sz w:val="28"/>
          <w:szCs w:val="28"/>
        </w:rPr>
        <w:t xml:space="preserve"> </w:t>
      </w:r>
      <w:proofErr w:type="spellStart"/>
      <w:r w:rsidRPr="00EE2AAB">
        <w:rPr>
          <w:color w:val="000000"/>
          <w:sz w:val="28"/>
          <w:szCs w:val="28"/>
        </w:rPr>
        <w:t>діяльністю</w:t>
      </w:r>
      <w:proofErr w:type="spellEnd"/>
      <w:r w:rsidRPr="00EE2AAB">
        <w:rPr>
          <w:color w:val="000000"/>
          <w:sz w:val="28"/>
          <w:szCs w:val="28"/>
        </w:rPr>
        <w:t xml:space="preserve"> </w:t>
      </w:r>
      <w:proofErr w:type="spellStart"/>
      <w:r w:rsidRPr="00EE2AAB">
        <w:rPr>
          <w:color w:val="000000"/>
          <w:sz w:val="28"/>
          <w:szCs w:val="28"/>
        </w:rPr>
        <w:t>суб’єктів</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у таких сферах:</w:t>
      </w:r>
    </w:p>
    <w:p w14:paraId="3203F710"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23" w:name="n144"/>
      <w:bookmarkEnd w:id="23"/>
      <w:r w:rsidRPr="00EE2AAB">
        <w:rPr>
          <w:color w:val="000000"/>
          <w:sz w:val="28"/>
          <w:szCs w:val="28"/>
        </w:rPr>
        <w:t>−</w:t>
      </w:r>
      <w:r w:rsidRPr="00EE2AAB">
        <w:rPr>
          <w:color w:val="000000"/>
          <w:sz w:val="28"/>
          <w:szCs w:val="28"/>
          <w:lang w:val="en-US"/>
        </w:rPr>
        <w:t> </w:t>
      </w:r>
      <w:proofErr w:type="spellStart"/>
      <w:r w:rsidRPr="00EE2AAB">
        <w:rPr>
          <w:color w:val="000000"/>
          <w:sz w:val="28"/>
          <w:szCs w:val="28"/>
        </w:rPr>
        <w:t>збереження</w:t>
      </w:r>
      <w:proofErr w:type="spellEnd"/>
      <w:r w:rsidRPr="00EE2AAB">
        <w:rPr>
          <w:color w:val="000000"/>
          <w:sz w:val="28"/>
          <w:szCs w:val="28"/>
        </w:rPr>
        <w:t xml:space="preserve"> та </w:t>
      </w:r>
      <w:proofErr w:type="spellStart"/>
      <w:r w:rsidRPr="00EE2AAB">
        <w:rPr>
          <w:color w:val="000000"/>
          <w:sz w:val="28"/>
          <w:szCs w:val="28"/>
        </w:rPr>
        <w:t>витрачання</w:t>
      </w:r>
      <w:proofErr w:type="spellEnd"/>
      <w:r w:rsidRPr="00EE2AAB">
        <w:rPr>
          <w:color w:val="000000"/>
          <w:sz w:val="28"/>
          <w:szCs w:val="28"/>
        </w:rPr>
        <w:t xml:space="preserve"> </w:t>
      </w:r>
      <w:proofErr w:type="spellStart"/>
      <w:r w:rsidRPr="00EE2AAB">
        <w:rPr>
          <w:color w:val="000000"/>
          <w:sz w:val="28"/>
          <w:szCs w:val="28"/>
        </w:rPr>
        <w:t>коштів</w:t>
      </w:r>
      <w:proofErr w:type="spellEnd"/>
      <w:r w:rsidRPr="00EE2AAB">
        <w:rPr>
          <w:color w:val="000000"/>
          <w:sz w:val="28"/>
          <w:szCs w:val="28"/>
        </w:rPr>
        <w:t xml:space="preserve"> і </w:t>
      </w:r>
      <w:proofErr w:type="spellStart"/>
      <w:r w:rsidRPr="00EE2AAB">
        <w:rPr>
          <w:color w:val="000000"/>
          <w:sz w:val="28"/>
          <w:szCs w:val="28"/>
        </w:rPr>
        <w:t>матеріальних</w:t>
      </w:r>
      <w:proofErr w:type="spellEnd"/>
      <w:r w:rsidRPr="00EE2AAB">
        <w:rPr>
          <w:color w:val="000000"/>
          <w:sz w:val="28"/>
          <w:szCs w:val="28"/>
        </w:rPr>
        <w:t xml:space="preserve"> </w:t>
      </w:r>
      <w:proofErr w:type="spellStart"/>
      <w:r w:rsidRPr="00EE2AAB">
        <w:rPr>
          <w:color w:val="000000"/>
          <w:sz w:val="28"/>
          <w:szCs w:val="28"/>
        </w:rPr>
        <w:t>цінностей</w:t>
      </w:r>
      <w:proofErr w:type="spellEnd"/>
      <w:r w:rsidRPr="00EE2AAB">
        <w:rPr>
          <w:color w:val="000000"/>
          <w:sz w:val="28"/>
          <w:szCs w:val="28"/>
        </w:rPr>
        <w:t xml:space="preserve"> </w:t>
      </w:r>
      <w:proofErr w:type="spellStart"/>
      <w:r w:rsidRPr="00EE2AAB">
        <w:rPr>
          <w:color w:val="000000"/>
          <w:sz w:val="28"/>
          <w:szCs w:val="28"/>
        </w:rPr>
        <w:t>субэєктами</w:t>
      </w:r>
      <w:proofErr w:type="spellEnd"/>
      <w:r w:rsidRPr="00EE2AAB">
        <w:rPr>
          <w:color w:val="000000"/>
          <w:sz w:val="28"/>
          <w:szCs w:val="28"/>
        </w:rPr>
        <w:t xml:space="preserve"> </w:t>
      </w:r>
      <w:proofErr w:type="spellStart"/>
      <w:r w:rsidRPr="00EE2AAB">
        <w:rPr>
          <w:color w:val="000000"/>
          <w:sz w:val="28"/>
          <w:szCs w:val="28"/>
        </w:rPr>
        <w:t>господарських</w:t>
      </w:r>
      <w:proofErr w:type="spellEnd"/>
      <w:r w:rsidRPr="00EE2AAB">
        <w:rPr>
          <w:color w:val="000000"/>
          <w:sz w:val="28"/>
          <w:szCs w:val="28"/>
        </w:rPr>
        <w:t xml:space="preserve"> </w:t>
      </w:r>
      <w:proofErr w:type="spellStart"/>
      <w:r w:rsidRPr="00EE2AAB">
        <w:rPr>
          <w:color w:val="000000"/>
          <w:sz w:val="28"/>
          <w:szCs w:val="28"/>
        </w:rPr>
        <w:t>відносин</w:t>
      </w:r>
      <w:proofErr w:type="spellEnd"/>
      <w:r w:rsidRPr="00EE2AAB">
        <w:rPr>
          <w:color w:val="000000"/>
          <w:sz w:val="28"/>
          <w:szCs w:val="28"/>
        </w:rPr>
        <w:t xml:space="preserve"> </w:t>
      </w:r>
      <w:proofErr w:type="gramStart"/>
      <w:r w:rsidRPr="00EE2AAB">
        <w:rPr>
          <w:color w:val="000000"/>
          <w:sz w:val="28"/>
          <w:szCs w:val="28"/>
        </w:rPr>
        <w:t>−  за</w:t>
      </w:r>
      <w:proofErr w:type="gramEnd"/>
      <w:r w:rsidRPr="00EE2AAB">
        <w:rPr>
          <w:color w:val="000000"/>
          <w:sz w:val="28"/>
          <w:szCs w:val="28"/>
        </w:rPr>
        <w:t xml:space="preserve"> станом і </w:t>
      </w:r>
      <w:proofErr w:type="spellStart"/>
      <w:r w:rsidRPr="00EE2AAB">
        <w:rPr>
          <w:color w:val="000000"/>
          <w:sz w:val="28"/>
          <w:szCs w:val="28"/>
        </w:rPr>
        <w:t>достовірністю</w:t>
      </w:r>
      <w:proofErr w:type="spellEnd"/>
      <w:r w:rsidRPr="00EE2AAB">
        <w:rPr>
          <w:color w:val="000000"/>
          <w:sz w:val="28"/>
          <w:szCs w:val="28"/>
        </w:rPr>
        <w:t xml:space="preserve"> </w:t>
      </w:r>
      <w:proofErr w:type="spellStart"/>
      <w:r w:rsidRPr="00EE2AAB">
        <w:rPr>
          <w:color w:val="000000"/>
          <w:sz w:val="28"/>
          <w:szCs w:val="28"/>
        </w:rPr>
        <w:t>бухгалтерського</w:t>
      </w:r>
      <w:proofErr w:type="spellEnd"/>
      <w:r w:rsidRPr="00EE2AAB">
        <w:rPr>
          <w:color w:val="000000"/>
          <w:sz w:val="28"/>
          <w:szCs w:val="28"/>
        </w:rPr>
        <w:t xml:space="preserve"> </w:t>
      </w:r>
      <w:proofErr w:type="spellStart"/>
      <w:r w:rsidRPr="00EE2AAB">
        <w:rPr>
          <w:color w:val="000000"/>
          <w:sz w:val="28"/>
          <w:szCs w:val="28"/>
        </w:rPr>
        <w:t>обліку</w:t>
      </w:r>
      <w:proofErr w:type="spellEnd"/>
      <w:r w:rsidRPr="00EE2AAB">
        <w:rPr>
          <w:color w:val="000000"/>
          <w:sz w:val="28"/>
          <w:szCs w:val="28"/>
        </w:rPr>
        <w:t xml:space="preserve"> та </w:t>
      </w:r>
      <w:proofErr w:type="spellStart"/>
      <w:r w:rsidRPr="00EE2AAB">
        <w:rPr>
          <w:color w:val="000000"/>
          <w:sz w:val="28"/>
          <w:szCs w:val="28"/>
        </w:rPr>
        <w:t>звітності</w:t>
      </w:r>
      <w:proofErr w:type="spellEnd"/>
      <w:r w:rsidRPr="00EE2AAB">
        <w:rPr>
          <w:color w:val="000000"/>
          <w:sz w:val="28"/>
          <w:szCs w:val="28"/>
        </w:rPr>
        <w:t>;</w:t>
      </w:r>
    </w:p>
    <w:p w14:paraId="5D29DD21"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r w:rsidRPr="00EE2AAB">
        <w:rPr>
          <w:color w:val="000000"/>
          <w:sz w:val="28"/>
          <w:szCs w:val="28"/>
        </w:rPr>
        <w:t>− </w:t>
      </w:r>
      <w:proofErr w:type="spellStart"/>
      <w:r w:rsidRPr="00EE2AAB">
        <w:rPr>
          <w:color w:val="000000"/>
          <w:sz w:val="28"/>
          <w:szCs w:val="28"/>
        </w:rPr>
        <w:t>фінансових</w:t>
      </w:r>
      <w:proofErr w:type="spellEnd"/>
      <w:r w:rsidRPr="00EE2AAB">
        <w:rPr>
          <w:color w:val="000000"/>
          <w:sz w:val="28"/>
          <w:szCs w:val="28"/>
        </w:rPr>
        <w:t xml:space="preserve">, </w:t>
      </w:r>
      <w:proofErr w:type="spellStart"/>
      <w:r w:rsidRPr="00EE2AAB">
        <w:rPr>
          <w:color w:val="000000"/>
          <w:sz w:val="28"/>
          <w:szCs w:val="28"/>
        </w:rPr>
        <w:t>кредитних</w:t>
      </w:r>
      <w:proofErr w:type="spellEnd"/>
      <w:r w:rsidRPr="00EE2AAB">
        <w:rPr>
          <w:color w:val="000000"/>
          <w:sz w:val="28"/>
          <w:szCs w:val="28"/>
        </w:rPr>
        <w:t xml:space="preserve"> </w:t>
      </w:r>
      <w:proofErr w:type="spellStart"/>
      <w:r w:rsidRPr="00EE2AAB">
        <w:rPr>
          <w:color w:val="000000"/>
          <w:sz w:val="28"/>
          <w:szCs w:val="28"/>
        </w:rPr>
        <w:t>відносин</w:t>
      </w:r>
      <w:proofErr w:type="spellEnd"/>
      <w:r w:rsidRPr="00EE2AAB">
        <w:rPr>
          <w:color w:val="000000"/>
          <w:sz w:val="28"/>
          <w:szCs w:val="28"/>
        </w:rPr>
        <w:t xml:space="preserve">, валютного </w:t>
      </w:r>
      <w:proofErr w:type="spellStart"/>
      <w:r w:rsidRPr="00EE2AAB">
        <w:rPr>
          <w:color w:val="000000"/>
          <w:sz w:val="28"/>
          <w:szCs w:val="28"/>
        </w:rPr>
        <w:t>регулювання</w:t>
      </w:r>
      <w:proofErr w:type="spellEnd"/>
      <w:r w:rsidRPr="00EE2AAB">
        <w:rPr>
          <w:color w:val="000000"/>
          <w:sz w:val="28"/>
          <w:szCs w:val="28"/>
        </w:rPr>
        <w:t xml:space="preserve"> та </w:t>
      </w:r>
      <w:proofErr w:type="spellStart"/>
      <w:r w:rsidRPr="00EE2AAB">
        <w:rPr>
          <w:color w:val="000000"/>
          <w:sz w:val="28"/>
          <w:szCs w:val="28"/>
        </w:rPr>
        <w:t>податкових</w:t>
      </w:r>
      <w:proofErr w:type="spellEnd"/>
      <w:r w:rsidRPr="00EE2AAB">
        <w:rPr>
          <w:color w:val="000000"/>
          <w:sz w:val="28"/>
          <w:szCs w:val="28"/>
        </w:rPr>
        <w:t xml:space="preserve"> </w:t>
      </w:r>
      <w:proofErr w:type="spellStart"/>
      <w:r w:rsidRPr="00EE2AAB">
        <w:rPr>
          <w:color w:val="000000"/>
          <w:sz w:val="28"/>
          <w:szCs w:val="28"/>
        </w:rPr>
        <w:t>відносин</w:t>
      </w:r>
      <w:proofErr w:type="spellEnd"/>
      <w:r w:rsidRPr="00EE2AAB">
        <w:rPr>
          <w:color w:val="000000"/>
          <w:sz w:val="28"/>
          <w:szCs w:val="28"/>
        </w:rPr>
        <w:t xml:space="preserve"> − за </w:t>
      </w:r>
      <w:proofErr w:type="spellStart"/>
      <w:r w:rsidRPr="00EE2AAB">
        <w:rPr>
          <w:color w:val="000000"/>
          <w:sz w:val="28"/>
          <w:szCs w:val="28"/>
        </w:rPr>
        <w:t>додержанням</w:t>
      </w:r>
      <w:proofErr w:type="spellEnd"/>
      <w:r w:rsidRPr="00EE2AAB">
        <w:rPr>
          <w:color w:val="000000"/>
          <w:sz w:val="28"/>
          <w:szCs w:val="28"/>
        </w:rPr>
        <w:t xml:space="preserve"> </w:t>
      </w:r>
      <w:proofErr w:type="spellStart"/>
      <w:r w:rsidRPr="00EE2AAB">
        <w:rPr>
          <w:color w:val="000000"/>
          <w:sz w:val="28"/>
          <w:szCs w:val="28"/>
        </w:rPr>
        <w:t>суб’єктами</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w:t>
      </w:r>
      <w:proofErr w:type="spellStart"/>
      <w:r w:rsidRPr="00EE2AAB">
        <w:rPr>
          <w:color w:val="000000"/>
          <w:sz w:val="28"/>
          <w:szCs w:val="28"/>
        </w:rPr>
        <w:t>кредитних</w:t>
      </w:r>
      <w:proofErr w:type="spellEnd"/>
      <w:r w:rsidRPr="00EE2AAB">
        <w:rPr>
          <w:color w:val="000000"/>
          <w:sz w:val="28"/>
          <w:szCs w:val="28"/>
        </w:rPr>
        <w:t xml:space="preserve"> </w:t>
      </w:r>
      <w:proofErr w:type="spellStart"/>
      <w:r w:rsidRPr="00EE2AAB">
        <w:rPr>
          <w:color w:val="000000"/>
          <w:sz w:val="28"/>
          <w:szCs w:val="28"/>
        </w:rPr>
        <w:t>зобов’язань</w:t>
      </w:r>
      <w:proofErr w:type="spellEnd"/>
      <w:r w:rsidRPr="00EE2AAB">
        <w:rPr>
          <w:color w:val="000000"/>
          <w:sz w:val="28"/>
          <w:szCs w:val="28"/>
        </w:rPr>
        <w:t xml:space="preserve"> перед державою і </w:t>
      </w:r>
      <w:proofErr w:type="spellStart"/>
      <w:r w:rsidRPr="00EE2AAB">
        <w:rPr>
          <w:color w:val="000000"/>
          <w:sz w:val="28"/>
          <w:szCs w:val="28"/>
        </w:rPr>
        <w:t>розрахункової</w:t>
      </w:r>
      <w:proofErr w:type="spellEnd"/>
      <w:r w:rsidRPr="00EE2AAB">
        <w:rPr>
          <w:color w:val="000000"/>
          <w:sz w:val="28"/>
          <w:szCs w:val="28"/>
        </w:rPr>
        <w:t xml:space="preserve"> </w:t>
      </w:r>
      <w:proofErr w:type="spellStart"/>
      <w:r w:rsidRPr="00EE2AAB">
        <w:rPr>
          <w:color w:val="000000"/>
          <w:sz w:val="28"/>
          <w:szCs w:val="28"/>
        </w:rPr>
        <w:t>дисципліни</w:t>
      </w:r>
      <w:proofErr w:type="spellEnd"/>
      <w:r w:rsidRPr="00EE2AAB">
        <w:rPr>
          <w:color w:val="000000"/>
          <w:sz w:val="28"/>
          <w:szCs w:val="28"/>
        </w:rPr>
        <w:t xml:space="preserve">, </w:t>
      </w:r>
      <w:proofErr w:type="spellStart"/>
      <w:r w:rsidRPr="00EE2AAB">
        <w:rPr>
          <w:color w:val="000000"/>
          <w:sz w:val="28"/>
          <w:szCs w:val="28"/>
        </w:rPr>
        <w:t>додержанням</w:t>
      </w:r>
      <w:proofErr w:type="spellEnd"/>
      <w:r w:rsidRPr="00EE2AAB">
        <w:rPr>
          <w:color w:val="000000"/>
          <w:sz w:val="28"/>
          <w:szCs w:val="28"/>
        </w:rPr>
        <w:t xml:space="preserve"> </w:t>
      </w:r>
      <w:proofErr w:type="spellStart"/>
      <w:r w:rsidRPr="00EE2AAB">
        <w:rPr>
          <w:color w:val="000000"/>
          <w:sz w:val="28"/>
          <w:szCs w:val="28"/>
        </w:rPr>
        <w:t>вимог</w:t>
      </w:r>
      <w:proofErr w:type="spellEnd"/>
      <w:r w:rsidRPr="00EE2AAB">
        <w:rPr>
          <w:color w:val="000000"/>
          <w:sz w:val="28"/>
          <w:szCs w:val="28"/>
        </w:rPr>
        <w:t xml:space="preserve"> валютного </w:t>
      </w:r>
      <w:proofErr w:type="spellStart"/>
      <w:r w:rsidRPr="00EE2AAB">
        <w:rPr>
          <w:color w:val="000000"/>
          <w:sz w:val="28"/>
          <w:szCs w:val="28"/>
        </w:rPr>
        <w:t>законодавства</w:t>
      </w:r>
      <w:proofErr w:type="spellEnd"/>
      <w:r w:rsidRPr="00EE2AAB">
        <w:rPr>
          <w:color w:val="000000"/>
          <w:sz w:val="28"/>
          <w:szCs w:val="28"/>
        </w:rPr>
        <w:t xml:space="preserve">, </w:t>
      </w:r>
      <w:proofErr w:type="spellStart"/>
      <w:r w:rsidRPr="00EE2AAB">
        <w:rPr>
          <w:color w:val="000000"/>
          <w:sz w:val="28"/>
          <w:szCs w:val="28"/>
        </w:rPr>
        <w:t>податкової</w:t>
      </w:r>
      <w:proofErr w:type="spellEnd"/>
      <w:r w:rsidRPr="00EE2AAB">
        <w:rPr>
          <w:color w:val="000000"/>
          <w:sz w:val="28"/>
          <w:szCs w:val="28"/>
        </w:rPr>
        <w:t xml:space="preserve"> </w:t>
      </w:r>
      <w:proofErr w:type="spellStart"/>
      <w:r w:rsidRPr="00EE2AAB">
        <w:rPr>
          <w:color w:val="000000"/>
          <w:sz w:val="28"/>
          <w:szCs w:val="28"/>
        </w:rPr>
        <w:t>дисципліни</w:t>
      </w:r>
      <w:proofErr w:type="spellEnd"/>
      <w:r w:rsidRPr="00EE2AAB">
        <w:rPr>
          <w:color w:val="000000"/>
          <w:sz w:val="28"/>
          <w:szCs w:val="28"/>
        </w:rPr>
        <w:t>;</w:t>
      </w:r>
    </w:p>
    <w:p w14:paraId="2A151D4C"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r w:rsidRPr="00EE2AAB">
        <w:rPr>
          <w:color w:val="000000"/>
          <w:sz w:val="28"/>
          <w:szCs w:val="28"/>
        </w:rPr>
        <w:t>−</w:t>
      </w:r>
      <w:r w:rsidRPr="00EE2AAB">
        <w:rPr>
          <w:color w:val="000000"/>
          <w:sz w:val="28"/>
          <w:szCs w:val="28"/>
          <w:lang w:val="en-US"/>
        </w:rPr>
        <w:t> </w:t>
      </w:r>
      <w:proofErr w:type="spellStart"/>
      <w:r w:rsidRPr="00EE2AAB">
        <w:rPr>
          <w:color w:val="000000"/>
          <w:sz w:val="28"/>
          <w:szCs w:val="28"/>
        </w:rPr>
        <w:t>цін</w:t>
      </w:r>
      <w:proofErr w:type="spellEnd"/>
      <w:r w:rsidRPr="00EE2AAB">
        <w:rPr>
          <w:color w:val="000000"/>
          <w:sz w:val="28"/>
          <w:szCs w:val="28"/>
        </w:rPr>
        <w:t xml:space="preserve"> і </w:t>
      </w:r>
      <w:proofErr w:type="spellStart"/>
      <w:r w:rsidRPr="00EE2AAB">
        <w:rPr>
          <w:color w:val="000000"/>
          <w:sz w:val="28"/>
          <w:szCs w:val="28"/>
        </w:rPr>
        <w:t>ціноутворення</w:t>
      </w:r>
      <w:proofErr w:type="spellEnd"/>
      <w:r w:rsidRPr="00EE2AAB">
        <w:rPr>
          <w:color w:val="000000"/>
          <w:sz w:val="28"/>
          <w:szCs w:val="28"/>
        </w:rPr>
        <w:t xml:space="preserve"> − з </w:t>
      </w:r>
      <w:proofErr w:type="spellStart"/>
      <w:r w:rsidRPr="00EE2AAB">
        <w:rPr>
          <w:color w:val="000000"/>
          <w:sz w:val="28"/>
          <w:szCs w:val="28"/>
        </w:rPr>
        <w:t>питань</w:t>
      </w:r>
      <w:proofErr w:type="spellEnd"/>
      <w:r w:rsidRPr="00EE2AAB">
        <w:rPr>
          <w:color w:val="000000"/>
          <w:sz w:val="28"/>
          <w:szCs w:val="28"/>
        </w:rPr>
        <w:t xml:space="preserve"> </w:t>
      </w:r>
      <w:proofErr w:type="spellStart"/>
      <w:r w:rsidRPr="00EE2AAB">
        <w:rPr>
          <w:color w:val="000000"/>
          <w:sz w:val="28"/>
          <w:szCs w:val="28"/>
        </w:rPr>
        <w:t>додержання</w:t>
      </w:r>
      <w:proofErr w:type="spellEnd"/>
      <w:r w:rsidRPr="00EE2AAB">
        <w:rPr>
          <w:color w:val="000000"/>
          <w:sz w:val="28"/>
          <w:szCs w:val="28"/>
        </w:rPr>
        <w:t xml:space="preserve"> </w:t>
      </w:r>
      <w:proofErr w:type="spellStart"/>
      <w:r w:rsidRPr="00EE2AAB">
        <w:rPr>
          <w:color w:val="000000"/>
          <w:sz w:val="28"/>
          <w:szCs w:val="28"/>
        </w:rPr>
        <w:t>суб’єктами</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w:t>
      </w:r>
      <w:proofErr w:type="spellStart"/>
      <w:r w:rsidRPr="00EE2AAB">
        <w:rPr>
          <w:color w:val="000000"/>
          <w:sz w:val="28"/>
          <w:szCs w:val="28"/>
        </w:rPr>
        <w:t>державних</w:t>
      </w:r>
      <w:proofErr w:type="spellEnd"/>
      <w:r w:rsidRPr="00EE2AAB">
        <w:rPr>
          <w:color w:val="000000"/>
          <w:sz w:val="28"/>
          <w:szCs w:val="28"/>
        </w:rPr>
        <w:t xml:space="preserve"> </w:t>
      </w:r>
      <w:proofErr w:type="spellStart"/>
      <w:r w:rsidRPr="00EE2AAB">
        <w:rPr>
          <w:color w:val="000000"/>
          <w:sz w:val="28"/>
          <w:szCs w:val="28"/>
        </w:rPr>
        <w:t>цін</w:t>
      </w:r>
      <w:proofErr w:type="spellEnd"/>
      <w:r w:rsidRPr="00EE2AAB">
        <w:rPr>
          <w:color w:val="000000"/>
          <w:sz w:val="28"/>
          <w:szCs w:val="28"/>
        </w:rPr>
        <w:t xml:space="preserve"> на </w:t>
      </w:r>
      <w:proofErr w:type="spellStart"/>
      <w:r w:rsidRPr="00EE2AAB">
        <w:rPr>
          <w:color w:val="000000"/>
          <w:sz w:val="28"/>
          <w:szCs w:val="28"/>
        </w:rPr>
        <w:t>продукцію</w:t>
      </w:r>
      <w:proofErr w:type="spellEnd"/>
      <w:r w:rsidRPr="00EE2AAB">
        <w:rPr>
          <w:color w:val="000000"/>
          <w:sz w:val="28"/>
          <w:szCs w:val="28"/>
        </w:rPr>
        <w:t xml:space="preserve"> і </w:t>
      </w:r>
      <w:proofErr w:type="spellStart"/>
      <w:r w:rsidRPr="00EE2AAB">
        <w:rPr>
          <w:color w:val="000000"/>
          <w:sz w:val="28"/>
          <w:szCs w:val="28"/>
        </w:rPr>
        <w:t>послуги</w:t>
      </w:r>
      <w:proofErr w:type="spellEnd"/>
      <w:r w:rsidRPr="00EE2AAB">
        <w:rPr>
          <w:color w:val="000000"/>
          <w:sz w:val="28"/>
          <w:szCs w:val="28"/>
        </w:rPr>
        <w:t>;</w:t>
      </w:r>
    </w:p>
    <w:p w14:paraId="0711AC14"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r w:rsidRPr="00EE2AAB">
        <w:rPr>
          <w:color w:val="000000"/>
          <w:sz w:val="28"/>
          <w:szCs w:val="28"/>
        </w:rPr>
        <w:t>−</w:t>
      </w:r>
      <w:r w:rsidRPr="00EE2AAB">
        <w:rPr>
          <w:color w:val="000000"/>
          <w:sz w:val="28"/>
          <w:szCs w:val="28"/>
          <w:lang w:val="en-US"/>
        </w:rPr>
        <w:t> </w:t>
      </w:r>
      <w:proofErr w:type="spellStart"/>
      <w:r w:rsidRPr="00EE2AAB">
        <w:rPr>
          <w:color w:val="000000"/>
          <w:sz w:val="28"/>
          <w:szCs w:val="28"/>
        </w:rPr>
        <w:t>монополізму</w:t>
      </w:r>
      <w:proofErr w:type="spellEnd"/>
      <w:r w:rsidRPr="00EE2AAB">
        <w:rPr>
          <w:color w:val="000000"/>
          <w:sz w:val="28"/>
          <w:szCs w:val="28"/>
        </w:rPr>
        <w:t xml:space="preserve"> та </w:t>
      </w:r>
      <w:proofErr w:type="spellStart"/>
      <w:r w:rsidRPr="00EE2AAB">
        <w:rPr>
          <w:color w:val="000000"/>
          <w:sz w:val="28"/>
          <w:szCs w:val="28"/>
        </w:rPr>
        <w:t>конкуренції</w:t>
      </w:r>
      <w:proofErr w:type="spellEnd"/>
      <w:r w:rsidRPr="00EE2AAB">
        <w:rPr>
          <w:color w:val="000000"/>
          <w:sz w:val="28"/>
          <w:szCs w:val="28"/>
        </w:rPr>
        <w:t xml:space="preserve"> − з </w:t>
      </w:r>
      <w:proofErr w:type="spellStart"/>
      <w:r w:rsidRPr="00EE2AAB">
        <w:rPr>
          <w:color w:val="000000"/>
          <w:sz w:val="28"/>
          <w:szCs w:val="28"/>
        </w:rPr>
        <w:t>питань</w:t>
      </w:r>
      <w:proofErr w:type="spellEnd"/>
      <w:r w:rsidRPr="00EE2AAB">
        <w:rPr>
          <w:color w:val="000000"/>
          <w:sz w:val="28"/>
          <w:szCs w:val="28"/>
        </w:rPr>
        <w:t xml:space="preserve"> </w:t>
      </w:r>
      <w:proofErr w:type="spellStart"/>
      <w:r w:rsidRPr="00EE2AAB">
        <w:rPr>
          <w:color w:val="000000"/>
          <w:sz w:val="28"/>
          <w:szCs w:val="28"/>
        </w:rPr>
        <w:t>додержання</w:t>
      </w:r>
      <w:proofErr w:type="spellEnd"/>
      <w:r w:rsidRPr="00EE2AAB">
        <w:rPr>
          <w:color w:val="000000"/>
          <w:sz w:val="28"/>
          <w:szCs w:val="28"/>
        </w:rPr>
        <w:t xml:space="preserve"> </w:t>
      </w:r>
      <w:proofErr w:type="spellStart"/>
      <w:r w:rsidRPr="00EE2AAB">
        <w:rPr>
          <w:color w:val="000000"/>
          <w:sz w:val="28"/>
          <w:szCs w:val="28"/>
        </w:rPr>
        <w:t>антимонопольно</w:t>
      </w:r>
      <w:proofErr w:type="spellEnd"/>
      <w:r w:rsidRPr="00EE2AAB">
        <w:rPr>
          <w:color w:val="000000"/>
          <w:sz w:val="28"/>
          <w:szCs w:val="28"/>
        </w:rPr>
        <w:t xml:space="preserve">-конкурентного </w:t>
      </w:r>
      <w:proofErr w:type="spellStart"/>
      <w:r w:rsidRPr="00EE2AAB">
        <w:rPr>
          <w:color w:val="000000"/>
          <w:sz w:val="28"/>
          <w:szCs w:val="28"/>
        </w:rPr>
        <w:t>законодавства</w:t>
      </w:r>
      <w:proofErr w:type="spellEnd"/>
      <w:r w:rsidRPr="00EE2AAB">
        <w:rPr>
          <w:color w:val="000000"/>
          <w:sz w:val="28"/>
          <w:szCs w:val="28"/>
        </w:rPr>
        <w:t>;</w:t>
      </w:r>
    </w:p>
    <w:p w14:paraId="4C0328F9"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r w:rsidRPr="00EE2AAB">
        <w:rPr>
          <w:color w:val="000000"/>
          <w:sz w:val="28"/>
          <w:szCs w:val="28"/>
        </w:rPr>
        <w:t>−</w:t>
      </w:r>
      <w:r w:rsidRPr="00EE2AAB">
        <w:rPr>
          <w:color w:val="000000"/>
          <w:sz w:val="28"/>
          <w:szCs w:val="28"/>
          <w:lang w:val="en-US"/>
        </w:rPr>
        <w:t> </w:t>
      </w:r>
      <w:proofErr w:type="spellStart"/>
      <w:r w:rsidRPr="00EE2AAB">
        <w:rPr>
          <w:color w:val="000000"/>
          <w:sz w:val="28"/>
          <w:szCs w:val="28"/>
        </w:rPr>
        <w:t>земельних</w:t>
      </w:r>
      <w:proofErr w:type="spellEnd"/>
      <w:r w:rsidRPr="00EE2AAB">
        <w:rPr>
          <w:color w:val="000000"/>
          <w:sz w:val="28"/>
          <w:szCs w:val="28"/>
        </w:rPr>
        <w:t xml:space="preserve"> </w:t>
      </w:r>
      <w:proofErr w:type="spellStart"/>
      <w:r w:rsidRPr="00EE2AAB">
        <w:rPr>
          <w:color w:val="000000"/>
          <w:sz w:val="28"/>
          <w:szCs w:val="28"/>
        </w:rPr>
        <w:t>відносин</w:t>
      </w:r>
      <w:proofErr w:type="spellEnd"/>
      <w:r w:rsidRPr="00EE2AAB">
        <w:rPr>
          <w:color w:val="000000"/>
          <w:sz w:val="28"/>
          <w:szCs w:val="28"/>
        </w:rPr>
        <w:t xml:space="preserve"> − за </w:t>
      </w:r>
      <w:proofErr w:type="spellStart"/>
      <w:r w:rsidRPr="00EE2AAB">
        <w:rPr>
          <w:color w:val="000000"/>
          <w:sz w:val="28"/>
          <w:szCs w:val="28"/>
        </w:rPr>
        <w:t>використанням</w:t>
      </w:r>
      <w:proofErr w:type="spellEnd"/>
      <w:r w:rsidRPr="00EE2AAB">
        <w:rPr>
          <w:color w:val="000000"/>
          <w:sz w:val="28"/>
          <w:szCs w:val="28"/>
        </w:rPr>
        <w:t xml:space="preserve"> і </w:t>
      </w:r>
      <w:proofErr w:type="spellStart"/>
      <w:r w:rsidRPr="00EE2AAB">
        <w:rPr>
          <w:color w:val="000000"/>
          <w:sz w:val="28"/>
          <w:szCs w:val="28"/>
        </w:rPr>
        <w:t>охороною</w:t>
      </w:r>
      <w:proofErr w:type="spellEnd"/>
      <w:r w:rsidRPr="00EE2AAB">
        <w:rPr>
          <w:color w:val="000000"/>
          <w:sz w:val="28"/>
          <w:szCs w:val="28"/>
        </w:rPr>
        <w:t xml:space="preserve"> земель; </w:t>
      </w:r>
      <w:proofErr w:type="spellStart"/>
      <w:r w:rsidRPr="00EE2AAB">
        <w:rPr>
          <w:color w:val="000000"/>
          <w:sz w:val="28"/>
          <w:szCs w:val="28"/>
        </w:rPr>
        <w:t>водних</w:t>
      </w:r>
      <w:proofErr w:type="spellEnd"/>
      <w:r w:rsidRPr="00EE2AAB">
        <w:rPr>
          <w:color w:val="000000"/>
          <w:sz w:val="28"/>
          <w:szCs w:val="28"/>
        </w:rPr>
        <w:t xml:space="preserve"> </w:t>
      </w:r>
      <w:proofErr w:type="spellStart"/>
      <w:r w:rsidRPr="00EE2AAB">
        <w:rPr>
          <w:color w:val="000000"/>
          <w:sz w:val="28"/>
          <w:szCs w:val="28"/>
        </w:rPr>
        <w:t>відносин</w:t>
      </w:r>
      <w:proofErr w:type="spellEnd"/>
      <w:r w:rsidRPr="00EE2AAB">
        <w:rPr>
          <w:color w:val="000000"/>
          <w:sz w:val="28"/>
          <w:szCs w:val="28"/>
        </w:rPr>
        <w:t xml:space="preserve"> і </w:t>
      </w:r>
      <w:proofErr w:type="spellStart"/>
      <w:r w:rsidRPr="00EE2AAB">
        <w:rPr>
          <w:color w:val="000000"/>
          <w:sz w:val="28"/>
          <w:szCs w:val="28"/>
        </w:rPr>
        <w:t>лісового</w:t>
      </w:r>
      <w:proofErr w:type="spellEnd"/>
      <w:r w:rsidRPr="00EE2AAB">
        <w:rPr>
          <w:color w:val="000000"/>
          <w:sz w:val="28"/>
          <w:szCs w:val="28"/>
        </w:rPr>
        <w:t xml:space="preserve"> </w:t>
      </w:r>
      <w:proofErr w:type="spellStart"/>
      <w:r w:rsidRPr="00EE2AAB">
        <w:rPr>
          <w:color w:val="000000"/>
          <w:sz w:val="28"/>
          <w:szCs w:val="28"/>
        </w:rPr>
        <w:t>господарства</w:t>
      </w:r>
      <w:proofErr w:type="spellEnd"/>
      <w:r w:rsidRPr="00EE2AAB">
        <w:rPr>
          <w:color w:val="000000"/>
          <w:sz w:val="28"/>
          <w:szCs w:val="28"/>
        </w:rPr>
        <w:t xml:space="preserve"> − за </w:t>
      </w:r>
      <w:proofErr w:type="spellStart"/>
      <w:r w:rsidRPr="00EE2AAB">
        <w:rPr>
          <w:color w:val="000000"/>
          <w:sz w:val="28"/>
          <w:szCs w:val="28"/>
        </w:rPr>
        <w:t>використанням</w:t>
      </w:r>
      <w:proofErr w:type="spellEnd"/>
      <w:r w:rsidRPr="00EE2AAB">
        <w:rPr>
          <w:color w:val="000000"/>
          <w:sz w:val="28"/>
          <w:szCs w:val="28"/>
        </w:rPr>
        <w:t xml:space="preserve"> та </w:t>
      </w:r>
      <w:proofErr w:type="spellStart"/>
      <w:r w:rsidRPr="00EE2AAB">
        <w:rPr>
          <w:color w:val="000000"/>
          <w:sz w:val="28"/>
          <w:szCs w:val="28"/>
        </w:rPr>
        <w:t>охороною</w:t>
      </w:r>
      <w:proofErr w:type="spellEnd"/>
      <w:r w:rsidRPr="00EE2AAB">
        <w:rPr>
          <w:color w:val="000000"/>
          <w:sz w:val="28"/>
          <w:szCs w:val="28"/>
        </w:rPr>
        <w:t xml:space="preserve"> вод і </w:t>
      </w:r>
      <w:proofErr w:type="spellStart"/>
      <w:r w:rsidRPr="00EE2AAB">
        <w:rPr>
          <w:color w:val="000000"/>
          <w:sz w:val="28"/>
          <w:szCs w:val="28"/>
        </w:rPr>
        <w:t>лісів</w:t>
      </w:r>
      <w:proofErr w:type="spellEnd"/>
      <w:r w:rsidRPr="00EE2AAB">
        <w:rPr>
          <w:color w:val="000000"/>
          <w:sz w:val="28"/>
          <w:szCs w:val="28"/>
        </w:rPr>
        <w:t xml:space="preserve">, </w:t>
      </w:r>
      <w:proofErr w:type="spellStart"/>
      <w:r w:rsidRPr="00EE2AAB">
        <w:rPr>
          <w:color w:val="000000"/>
          <w:sz w:val="28"/>
          <w:szCs w:val="28"/>
        </w:rPr>
        <w:t>відтворенням</w:t>
      </w:r>
      <w:proofErr w:type="spellEnd"/>
      <w:r w:rsidRPr="00EE2AAB">
        <w:rPr>
          <w:color w:val="000000"/>
          <w:sz w:val="28"/>
          <w:szCs w:val="28"/>
        </w:rPr>
        <w:t xml:space="preserve"> </w:t>
      </w:r>
      <w:proofErr w:type="spellStart"/>
      <w:r w:rsidRPr="00EE2AAB">
        <w:rPr>
          <w:color w:val="000000"/>
          <w:sz w:val="28"/>
          <w:szCs w:val="28"/>
        </w:rPr>
        <w:t>водних</w:t>
      </w:r>
      <w:proofErr w:type="spellEnd"/>
      <w:r w:rsidRPr="00EE2AAB">
        <w:rPr>
          <w:color w:val="000000"/>
          <w:sz w:val="28"/>
          <w:szCs w:val="28"/>
        </w:rPr>
        <w:t xml:space="preserve"> </w:t>
      </w:r>
      <w:proofErr w:type="spellStart"/>
      <w:r w:rsidRPr="00EE2AAB">
        <w:rPr>
          <w:color w:val="000000"/>
          <w:sz w:val="28"/>
          <w:szCs w:val="28"/>
        </w:rPr>
        <w:t>ресурсів</w:t>
      </w:r>
      <w:proofErr w:type="spellEnd"/>
      <w:r w:rsidRPr="00EE2AAB">
        <w:rPr>
          <w:color w:val="000000"/>
          <w:sz w:val="28"/>
          <w:szCs w:val="28"/>
        </w:rPr>
        <w:t xml:space="preserve"> і </w:t>
      </w:r>
      <w:proofErr w:type="spellStart"/>
      <w:r w:rsidRPr="00EE2AAB">
        <w:rPr>
          <w:color w:val="000000"/>
          <w:sz w:val="28"/>
          <w:szCs w:val="28"/>
        </w:rPr>
        <w:t>лісів</w:t>
      </w:r>
      <w:proofErr w:type="spellEnd"/>
      <w:r w:rsidRPr="00EE2AAB">
        <w:rPr>
          <w:color w:val="000000"/>
          <w:sz w:val="28"/>
          <w:szCs w:val="28"/>
        </w:rPr>
        <w:t>;</w:t>
      </w:r>
    </w:p>
    <w:p w14:paraId="3047AAA8"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24" w:name="n149"/>
      <w:bookmarkEnd w:id="24"/>
      <w:r w:rsidRPr="00EE2AAB">
        <w:rPr>
          <w:color w:val="000000"/>
          <w:sz w:val="28"/>
          <w:szCs w:val="28"/>
        </w:rPr>
        <w:t>−</w:t>
      </w:r>
      <w:r w:rsidRPr="00EE2AAB">
        <w:rPr>
          <w:color w:val="000000"/>
          <w:sz w:val="28"/>
          <w:szCs w:val="28"/>
          <w:lang w:val="en-US"/>
        </w:rPr>
        <w:t> </w:t>
      </w:r>
      <w:proofErr w:type="spellStart"/>
      <w:r w:rsidRPr="00EE2AAB">
        <w:rPr>
          <w:color w:val="000000"/>
          <w:sz w:val="28"/>
          <w:szCs w:val="28"/>
        </w:rPr>
        <w:t>виробництва</w:t>
      </w:r>
      <w:proofErr w:type="spellEnd"/>
      <w:r w:rsidRPr="00EE2AAB">
        <w:rPr>
          <w:color w:val="000000"/>
          <w:sz w:val="28"/>
          <w:szCs w:val="28"/>
        </w:rPr>
        <w:t xml:space="preserve"> і </w:t>
      </w:r>
      <w:proofErr w:type="spellStart"/>
      <w:r w:rsidRPr="00EE2AAB">
        <w:rPr>
          <w:color w:val="000000"/>
          <w:sz w:val="28"/>
          <w:szCs w:val="28"/>
        </w:rPr>
        <w:t>праці</w:t>
      </w:r>
      <w:proofErr w:type="spellEnd"/>
      <w:r w:rsidRPr="00EE2AAB">
        <w:rPr>
          <w:color w:val="000000"/>
          <w:sz w:val="28"/>
          <w:szCs w:val="28"/>
        </w:rPr>
        <w:t xml:space="preserve"> − за </w:t>
      </w:r>
      <w:proofErr w:type="spellStart"/>
      <w:r w:rsidRPr="00EE2AAB">
        <w:rPr>
          <w:color w:val="000000"/>
          <w:sz w:val="28"/>
          <w:szCs w:val="28"/>
        </w:rPr>
        <w:t>безпекою</w:t>
      </w:r>
      <w:proofErr w:type="spellEnd"/>
      <w:r w:rsidRPr="00EE2AAB">
        <w:rPr>
          <w:color w:val="000000"/>
          <w:sz w:val="28"/>
          <w:szCs w:val="28"/>
        </w:rPr>
        <w:t xml:space="preserve"> </w:t>
      </w:r>
      <w:proofErr w:type="spellStart"/>
      <w:r w:rsidRPr="00EE2AAB">
        <w:rPr>
          <w:color w:val="000000"/>
          <w:sz w:val="28"/>
          <w:szCs w:val="28"/>
        </w:rPr>
        <w:t>виробництва</w:t>
      </w:r>
      <w:proofErr w:type="spellEnd"/>
      <w:r w:rsidRPr="00EE2AAB">
        <w:rPr>
          <w:color w:val="000000"/>
          <w:sz w:val="28"/>
          <w:szCs w:val="28"/>
        </w:rPr>
        <w:t xml:space="preserve"> і </w:t>
      </w:r>
      <w:proofErr w:type="spellStart"/>
      <w:r w:rsidRPr="00EE2AAB">
        <w:rPr>
          <w:color w:val="000000"/>
          <w:sz w:val="28"/>
          <w:szCs w:val="28"/>
        </w:rPr>
        <w:t>праці</w:t>
      </w:r>
      <w:proofErr w:type="spellEnd"/>
      <w:r w:rsidRPr="00EE2AAB">
        <w:rPr>
          <w:color w:val="000000"/>
          <w:sz w:val="28"/>
          <w:szCs w:val="28"/>
        </w:rPr>
        <w:t xml:space="preserve">, </w:t>
      </w:r>
      <w:proofErr w:type="spellStart"/>
      <w:r w:rsidRPr="00EE2AAB">
        <w:rPr>
          <w:color w:val="000000"/>
          <w:sz w:val="28"/>
          <w:szCs w:val="28"/>
        </w:rPr>
        <w:t>додержанням</w:t>
      </w:r>
      <w:proofErr w:type="spellEnd"/>
      <w:r w:rsidRPr="00EE2AAB">
        <w:rPr>
          <w:color w:val="000000"/>
          <w:sz w:val="28"/>
          <w:szCs w:val="28"/>
        </w:rPr>
        <w:t xml:space="preserve"> </w:t>
      </w:r>
      <w:proofErr w:type="spellStart"/>
      <w:r w:rsidRPr="00EE2AAB">
        <w:rPr>
          <w:color w:val="000000"/>
          <w:sz w:val="28"/>
          <w:szCs w:val="28"/>
        </w:rPr>
        <w:t>законодавства</w:t>
      </w:r>
      <w:proofErr w:type="spellEnd"/>
      <w:r w:rsidRPr="00EE2AAB">
        <w:rPr>
          <w:color w:val="000000"/>
          <w:sz w:val="28"/>
          <w:szCs w:val="28"/>
        </w:rPr>
        <w:t xml:space="preserve"> про </w:t>
      </w:r>
      <w:proofErr w:type="spellStart"/>
      <w:r w:rsidRPr="00EE2AAB">
        <w:rPr>
          <w:color w:val="000000"/>
          <w:sz w:val="28"/>
          <w:szCs w:val="28"/>
        </w:rPr>
        <w:t>працю</w:t>
      </w:r>
      <w:proofErr w:type="spellEnd"/>
      <w:r w:rsidRPr="00EE2AAB">
        <w:rPr>
          <w:color w:val="000000"/>
          <w:sz w:val="28"/>
          <w:szCs w:val="28"/>
        </w:rPr>
        <w:t xml:space="preserve">; за </w:t>
      </w:r>
      <w:proofErr w:type="spellStart"/>
      <w:r w:rsidRPr="00EE2AAB">
        <w:rPr>
          <w:color w:val="000000"/>
          <w:sz w:val="28"/>
          <w:szCs w:val="28"/>
        </w:rPr>
        <w:t>пожежною</w:t>
      </w:r>
      <w:proofErr w:type="spellEnd"/>
      <w:r w:rsidRPr="00EE2AAB">
        <w:rPr>
          <w:color w:val="000000"/>
          <w:sz w:val="28"/>
          <w:szCs w:val="28"/>
        </w:rPr>
        <w:t xml:space="preserve">, </w:t>
      </w:r>
      <w:proofErr w:type="spellStart"/>
      <w:r w:rsidRPr="00EE2AAB">
        <w:rPr>
          <w:color w:val="000000"/>
          <w:sz w:val="28"/>
          <w:szCs w:val="28"/>
        </w:rPr>
        <w:t>екологічною</w:t>
      </w:r>
      <w:proofErr w:type="spellEnd"/>
      <w:r w:rsidRPr="00EE2AAB">
        <w:rPr>
          <w:color w:val="000000"/>
          <w:sz w:val="28"/>
          <w:szCs w:val="28"/>
        </w:rPr>
        <w:t xml:space="preserve">, </w:t>
      </w:r>
      <w:proofErr w:type="spellStart"/>
      <w:r w:rsidRPr="00EE2AAB">
        <w:rPr>
          <w:color w:val="000000"/>
          <w:sz w:val="28"/>
          <w:szCs w:val="28"/>
        </w:rPr>
        <w:t>санітарно-гігієнічною</w:t>
      </w:r>
      <w:proofErr w:type="spellEnd"/>
      <w:r w:rsidRPr="00EE2AAB">
        <w:rPr>
          <w:color w:val="000000"/>
          <w:sz w:val="28"/>
          <w:szCs w:val="28"/>
        </w:rPr>
        <w:t xml:space="preserve"> </w:t>
      </w:r>
      <w:proofErr w:type="spellStart"/>
      <w:r w:rsidRPr="00EE2AAB">
        <w:rPr>
          <w:color w:val="000000"/>
          <w:sz w:val="28"/>
          <w:szCs w:val="28"/>
        </w:rPr>
        <w:t>безпекою</w:t>
      </w:r>
      <w:proofErr w:type="spellEnd"/>
      <w:r w:rsidRPr="00EE2AAB">
        <w:rPr>
          <w:color w:val="000000"/>
          <w:sz w:val="28"/>
          <w:szCs w:val="28"/>
        </w:rPr>
        <w:t xml:space="preserve">; за </w:t>
      </w:r>
      <w:proofErr w:type="spellStart"/>
      <w:r w:rsidRPr="00EE2AAB">
        <w:rPr>
          <w:color w:val="000000"/>
          <w:sz w:val="28"/>
          <w:szCs w:val="28"/>
        </w:rPr>
        <w:t>дотриманням</w:t>
      </w:r>
      <w:proofErr w:type="spellEnd"/>
      <w:r w:rsidRPr="00EE2AAB">
        <w:rPr>
          <w:color w:val="000000"/>
          <w:sz w:val="28"/>
          <w:szCs w:val="28"/>
        </w:rPr>
        <w:t xml:space="preserve"> норм і правил, </w:t>
      </w:r>
      <w:proofErr w:type="spellStart"/>
      <w:r w:rsidRPr="00EE2AAB">
        <w:rPr>
          <w:color w:val="000000"/>
          <w:sz w:val="28"/>
          <w:szCs w:val="28"/>
        </w:rPr>
        <w:t>якими</w:t>
      </w:r>
      <w:proofErr w:type="spellEnd"/>
      <w:r w:rsidRPr="00EE2AAB">
        <w:rPr>
          <w:color w:val="000000"/>
          <w:sz w:val="28"/>
          <w:szCs w:val="28"/>
        </w:rPr>
        <w:t xml:space="preserve"> </w:t>
      </w:r>
      <w:proofErr w:type="spellStart"/>
      <w:r w:rsidRPr="00EE2AAB">
        <w:rPr>
          <w:color w:val="000000"/>
          <w:sz w:val="28"/>
          <w:szCs w:val="28"/>
        </w:rPr>
        <w:t>встановлено</w:t>
      </w:r>
      <w:proofErr w:type="spellEnd"/>
      <w:r w:rsidRPr="00EE2AAB">
        <w:rPr>
          <w:color w:val="000000"/>
          <w:sz w:val="28"/>
          <w:szCs w:val="28"/>
        </w:rPr>
        <w:t xml:space="preserve"> </w:t>
      </w:r>
      <w:proofErr w:type="spellStart"/>
      <w:r w:rsidRPr="00EE2AAB">
        <w:rPr>
          <w:color w:val="000000"/>
          <w:sz w:val="28"/>
          <w:szCs w:val="28"/>
        </w:rPr>
        <w:t>обов’язкові</w:t>
      </w:r>
      <w:proofErr w:type="spellEnd"/>
      <w:r w:rsidRPr="00EE2AAB">
        <w:rPr>
          <w:color w:val="000000"/>
          <w:sz w:val="28"/>
          <w:szCs w:val="28"/>
        </w:rPr>
        <w:t xml:space="preserve"> </w:t>
      </w:r>
      <w:proofErr w:type="spellStart"/>
      <w:r w:rsidRPr="00EE2AAB">
        <w:rPr>
          <w:color w:val="000000"/>
          <w:sz w:val="28"/>
          <w:szCs w:val="28"/>
        </w:rPr>
        <w:t>вимоги</w:t>
      </w:r>
      <w:proofErr w:type="spellEnd"/>
      <w:r w:rsidRPr="00EE2AAB">
        <w:rPr>
          <w:color w:val="000000"/>
          <w:sz w:val="28"/>
          <w:szCs w:val="28"/>
        </w:rPr>
        <w:t xml:space="preserve"> </w:t>
      </w:r>
      <w:proofErr w:type="spellStart"/>
      <w:r w:rsidRPr="00EE2AAB">
        <w:rPr>
          <w:color w:val="000000"/>
          <w:sz w:val="28"/>
          <w:szCs w:val="28"/>
        </w:rPr>
        <w:t>щодо</w:t>
      </w:r>
      <w:proofErr w:type="spellEnd"/>
      <w:r w:rsidRPr="00EE2AAB">
        <w:rPr>
          <w:color w:val="000000"/>
          <w:sz w:val="28"/>
          <w:szCs w:val="28"/>
        </w:rPr>
        <w:t xml:space="preserve"> умов </w:t>
      </w:r>
      <w:proofErr w:type="spellStart"/>
      <w:r w:rsidRPr="00EE2AAB">
        <w:rPr>
          <w:color w:val="000000"/>
          <w:sz w:val="28"/>
          <w:szCs w:val="28"/>
        </w:rPr>
        <w:t>здійснення</w:t>
      </w:r>
      <w:proofErr w:type="spellEnd"/>
      <w:r w:rsidRPr="00EE2AAB">
        <w:rPr>
          <w:color w:val="000000"/>
          <w:sz w:val="28"/>
          <w:szCs w:val="28"/>
        </w:rPr>
        <w:t xml:space="preserve"> </w:t>
      </w:r>
      <w:proofErr w:type="spellStart"/>
      <w:r w:rsidRPr="00EE2AAB">
        <w:rPr>
          <w:color w:val="000000"/>
          <w:sz w:val="28"/>
          <w:szCs w:val="28"/>
        </w:rPr>
        <w:t>господарської</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w:t>
      </w:r>
    </w:p>
    <w:p w14:paraId="486AAC79"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25" w:name="n2656"/>
      <w:bookmarkStart w:id="26" w:name="n150"/>
      <w:bookmarkEnd w:id="25"/>
      <w:bookmarkEnd w:id="26"/>
      <w:r w:rsidRPr="00EE2AAB">
        <w:rPr>
          <w:color w:val="000000"/>
          <w:sz w:val="28"/>
          <w:szCs w:val="28"/>
        </w:rPr>
        <w:t>−</w:t>
      </w:r>
      <w:r w:rsidRPr="00EE2AAB">
        <w:rPr>
          <w:color w:val="000000"/>
          <w:sz w:val="28"/>
          <w:szCs w:val="28"/>
          <w:lang w:val="en-US"/>
        </w:rPr>
        <w:t> </w:t>
      </w:r>
      <w:proofErr w:type="spellStart"/>
      <w:r w:rsidRPr="00EE2AAB">
        <w:rPr>
          <w:color w:val="000000"/>
          <w:sz w:val="28"/>
          <w:szCs w:val="28"/>
        </w:rPr>
        <w:t>споживання</w:t>
      </w:r>
      <w:proofErr w:type="spellEnd"/>
      <w:r w:rsidRPr="00EE2AAB">
        <w:rPr>
          <w:color w:val="000000"/>
          <w:sz w:val="28"/>
          <w:szCs w:val="28"/>
        </w:rPr>
        <w:t xml:space="preserve"> − за </w:t>
      </w:r>
      <w:proofErr w:type="spellStart"/>
      <w:r w:rsidRPr="00EE2AAB">
        <w:rPr>
          <w:color w:val="000000"/>
          <w:sz w:val="28"/>
          <w:szCs w:val="28"/>
        </w:rPr>
        <w:t>якістю</w:t>
      </w:r>
      <w:proofErr w:type="spellEnd"/>
      <w:r w:rsidRPr="00EE2AAB">
        <w:rPr>
          <w:color w:val="000000"/>
          <w:sz w:val="28"/>
          <w:szCs w:val="28"/>
        </w:rPr>
        <w:t xml:space="preserve"> і </w:t>
      </w:r>
      <w:proofErr w:type="spellStart"/>
      <w:r w:rsidRPr="00EE2AAB">
        <w:rPr>
          <w:color w:val="000000"/>
          <w:sz w:val="28"/>
          <w:szCs w:val="28"/>
        </w:rPr>
        <w:t>безпечністю</w:t>
      </w:r>
      <w:proofErr w:type="spellEnd"/>
      <w:r w:rsidRPr="00EE2AAB">
        <w:rPr>
          <w:color w:val="000000"/>
          <w:sz w:val="28"/>
          <w:szCs w:val="28"/>
        </w:rPr>
        <w:t xml:space="preserve"> </w:t>
      </w:r>
      <w:proofErr w:type="spellStart"/>
      <w:r w:rsidRPr="00EE2AAB">
        <w:rPr>
          <w:color w:val="000000"/>
          <w:sz w:val="28"/>
          <w:szCs w:val="28"/>
        </w:rPr>
        <w:t>продукції</w:t>
      </w:r>
      <w:proofErr w:type="spellEnd"/>
      <w:r w:rsidRPr="00EE2AAB">
        <w:rPr>
          <w:color w:val="000000"/>
          <w:sz w:val="28"/>
          <w:szCs w:val="28"/>
        </w:rPr>
        <w:t xml:space="preserve"> та </w:t>
      </w:r>
      <w:proofErr w:type="spellStart"/>
      <w:r w:rsidRPr="00EE2AAB">
        <w:rPr>
          <w:color w:val="000000"/>
          <w:sz w:val="28"/>
          <w:szCs w:val="28"/>
        </w:rPr>
        <w:t>послуг</w:t>
      </w:r>
      <w:proofErr w:type="spellEnd"/>
      <w:r w:rsidRPr="00EE2AAB">
        <w:rPr>
          <w:color w:val="000000"/>
          <w:sz w:val="28"/>
          <w:szCs w:val="28"/>
        </w:rPr>
        <w:t>;</w:t>
      </w:r>
    </w:p>
    <w:p w14:paraId="3F6775B3"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27" w:name="n151"/>
      <w:bookmarkEnd w:id="27"/>
      <w:r w:rsidRPr="00EE2AAB">
        <w:rPr>
          <w:color w:val="000000"/>
          <w:sz w:val="28"/>
          <w:szCs w:val="28"/>
        </w:rPr>
        <w:t>−</w:t>
      </w:r>
      <w:r w:rsidRPr="00EE2AAB">
        <w:rPr>
          <w:color w:val="000000"/>
          <w:sz w:val="28"/>
          <w:szCs w:val="28"/>
          <w:lang w:val="en-US"/>
        </w:rPr>
        <w:t> </w:t>
      </w:r>
      <w:proofErr w:type="spellStart"/>
      <w:r w:rsidRPr="00EE2AAB">
        <w:rPr>
          <w:color w:val="000000"/>
          <w:sz w:val="28"/>
          <w:szCs w:val="28"/>
        </w:rPr>
        <w:t>зовнішньоекономічної</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 xml:space="preserve"> − з </w:t>
      </w:r>
      <w:proofErr w:type="spellStart"/>
      <w:r w:rsidRPr="00EE2AAB">
        <w:rPr>
          <w:color w:val="000000"/>
          <w:sz w:val="28"/>
          <w:szCs w:val="28"/>
        </w:rPr>
        <w:t>питань</w:t>
      </w:r>
      <w:proofErr w:type="spellEnd"/>
      <w:r w:rsidRPr="00EE2AAB">
        <w:rPr>
          <w:color w:val="000000"/>
          <w:sz w:val="28"/>
          <w:szCs w:val="28"/>
        </w:rPr>
        <w:t xml:space="preserve"> </w:t>
      </w:r>
      <w:proofErr w:type="spellStart"/>
      <w:r w:rsidRPr="00EE2AAB">
        <w:rPr>
          <w:color w:val="000000"/>
          <w:sz w:val="28"/>
          <w:szCs w:val="28"/>
        </w:rPr>
        <w:t>технологічної</w:t>
      </w:r>
      <w:proofErr w:type="spellEnd"/>
      <w:r w:rsidRPr="00EE2AAB">
        <w:rPr>
          <w:color w:val="000000"/>
          <w:sz w:val="28"/>
          <w:szCs w:val="28"/>
        </w:rPr>
        <w:t xml:space="preserve">, </w:t>
      </w:r>
      <w:proofErr w:type="spellStart"/>
      <w:r w:rsidRPr="00EE2AAB">
        <w:rPr>
          <w:color w:val="000000"/>
          <w:sz w:val="28"/>
          <w:szCs w:val="28"/>
        </w:rPr>
        <w:t>економічної</w:t>
      </w:r>
      <w:proofErr w:type="spellEnd"/>
      <w:r w:rsidRPr="00EE2AAB">
        <w:rPr>
          <w:color w:val="000000"/>
          <w:sz w:val="28"/>
          <w:szCs w:val="28"/>
        </w:rPr>
        <w:t xml:space="preserve">, </w:t>
      </w:r>
      <w:proofErr w:type="spellStart"/>
      <w:r w:rsidRPr="00EE2AAB">
        <w:rPr>
          <w:color w:val="000000"/>
          <w:sz w:val="28"/>
          <w:szCs w:val="28"/>
        </w:rPr>
        <w:t>екологічної</w:t>
      </w:r>
      <w:proofErr w:type="spellEnd"/>
      <w:r w:rsidRPr="00EE2AAB">
        <w:rPr>
          <w:color w:val="000000"/>
          <w:sz w:val="28"/>
          <w:szCs w:val="28"/>
        </w:rPr>
        <w:t xml:space="preserve"> та </w:t>
      </w:r>
      <w:proofErr w:type="spellStart"/>
      <w:r w:rsidRPr="00EE2AAB">
        <w:rPr>
          <w:color w:val="000000"/>
          <w:sz w:val="28"/>
          <w:szCs w:val="28"/>
        </w:rPr>
        <w:t>соціальної</w:t>
      </w:r>
      <w:proofErr w:type="spellEnd"/>
      <w:r w:rsidRPr="00EE2AAB">
        <w:rPr>
          <w:color w:val="000000"/>
          <w:sz w:val="28"/>
          <w:szCs w:val="28"/>
        </w:rPr>
        <w:t xml:space="preserve"> </w:t>
      </w:r>
      <w:proofErr w:type="spellStart"/>
      <w:r w:rsidRPr="00EE2AAB">
        <w:rPr>
          <w:color w:val="000000"/>
          <w:sz w:val="28"/>
          <w:szCs w:val="28"/>
        </w:rPr>
        <w:t>безпеки</w:t>
      </w:r>
      <w:proofErr w:type="spellEnd"/>
      <w:r w:rsidRPr="00EE2AAB">
        <w:rPr>
          <w:color w:val="000000"/>
          <w:sz w:val="28"/>
          <w:szCs w:val="28"/>
        </w:rPr>
        <w:t>.</w:t>
      </w:r>
    </w:p>
    <w:p w14:paraId="7F1B2266"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28" w:name="n152"/>
      <w:bookmarkEnd w:id="28"/>
      <w:proofErr w:type="spellStart"/>
      <w:r w:rsidRPr="00EE2AAB">
        <w:rPr>
          <w:color w:val="000000"/>
          <w:sz w:val="28"/>
          <w:szCs w:val="28"/>
        </w:rPr>
        <w:t>Органи</w:t>
      </w:r>
      <w:proofErr w:type="spellEnd"/>
      <w:r w:rsidRPr="00EE2AAB">
        <w:rPr>
          <w:color w:val="000000"/>
          <w:sz w:val="28"/>
          <w:szCs w:val="28"/>
        </w:rPr>
        <w:t xml:space="preserve"> </w:t>
      </w:r>
      <w:proofErr w:type="spellStart"/>
      <w:r w:rsidRPr="00EE2AAB">
        <w:rPr>
          <w:color w:val="000000"/>
          <w:sz w:val="28"/>
          <w:szCs w:val="28"/>
        </w:rPr>
        <w:t>державної</w:t>
      </w:r>
      <w:proofErr w:type="spellEnd"/>
      <w:r w:rsidRPr="00EE2AAB">
        <w:rPr>
          <w:color w:val="000000"/>
          <w:sz w:val="28"/>
          <w:szCs w:val="28"/>
        </w:rPr>
        <w:t xml:space="preserve"> </w:t>
      </w:r>
      <w:proofErr w:type="spellStart"/>
      <w:r w:rsidRPr="00EE2AAB">
        <w:rPr>
          <w:color w:val="000000"/>
          <w:sz w:val="28"/>
          <w:szCs w:val="28"/>
        </w:rPr>
        <w:t>влади</w:t>
      </w:r>
      <w:proofErr w:type="spellEnd"/>
      <w:r w:rsidRPr="00EE2AAB">
        <w:rPr>
          <w:color w:val="000000"/>
          <w:sz w:val="28"/>
          <w:szCs w:val="28"/>
        </w:rPr>
        <w:t xml:space="preserve"> і </w:t>
      </w:r>
      <w:proofErr w:type="spellStart"/>
      <w:r w:rsidRPr="00EE2AAB">
        <w:rPr>
          <w:color w:val="000000"/>
          <w:sz w:val="28"/>
          <w:szCs w:val="28"/>
        </w:rPr>
        <w:t>посадові</w:t>
      </w:r>
      <w:proofErr w:type="spellEnd"/>
      <w:r w:rsidRPr="00EE2AAB">
        <w:rPr>
          <w:color w:val="000000"/>
          <w:sz w:val="28"/>
          <w:szCs w:val="28"/>
        </w:rPr>
        <w:t xml:space="preserve"> особи, </w:t>
      </w:r>
      <w:proofErr w:type="spellStart"/>
      <w:r w:rsidRPr="00EE2AAB">
        <w:rPr>
          <w:color w:val="000000"/>
          <w:sz w:val="28"/>
          <w:szCs w:val="28"/>
        </w:rPr>
        <w:t>уповноважені</w:t>
      </w:r>
      <w:proofErr w:type="spellEnd"/>
      <w:r w:rsidRPr="00EE2AAB">
        <w:rPr>
          <w:color w:val="000000"/>
          <w:sz w:val="28"/>
          <w:szCs w:val="28"/>
        </w:rPr>
        <w:t xml:space="preserve"> </w:t>
      </w:r>
      <w:proofErr w:type="spellStart"/>
      <w:r w:rsidRPr="00EE2AAB">
        <w:rPr>
          <w:color w:val="000000"/>
          <w:sz w:val="28"/>
          <w:szCs w:val="28"/>
        </w:rPr>
        <w:t>здійснювати</w:t>
      </w:r>
      <w:proofErr w:type="spellEnd"/>
      <w:r w:rsidRPr="00EE2AAB">
        <w:rPr>
          <w:color w:val="000000"/>
          <w:sz w:val="28"/>
          <w:szCs w:val="28"/>
        </w:rPr>
        <w:t xml:space="preserve"> </w:t>
      </w:r>
      <w:proofErr w:type="spellStart"/>
      <w:r w:rsidRPr="00EE2AAB">
        <w:rPr>
          <w:color w:val="000000"/>
          <w:sz w:val="28"/>
          <w:szCs w:val="28"/>
        </w:rPr>
        <w:t>державний</w:t>
      </w:r>
      <w:proofErr w:type="spellEnd"/>
      <w:r w:rsidRPr="00EE2AAB">
        <w:rPr>
          <w:color w:val="000000"/>
          <w:sz w:val="28"/>
          <w:szCs w:val="28"/>
        </w:rPr>
        <w:t xml:space="preserve"> контроль і </w:t>
      </w:r>
      <w:proofErr w:type="spellStart"/>
      <w:r w:rsidRPr="00EE2AAB">
        <w:rPr>
          <w:color w:val="000000"/>
          <w:sz w:val="28"/>
          <w:szCs w:val="28"/>
        </w:rPr>
        <w:t>державний</w:t>
      </w:r>
      <w:proofErr w:type="spellEnd"/>
      <w:r w:rsidRPr="00EE2AAB">
        <w:rPr>
          <w:color w:val="000000"/>
          <w:sz w:val="28"/>
          <w:szCs w:val="28"/>
        </w:rPr>
        <w:t xml:space="preserve"> </w:t>
      </w:r>
      <w:proofErr w:type="spellStart"/>
      <w:r w:rsidRPr="00EE2AAB">
        <w:rPr>
          <w:color w:val="000000"/>
          <w:sz w:val="28"/>
          <w:szCs w:val="28"/>
        </w:rPr>
        <w:t>нагляд</w:t>
      </w:r>
      <w:proofErr w:type="spellEnd"/>
      <w:r w:rsidRPr="00EE2AAB">
        <w:rPr>
          <w:color w:val="000000"/>
          <w:sz w:val="28"/>
          <w:szCs w:val="28"/>
        </w:rPr>
        <w:t xml:space="preserve"> за </w:t>
      </w:r>
      <w:proofErr w:type="spellStart"/>
      <w:r w:rsidRPr="00EE2AAB">
        <w:rPr>
          <w:color w:val="000000"/>
          <w:sz w:val="28"/>
          <w:szCs w:val="28"/>
        </w:rPr>
        <w:t>господарською</w:t>
      </w:r>
      <w:proofErr w:type="spellEnd"/>
      <w:r w:rsidRPr="00EE2AAB">
        <w:rPr>
          <w:color w:val="000000"/>
          <w:sz w:val="28"/>
          <w:szCs w:val="28"/>
        </w:rPr>
        <w:t xml:space="preserve"> </w:t>
      </w:r>
      <w:proofErr w:type="spellStart"/>
      <w:r w:rsidRPr="00EE2AAB">
        <w:rPr>
          <w:color w:val="000000"/>
          <w:sz w:val="28"/>
          <w:szCs w:val="28"/>
        </w:rPr>
        <w:t>діяльністю</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r w:rsidRPr="00EE2AAB">
        <w:rPr>
          <w:color w:val="000000"/>
          <w:sz w:val="28"/>
          <w:szCs w:val="28"/>
        </w:rPr>
        <w:lastRenderedPageBreak/>
        <w:t xml:space="preserve">статус та </w:t>
      </w:r>
      <w:proofErr w:type="spellStart"/>
      <w:r w:rsidRPr="00EE2AAB">
        <w:rPr>
          <w:color w:val="000000"/>
          <w:sz w:val="28"/>
          <w:szCs w:val="28"/>
        </w:rPr>
        <w:t>загальні</w:t>
      </w:r>
      <w:proofErr w:type="spellEnd"/>
      <w:r w:rsidRPr="00EE2AAB">
        <w:rPr>
          <w:color w:val="000000"/>
          <w:sz w:val="28"/>
          <w:szCs w:val="28"/>
        </w:rPr>
        <w:t xml:space="preserve"> </w:t>
      </w:r>
      <w:proofErr w:type="spellStart"/>
      <w:r w:rsidRPr="00EE2AAB">
        <w:rPr>
          <w:color w:val="000000"/>
          <w:sz w:val="28"/>
          <w:szCs w:val="28"/>
        </w:rPr>
        <w:t>умови</w:t>
      </w:r>
      <w:proofErr w:type="spellEnd"/>
      <w:r w:rsidRPr="00EE2AAB">
        <w:rPr>
          <w:color w:val="000000"/>
          <w:sz w:val="28"/>
          <w:szCs w:val="28"/>
        </w:rPr>
        <w:t xml:space="preserve"> і порядок </w:t>
      </w:r>
      <w:proofErr w:type="spellStart"/>
      <w:r w:rsidRPr="00EE2AAB">
        <w:rPr>
          <w:color w:val="000000"/>
          <w:sz w:val="28"/>
          <w:szCs w:val="28"/>
        </w:rPr>
        <w:t>здійснення</w:t>
      </w:r>
      <w:proofErr w:type="spellEnd"/>
      <w:r w:rsidRPr="00EE2AAB">
        <w:rPr>
          <w:color w:val="000000"/>
          <w:sz w:val="28"/>
          <w:szCs w:val="28"/>
        </w:rPr>
        <w:t xml:space="preserve"> контролю і </w:t>
      </w:r>
      <w:proofErr w:type="spellStart"/>
      <w:r w:rsidRPr="00EE2AAB">
        <w:rPr>
          <w:color w:val="000000"/>
          <w:sz w:val="28"/>
          <w:szCs w:val="28"/>
        </w:rPr>
        <w:t>нагляду</w:t>
      </w:r>
      <w:proofErr w:type="spellEnd"/>
      <w:r w:rsidRPr="00EE2AAB">
        <w:rPr>
          <w:color w:val="000000"/>
          <w:sz w:val="28"/>
          <w:szCs w:val="28"/>
        </w:rPr>
        <w:t xml:space="preserve"> </w:t>
      </w:r>
      <w:proofErr w:type="spellStart"/>
      <w:r w:rsidRPr="00EE2AAB">
        <w:rPr>
          <w:color w:val="000000"/>
          <w:sz w:val="28"/>
          <w:szCs w:val="28"/>
        </w:rPr>
        <w:t>визначаються</w:t>
      </w:r>
      <w:proofErr w:type="spellEnd"/>
      <w:r w:rsidRPr="00EE2AAB">
        <w:rPr>
          <w:color w:val="000000"/>
          <w:sz w:val="28"/>
          <w:szCs w:val="28"/>
        </w:rPr>
        <w:t xml:space="preserve"> законами.</w:t>
      </w:r>
    </w:p>
    <w:p w14:paraId="4F03A31B"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29" w:name="n153"/>
      <w:bookmarkEnd w:id="29"/>
      <w:proofErr w:type="spellStart"/>
      <w:r w:rsidRPr="00EE2AAB">
        <w:rPr>
          <w:color w:val="000000"/>
          <w:sz w:val="28"/>
          <w:szCs w:val="28"/>
        </w:rPr>
        <w:t>Незаконне</w:t>
      </w:r>
      <w:proofErr w:type="spellEnd"/>
      <w:r w:rsidRPr="00EE2AAB">
        <w:rPr>
          <w:color w:val="000000"/>
          <w:sz w:val="28"/>
          <w:szCs w:val="28"/>
        </w:rPr>
        <w:t xml:space="preserve"> </w:t>
      </w:r>
      <w:proofErr w:type="spellStart"/>
      <w:r w:rsidRPr="00EE2AAB">
        <w:rPr>
          <w:color w:val="000000"/>
          <w:sz w:val="28"/>
          <w:szCs w:val="28"/>
        </w:rPr>
        <w:t>втручання</w:t>
      </w:r>
      <w:proofErr w:type="spellEnd"/>
      <w:r w:rsidRPr="00EE2AAB">
        <w:rPr>
          <w:color w:val="000000"/>
          <w:sz w:val="28"/>
          <w:szCs w:val="28"/>
        </w:rPr>
        <w:t xml:space="preserve"> та </w:t>
      </w:r>
      <w:proofErr w:type="spellStart"/>
      <w:r w:rsidRPr="00EE2AAB">
        <w:rPr>
          <w:color w:val="000000"/>
          <w:sz w:val="28"/>
          <w:szCs w:val="28"/>
        </w:rPr>
        <w:t>перешкоджання</w:t>
      </w:r>
      <w:proofErr w:type="spellEnd"/>
      <w:r w:rsidRPr="00EE2AAB">
        <w:rPr>
          <w:color w:val="000000"/>
          <w:sz w:val="28"/>
          <w:szCs w:val="28"/>
        </w:rPr>
        <w:t xml:space="preserve"> </w:t>
      </w:r>
      <w:proofErr w:type="spellStart"/>
      <w:r w:rsidRPr="00EE2AAB">
        <w:rPr>
          <w:color w:val="000000"/>
          <w:sz w:val="28"/>
          <w:szCs w:val="28"/>
        </w:rPr>
        <w:t>господарській</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 xml:space="preserve"> </w:t>
      </w:r>
      <w:proofErr w:type="spellStart"/>
      <w:r w:rsidRPr="00EE2AAB">
        <w:rPr>
          <w:color w:val="000000"/>
          <w:sz w:val="28"/>
          <w:szCs w:val="28"/>
        </w:rPr>
        <w:t>суб’єктів</w:t>
      </w:r>
      <w:proofErr w:type="spellEnd"/>
      <w:r w:rsidRPr="00EE2AAB">
        <w:rPr>
          <w:color w:val="000000"/>
          <w:sz w:val="28"/>
          <w:szCs w:val="28"/>
        </w:rPr>
        <w:t xml:space="preserve"> </w:t>
      </w:r>
      <w:proofErr w:type="spellStart"/>
      <w:r w:rsidRPr="00EE2AAB">
        <w:rPr>
          <w:color w:val="000000"/>
          <w:sz w:val="28"/>
          <w:szCs w:val="28"/>
        </w:rPr>
        <w:t>господарювання</w:t>
      </w:r>
      <w:proofErr w:type="spellEnd"/>
      <w:r w:rsidRPr="00EE2AAB">
        <w:rPr>
          <w:color w:val="000000"/>
          <w:sz w:val="28"/>
          <w:szCs w:val="28"/>
        </w:rPr>
        <w:t xml:space="preserve"> з боку </w:t>
      </w:r>
      <w:proofErr w:type="spellStart"/>
      <w:r w:rsidRPr="00EE2AAB">
        <w:rPr>
          <w:color w:val="000000"/>
          <w:sz w:val="28"/>
          <w:szCs w:val="28"/>
        </w:rPr>
        <w:t>органів</w:t>
      </w:r>
      <w:proofErr w:type="spellEnd"/>
      <w:r w:rsidRPr="00EE2AAB">
        <w:rPr>
          <w:color w:val="000000"/>
          <w:sz w:val="28"/>
          <w:szCs w:val="28"/>
        </w:rPr>
        <w:t xml:space="preserve"> </w:t>
      </w:r>
      <w:proofErr w:type="spellStart"/>
      <w:r w:rsidRPr="00EE2AAB">
        <w:rPr>
          <w:color w:val="000000"/>
          <w:sz w:val="28"/>
          <w:szCs w:val="28"/>
        </w:rPr>
        <w:t>державної</w:t>
      </w:r>
      <w:proofErr w:type="spellEnd"/>
      <w:r w:rsidRPr="00EE2AAB">
        <w:rPr>
          <w:color w:val="000000"/>
          <w:sz w:val="28"/>
          <w:szCs w:val="28"/>
        </w:rPr>
        <w:t xml:space="preserve"> </w:t>
      </w:r>
      <w:proofErr w:type="spellStart"/>
      <w:r w:rsidRPr="00EE2AAB">
        <w:rPr>
          <w:color w:val="000000"/>
          <w:sz w:val="28"/>
          <w:szCs w:val="28"/>
        </w:rPr>
        <w:t>влади</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посадових</w:t>
      </w:r>
      <w:proofErr w:type="spellEnd"/>
      <w:r w:rsidRPr="00EE2AAB">
        <w:rPr>
          <w:color w:val="000000"/>
          <w:sz w:val="28"/>
          <w:szCs w:val="28"/>
        </w:rPr>
        <w:t xml:space="preserve"> </w:t>
      </w:r>
      <w:proofErr w:type="spellStart"/>
      <w:r w:rsidRPr="00EE2AAB">
        <w:rPr>
          <w:color w:val="000000"/>
          <w:sz w:val="28"/>
          <w:szCs w:val="28"/>
        </w:rPr>
        <w:t>осіб</w:t>
      </w:r>
      <w:proofErr w:type="spellEnd"/>
      <w:r w:rsidRPr="00EE2AAB">
        <w:rPr>
          <w:color w:val="000000"/>
          <w:sz w:val="28"/>
          <w:szCs w:val="28"/>
        </w:rPr>
        <w:t xml:space="preserve"> при </w:t>
      </w:r>
      <w:proofErr w:type="spellStart"/>
      <w:r w:rsidRPr="00EE2AAB">
        <w:rPr>
          <w:color w:val="000000"/>
          <w:sz w:val="28"/>
          <w:szCs w:val="28"/>
        </w:rPr>
        <w:t>здійсненні</w:t>
      </w:r>
      <w:proofErr w:type="spellEnd"/>
      <w:r w:rsidRPr="00EE2AAB">
        <w:rPr>
          <w:color w:val="000000"/>
          <w:sz w:val="28"/>
          <w:szCs w:val="28"/>
        </w:rPr>
        <w:t xml:space="preserve"> ними державного контролю та </w:t>
      </w:r>
      <w:proofErr w:type="spellStart"/>
      <w:r w:rsidRPr="00EE2AAB">
        <w:rPr>
          <w:color w:val="000000"/>
          <w:sz w:val="28"/>
          <w:szCs w:val="28"/>
        </w:rPr>
        <w:t>нагляду</w:t>
      </w:r>
      <w:proofErr w:type="spellEnd"/>
      <w:r w:rsidRPr="00EE2AAB">
        <w:rPr>
          <w:color w:val="000000"/>
          <w:sz w:val="28"/>
          <w:szCs w:val="28"/>
        </w:rPr>
        <w:t xml:space="preserve"> </w:t>
      </w:r>
      <w:proofErr w:type="spellStart"/>
      <w:r w:rsidRPr="00EE2AAB">
        <w:rPr>
          <w:color w:val="000000"/>
          <w:sz w:val="28"/>
          <w:szCs w:val="28"/>
        </w:rPr>
        <w:t>забороняються</w:t>
      </w:r>
      <w:proofErr w:type="spellEnd"/>
      <w:r w:rsidRPr="00EE2AAB">
        <w:rPr>
          <w:color w:val="000000"/>
          <w:sz w:val="28"/>
          <w:szCs w:val="28"/>
        </w:rPr>
        <w:t>.</w:t>
      </w:r>
    </w:p>
    <w:p w14:paraId="59952CFB" w14:textId="77777777" w:rsidR="00642A17" w:rsidRPr="00EE2AAB" w:rsidRDefault="00642A17" w:rsidP="00EE2AAB">
      <w:pPr>
        <w:spacing w:after="0" w:line="240" w:lineRule="auto"/>
        <w:rPr>
          <w:rFonts w:ascii="Times New Roman" w:hAnsi="Times New Roman" w:cs="Times New Roman"/>
          <w:b/>
          <w:bCs/>
          <w:sz w:val="28"/>
          <w:szCs w:val="28"/>
          <w:lang w:val="ru-RU"/>
        </w:rPr>
      </w:pPr>
    </w:p>
    <w:p w14:paraId="4AEB81C8" w14:textId="77777777" w:rsidR="00642A17" w:rsidRPr="00EE2AAB" w:rsidRDefault="00094CE8" w:rsidP="002B300F">
      <w:pPr>
        <w:spacing w:after="0" w:line="240" w:lineRule="auto"/>
        <w:jc w:val="center"/>
        <w:rPr>
          <w:rFonts w:ascii="Times New Roman" w:hAnsi="Times New Roman" w:cs="Times New Roman"/>
          <w:b/>
          <w:bCs/>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sz w:val="28"/>
          <w:szCs w:val="28"/>
        </w:rPr>
        <w:t>3.Дорадництво  в сільському господарстві.</w:t>
      </w:r>
    </w:p>
    <w:p w14:paraId="47DEC560"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hAnsi="Times New Roman" w:cs="Times New Roman"/>
          <w:b/>
          <w:bCs/>
          <w:color w:val="000000"/>
          <w:sz w:val="28"/>
          <w:szCs w:val="28"/>
        </w:rPr>
        <w:t>      </w:t>
      </w:r>
      <w:r w:rsidRPr="00EE2AAB">
        <w:rPr>
          <w:rFonts w:ascii="Times New Roman" w:eastAsia="Times New Roman" w:hAnsi="Times New Roman" w:cs="Times New Roman"/>
          <w:sz w:val="28"/>
          <w:szCs w:val="28"/>
          <w:lang w:eastAsia="ru-RU"/>
        </w:rPr>
        <w:t xml:space="preserve">  Система </w:t>
      </w:r>
      <w:r w:rsidRPr="00EE2AAB">
        <w:rPr>
          <w:rFonts w:ascii="Times New Roman" w:hAnsi="Times New Roman" w:cs="Times New Roman"/>
          <w:sz w:val="28"/>
          <w:szCs w:val="28"/>
        </w:rPr>
        <w:t xml:space="preserve">сільськогосподарських  дорадчих служб </w:t>
      </w:r>
      <w:r w:rsidRPr="00EE2AAB">
        <w:rPr>
          <w:rFonts w:ascii="Times New Roman" w:eastAsia="Times New Roman" w:hAnsi="Times New Roman" w:cs="Times New Roman"/>
          <w:sz w:val="28"/>
          <w:szCs w:val="28"/>
          <w:lang w:eastAsia="ru-RU"/>
        </w:rPr>
        <w:t xml:space="preserve">   є ефективним  інструментом покращення аграрної культури, підвищення урожайності сільськогосподарських культур, продуктивності тварин і, в кінцевому результаті – ефективності ведення господарської діяльності в аграрній сфері. Це відбувалося насамперед в тих державах, в яких аграрний сектор став на шлях індустріалізації. Ринок став диктувати свої умови, адже самоізоляція і замкнутість в кінцевому рахунку ведуть до застою і деградації. Інтеграція сільського господарства України  в європейську економічну систему вимагає вивести аграрну галузь на вищий ступінь  та потребує  певної підготовки вітчизняних сільськогосподарських виробників до адаптації здійснюваної політики в ЄС – глибокого розуміння змісту та суті всіх складових спільної аграрної політики.       </w:t>
      </w:r>
    </w:p>
    <w:p w14:paraId="4846C70C"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Для сільського господарства України розвиток ефективної системи </w:t>
      </w:r>
      <w:r w:rsidRPr="00EE2AAB">
        <w:rPr>
          <w:rFonts w:ascii="Times New Roman" w:hAnsi="Times New Roman" w:cs="Times New Roman"/>
          <w:sz w:val="28"/>
          <w:szCs w:val="28"/>
        </w:rPr>
        <w:t>сільськогосподарських  дорадчих служб</w:t>
      </w:r>
      <w:r w:rsidRPr="00EE2AAB">
        <w:rPr>
          <w:rFonts w:ascii="Times New Roman" w:eastAsia="Times New Roman" w:hAnsi="Times New Roman" w:cs="Times New Roman"/>
          <w:sz w:val="28"/>
          <w:szCs w:val="28"/>
          <w:lang w:eastAsia="ru-RU"/>
        </w:rPr>
        <w:t xml:space="preserve">, що здатна мобільно реагувати на нові виклики, є надзвичайно актуальним, особливо для дрібних сільськогосподарських виробників (особистих селянських та фермерських господарств), що мають обмежені можливості доступу до новітніх технологій, знань та інформації, на відміну від великих виробників, що належать до </w:t>
      </w:r>
      <w:proofErr w:type="spellStart"/>
      <w:r w:rsidRPr="00EE2AAB">
        <w:rPr>
          <w:rFonts w:ascii="Times New Roman" w:eastAsia="Times New Roman" w:hAnsi="Times New Roman" w:cs="Times New Roman"/>
          <w:sz w:val="28"/>
          <w:szCs w:val="28"/>
          <w:lang w:eastAsia="ru-RU"/>
        </w:rPr>
        <w:t>вертикальноінтегрованих</w:t>
      </w:r>
      <w:proofErr w:type="spellEnd"/>
      <w:r w:rsidRPr="00EE2AAB">
        <w:rPr>
          <w:rFonts w:ascii="Times New Roman" w:eastAsia="Times New Roman" w:hAnsi="Times New Roman" w:cs="Times New Roman"/>
          <w:sz w:val="28"/>
          <w:szCs w:val="28"/>
          <w:lang w:eastAsia="ru-RU"/>
        </w:rPr>
        <w:t xml:space="preserve"> структур зі значними обсягами фінансових, трудових, інноваційних та інших ресурсів. </w:t>
      </w:r>
    </w:p>
    <w:p w14:paraId="5E4EE2A9" w14:textId="35F806E1" w:rsidR="00642A17" w:rsidRPr="00EE2AAB" w:rsidRDefault="00642A17" w:rsidP="002B300F">
      <w:pPr>
        <w:spacing w:after="0" w:line="240" w:lineRule="auto"/>
        <w:jc w:val="both"/>
        <w:rPr>
          <w:rFonts w:ascii="Times New Roman" w:hAnsi="Times New Roman" w:cs="Times New Roman"/>
          <w:sz w:val="28"/>
          <w:szCs w:val="28"/>
        </w:rPr>
      </w:pPr>
      <w:r w:rsidRPr="00EE2AAB">
        <w:rPr>
          <w:rFonts w:ascii="Times New Roman" w:eastAsia="Times New Roman" w:hAnsi="Times New Roman" w:cs="Times New Roman"/>
          <w:sz w:val="28"/>
          <w:szCs w:val="28"/>
          <w:lang w:eastAsia="ru-RU"/>
        </w:rPr>
        <w:t xml:space="preserve">     </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Дослідженню проблем, пов`язаних із формуванням та розвитком  </w:t>
      </w:r>
      <w:r w:rsidRPr="00EE2AAB">
        <w:rPr>
          <w:rFonts w:ascii="Times New Roman" w:hAnsi="Times New Roman" w:cs="Times New Roman"/>
          <w:bCs/>
          <w:sz w:val="28"/>
          <w:szCs w:val="28"/>
        </w:rPr>
        <w:t xml:space="preserve">сільськогосподарської </w:t>
      </w:r>
      <w:r w:rsidRPr="00EE2AAB">
        <w:rPr>
          <w:rFonts w:ascii="Times New Roman" w:hAnsi="Times New Roman" w:cs="Times New Roman"/>
          <w:sz w:val="28"/>
          <w:szCs w:val="28"/>
        </w:rPr>
        <w:t xml:space="preserve"> дорадчої </w:t>
      </w:r>
      <w:proofErr w:type="spellStart"/>
      <w:r w:rsidRPr="00EE2AAB">
        <w:rPr>
          <w:rFonts w:ascii="Times New Roman" w:hAnsi="Times New Roman" w:cs="Times New Roman"/>
          <w:sz w:val="28"/>
          <w:szCs w:val="28"/>
        </w:rPr>
        <w:t>діяльністі</w:t>
      </w:r>
      <w:proofErr w:type="spellEnd"/>
      <w:r w:rsidRPr="00EE2AAB">
        <w:rPr>
          <w:rFonts w:ascii="Times New Roman" w:hAnsi="Times New Roman" w:cs="Times New Roman"/>
          <w:sz w:val="28"/>
          <w:szCs w:val="28"/>
        </w:rPr>
        <w:t xml:space="preserve">, присвячені роботи </w:t>
      </w:r>
      <w:proofErr w:type="spellStart"/>
      <w:r w:rsidRPr="00EE2AAB">
        <w:rPr>
          <w:rFonts w:ascii="Times New Roman" w:hAnsi="Times New Roman" w:cs="Times New Roman"/>
          <w:sz w:val="28"/>
          <w:szCs w:val="28"/>
        </w:rPr>
        <w:t>Саблука</w:t>
      </w:r>
      <w:proofErr w:type="spellEnd"/>
      <w:r w:rsidRPr="00EE2AAB">
        <w:rPr>
          <w:rFonts w:ascii="Times New Roman" w:hAnsi="Times New Roman" w:cs="Times New Roman"/>
          <w:sz w:val="28"/>
          <w:szCs w:val="28"/>
        </w:rPr>
        <w:t xml:space="preserve"> П. Т., Корінця Р.Я., </w:t>
      </w:r>
      <w:proofErr w:type="spellStart"/>
      <w:r w:rsidRPr="00EE2AAB">
        <w:rPr>
          <w:rFonts w:ascii="Times New Roman" w:hAnsi="Times New Roman" w:cs="Times New Roman"/>
          <w:sz w:val="28"/>
          <w:szCs w:val="28"/>
        </w:rPr>
        <w:t>Лупенка</w:t>
      </w:r>
      <w:proofErr w:type="spellEnd"/>
      <w:r w:rsidRPr="00EE2AAB">
        <w:rPr>
          <w:rFonts w:ascii="Times New Roman" w:hAnsi="Times New Roman" w:cs="Times New Roman"/>
          <w:sz w:val="28"/>
          <w:szCs w:val="28"/>
        </w:rPr>
        <w:t xml:space="preserve"> Ю.О, Чабана В.Г., та інших. Науковці досліджують сутність, функції, складові, джерела фінансування системи </w:t>
      </w:r>
      <w:r w:rsidRPr="00EE2AAB">
        <w:rPr>
          <w:rFonts w:ascii="Times New Roman" w:hAnsi="Times New Roman" w:cs="Times New Roman"/>
          <w:bCs/>
          <w:sz w:val="28"/>
          <w:szCs w:val="28"/>
        </w:rPr>
        <w:t xml:space="preserve">сільськогосподарської </w:t>
      </w:r>
      <w:r w:rsidRPr="00EE2AAB">
        <w:rPr>
          <w:rFonts w:ascii="Times New Roman" w:hAnsi="Times New Roman" w:cs="Times New Roman"/>
          <w:sz w:val="28"/>
          <w:szCs w:val="28"/>
        </w:rPr>
        <w:t xml:space="preserve"> дорадчої діяльності. Проте, в сучасних умовах  інтенсивного розвитку  сільського господарства необхідні нові підходи до  сільськогосподарського консультування, а також порядок їх взаємодії, що потребує подальших досліджень. </w:t>
      </w:r>
    </w:p>
    <w:p w14:paraId="135A5C4B" w14:textId="77777777" w:rsidR="00642A17" w:rsidRPr="00EE2AAB" w:rsidRDefault="00642A17" w:rsidP="002B300F">
      <w:pPr>
        <w:spacing w:after="0" w:line="240" w:lineRule="auto"/>
        <w:jc w:val="both"/>
        <w:rPr>
          <w:rFonts w:ascii="Times New Roman" w:hAnsi="Times New Roman" w:cs="Times New Roman"/>
          <w:sz w:val="28"/>
          <w:szCs w:val="28"/>
        </w:rPr>
      </w:pPr>
      <w:r w:rsidRPr="00EE2AAB">
        <w:rPr>
          <w:rFonts w:ascii="Times New Roman" w:eastAsia="Times New Roman" w:hAnsi="Times New Roman" w:cs="Times New Roman"/>
          <w:sz w:val="28"/>
          <w:szCs w:val="28"/>
          <w:lang w:eastAsia="ru-RU"/>
        </w:rPr>
        <w:t xml:space="preserve">         У першій половині ХХ століття більш ніж 54 країни світу ( США, Канада, Німеччина, Голландія, Великобританія та ін.) створили дорадчі служби, які підтримувалися їх урядами. Близько 130 країн створили дорадчі системи у другій половині ХХ століття. Це було пов’язано із післявоєнним прискоренням розвитку та інтернаціоналізацією економіки, що привело до зростання потреби в дорадчих послугах.</w:t>
      </w:r>
      <w:r w:rsidRPr="00EE2AAB">
        <w:rPr>
          <w:rFonts w:ascii="Times New Roman" w:hAnsi="Times New Roman" w:cs="Times New Roman"/>
          <w:sz w:val="28"/>
          <w:szCs w:val="28"/>
        </w:rPr>
        <w:t xml:space="preserve"> Хоча країни по своєму  розвитку, стану економіки, існуючого законодавства та  державного устрою відрізняються, але завдання </w:t>
      </w:r>
      <w:r w:rsidRPr="00EE2AAB">
        <w:rPr>
          <w:rFonts w:ascii="Times New Roman" w:hAnsi="Times New Roman" w:cs="Times New Roman"/>
          <w:spacing w:val="-5"/>
          <w:sz w:val="28"/>
          <w:szCs w:val="28"/>
        </w:rPr>
        <w:t xml:space="preserve"> </w:t>
      </w:r>
      <w:r w:rsidRPr="00EE2AAB">
        <w:rPr>
          <w:rFonts w:ascii="Times New Roman" w:hAnsi="Times New Roman" w:cs="Times New Roman"/>
          <w:sz w:val="28"/>
          <w:szCs w:val="28"/>
        </w:rPr>
        <w:t>дорадчих служб</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у</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всьому</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 xml:space="preserve">світі спрямовані  на досягнення однакової цілі:  підвищення ефективності сільськогосподарського </w:t>
      </w:r>
      <w:r w:rsidRPr="00EE2AAB">
        <w:rPr>
          <w:rFonts w:ascii="Times New Roman" w:hAnsi="Times New Roman" w:cs="Times New Roman"/>
          <w:sz w:val="28"/>
          <w:szCs w:val="28"/>
        </w:rPr>
        <w:lastRenderedPageBreak/>
        <w:t>виробництва та рівня життя в сільській місцевості через надання дорадчих послуг і навчання сільськогосподарських товаровиробників і сільського населення.</w:t>
      </w:r>
    </w:p>
    <w:p w14:paraId="0C935622" w14:textId="77777777" w:rsidR="00642A17" w:rsidRPr="00EE2AAB" w:rsidRDefault="00642A17" w:rsidP="002B300F">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В розвинутих зарубіжних країнах навіть великі сільськогосподарські підприємства не мають в своєму штаті власних агрономів, ветеринарних лікарів, зоотехніків, інженерів та працівників інших спеціальностей. Всю необхідну інформацію  виробники  сільськогосподарської продукції отримують від дорадчих служб, які в різних країнах мають відповідний статус та організаційну структуру і фінансування. В більшості країн в сферу дорадчих послуг входить  рослинництво і тваринництво, їх захист, охорона земель і водних ресурсів та ведення фінансової звітності.</w:t>
      </w:r>
    </w:p>
    <w:p w14:paraId="0B5C0243" w14:textId="77777777" w:rsidR="00642A17" w:rsidRPr="00EE2AAB" w:rsidRDefault="00642A17" w:rsidP="002B300F">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Практично у всіх </w:t>
      </w:r>
      <w:proofErr w:type="spellStart"/>
      <w:r w:rsidRPr="00EE2AAB">
        <w:rPr>
          <w:rFonts w:ascii="Times New Roman" w:hAnsi="Times New Roman" w:cs="Times New Roman"/>
          <w:sz w:val="28"/>
          <w:szCs w:val="28"/>
        </w:rPr>
        <w:t>краïнах</w:t>
      </w:r>
      <w:proofErr w:type="spellEnd"/>
      <w:r w:rsidRPr="00EE2AAB">
        <w:rPr>
          <w:rFonts w:ascii="Times New Roman" w:hAnsi="Times New Roman" w:cs="Times New Roman"/>
          <w:sz w:val="28"/>
          <w:szCs w:val="28"/>
        </w:rPr>
        <w:t xml:space="preserve"> Європи сільськогосподарські дорадчі служби (</w:t>
      </w:r>
      <w:proofErr w:type="spellStart"/>
      <w:r w:rsidRPr="00EE2AAB">
        <w:rPr>
          <w:rFonts w:ascii="Times New Roman" w:hAnsi="Times New Roman" w:cs="Times New Roman"/>
          <w:sz w:val="28"/>
          <w:szCs w:val="28"/>
        </w:rPr>
        <w:t>Advisory</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Servise</w:t>
      </w:r>
      <w:proofErr w:type="spellEnd"/>
      <w:r w:rsidRPr="00EE2AAB">
        <w:rPr>
          <w:rFonts w:ascii="Times New Roman" w:hAnsi="Times New Roman" w:cs="Times New Roman"/>
          <w:sz w:val="28"/>
          <w:szCs w:val="28"/>
        </w:rPr>
        <w:t xml:space="preserve">) працюють на приватних засадах, користуючись державною підтримкою через відповідні урядові програми, які спрямовуються на розвиток сільського господарства. У свій час вони створювалися державою, функціонували за рахунок бюджетних коштів, але з часом приватизувалися.   Сільськогосподарські дорадчі служби  розвинених країн представлені різними організаційно-правовими формами, для  прикладу в США - державна університетська,  у Німеччині, Канаді, Польщі - державна міністерська,  в Великобританії, Франції - приватна, в </w:t>
      </w:r>
      <w:proofErr w:type="spellStart"/>
      <w:r w:rsidRPr="00EE2AAB">
        <w:rPr>
          <w:rFonts w:ascii="Times New Roman" w:hAnsi="Times New Roman" w:cs="Times New Roman"/>
          <w:sz w:val="28"/>
          <w:szCs w:val="28"/>
        </w:rPr>
        <w:t>Даніі</w:t>
      </w:r>
      <w:proofErr w:type="spellEnd"/>
      <w:r w:rsidRPr="00EE2AAB">
        <w:rPr>
          <w:rFonts w:ascii="Times New Roman" w:hAnsi="Times New Roman" w:cs="Times New Roman"/>
          <w:sz w:val="28"/>
          <w:szCs w:val="28"/>
        </w:rPr>
        <w:t xml:space="preserve"> - громадська,  у Нідерландах та Угорщині - змішана.</w:t>
      </w:r>
    </w:p>
    <w:p w14:paraId="63CF88BF" w14:textId="77777777" w:rsidR="00642A17" w:rsidRPr="00EE2AAB" w:rsidRDefault="00642A1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Досвід таких країн як США, Канада, Латвія, Великобританія, Німеччина, Польща,  Угорщина, Румунія, Словенія та ін. підтверджує високу ефективність сільськогосподарської дорадчої служби  як інструменту, що сприяє підвищенню ефективності  виробництва  в аграрному секторі. </w:t>
      </w:r>
    </w:p>
    <w:p w14:paraId="2BBE015F" w14:textId="0E8D153E" w:rsidR="00642A17" w:rsidRPr="00EE2AAB" w:rsidRDefault="00642A17" w:rsidP="002B300F">
      <w:pPr>
        <w:pStyle w:val="a4"/>
        <w:ind w:hanging="284"/>
        <w:rPr>
          <w:b/>
        </w:rPr>
      </w:pPr>
      <w:r w:rsidRPr="00EE2AAB">
        <w:t xml:space="preserve">            </w:t>
      </w:r>
      <w:r w:rsidRPr="00EE2AAB">
        <w:rPr>
          <w:b/>
        </w:rPr>
        <w:t xml:space="preserve">У Великій </w:t>
      </w:r>
      <w:proofErr w:type="spellStart"/>
      <w:r w:rsidRPr="00EE2AAB">
        <w:rPr>
          <w:b/>
        </w:rPr>
        <w:t>Британіï</w:t>
      </w:r>
      <w:proofErr w:type="spellEnd"/>
      <w:r w:rsidRPr="00EE2AAB">
        <w:rPr>
          <w:b/>
        </w:rPr>
        <w:t>,</w:t>
      </w:r>
      <w:r w:rsidRPr="00EE2AAB">
        <w:t xml:space="preserve"> наприклад, понад 100 років дорадча служба АДАС була державною і </w:t>
      </w:r>
      <w:proofErr w:type="spellStart"/>
      <w:r w:rsidRPr="00EE2AAB">
        <w:t>ïï</w:t>
      </w:r>
      <w:proofErr w:type="spellEnd"/>
      <w:r w:rsidRPr="00EE2AAB">
        <w:t xml:space="preserve"> діяльність повністю фінансувалась за рахунок бюджетних коштів, послуги клієнтам надавалися безкоштовно. Але з 1997</w:t>
      </w:r>
      <w:r w:rsidRPr="00EE2AAB">
        <w:rPr>
          <w:spacing w:val="-1"/>
        </w:rPr>
        <w:t xml:space="preserve"> </w:t>
      </w:r>
      <w:r w:rsidRPr="00EE2AAB">
        <w:t>р. держава прийшла до висновку, що сільське господарство досягло досить високого рівня розвитку, а сільськогосподарські товаровиробники досить міцно стоять на ногах, щоб дорадчу службу зробити комерційною, а дорадчі послуги — платними. Так, 1 квітня 1997</w:t>
      </w:r>
      <w:r w:rsidRPr="00EE2AAB">
        <w:rPr>
          <w:spacing w:val="-2"/>
        </w:rPr>
        <w:t xml:space="preserve"> </w:t>
      </w:r>
      <w:r w:rsidRPr="00EE2AAB">
        <w:t xml:space="preserve">р. АДАС була приватизована і перейшла на самоокупність. На даний час держава є одним із клієнтів </w:t>
      </w:r>
      <w:proofErr w:type="spellStart"/>
      <w:r w:rsidRPr="00EE2AAB">
        <w:t>дорадчоï</w:t>
      </w:r>
      <w:proofErr w:type="spellEnd"/>
      <w:r w:rsidRPr="00EE2AAB">
        <w:t xml:space="preserve"> служби. </w:t>
      </w:r>
    </w:p>
    <w:p w14:paraId="33476843" w14:textId="6E739496" w:rsidR="00642A17" w:rsidRPr="00EE2AAB" w:rsidRDefault="00642A17" w:rsidP="002B300F">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w:t>
      </w:r>
      <w:r w:rsidRPr="00EE2AAB">
        <w:rPr>
          <w:rFonts w:ascii="Times New Roman" w:hAnsi="Times New Roman" w:cs="Times New Roman"/>
          <w:b/>
          <w:sz w:val="28"/>
          <w:szCs w:val="28"/>
        </w:rPr>
        <w:t>В</w:t>
      </w:r>
      <w:r w:rsidRPr="00EE2AAB">
        <w:rPr>
          <w:rFonts w:ascii="Times New Roman" w:hAnsi="Times New Roman" w:cs="Times New Roman"/>
          <w:b/>
          <w:spacing w:val="-13"/>
          <w:sz w:val="28"/>
          <w:szCs w:val="28"/>
        </w:rPr>
        <w:t xml:space="preserve"> </w:t>
      </w:r>
      <w:proofErr w:type="spellStart"/>
      <w:r w:rsidRPr="00EE2AAB">
        <w:rPr>
          <w:rFonts w:ascii="Times New Roman" w:hAnsi="Times New Roman" w:cs="Times New Roman"/>
          <w:b/>
          <w:sz w:val="28"/>
          <w:szCs w:val="28"/>
        </w:rPr>
        <w:t>Австріï</w:t>
      </w:r>
      <w:proofErr w:type="spellEnd"/>
      <w:r w:rsidRPr="00EE2AAB">
        <w:rPr>
          <w:rFonts w:ascii="Times New Roman" w:hAnsi="Times New Roman" w:cs="Times New Roman"/>
          <w:b/>
          <w:spacing w:val="-12"/>
          <w:sz w:val="28"/>
          <w:szCs w:val="28"/>
        </w:rPr>
        <w:t xml:space="preserve"> </w:t>
      </w:r>
      <w:r w:rsidRPr="00EE2AAB">
        <w:rPr>
          <w:rFonts w:ascii="Times New Roman" w:hAnsi="Times New Roman" w:cs="Times New Roman"/>
          <w:spacing w:val="-12"/>
          <w:sz w:val="28"/>
          <w:szCs w:val="28"/>
        </w:rPr>
        <w:t xml:space="preserve"> </w:t>
      </w:r>
      <w:r w:rsidRPr="00EE2AAB">
        <w:rPr>
          <w:rFonts w:ascii="Times New Roman" w:hAnsi="Times New Roman" w:cs="Times New Roman"/>
          <w:sz w:val="28"/>
          <w:szCs w:val="28"/>
        </w:rPr>
        <w:t>сільськогосподарські</w:t>
      </w:r>
      <w:r w:rsidRPr="00EE2AAB">
        <w:rPr>
          <w:rFonts w:ascii="Times New Roman" w:hAnsi="Times New Roman" w:cs="Times New Roman"/>
          <w:spacing w:val="-11"/>
          <w:sz w:val="28"/>
          <w:szCs w:val="28"/>
        </w:rPr>
        <w:t xml:space="preserve"> </w:t>
      </w:r>
      <w:r w:rsidRPr="00EE2AAB">
        <w:rPr>
          <w:rFonts w:ascii="Times New Roman" w:hAnsi="Times New Roman" w:cs="Times New Roman"/>
          <w:sz w:val="28"/>
          <w:szCs w:val="28"/>
        </w:rPr>
        <w:t>дорадчі</w:t>
      </w:r>
      <w:r w:rsidRPr="00EE2AAB">
        <w:rPr>
          <w:rFonts w:ascii="Times New Roman" w:hAnsi="Times New Roman" w:cs="Times New Roman"/>
          <w:spacing w:val="-13"/>
          <w:sz w:val="28"/>
          <w:szCs w:val="28"/>
        </w:rPr>
        <w:t xml:space="preserve"> </w:t>
      </w:r>
      <w:r w:rsidRPr="00EE2AAB">
        <w:rPr>
          <w:rFonts w:ascii="Times New Roman" w:hAnsi="Times New Roman" w:cs="Times New Roman"/>
          <w:sz w:val="28"/>
          <w:szCs w:val="28"/>
        </w:rPr>
        <w:t>служби</w:t>
      </w:r>
      <w:r w:rsidRPr="00EE2AAB">
        <w:rPr>
          <w:rFonts w:ascii="Times New Roman" w:hAnsi="Times New Roman" w:cs="Times New Roman"/>
          <w:spacing w:val="-11"/>
          <w:sz w:val="28"/>
          <w:szCs w:val="28"/>
        </w:rPr>
        <w:t xml:space="preserve"> </w:t>
      </w:r>
      <w:r w:rsidRPr="00EE2AAB">
        <w:rPr>
          <w:rFonts w:ascii="Times New Roman" w:hAnsi="Times New Roman" w:cs="Times New Roman"/>
          <w:sz w:val="28"/>
          <w:szCs w:val="28"/>
        </w:rPr>
        <w:t>функціонують</w:t>
      </w:r>
      <w:r w:rsidRPr="00EE2AAB">
        <w:rPr>
          <w:rFonts w:ascii="Times New Roman" w:hAnsi="Times New Roman" w:cs="Times New Roman"/>
          <w:spacing w:val="-15"/>
          <w:sz w:val="28"/>
          <w:szCs w:val="28"/>
        </w:rPr>
        <w:t xml:space="preserve"> </w:t>
      </w:r>
      <w:r w:rsidRPr="00EE2AAB">
        <w:rPr>
          <w:rFonts w:ascii="Times New Roman" w:hAnsi="Times New Roman" w:cs="Times New Roman"/>
          <w:sz w:val="28"/>
          <w:szCs w:val="28"/>
        </w:rPr>
        <w:t>при</w:t>
      </w:r>
      <w:r w:rsidRPr="00EE2AAB">
        <w:rPr>
          <w:rFonts w:ascii="Times New Roman" w:hAnsi="Times New Roman" w:cs="Times New Roman"/>
          <w:spacing w:val="-14"/>
          <w:sz w:val="28"/>
          <w:szCs w:val="28"/>
        </w:rPr>
        <w:t xml:space="preserve"> </w:t>
      </w:r>
      <w:r w:rsidRPr="00EE2AAB">
        <w:rPr>
          <w:rFonts w:ascii="Times New Roman" w:hAnsi="Times New Roman" w:cs="Times New Roman"/>
          <w:sz w:val="28"/>
          <w:szCs w:val="28"/>
        </w:rPr>
        <w:t>аграрних</w:t>
      </w:r>
      <w:r w:rsidRPr="00EE2AAB">
        <w:rPr>
          <w:rFonts w:ascii="Times New Roman" w:hAnsi="Times New Roman" w:cs="Times New Roman"/>
          <w:spacing w:val="-15"/>
          <w:sz w:val="28"/>
          <w:szCs w:val="28"/>
        </w:rPr>
        <w:t xml:space="preserve"> </w:t>
      </w:r>
      <w:r w:rsidRPr="00EE2AAB">
        <w:rPr>
          <w:rFonts w:ascii="Times New Roman" w:hAnsi="Times New Roman" w:cs="Times New Roman"/>
          <w:sz w:val="28"/>
          <w:szCs w:val="28"/>
        </w:rPr>
        <w:t>(сільськогосподарських)</w:t>
      </w:r>
      <w:r w:rsidRPr="00EE2AAB">
        <w:rPr>
          <w:rFonts w:ascii="Times New Roman" w:hAnsi="Times New Roman" w:cs="Times New Roman"/>
          <w:spacing w:val="-14"/>
          <w:sz w:val="28"/>
          <w:szCs w:val="28"/>
        </w:rPr>
        <w:t xml:space="preserve"> </w:t>
      </w:r>
      <w:r w:rsidRPr="00EE2AAB">
        <w:rPr>
          <w:rFonts w:ascii="Times New Roman" w:hAnsi="Times New Roman" w:cs="Times New Roman"/>
          <w:sz w:val="28"/>
          <w:szCs w:val="28"/>
        </w:rPr>
        <w:t>палатах,</w:t>
      </w:r>
      <w:r w:rsidRPr="00EE2AAB">
        <w:rPr>
          <w:rFonts w:ascii="Times New Roman" w:hAnsi="Times New Roman" w:cs="Times New Roman"/>
          <w:spacing w:val="-14"/>
          <w:sz w:val="28"/>
          <w:szCs w:val="28"/>
        </w:rPr>
        <w:t xml:space="preserve"> </w:t>
      </w:r>
      <w:r w:rsidRPr="00EE2AAB">
        <w:rPr>
          <w:rFonts w:ascii="Times New Roman" w:hAnsi="Times New Roman" w:cs="Times New Roman"/>
          <w:sz w:val="28"/>
          <w:szCs w:val="28"/>
        </w:rPr>
        <w:t>які</w:t>
      </w:r>
      <w:r w:rsidRPr="00EE2AAB">
        <w:rPr>
          <w:rFonts w:ascii="Times New Roman" w:hAnsi="Times New Roman" w:cs="Times New Roman"/>
          <w:spacing w:val="-15"/>
          <w:sz w:val="28"/>
          <w:szCs w:val="28"/>
        </w:rPr>
        <w:t xml:space="preserve"> </w:t>
      </w:r>
      <w:r w:rsidRPr="00EE2AAB">
        <w:rPr>
          <w:rFonts w:ascii="Times New Roman" w:hAnsi="Times New Roman" w:cs="Times New Roman"/>
          <w:sz w:val="28"/>
          <w:szCs w:val="28"/>
        </w:rPr>
        <w:t>є</w:t>
      </w:r>
      <w:r w:rsidRPr="00EE2AAB">
        <w:rPr>
          <w:rFonts w:ascii="Times New Roman" w:hAnsi="Times New Roman" w:cs="Times New Roman"/>
          <w:spacing w:val="-14"/>
          <w:sz w:val="28"/>
          <w:szCs w:val="28"/>
        </w:rPr>
        <w:t xml:space="preserve"> </w:t>
      </w:r>
      <w:r w:rsidRPr="00EE2AAB">
        <w:rPr>
          <w:rFonts w:ascii="Times New Roman" w:hAnsi="Times New Roman" w:cs="Times New Roman"/>
          <w:sz w:val="28"/>
          <w:szCs w:val="28"/>
        </w:rPr>
        <w:t>гро</w:t>
      </w:r>
      <w:r w:rsidRPr="00EE2AAB">
        <w:rPr>
          <w:rFonts w:ascii="Times New Roman" w:hAnsi="Times New Roman" w:cs="Times New Roman"/>
          <w:spacing w:val="-4"/>
          <w:sz w:val="28"/>
          <w:szCs w:val="28"/>
        </w:rPr>
        <w:t xml:space="preserve">мадськими організаціями сільськогосподарських товаровиробників. </w:t>
      </w:r>
      <w:r w:rsidRPr="00EE2AAB">
        <w:rPr>
          <w:rFonts w:ascii="Times New Roman" w:hAnsi="Times New Roman" w:cs="Times New Roman"/>
          <w:sz w:val="28"/>
          <w:szCs w:val="28"/>
        </w:rPr>
        <w:t xml:space="preserve">У свій час вони створювалися державою, функціонували за рахунок бюджетних коштів, але з часом приватизувалися. </w:t>
      </w:r>
    </w:p>
    <w:p w14:paraId="5577A882" w14:textId="77777777" w:rsidR="00642A17" w:rsidRPr="00EE2AAB" w:rsidRDefault="00642A17" w:rsidP="002B300F">
      <w:pPr>
        <w:spacing w:after="0" w:line="240" w:lineRule="auto"/>
        <w:ind w:firstLine="708"/>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b/>
          <w:sz w:val="28"/>
          <w:szCs w:val="28"/>
          <w:lang w:eastAsia="ru-RU"/>
        </w:rPr>
        <w:t>Приватна консалтингова служба Франції</w:t>
      </w:r>
      <w:r w:rsidRPr="00EE2AAB">
        <w:rPr>
          <w:rFonts w:ascii="Times New Roman" w:eastAsia="Times New Roman" w:hAnsi="Times New Roman" w:cs="Times New Roman"/>
          <w:sz w:val="28"/>
          <w:szCs w:val="28"/>
          <w:lang w:eastAsia="ru-RU"/>
        </w:rPr>
        <w:t xml:space="preserve"> . У Франції </w:t>
      </w:r>
      <w:proofErr w:type="spellStart"/>
      <w:r w:rsidRPr="00EE2AAB">
        <w:rPr>
          <w:rFonts w:ascii="Times New Roman" w:eastAsia="Times New Roman" w:hAnsi="Times New Roman" w:cs="Times New Roman"/>
          <w:sz w:val="28"/>
          <w:szCs w:val="28"/>
          <w:lang w:eastAsia="ru-RU"/>
        </w:rPr>
        <w:t>агроконсалтингову</w:t>
      </w:r>
      <w:proofErr w:type="spellEnd"/>
      <w:r w:rsidRPr="00EE2AAB">
        <w:rPr>
          <w:rFonts w:ascii="Times New Roman" w:eastAsia="Times New Roman" w:hAnsi="Times New Roman" w:cs="Times New Roman"/>
          <w:sz w:val="28"/>
          <w:szCs w:val="28"/>
          <w:lang w:eastAsia="ru-RU"/>
        </w:rPr>
        <w:t xml:space="preserve"> діяльність забезпечують сільськогосподарські палати. В структурах  94 сільськогосподарських палат працюють понад 11000 експертів у галузі сільського господарства і спеціалістів  - техніків, а також сотні консультантів із торгівельних сільськогосподарських підприємств. Держава фінансує від 30 до 40 відсотків експлуатаційних витрат сільськогосподарських </w:t>
      </w:r>
      <w:r w:rsidRPr="00EE2AAB">
        <w:rPr>
          <w:rFonts w:ascii="Times New Roman" w:eastAsia="Times New Roman" w:hAnsi="Times New Roman" w:cs="Times New Roman"/>
          <w:sz w:val="28"/>
          <w:szCs w:val="28"/>
          <w:lang w:eastAsia="ru-RU"/>
        </w:rPr>
        <w:lastRenderedPageBreak/>
        <w:t xml:space="preserve">палат а також окремі заходи і програми. </w:t>
      </w:r>
      <w:proofErr w:type="spellStart"/>
      <w:r w:rsidRPr="00EE2AAB">
        <w:rPr>
          <w:rFonts w:ascii="Times New Roman" w:eastAsia="Times New Roman" w:hAnsi="Times New Roman" w:cs="Times New Roman"/>
          <w:sz w:val="28"/>
          <w:szCs w:val="28"/>
          <w:lang w:eastAsia="ru-RU"/>
        </w:rPr>
        <w:t>сільськогосподарськоі</w:t>
      </w:r>
      <w:proofErr w:type="spellEnd"/>
      <w:r w:rsidRPr="00EE2AAB">
        <w:rPr>
          <w:rFonts w:ascii="Times New Roman" w:eastAsia="Times New Roman" w:hAnsi="Times New Roman" w:cs="Times New Roman"/>
          <w:sz w:val="28"/>
          <w:szCs w:val="28"/>
          <w:lang w:eastAsia="ru-RU"/>
        </w:rPr>
        <w:t xml:space="preserve"> палати пропонують товаровиробникам на вибір  повний спектр послуг за встановленими розцінками – від аналізу грантів до економічного прогнозування розвитку господарств. </w:t>
      </w:r>
    </w:p>
    <w:p w14:paraId="6A8858B8" w14:textId="383DBE99" w:rsidR="00642A17" w:rsidRPr="00EE2AAB" w:rsidRDefault="00642A17" w:rsidP="00EE2AAB">
      <w:pPr>
        <w:spacing w:after="0" w:line="240" w:lineRule="auto"/>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Така форма поєднання приватної ініціативи  сільськогосподарських палат  і державної підтримки з дотриманням державних інтересів дозволяє використати переваги і мінімізувати недоліки державної і приватної моделей консалтингу.</w:t>
      </w:r>
    </w:p>
    <w:p w14:paraId="0BC06E5A" w14:textId="33C5D6B7" w:rsidR="00642A17" w:rsidRPr="00EE2AAB" w:rsidRDefault="00642A17" w:rsidP="002B300F">
      <w:pPr>
        <w:spacing w:after="0" w:line="240" w:lineRule="auto"/>
        <w:jc w:val="center"/>
        <w:rPr>
          <w:rFonts w:ascii="Times New Roman" w:eastAsia="Times New Roman" w:hAnsi="Times New Roman" w:cs="Times New Roman"/>
          <w:b/>
          <w:sz w:val="28"/>
          <w:szCs w:val="28"/>
          <w:lang w:eastAsia="ru-RU"/>
        </w:rPr>
      </w:pPr>
      <w:r w:rsidRPr="00EE2AAB">
        <w:rPr>
          <w:rFonts w:ascii="Times New Roman" w:eastAsia="Times New Roman" w:hAnsi="Times New Roman" w:cs="Times New Roman"/>
          <w:b/>
          <w:sz w:val="28"/>
          <w:szCs w:val="28"/>
          <w:lang w:eastAsia="ru-RU"/>
        </w:rPr>
        <w:t xml:space="preserve">Модель </w:t>
      </w:r>
      <w:proofErr w:type="spellStart"/>
      <w:r w:rsidRPr="00EE2AAB">
        <w:rPr>
          <w:rFonts w:ascii="Times New Roman" w:eastAsia="Times New Roman" w:hAnsi="Times New Roman" w:cs="Times New Roman"/>
          <w:b/>
          <w:sz w:val="28"/>
          <w:szCs w:val="28"/>
          <w:lang w:eastAsia="ru-RU"/>
        </w:rPr>
        <w:t>Екстеншн</w:t>
      </w:r>
      <w:proofErr w:type="spellEnd"/>
      <w:r w:rsidRPr="00EE2AAB">
        <w:rPr>
          <w:rFonts w:ascii="Times New Roman" w:eastAsia="Times New Roman" w:hAnsi="Times New Roman" w:cs="Times New Roman"/>
          <w:b/>
          <w:sz w:val="28"/>
          <w:szCs w:val="28"/>
          <w:lang w:eastAsia="ru-RU"/>
        </w:rPr>
        <w:t xml:space="preserve"> у США</w:t>
      </w:r>
    </w:p>
    <w:p w14:paraId="70562E8F" w14:textId="5A8177DA"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w:t>
      </w:r>
      <w:r w:rsidR="002B300F">
        <w:rPr>
          <w:rFonts w:ascii="Times New Roman" w:eastAsia="Times New Roman" w:hAnsi="Times New Roman" w:cs="Times New Roman"/>
          <w:sz w:val="28"/>
          <w:szCs w:val="28"/>
          <w:lang w:eastAsia="ru-RU"/>
        </w:rPr>
        <w:t xml:space="preserve">   </w:t>
      </w:r>
      <w:r w:rsidRPr="00EE2AAB">
        <w:rPr>
          <w:rFonts w:ascii="Times New Roman" w:eastAsia="Times New Roman" w:hAnsi="Times New Roman" w:cs="Times New Roman"/>
          <w:sz w:val="28"/>
          <w:szCs w:val="28"/>
          <w:lang w:eastAsia="ru-RU"/>
        </w:rPr>
        <w:t>Класична університетська “</w:t>
      </w:r>
      <w:proofErr w:type="spellStart"/>
      <w:r w:rsidRPr="00EE2AAB">
        <w:rPr>
          <w:rFonts w:ascii="Times New Roman" w:eastAsia="Times New Roman" w:hAnsi="Times New Roman" w:cs="Times New Roman"/>
          <w:sz w:val="28"/>
          <w:szCs w:val="28"/>
          <w:lang w:eastAsia="ru-RU"/>
        </w:rPr>
        <w:t>land-grant</w:t>
      </w:r>
      <w:proofErr w:type="spellEnd"/>
      <w:r w:rsidRPr="00EE2AAB">
        <w:rPr>
          <w:rFonts w:ascii="Times New Roman" w:eastAsia="Times New Roman" w:hAnsi="Times New Roman" w:cs="Times New Roman"/>
          <w:sz w:val="28"/>
          <w:szCs w:val="28"/>
          <w:lang w:eastAsia="ru-RU"/>
        </w:rPr>
        <w:t xml:space="preserve">” модель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сервісу –  державна служба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була створена  у США. Федеральний закон –  Закон </w:t>
      </w:r>
      <w:proofErr w:type="spellStart"/>
      <w:r w:rsidRPr="00EE2AAB">
        <w:rPr>
          <w:rFonts w:ascii="Times New Roman" w:eastAsia="Times New Roman" w:hAnsi="Times New Roman" w:cs="Times New Roman"/>
          <w:sz w:val="28"/>
          <w:szCs w:val="28"/>
          <w:lang w:eastAsia="ru-RU"/>
        </w:rPr>
        <w:t>Смітта</w:t>
      </w:r>
      <w:proofErr w:type="spellEnd"/>
      <w:r w:rsidRPr="00EE2AAB">
        <w:rPr>
          <w:rFonts w:ascii="Times New Roman" w:eastAsia="Times New Roman" w:hAnsi="Times New Roman" w:cs="Times New Roman"/>
          <w:sz w:val="28"/>
          <w:szCs w:val="28"/>
          <w:lang w:eastAsia="ru-RU"/>
        </w:rPr>
        <w:t xml:space="preserve"> про створення служби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прийнятий  в 1914 році, започаткував її діяльність на базі державних університетів штатів. </w:t>
      </w:r>
    </w:p>
    <w:p w14:paraId="3545292C"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Її називають “кооперативною службою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тому що вона функціонує на основі партнерства університетів  з  коледжами, школами, дослідними станціями та офісами служби в округах штатів. Служба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США має  майже столітню історію безупинного розвитку й удосконалення . Центральний апарат служби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входить до  складу Департаменту сільського господарства США (USDA) і працює через університети. Головна функція центрального апарату служби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полягає в координації роботи всіх партнерів у різних штатах країни. Комплексні групи експертів на</w:t>
      </w:r>
    </w:p>
    <w:p w14:paraId="39495553" w14:textId="77777777" w:rsidR="00642A17" w:rsidRPr="00EE2AAB" w:rsidRDefault="00642A17" w:rsidP="00EE2AAB">
      <w:pPr>
        <w:spacing w:after="0" w:line="240" w:lineRule="auto"/>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федеральному рівні розробляють стратегічні плани з пріоритетних програм діяльності, які охоплюють сільськогосподарське виробництво та навколишнє середовище, соціальні,  молодіжні програми та ін. </w:t>
      </w:r>
    </w:p>
    <w:p w14:paraId="4D5B30E9"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Департамент сільського господарства укладає контракт з університетом штату, згідно з  яким університету виділяються відповідні фонди для забезпечення функціонування служби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Університети визначають проректорів з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мають відділення з навчальної й наукової діяльності та розгалужену мережу офісів з впровадження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програм  в штаті, які розробляються цією службою. Викладачі університетів, відповідно до їхніх індивідуальних контрактів з університетом, можуть займатися одним, двома або всіма трьома видами діяльності: навчальною , науковою та консультаційною (</w:t>
      </w:r>
      <w:proofErr w:type="spellStart"/>
      <w:r w:rsidRPr="00EE2AAB">
        <w:rPr>
          <w:rFonts w:ascii="Times New Roman" w:eastAsia="Times New Roman" w:hAnsi="Times New Roman" w:cs="Times New Roman"/>
          <w:sz w:val="28"/>
          <w:szCs w:val="28"/>
          <w:lang w:eastAsia="ru-RU"/>
        </w:rPr>
        <w:t>extension</w:t>
      </w:r>
      <w:proofErr w:type="spellEnd"/>
      <w:r w:rsidRPr="00EE2AAB">
        <w:rPr>
          <w:rFonts w:ascii="Times New Roman" w:eastAsia="Times New Roman" w:hAnsi="Times New Roman" w:cs="Times New Roman"/>
          <w:sz w:val="28"/>
          <w:szCs w:val="28"/>
          <w:lang w:eastAsia="ru-RU"/>
        </w:rPr>
        <w:t xml:space="preserve">) діяльністю. Фінансується служба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xml:space="preserve"> США як з федерального бюджету, так і з бюджетів штатів, округів, має гранти, спонсорську допомогу та здійснює комерційну діяльність. Нині відбуваються зміни у фінансуванні служби </w:t>
      </w:r>
      <w:proofErr w:type="spellStart"/>
      <w:r w:rsidRPr="00EE2AAB">
        <w:rPr>
          <w:rFonts w:ascii="Times New Roman" w:eastAsia="Times New Roman" w:hAnsi="Times New Roman" w:cs="Times New Roman"/>
          <w:sz w:val="28"/>
          <w:szCs w:val="28"/>
          <w:lang w:eastAsia="ru-RU"/>
        </w:rPr>
        <w:t>екстеншн</w:t>
      </w:r>
      <w:proofErr w:type="spellEnd"/>
      <w:r w:rsidRPr="00EE2AAB">
        <w:rPr>
          <w:rFonts w:ascii="Times New Roman" w:eastAsia="Times New Roman" w:hAnsi="Times New Roman" w:cs="Times New Roman"/>
          <w:sz w:val="28"/>
          <w:szCs w:val="28"/>
          <w:lang w:eastAsia="ru-RU"/>
        </w:rPr>
        <w:t>. Державне фінансування скорочується, все більша увага приділяється недержавним  джерелам фінансування  (грантам,  комерційним структурам тощо). Важливим, на наш погляд, в американській службі є  добір фахівців (як правило, на конкурсній основі ), де враховуються два основних критерії : професійна підготовка й уміння працювати з клієнтами . Рівень підготовки консультантів має бути досить високим – не нижче магістра. Близько чверті всіх співробітників служб мають вчений ступінь. Керівник  служби округу</w:t>
      </w:r>
    </w:p>
    <w:p w14:paraId="3E7039BB" w14:textId="5834EAF2"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lastRenderedPageBreak/>
        <w:t>штату також займає свою посаду за конкурсом. У цьому разі він повинен мати не тільки вчений ступінь , але і  досвід практичної роботи. Керівник формування є дуже авторитетною особою серед товаровиробників округу і належить до кола перших посадових осіб адміністрації округу.</w:t>
      </w:r>
    </w:p>
    <w:p w14:paraId="726381AA" w14:textId="77777777" w:rsidR="00642A17" w:rsidRPr="00EE2AAB" w:rsidRDefault="00642A17"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lang w:eastAsia="ru-RU"/>
        </w:rPr>
        <w:t xml:space="preserve">       </w:t>
      </w:r>
      <w:r w:rsidRPr="00EE2AAB">
        <w:rPr>
          <w:rFonts w:ascii="Times New Roman" w:hAnsi="Times New Roman" w:cs="Times New Roman"/>
          <w:b/>
          <w:sz w:val="28"/>
          <w:szCs w:val="28"/>
        </w:rPr>
        <w:t xml:space="preserve">Канадська модель сільськогосподарського </w:t>
      </w:r>
      <w:proofErr w:type="spellStart"/>
      <w:r w:rsidRPr="00EE2AAB">
        <w:rPr>
          <w:rFonts w:ascii="Times New Roman" w:hAnsi="Times New Roman" w:cs="Times New Roman"/>
          <w:b/>
          <w:sz w:val="28"/>
          <w:szCs w:val="28"/>
        </w:rPr>
        <w:t>дорадництва</w:t>
      </w:r>
      <w:proofErr w:type="spellEnd"/>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На відміну від США</w:t>
      </w:r>
      <w:r w:rsidRPr="00EE2AAB">
        <w:rPr>
          <w:rFonts w:ascii="Times New Roman" w:hAnsi="Times New Roman" w:cs="Times New Roman"/>
          <w:b/>
          <w:sz w:val="28"/>
          <w:szCs w:val="28"/>
        </w:rPr>
        <w:t xml:space="preserve"> </w:t>
      </w:r>
      <w:r w:rsidRPr="00EE2AAB">
        <w:rPr>
          <w:rFonts w:ascii="Times New Roman" w:hAnsi="Times New Roman" w:cs="Times New Roman"/>
          <w:sz w:val="28"/>
          <w:szCs w:val="28"/>
        </w:rPr>
        <w:t xml:space="preserve"> організаційні форми </w:t>
      </w:r>
      <w:proofErr w:type="spellStart"/>
      <w:r w:rsidRPr="00EE2AAB">
        <w:rPr>
          <w:rFonts w:ascii="Times New Roman" w:hAnsi="Times New Roman" w:cs="Times New Roman"/>
          <w:sz w:val="28"/>
          <w:szCs w:val="28"/>
        </w:rPr>
        <w:t>дорадництва</w:t>
      </w:r>
      <w:proofErr w:type="spellEnd"/>
      <w:r w:rsidRPr="00EE2AAB">
        <w:rPr>
          <w:rFonts w:ascii="Times New Roman" w:hAnsi="Times New Roman" w:cs="Times New Roman"/>
          <w:sz w:val="28"/>
          <w:szCs w:val="28"/>
        </w:rPr>
        <w:t xml:space="preserve"> Канади суттєво відрізняються. Основна частина канадської</w:t>
      </w:r>
      <w:r w:rsidRPr="00EE2AAB">
        <w:rPr>
          <w:rFonts w:ascii="Times New Roman" w:hAnsi="Times New Roman" w:cs="Times New Roman"/>
          <w:spacing w:val="-4"/>
          <w:sz w:val="28"/>
          <w:szCs w:val="28"/>
        </w:rPr>
        <w:t xml:space="preserve"> </w:t>
      </w:r>
      <w:r w:rsidRPr="00EE2AAB">
        <w:rPr>
          <w:rFonts w:ascii="Times New Roman" w:hAnsi="Times New Roman" w:cs="Times New Roman"/>
          <w:sz w:val="28"/>
          <w:szCs w:val="28"/>
        </w:rPr>
        <w:t>дорадчої</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служби</w:t>
      </w:r>
      <w:r w:rsidRPr="00EE2AAB">
        <w:rPr>
          <w:rFonts w:ascii="Times New Roman" w:hAnsi="Times New Roman" w:cs="Times New Roman"/>
          <w:spacing w:val="-2"/>
          <w:sz w:val="28"/>
          <w:szCs w:val="28"/>
        </w:rPr>
        <w:t xml:space="preserve"> </w:t>
      </w:r>
      <w:r w:rsidRPr="00EE2AAB">
        <w:rPr>
          <w:rFonts w:ascii="Times New Roman" w:hAnsi="Times New Roman" w:cs="Times New Roman"/>
          <w:sz w:val="28"/>
          <w:szCs w:val="28"/>
        </w:rPr>
        <w:t>формувалася</w:t>
      </w:r>
      <w:r w:rsidRPr="00EE2AAB">
        <w:rPr>
          <w:rFonts w:ascii="Times New Roman" w:hAnsi="Times New Roman" w:cs="Times New Roman"/>
          <w:spacing w:val="-3"/>
          <w:sz w:val="28"/>
          <w:szCs w:val="28"/>
        </w:rPr>
        <w:t xml:space="preserve"> </w:t>
      </w:r>
      <w:r w:rsidRPr="00EE2AAB">
        <w:rPr>
          <w:rFonts w:ascii="Times New Roman" w:hAnsi="Times New Roman" w:cs="Times New Roman"/>
          <w:sz w:val="28"/>
          <w:szCs w:val="28"/>
        </w:rPr>
        <w:t>та</w:t>
      </w:r>
      <w:r w:rsidRPr="00EE2AAB">
        <w:rPr>
          <w:rFonts w:ascii="Times New Roman" w:hAnsi="Times New Roman" w:cs="Times New Roman"/>
          <w:spacing w:val="-2"/>
          <w:sz w:val="28"/>
          <w:szCs w:val="28"/>
        </w:rPr>
        <w:t xml:space="preserve"> </w:t>
      </w:r>
      <w:r w:rsidRPr="00EE2AAB">
        <w:rPr>
          <w:rFonts w:ascii="Times New Roman" w:hAnsi="Times New Roman" w:cs="Times New Roman"/>
          <w:sz w:val="28"/>
          <w:szCs w:val="28"/>
        </w:rPr>
        <w:t>працює</w:t>
      </w:r>
      <w:r w:rsidRPr="00EE2AAB">
        <w:rPr>
          <w:rFonts w:ascii="Times New Roman" w:hAnsi="Times New Roman" w:cs="Times New Roman"/>
          <w:spacing w:val="-2"/>
          <w:sz w:val="28"/>
          <w:szCs w:val="28"/>
        </w:rPr>
        <w:t xml:space="preserve"> </w:t>
      </w:r>
      <w:r w:rsidRPr="00EE2AAB">
        <w:rPr>
          <w:rFonts w:ascii="Times New Roman" w:hAnsi="Times New Roman" w:cs="Times New Roman"/>
          <w:sz w:val="28"/>
          <w:szCs w:val="28"/>
        </w:rPr>
        <w:t>в</w:t>
      </w:r>
      <w:r w:rsidRPr="00EE2AAB">
        <w:rPr>
          <w:rFonts w:ascii="Times New Roman" w:hAnsi="Times New Roman" w:cs="Times New Roman"/>
          <w:spacing w:val="-2"/>
          <w:sz w:val="28"/>
          <w:szCs w:val="28"/>
        </w:rPr>
        <w:t xml:space="preserve"> </w:t>
      </w:r>
      <w:r w:rsidRPr="00EE2AAB">
        <w:rPr>
          <w:rFonts w:ascii="Times New Roman" w:hAnsi="Times New Roman" w:cs="Times New Roman"/>
          <w:sz w:val="28"/>
          <w:szCs w:val="28"/>
        </w:rPr>
        <w:t>юрисдикції    міністерств сільського господарства провінцій. Кожна з десяти канадських провінцій та трьох територій має свою дорадчу службу, яка формувалася з метою задоволення потреб аграрних</w:t>
      </w:r>
      <w:r w:rsidRPr="00EE2AAB">
        <w:rPr>
          <w:rFonts w:ascii="Times New Roman" w:hAnsi="Times New Roman" w:cs="Times New Roman"/>
          <w:spacing w:val="-1"/>
          <w:sz w:val="28"/>
          <w:szCs w:val="28"/>
        </w:rPr>
        <w:t xml:space="preserve"> </w:t>
      </w:r>
      <w:r w:rsidRPr="00EE2AAB">
        <w:rPr>
          <w:rFonts w:ascii="Times New Roman" w:hAnsi="Times New Roman" w:cs="Times New Roman"/>
          <w:sz w:val="28"/>
          <w:szCs w:val="28"/>
        </w:rPr>
        <w:t xml:space="preserve">виробників кожної з цих провінцій. Однією з головних причин відсутності стандартизації є Британський Закон про Північну Америку (1867). В Законі, згідно з яким було утворено країну Канада, відзначалося, що за освіту відповідальні уряди провінцій. Сільськогосподарське </w:t>
      </w:r>
      <w:proofErr w:type="spellStart"/>
      <w:r w:rsidRPr="00EE2AAB">
        <w:rPr>
          <w:rFonts w:ascii="Times New Roman" w:hAnsi="Times New Roman" w:cs="Times New Roman"/>
          <w:sz w:val="28"/>
          <w:szCs w:val="28"/>
        </w:rPr>
        <w:t>дорадництво</w:t>
      </w:r>
      <w:proofErr w:type="spellEnd"/>
      <w:r w:rsidRPr="00EE2AAB">
        <w:rPr>
          <w:rFonts w:ascii="Times New Roman" w:hAnsi="Times New Roman" w:cs="Times New Roman"/>
          <w:sz w:val="28"/>
          <w:szCs w:val="28"/>
        </w:rPr>
        <w:t>, що фактично відноситься до освітньої діяльності, росло та поширювалося у різних напрямках та в кожній провінції сформувалися відмінні одна від одної дорадчі системи.</w:t>
      </w:r>
    </w:p>
    <w:p w14:paraId="6E724294" w14:textId="77777777" w:rsidR="00642A17" w:rsidRPr="00EE2AAB" w:rsidRDefault="00642A17" w:rsidP="00EE2AAB">
      <w:pPr>
        <w:spacing w:after="0" w:line="240" w:lineRule="auto"/>
        <w:jc w:val="both"/>
        <w:outlineLvl w:val="1"/>
        <w:rPr>
          <w:rFonts w:ascii="Times New Roman" w:eastAsia="Times New Roman" w:hAnsi="Times New Roman" w:cs="Times New Roman"/>
          <w:bCs/>
          <w:sz w:val="28"/>
          <w:szCs w:val="28"/>
          <w:lang w:eastAsia="ru-RU"/>
        </w:rPr>
      </w:pPr>
      <w:r w:rsidRPr="00EE2AAB">
        <w:rPr>
          <w:rFonts w:ascii="Times New Roman" w:eastAsia="Times New Roman" w:hAnsi="Times New Roman" w:cs="Times New Roman"/>
          <w:bCs/>
          <w:sz w:val="28"/>
          <w:szCs w:val="28"/>
          <w:lang w:eastAsia="ru-RU"/>
        </w:rPr>
        <w:t xml:space="preserve">       У Європейській хартії розвитку сільської місцевості (1996 р.) Рада Європи визначила, що сільськогосподарське </w:t>
      </w:r>
      <w:proofErr w:type="spellStart"/>
      <w:r w:rsidRPr="00EE2AAB">
        <w:rPr>
          <w:rFonts w:ascii="Times New Roman" w:eastAsia="Times New Roman" w:hAnsi="Times New Roman" w:cs="Times New Roman"/>
          <w:bCs/>
          <w:sz w:val="28"/>
          <w:szCs w:val="28"/>
          <w:lang w:eastAsia="ru-RU"/>
        </w:rPr>
        <w:t>дорадництво</w:t>
      </w:r>
      <w:proofErr w:type="spellEnd"/>
      <w:r w:rsidRPr="00EE2AAB">
        <w:rPr>
          <w:rFonts w:ascii="Times New Roman" w:eastAsia="Times New Roman" w:hAnsi="Times New Roman" w:cs="Times New Roman"/>
          <w:bCs/>
          <w:sz w:val="28"/>
          <w:szCs w:val="28"/>
          <w:lang w:eastAsia="ru-RU"/>
        </w:rPr>
        <w:t xml:space="preserve"> є основним елементом системи сільськогосподарських знань, до якої належать дослідження та навчання. Рекомендаціями ЄС №73/2009 регламентована необхідність для держав – членів ЕС використовувати всебічну систему консультування фермерів.</w:t>
      </w:r>
    </w:p>
    <w:p w14:paraId="3071104B"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Щоб збільшити кількість фермерів, підвищити ефективність сільгоспвиробництва і, таким чином, гарантувати продовольчу безпеку та цінову стабільність на ринку харчів допоможе імплементація рекомендацій ООН, яка оголосила 2019-2028 роки десятиліттям сімейних фермерських господарств і розробила загальний план дій, який надає міжнародній спільноті докладні рекомендації з надання підтримки сімейним фермерським господарствам. Загальний план дій ООН, що передбачає заходи на всіх рівнях – від місцевого до глобального, сформований за </w:t>
      </w:r>
      <w:r w:rsidRPr="00EE2AAB">
        <w:rPr>
          <w:rFonts w:ascii="Times New Roman" w:eastAsia="Times New Roman" w:hAnsi="Times New Roman" w:cs="Times New Roman"/>
          <w:b/>
          <w:bCs/>
          <w:sz w:val="28"/>
          <w:szCs w:val="28"/>
          <w:lang w:eastAsia="ru-RU"/>
        </w:rPr>
        <w:t>7 взаємопов’язаними напрямками роботи</w:t>
      </w:r>
      <w:r w:rsidRPr="00EE2AAB">
        <w:rPr>
          <w:rFonts w:ascii="Times New Roman" w:eastAsia="Times New Roman" w:hAnsi="Times New Roman" w:cs="Times New Roman"/>
          <w:sz w:val="28"/>
          <w:szCs w:val="28"/>
          <w:lang w:eastAsia="ru-RU"/>
        </w:rPr>
        <w:t>:</w:t>
      </w:r>
    </w:p>
    <w:p w14:paraId="7C8ACFB4"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Розвиток сприятливого політичного середовища для зміцнення сімейних фермерських господарств</w:t>
      </w:r>
    </w:p>
    <w:p w14:paraId="744F3103"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Підтримка молоді й забезпечення стійкості сімейних фермерських господарств з покоління в покоління</w:t>
      </w:r>
    </w:p>
    <w:p w14:paraId="1D182D6A"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Сприяння досягненню гендерної рівності в сімейних фермерських господарствах</w:t>
      </w:r>
    </w:p>
    <w:p w14:paraId="4392EF95"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Зміцнення організацій сімейних фермерських господарств</w:t>
      </w:r>
    </w:p>
    <w:p w14:paraId="76FE0A2E"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Підвищення стійкості сімейних фермерських господарств до зовнішніх впливів</w:t>
      </w:r>
    </w:p>
    <w:p w14:paraId="0AD98BDD"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Зміцнення сімейних фермерських господарств для забезпечення стійкості продовольчих систем до змін клімату </w:t>
      </w:r>
    </w:p>
    <w:p w14:paraId="56D74838" w14:textId="77777777" w:rsidR="00642A17" w:rsidRPr="00EE2AAB" w:rsidRDefault="00642A17" w:rsidP="002B300F">
      <w:pPr>
        <w:numPr>
          <w:ilvl w:val="0"/>
          <w:numId w:val="84"/>
        </w:numPr>
        <w:tabs>
          <w:tab w:val="clear" w:pos="720"/>
          <w:tab w:val="num" w:pos="426"/>
        </w:tabs>
        <w:spacing w:after="0" w:line="240" w:lineRule="auto"/>
        <w:ind w:left="0" w:firstLine="0"/>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.Підтримка багатоплановості сімейних фермерських господарств для впровадження соціальних інновацій, що сприяють територіальному розвитку </w:t>
      </w:r>
      <w:r w:rsidRPr="00EE2AAB">
        <w:rPr>
          <w:rFonts w:ascii="Times New Roman" w:eastAsia="Times New Roman" w:hAnsi="Times New Roman" w:cs="Times New Roman"/>
          <w:sz w:val="28"/>
          <w:szCs w:val="28"/>
          <w:lang w:eastAsia="ru-RU"/>
        </w:rPr>
        <w:lastRenderedPageBreak/>
        <w:t>і функціонуванню продовольчих систем, які забезпечують  збереження  біорізноманіття, навколишнього середовища і культури.</w:t>
      </w:r>
    </w:p>
    <w:p w14:paraId="1BFA6942" w14:textId="77777777" w:rsidR="00642A17" w:rsidRPr="00EE2AAB" w:rsidRDefault="00642A17" w:rsidP="00EE2AAB">
      <w:pPr>
        <w:spacing w:after="0" w:line="240" w:lineRule="auto"/>
        <w:jc w:val="both"/>
        <w:rPr>
          <w:rStyle w:val="afd"/>
          <w:rFonts w:ascii="Times New Roman" w:hAnsi="Times New Roman" w:cs="Times New Roman"/>
          <w:i w:val="0"/>
          <w:sz w:val="28"/>
          <w:szCs w:val="28"/>
        </w:rPr>
      </w:pPr>
      <w:r w:rsidRPr="00EE2AAB">
        <w:rPr>
          <w:rFonts w:ascii="Times New Roman" w:hAnsi="Times New Roman" w:cs="Times New Roman"/>
          <w:sz w:val="28"/>
          <w:szCs w:val="28"/>
        </w:rPr>
        <w:t xml:space="preserve">      Значну роль в утвердженні та збереженні фермерського укладу в деяких країнах Європейського Союзу відіграє </w:t>
      </w:r>
      <w:r w:rsidRPr="00EE2AAB">
        <w:rPr>
          <w:rStyle w:val="aa"/>
          <w:rFonts w:ascii="Times New Roman" w:hAnsi="Times New Roman" w:cs="Times New Roman"/>
          <w:sz w:val="28"/>
          <w:szCs w:val="28"/>
        </w:rPr>
        <w:t>конституційне закріплення основ аграрного устрою держави</w:t>
      </w:r>
      <w:r w:rsidRPr="00EE2AAB">
        <w:rPr>
          <w:rFonts w:ascii="Times New Roman" w:hAnsi="Times New Roman" w:cs="Times New Roman"/>
          <w:sz w:val="28"/>
          <w:szCs w:val="28"/>
        </w:rPr>
        <w:t xml:space="preserve">. </w:t>
      </w:r>
      <w:r w:rsidRPr="00EE2AAB">
        <w:rPr>
          <w:rFonts w:ascii="Times New Roman" w:eastAsia="Times New Roman" w:hAnsi="Times New Roman" w:cs="Times New Roman"/>
          <w:sz w:val="28"/>
          <w:szCs w:val="28"/>
          <w:lang w:eastAsia="ru-RU"/>
        </w:rPr>
        <w:t xml:space="preserve">      Для  прикладу, </w:t>
      </w:r>
      <w:r w:rsidRPr="00EE2AAB">
        <w:rPr>
          <w:rFonts w:ascii="Times New Roman" w:hAnsi="Times New Roman" w:cs="Times New Roman"/>
          <w:sz w:val="28"/>
          <w:szCs w:val="28"/>
        </w:rPr>
        <w:t xml:space="preserve"> стаття </w:t>
      </w:r>
      <w:r w:rsidRPr="00EE2AAB">
        <w:rPr>
          <w:rStyle w:val="aa"/>
          <w:rFonts w:ascii="Times New Roman" w:hAnsi="Times New Roman" w:cs="Times New Roman"/>
          <w:sz w:val="28"/>
          <w:szCs w:val="28"/>
        </w:rPr>
        <w:t>44</w:t>
      </w:r>
      <w:r w:rsidRPr="00EE2AAB">
        <w:rPr>
          <w:rFonts w:ascii="Times New Roman" w:hAnsi="Times New Roman" w:cs="Times New Roman"/>
          <w:sz w:val="28"/>
          <w:szCs w:val="28"/>
        </w:rPr>
        <w:t xml:space="preserve"> Конституції Італії чітко визначає, що</w:t>
      </w:r>
      <w:r w:rsidRPr="00EE2AAB">
        <w:rPr>
          <w:rFonts w:ascii="Times New Roman" w:hAnsi="Times New Roman" w:cs="Times New Roman"/>
          <w:i/>
          <w:sz w:val="28"/>
          <w:szCs w:val="28"/>
        </w:rPr>
        <w:t xml:space="preserve"> </w:t>
      </w:r>
      <w:r w:rsidRPr="00EE2AAB">
        <w:rPr>
          <w:rStyle w:val="afd"/>
          <w:rFonts w:ascii="Times New Roman" w:hAnsi="Times New Roman" w:cs="Times New Roman"/>
          <w:sz w:val="28"/>
          <w:szCs w:val="28"/>
        </w:rPr>
        <w:t>«з метою забезпечення раціонального використання земель і справедливих суспільних відносин закон встановлює зобов'язання і обмеження на приватну власність на землю; він встановлює обмеження на розмір площі земельної ділянки в приватній власності відповідно до регіону і сільськогосподарського району; заохочує і передбачає меліорацію земель, перетворення латифундій і реорганізацію фермерських господарств та сприяє розвитку малих і середніх господарств»</w:t>
      </w:r>
    </w:p>
    <w:p w14:paraId="70A4C571" w14:textId="77777777" w:rsidR="00642A17" w:rsidRPr="00EE2AAB" w:rsidRDefault="00642A17" w:rsidP="00EE2AAB">
      <w:pPr>
        <w:spacing w:after="0" w:line="240" w:lineRule="auto"/>
        <w:jc w:val="both"/>
        <w:rPr>
          <w:rStyle w:val="afd"/>
          <w:rFonts w:ascii="Times New Roman" w:hAnsi="Times New Roman" w:cs="Times New Roman"/>
          <w:i w:val="0"/>
          <w:sz w:val="28"/>
          <w:szCs w:val="28"/>
        </w:rPr>
      </w:pPr>
      <w:r w:rsidRPr="00EE2AAB">
        <w:rPr>
          <w:rFonts w:ascii="Times New Roman" w:hAnsi="Times New Roman" w:cs="Times New Roman"/>
          <w:sz w:val="28"/>
          <w:szCs w:val="28"/>
        </w:rPr>
        <w:t xml:space="preserve">       В статті </w:t>
      </w:r>
      <w:r w:rsidRPr="00EE2AAB">
        <w:rPr>
          <w:rStyle w:val="aa"/>
          <w:rFonts w:ascii="Times New Roman" w:hAnsi="Times New Roman" w:cs="Times New Roman"/>
          <w:sz w:val="28"/>
          <w:szCs w:val="28"/>
        </w:rPr>
        <w:t>93</w:t>
      </w:r>
      <w:r w:rsidRPr="00EE2AAB">
        <w:rPr>
          <w:rFonts w:ascii="Times New Roman" w:hAnsi="Times New Roman" w:cs="Times New Roman"/>
          <w:sz w:val="28"/>
          <w:szCs w:val="28"/>
        </w:rPr>
        <w:t xml:space="preserve"> пункт (c) Конституції Португалії визначено, що однією із цілей сільськогосподарської політики є</w:t>
      </w:r>
      <w:r w:rsidRPr="00EE2AAB">
        <w:rPr>
          <w:rFonts w:ascii="Times New Roman" w:hAnsi="Times New Roman" w:cs="Times New Roman"/>
          <w:i/>
          <w:sz w:val="28"/>
          <w:szCs w:val="28"/>
        </w:rPr>
        <w:t xml:space="preserve"> </w:t>
      </w:r>
      <w:r w:rsidRPr="00EE2AAB">
        <w:rPr>
          <w:rStyle w:val="afd"/>
          <w:rFonts w:ascii="Times New Roman" w:hAnsi="Times New Roman" w:cs="Times New Roman"/>
          <w:sz w:val="28"/>
          <w:szCs w:val="28"/>
        </w:rPr>
        <w:t>«забезпечення ефективної рівності між працівниками, які працюють в сільському господарстві, й іншими працівниками».</w:t>
      </w:r>
    </w:p>
    <w:p w14:paraId="7C37704A" w14:textId="77777777" w:rsidR="00642A17" w:rsidRPr="00EE2AAB" w:rsidRDefault="00642A17" w:rsidP="00EE2AAB">
      <w:pPr>
        <w:spacing w:after="0" w:line="240" w:lineRule="auto"/>
        <w:jc w:val="both"/>
        <w:rPr>
          <w:rFonts w:ascii="Times New Roman" w:eastAsia="Times New Roman" w:hAnsi="Times New Roman" w:cs="Times New Roman"/>
          <w:i/>
          <w:sz w:val="28"/>
          <w:szCs w:val="28"/>
          <w:lang w:eastAsia="ru-RU"/>
        </w:rPr>
      </w:pPr>
      <w:r w:rsidRPr="00EE2AAB">
        <w:rPr>
          <w:rFonts w:ascii="Times New Roman" w:hAnsi="Times New Roman" w:cs="Times New Roman"/>
          <w:sz w:val="28"/>
          <w:szCs w:val="28"/>
        </w:rPr>
        <w:t xml:space="preserve">    Але найбільш показовим є приклад близької нам країни – Польщі, де на конституційному рівні закріплено пріоритет сімейного фермерського господарства. Так, стаття </w:t>
      </w:r>
      <w:r w:rsidRPr="00EE2AAB">
        <w:rPr>
          <w:rStyle w:val="aa"/>
          <w:rFonts w:ascii="Times New Roman" w:hAnsi="Times New Roman" w:cs="Times New Roman"/>
          <w:sz w:val="28"/>
          <w:szCs w:val="28"/>
        </w:rPr>
        <w:t>23</w:t>
      </w:r>
      <w:r w:rsidRPr="00EE2AAB">
        <w:rPr>
          <w:rFonts w:ascii="Times New Roman" w:hAnsi="Times New Roman" w:cs="Times New Roman"/>
          <w:sz w:val="28"/>
          <w:szCs w:val="28"/>
        </w:rPr>
        <w:t xml:space="preserve"> Конституції Польщі чітко і лаконічно встановлює, що</w:t>
      </w:r>
      <w:r w:rsidRPr="00EE2AAB">
        <w:rPr>
          <w:rStyle w:val="afd"/>
          <w:rFonts w:ascii="Times New Roman" w:hAnsi="Times New Roman" w:cs="Times New Roman"/>
          <w:sz w:val="28"/>
          <w:szCs w:val="28"/>
        </w:rPr>
        <w:t xml:space="preserve"> «основою аграрного устрою держави є сімейне господарство».</w:t>
      </w:r>
    </w:p>
    <w:p w14:paraId="75DBCAFA"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Наглядним прикладом розвитку фермерських господарств  є Польща, де головним  виробником сільськогосподарської продукції є малий товаровиробник, в яких середній розмір господарства становить трохи більше 10 гектарів і в той же час польські овочі, фрукти та молочна продукція широко представлена на світових ринках.</w:t>
      </w:r>
    </w:p>
    <w:p w14:paraId="0C06E204"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Ці перетворення відбулися завдяки рішенням уряду щодо орієнтації інфраструктури під фермерські господарства,  створення потужної системи передачі знань шляхом сільськогосподарського консультування та створення потужних кооперативів,  які засновані фермерами за допомогою консультантів.</w:t>
      </w:r>
    </w:p>
    <w:p w14:paraId="7F197D67" w14:textId="77777777" w:rsidR="00642A17" w:rsidRPr="00EE2AAB" w:rsidRDefault="00642A17" w:rsidP="00EE2AAB">
      <w:pPr>
        <w:spacing w:after="0" w:line="240" w:lineRule="auto"/>
        <w:jc w:val="both"/>
        <w:rPr>
          <w:rFonts w:ascii="Times New Roman" w:eastAsia="Times New Roman" w:hAnsi="Times New Roman" w:cs="Times New Roman"/>
          <w:sz w:val="28"/>
          <w:szCs w:val="28"/>
          <w:lang w:eastAsia="ru-RU"/>
        </w:rPr>
      </w:pPr>
      <w:r w:rsidRPr="00EE2AAB">
        <w:rPr>
          <w:rFonts w:ascii="Times New Roman" w:eastAsia="Times New Roman" w:hAnsi="Times New Roman" w:cs="Times New Roman"/>
          <w:sz w:val="28"/>
          <w:szCs w:val="28"/>
          <w:lang w:eastAsia="ru-RU"/>
        </w:rPr>
        <w:t xml:space="preserve">        Закордонний досвід діяльності  </w:t>
      </w:r>
      <w:r w:rsidRPr="00EE2AAB">
        <w:rPr>
          <w:rFonts w:ascii="Times New Roman" w:hAnsi="Times New Roman" w:cs="Times New Roman"/>
          <w:sz w:val="28"/>
          <w:szCs w:val="28"/>
        </w:rPr>
        <w:t xml:space="preserve">сільськогосподарських  дорадчих служб </w:t>
      </w:r>
      <w:r w:rsidRPr="00EE2AAB">
        <w:rPr>
          <w:rFonts w:ascii="Times New Roman" w:eastAsia="Times New Roman" w:hAnsi="Times New Roman" w:cs="Times New Roman"/>
          <w:sz w:val="28"/>
          <w:szCs w:val="28"/>
          <w:lang w:eastAsia="ru-RU"/>
        </w:rPr>
        <w:t xml:space="preserve">в різних кранах світу є доволі неоднорідним. Це зумовлюється тісним взаємозв’язком між розвитком </w:t>
      </w:r>
      <w:r w:rsidRPr="00EE2AAB">
        <w:rPr>
          <w:rFonts w:ascii="Times New Roman" w:hAnsi="Times New Roman" w:cs="Times New Roman"/>
          <w:sz w:val="28"/>
          <w:szCs w:val="28"/>
        </w:rPr>
        <w:t xml:space="preserve">сільськогосподарських  дорадчих служб </w:t>
      </w:r>
      <w:r w:rsidRPr="00EE2AAB">
        <w:rPr>
          <w:rFonts w:ascii="Times New Roman" w:eastAsia="Times New Roman" w:hAnsi="Times New Roman" w:cs="Times New Roman"/>
          <w:sz w:val="28"/>
          <w:szCs w:val="28"/>
          <w:lang w:eastAsia="ru-RU"/>
        </w:rPr>
        <w:t xml:space="preserve"> і сільськогосподарських виробників у процесі еволюції ринкового середовища. Таким чином, використання іноземного досвіду в Україні повинно ґрунтуватися на ретельному аналізі існуючого стану сільських територій та виявленні тих характерних особливостей, які відповідають певному типу господарської  діяльності, тому що  сфера сільськогосподарського виробництва є достатньо консервативною і сприйняття в ній нових моделей управління відбувається надзвичайно складно.  Відповідно до плану дій ООН  в Україні слід розробити концепцію розвитку фермерських господарств, сільськогосподарської кооперації та розвитку сільськогосподарської дорадчої служби на 2020 – 2030 роки.</w:t>
      </w:r>
    </w:p>
    <w:p w14:paraId="0FECE357" w14:textId="77777777" w:rsidR="00642A17" w:rsidRPr="00EE2AAB" w:rsidRDefault="00642A17" w:rsidP="002B300F">
      <w:pPr>
        <w:spacing w:after="0" w:line="240" w:lineRule="auto"/>
        <w:ind w:firstLine="708"/>
        <w:jc w:val="both"/>
        <w:outlineLvl w:val="1"/>
        <w:rPr>
          <w:rFonts w:ascii="Times New Roman" w:eastAsia="Times New Roman" w:hAnsi="Times New Roman" w:cs="Times New Roman"/>
          <w:bCs/>
          <w:sz w:val="28"/>
          <w:szCs w:val="28"/>
          <w:lang w:eastAsia="ru-RU"/>
        </w:rPr>
      </w:pPr>
      <w:r w:rsidRPr="002B300F">
        <w:rPr>
          <w:rFonts w:ascii="Times New Roman" w:eastAsia="Times New Roman" w:hAnsi="Times New Roman" w:cs="Times New Roman"/>
          <w:i/>
          <w:iCs/>
          <w:sz w:val="28"/>
          <w:szCs w:val="28"/>
          <w:lang w:eastAsia="ru-RU"/>
        </w:rPr>
        <w:lastRenderedPageBreak/>
        <w:t>Висновок.</w:t>
      </w:r>
      <w:r w:rsidRPr="00EE2AAB">
        <w:rPr>
          <w:rFonts w:ascii="Times New Roman" w:eastAsia="Times New Roman" w:hAnsi="Times New Roman" w:cs="Times New Roman"/>
          <w:bCs/>
          <w:sz w:val="28"/>
          <w:szCs w:val="28"/>
          <w:lang w:eastAsia="ru-RU"/>
        </w:rPr>
        <w:t xml:space="preserve">  Вплив </w:t>
      </w:r>
      <w:proofErr w:type="spellStart"/>
      <w:r w:rsidRPr="00EE2AAB">
        <w:rPr>
          <w:rFonts w:ascii="Times New Roman" w:eastAsia="Times New Roman" w:hAnsi="Times New Roman" w:cs="Times New Roman"/>
          <w:bCs/>
          <w:sz w:val="28"/>
          <w:szCs w:val="28"/>
          <w:lang w:eastAsia="ru-RU"/>
        </w:rPr>
        <w:t>агрохолдингів</w:t>
      </w:r>
      <w:proofErr w:type="spellEnd"/>
      <w:r w:rsidRPr="00EE2AAB">
        <w:rPr>
          <w:rFonts w:ascii="Times New Roman" w:eastAsia="Times New Roman" w:hAnsi="Times New Roman" w:cs="Times New Roman"/>
          <w:bCs/>
          <w:sz w:val="28"/>
          <w:szCs w:val="28"/>
          <w:lang w:eastAsia="ru-RU"/>
        </w:rPr>
        <w:t xml:space="preserve"> на аграрну політику України  дуже значний адже вступив в силу закон, який передбачає продаж земель сільськогосподарського призначення юридичним особам у власність попри те, що фермери були проти і петиція набрала 25 тисяч підписів про відтермінування впровадження  його в дію після війни. Це свідчить, що </w:t>
      </w:r>
      <w:proofErr w:type="spellStart"/>
      <w:r w:rsidRPr="00EE2AAB">
        <w:rPr>
          <w:rFonts w:ascii="Times New Roman" w:eastAsia="Times New Roman" w:hAnsi="Times New Roman" w:cs="Times New Roman"/>
          <w:bCs/>
          <w:sz w:val="28"/>
          <w:szCs w:val="28"/>
          <w:lang w:eastAsia="ru-RU"/>
        </w:rPr>
        <w:t>агрохолдинги</w:t>
      </w:r>
      <w:proofErr w:type="spellEnd"/>
      <w:r w:rsidRPr="00EE2AAB">
        <w:rPr>
          <w:rFonts w:ascii="Times New Roman" w:eastAsia="Times New Roman" w:hAnsi="Times New Roman" w:cs="Times New Roman"/>
          <w:bCs/>
          <w:sz w:val="28"/>
          <w:szCs w:val="28"/>
          <w:lang w:eastAsia="ru-RU"/>
        </w:rPr>
        <w:t xml:space="preserve"> визначають внутрішні і зовнішні вектори розвитку сільського господарства. Відповідно, надії  на те , що  буде створена повноцінна система консультування фермерів і сільського населення малі, тому що в них діаметрально протилежні інтереси.</w:t>
      </w:r>
    </w:p>
    <w:p w14:paraId="0DDA2B18" w14:textId="77777777" w:rsidR="00642A17" w:rsidRPr="00EE2AAB" w:rsidRDefault="00F21D97" w:rsidP="00EE2AAB">
      <w:pPr>
        <w:spacing w:after="0" w:line="240" w:lineRule="auto"/>
        <w:jc w:val="center"/>
        <w:rPr>
          <w:rFonts w:ascii="Times New Roman" w:hAnsi="Times New Roman" w:cs="Times New Roman"/>
          <w:b/>
          <w:bCs/>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sz w:val="28"/>
          <w:szCs w:val="28"/>
        </w:rPr>
        <w:t>4.Організаційні форми підприємництва.</w:t>
      </w:r>
    </w:p>
    <w:p w14:paraId="05B3EAD3"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shd w:val="clear" w:color="auto" w:fill="FFFFFF"/>
        </w:rPr>
      </w:pPr>
      <w:r w:rsidRPr="00EE2AAB">
        <w:rPr>
          <w:rFonts w:ascii="Times New Roman" w:hAnsi="Times New Roman" w:cs="Times New Roman"/>
          <w:b/>
          <w:bCs/>
          <w:sz w:val="28"/>
          <w:szCs w:val="28"/>
        </w:rPr>
        <w:t xml:space="preserve">Суб’єктами господарювання, в </w:t>
      </w:r>
      <w:proofErr w:type="spellStart"/>
      <w:r w:rsidRPr="00EE2AAB">
        <w:rPr>
          <w:rFonts w:ascii="Times New Roman" w:hAnsi="Times New Roman" w:cs="Times New Roman"/>
          <w:b/>
          <w:bCs/>
          <w:sz w:val="28"/>
          <w:szCs w:val="28"/>
        </w:rPr>
        <w:t>т.ч</w:t>
      </w:r>
      <w:proofErr w:type="spellEnd"/>
      <w:r w:rsidRPr="00EE2AAB">
        <w:rPr>
          <w:rFonts w:ascii="Times New Roman" w:hAnsi="Times New Roman" w:cs="Times New Roman"/>
          <w:b/>
          <w:bCs/>
          <w:sz w:val="28"/>
          <w:szCs w:val="28"/>
        </w:rPr>
        <w:t>. підприємницької діяльності</w:t>
      </w:r>
      <w:r w:rsidRPr="00EE2AAB">
        <w:rPr>
          <w:rFonts w:ascii="Times New Roman" w:hAnsi="Times New Roman" w:cs="Times New Roman"/>
          <w:bCs/>
          <w:sz w:val="28"/>
          <w:szCs w:val="28"/>
        </w:rPr>
        <w:t xml:space="preserve"> (ст. 55 ГКУ) </w:t>
      </w:r>
      <w:r w:rsidRPr="00EE2AAB">
        <w:rPr>
          <w:rFonts w:ascii="Times New Roman" w:hAnsi="Times New Roman" w:cs="Times New Roman"/>
          <w:color w:val="000000"/>
          <w:sz w:val="28"/>
          <w:szCs w:val="28"/>
          <w:shd w:val="clear" w:color="auto" w:fill="FFFFFF"/>
        </w:rPr>
        <w:t>визнаються учасники господарських відносин, які здійснюють господарську діяльність, реалізуючи господарську компетенцію (сукупність господарських прав та обов’язків), мають відокремлене майно і несуть відповідальність за своїми зобов’язаннями в межах цього майна, крім випадків, передбачених законодавством.</w:t>
      </w:r>
    </w:p>
    <w:p w14:paraId="62444F7B"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b/>
          <w:color w:val="000000"/>
          <w:sz w:val="28"/>
          <w:szCs w:val="28"/>
          <w:lang w:val="uk-UA"/>
        </w:rPr>
      </w:pPr>
      <w:r w:rsidRPr="00EE2AAB">
        <w:rPr>
          <w:b/>
          <w:color w:val="000000"/>
          <w:sz w:val="28"/>
          <w:szCs w:val="28"/>
          <w:lang w:val="uk-UA"/>
        </w:rPr>
        <w:t>Суб’єктами господарювання є:</w:t>
      </w:r>
    </w:p>
    <w:p w14:paraId="71AA0FAD"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bookmarkStart w:id="30" w:name="n383"/>
      <w:bookmarkEnd w:id="30"/>
      <w:r w:rsidRPr="00EE2AAB">
        <w:rPr>
          <w:sz w:val="28"/>
          <w:szCs w:val="28"/>
          <w:lang w:val="uk-UA"/>
        </w:rPr>
        <w:t>1) господарські організації – юридичні особи, створені відповідно до</w:t>
      </w:r>
      <w:r w:rsidRPr="00EE2AAB">
        <w:rPr>
          <w:rStyle w:val="apple-converted-space"/>
          <w:sz w:val="28"/>
          <w:szCs w:val="28"/>
          <w:lang w:val="en-US"/>
        </w:rPr>
        <w:t> </w:t>
      </w:r>
      <w:hyperlink r:id="rId119" w:tgtFrame="_blank" w:history="1">
        <w:r w:rsidRPr="00EE2AAB">
          <w:rPr>
            <w:rStyle w:val="af8"/>
            <w:sz w:val="28"/>
            <w:szCs w:val="28"/>
            <w:bdr w:val="none" w:sz="0" w:space="0" w:color="auto" w:frame="1"/>
            <w:lang w:val="uk-UA"/>
          </w:rPr>
          <w:t>Цивільного кодексу України</w:t>
        </w:r>
      </w:hyperlink>
      <w:r w:rsidRPr="00EE2AAB">
        <w:rPr>
          <w:sz w:val="28"/>
          <w:szCs w:val="28"/>
          <w:lang w:val="uk-UA"/>
        </w:rPr>
        <w:t>, державні, комунальні та інші підприємства, створені відповідно до Господарського Кодексу, а також інші юридичні особи, які здійснюють господарську діяльність та зареєстровані</w:t>
      </w:r>
      <w:r w:rsidRPr="00EE2AAB">
        <w:rPr>
          <w:color w:val="000000"/>
          <w:sz w:val="28"/>
          <w:szCs w:val="28"/>
          <w:lang w:val="uk-UA"/>
        </w:rPr>
        <w:t xml:space="preserve"> в установленому законом порядку;</w:t>
      </w:r>
    </w:p>
    <w:p w14:paraId="24285291"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bookmarkStart w:id="31" w:name="n384"/>
      <w:bookmarkEnd w:id="31"/>
      <w:r w:rsidRPr="00EE2AAB">
        <w:rPr>
          <w:color w:val="000000"/>
          <w:sz w:val="28"/>
          <w:szCs w:val="28"/>
          <w:lang w:val="uk-UA"/>
        </w:rPr>
        <w:t>2) громадяни України, іноземці та особи без громадянства, які здійснюють господарську діяльність та зареєстровані відповідно до закону як підприємці.</w:t>
      </w:r>
    </w:p>
    <w:p w14:paraId="39F43BC0"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b/>
          <w:color w:val="000000"/>
          <w:sz w:val="28"/>
          <w:szCs w:val="28"/>
          <w:lang w:val="uk-UA"/>
        </w:rPr>
      </w:pPr>
      <w:r w:rsidRPr="00EE2AAB">
        <w:rPr>
          <w:b/>
          <w:color w:val="000000"/>
          <w:sz w:val="28"/>
          <w:szCs w:val="28"/>
          <w:lang w:val="uk-UA"/>
        </w:rPr>
        <w:t xml:space="preserve">Суб’єктами </w:t>
      </w:r>
      <w:proofErr w:type="spellStart"/>
      <w:r w:rsidRPr="00EE2AAB">
        <w:rPr>
          <w:b/>
          <w:color w:val="000000"/>
          <w:sz w:val="28"/>
          <w:szCs w:val="28"/>
          <w:lang w:val="uk-UA"/>
        </w:rPr>
        <w:t>мікропідприємництва</w:t>
      </w:r>
      <w:proofErr w:type="spellEnd"/>
      <w:r w:rsidRPr="00EE2AAB">
        <w:rPr>
          <w:b/>
          <w:color w:val="000000"/>
          <w:sz w:val="28"/>
          <w:szCs w:val="28"/>
          <w:lang w:val="uk-UA"/>
        </w:rPr>
        <w:t xml:space="preserve"> є:</w:t>
      </w:r>
    </w:p>
    <w:p w14:paraId="69A4FBA1"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bookmarkStart w:id="32" w:name="n388"/>
      <w:bookmarkEnd w:id="32"/>
      <w:r w:rsidRPr="00EE2AAB">
        <w:rPr>
          <w:color w:val="000000"/>
          <w:sz w:val="28"/>
          <w:szCs w:val="28"/>
          <w:lang w:val="uk-UA"/>
        </w:rPr>
        <w:t>– фізичні особи, зареєстровані в установленому законом порядку як фізичні особи-підприємці,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14:paraId="7956493E"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bookmarkStart w:id="33" w:name="n389"/>
      <w:bookmarkEnd w:id="33"/>
      <w:r w:rsidRPr="00EE2AAB">
        <w:rPr>
          <w:color w:val="000000"/>
          <w:sz w:val="28"/>
          <w:szCs w:val="28"/>
          <w:lang w:val="uk-UA"/>
        </w:rPr>
        <w:t xml:space="preserve">– юридичні особи </w:t>
      </w:r>
      <w:r w:rsidRPr="00EE2AAB">
        <w:rPr>
          <w:color w:val="000000"/>
          <w:sz w:val="28"/>
          <w:szCs w:val="28"/>
          <w:lang w:val="uk-UA"/>
        </w:rPr>
        <w:softHyphen/>
        <w:t xml:space="preserve">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не перевищує 10 осіб та річний дохід від будь-якої діяльності не перевищує суму, еквівалентну 2 мільйонам євро, визначену за середньорічним курсом Національного банку України.</w:t>
      </w:r>
    </w:p>
    <w:p w14:paraId="7E44D617"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b/>
          <w:color w:val="000000"/>
          <w:sz w:val="28"/>
          <w:szCs w:val="28"/>
          <w:lang w:val="uk-UA"/>
        </w:rPr>
      </w:pPr>
      <w:bookmarkStart w:id="34" w:name="n390"/>
      <w:bookmarkEnd w:id="34"/>
      <w:r w:rsidRPr="00EE2AAB">
        <w:rPr>
          <w:b/>
          <w:color w:val="000000"/>
          <w:sz w:val="28"/>
          <w:szCs w:val="28"/>
          <w:lang w:val="uk-UA"/>
        </w:rPr>
        <w:t>Суб’єктами малого підприємництва є:</w:t>
      </w:r>
    </w:p>
    <w:p w14:paraId="31D63940"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bookmarkStart w:id="35" w:name="n391"/>
      <w:bookmarkEnd w:id="35"/>
      <w:r w:rsidRPr="00EE2AAB">
        <w:rPr>
          <w:color w:val="000000"/>
          <w:sz w:val="28"/>
          <w:szCs w:val="28"/>
          <w:lang w:val="uk-UA"/>
        </w:rPr>
        <w:t>– фізичні особи, зареєстровані в установленому законом порядку як фізичні особи-підприємці, у яких середня кількість працівників за звітний період (календарний рік) не перевищує 50 осіб та річний дохід від будь-якої діяльності не перевищує суму, еквівалентну 10 мільйонам євро, визначену за середньорічним курсом Національного банку України;</w:t>
      </w:r>
    </w:p>
    <w:p w14:paraId="025F20B3"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bookmarkStart w:id="36" w:name="n392"/>
      <w:bookmarkEnd w:id="36"/>
      <w:r w:rsidRPr="00EE2AAB">
        <w:rPr>
          <w:color w:val="000000"/>
          <w:sz w:val="28"/>
          <w:szCs w:val="28"/>
          <w:lang w:val="uk-UA"/>
        </w:rPr>
        <w:t xml:space="preserve">– юридичні особи </w:t>
      </w:r>
      <w:r w:rsidRPr="00EE2AAB">
        <w:rPr>
          <w:color w:val="000000"/>
          <w:sz w:val="28"/>
          <w:szCs w:val="28"/>
          <w:lang w:val="uk-UA"/>
        </w:rPr>
        <w:softHyphen/>
        <w:t xml:space="preserve"> суб’єкти господарювання будь-якої організаційно-правової форми та форми власності, у яких середня кількість працівників за </w:t>
      </w:r>
      <w:r w:rsidRPr="00EE2AAB">
        <w:rPr>
          <w:color w:val="000000"/>
          <w:sz w:val="28"/>
          <w:szCs w:val="28"/>
          <w:lang w:val="uk-UA"/>
        </w:rPr>
        <w:lastRenderedPageBreak/>
        <w:t>звітний період (календарний рік) не перевищує 50 осіб та річний дохід від будь-якої діяльності не перевищує суму, еквівалентну 10 мільйонам євро, визначену за середньорічним курсом Національного банку України.</w:t>
      </w:r>
    </w:p>
    <w:p w14:paraId="16761B57"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bookmarkStart w:id="37" w:name="n393"/>
      <w:bookmarkEnd w:id="37"/>
      <w:r w:rsidRPr="00EE2AAB">
        <w:rPr>
          <w:b/>
          <w:color w:val="000000"/>
          <w:sz w:val="28"/>
          <w:szCs w:val="28"/>
          <w:lang w:val="uk-UA"/>
        </w:rPr>
        <w:t>Суб’єктами великого підприємництва є</w:t>
      </w:r>
      <w:r w:rsidRPr="00EE2AAB">
        <w:rPr>
          <w:color w:val="000000"/>
          <w:sz w:val="28"/>
          <w:szCs w:val="28"/>
          <w:lang w:val="uk-UA"/>
        </w:rPr>
        <w:t xml:space="preserve"> юридичні особи – суб’єкти господарювання будь-якої організаційно-правової форми та форми власності, у яких середня кількість працівників за звітний період (календарний рік) перевищує 250 осіб та річний дохід від будь-якої діяльності перевищує суму, еквівалентну 50 мільйонам євро, визначену за середньорічним курсом Національного банку України.</w:t>
      </w:r>
    </w:p>
    <w:p w14:paraId="4C03A7CE"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color w:val="000000"/>
          <w:sz w:val="28"/>
          <w:szCs w:val="28"/>
          <w:shd w:val="clear" w:color="auto" w:fill="FFFFFF"/>
        </w:rPr>
        <w:t xml:space="preserve">Інші суб’єкти господарювання належать до </w:t>
      </w:r>
      <w:r w:rsidRPr="00EE2AAB">
        <w:rPr>
          <w:rFonts w:ascii="Times New Roman" w:hAnsi="Times New Roman" w:cs="Times New Roman"/>
          <w:b/>
          <w:color w:val="000000"/>
          <w:sz w:val="28"/>
          <w:szCs w:val="28"/>
          <w:shd w:val="clear" w:color="auto" w:fill="FFFFFF"/>
        </w:rPr>
        <w:t>суб’єктів середнього підприємництва.</w:t>
      </w:r>
    </w:p>
    <w:p w14:paraId="43497A74"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rPr>
        <w:t>Виділяють такі види підприємств:</w:t>
      </w:r>
    </w:p>
    <w:p w14:paraId="74EB8E34"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rPr>
        <w:t>1. Залежно від форм власності:</w:t>
      </w:r>
    </w:p>
    <w:p w14:paraId="0BBB4779"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r w:rsidRPr="00EE2AAB">
        <w:rPr>
          <w:bCs/>
          <w:sz w:val="28"/>
          <w:szCs w:val="28"/>
          <w:lang w:val="uk-UA"/>
        </w:rPr>
        <w:t>–</w:t>
      </w:r>
      <w:r w:rsidRPr="00EE2AAB">
        <w:rPr>
          <w:bCs/>
          <w:sz w:val="28"/>
          <w:szCs w:val="28"/>
        </w:rPr>
        <w:t> </w:t>
      </w:r>
      <w:r w:rsidRPr="00EE2AAB">
        <w:rPr>
          <w:bCs/>
          <w:sz w:val="28"/>
          <w:szCs w:val="28"/>
          <w:lang w:val="uk-UA"/>
        </w:rPr>
        <w:t>п</w:t>
      </w:r>
      <w:r w:rsidRPr="00EE2AAB">
        <w:rPr>
          <w:color w:val="000000"/>
          <w:sz w:val="28"/>
          <w:szCs w:val="28"/>
          <w:lang w:val="uk-UA"/>
        </w:rPr>
        <w:t>риватне підприємство, що діє на основі приватної власності одного або кількох громадян, іноземців, осіб без громадянства чи суб’єкта господарювання (юридичної особи);</w:t>
      </w:r>
    </w:p>
    <w:p w14:paraId="2AB193B2"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lang w:val="uk-UA"/>
        </w:rPr>
      </w:pPr>
      <w:bookmarkStart w:id="38" w:name="n472"/>
      <w:bookmarkEnd w:id="38"/>
      <w:r w:rsidRPr="00EE2AAB">
        <w:rPr>
          <w:color w:val="000000"/>
          <w:sz w:val="28"/>
          <w:szCs w:val="28"/>
          <w:lang w:val="uk-UA"/>
        </w:rPr>
        <w:t>– підприємство, що діє на основі колективної власності (підприємство колективної власності: виробничі кооперативи, підприємства споживчої кооперації, підприємства громадських та релігійних організацій тощо);</w:t>
      </w:r>
    </w:p>
    <w:p w14:paraId="797BE9FA"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39" w:name="n473"/>
      <w:bookmarkEnd w:id="39"/>
      <w:r w:rsidRPr="00EE2AAB">
        <w:rPr>
          <w:color w:val="000000"/>
          <w:sz w:val="28"/>
          <w:szCs w:val="28"/>
          <w:lang w:val="uk-UA"/>
        </w:rPr>
        <w:t>– </w:t>
      </w:r>
      <w:proofErr w:type="spellStart"/>
      <w:r w:rsidRPr="00EE2AAB">
        <w:rPr>
          <w:color w:val="000000"/>
          <w:sz w:val="28"/>
          <w:szCs w:val="28"/>
        </w:rPr>
        <w:t>комунальне</w:t>
      </w:r>
      <w:proofErr w:type="spellEnd"/>
      <w:r w:rsidRPr="00EE2AAB">
        <w:rPr>
          <w:color w:val="000000"/>
          <w:sz w:val="28"/>
          <w:szCs w:val="28"/>
        </w:rPr>
        <w:t xml:space="preserve"> </w:t>
      </w:r>
      <w:proofErr w:type="spellStart"/>
      <w:r w:rsidRPr="00EE2AAB">
        <w:rPr>
          <w:color w:val="000000"/>
          <w:sz w:val="28"/>
          <w:szCs w:val="28"/>
        </w:rPr>
        <w:t>підприємство</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діє</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комунальної</w:t>
      </w:r>
      <w:proofErr w:type="spellEnd"/>
      <w:r w:rsidRPr="00EE2AAB">
        <w:rPr>
          <w:color w:val="000000"/>
          <w:sz w:val="28"/>
          <w:szCs w:val="28"/>
        </w:rPr>
        <w:t xml:space="preserve"> </w:t>
      </w:r>
      <w:proofErr w:type="spellStart"/>
      <w:r w:rsidRPr="00EE2AAB">
        <w:rPr>
          <w:color w:val="000000"/>
          <w:sz w:val="28"/>
          <w:szCs w:val="28"/>
        </w:rPr>
        <w:t>власності</w:t>
      </w:r>
      <w:proofErr w:type="spellEnd"/>
      <w:r w:rsidRPr="00EE2AAB">
        <w:rPr>
          <w:color w:val="000000"/>
          <w:sz w:val="28"/>
          <w:szCs w:val="28"/>
        </w:rPr>
        <w:t xml:space="preserve"> </w:t>
      </w:r>
      <w:proofErr w:type="spellStart"/>
      <w:r w:rsidRPr="00EE2AAB">
        <w:rPr>
          <w:color w:val="000000"/>
          <w:sz w:val="28"/>
          <w:szCs w:val="28"/>
        </w:rPr>
        <w:t>територіальної</w:t>
      </w:r>
      <w:proofErr w:type="spellEnd"/>
      <w:r w:rsidRPr="00EE2AAB">
        <w:rPr>
          <w:color w:val="000000"/>
          <w:sz w:val="28"/>
          <w:szCs w:val="28"/>
        </w:rPr>
        <w:t xml:space="preserve"> </w:t>
      </w:r>
      <w:proofErr w:type="spellStart"/>
      <w:r w:rsidRPr="00EE2AAB">
        <w:rPr>
          <w:color w:val="000000"/>
          <w:sz w:val="28"/>
          <w:szCs w:val="28"/>
        </w:rPr>
        <w:t>громади</w:t>
      </w:r>
      <w:proofErr w:type="spellEnd"/>
      <w:r w:rsidRPr="00EE2AAB">
        <w:rPr>
          <w:color w:val="000000"/>
          <w:sz w:val="28"/>
          <w:szCs w:val="28"/>
        </w:rPr>
        <w:t>;</w:t>
      </w:r>
    </w:p>
    <w:p w14:paraId="21CC259E"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40" w:name="n474"/>
      <w:bookmarkEnd w:id="40"/>
      <w:r w:rsidRPr="00EE2AAB">
        <w:rPr>
          <w:color w:val="000000"/>
          <w:sz w:val="28"/>
          <w:szCs w:val="28"/>
          <w:lang w:val="uk-UA"/>
        </w:rPr>
        <w:t>–</w:t>
      </w:r>
      <w:r w:rsidRPr="00EE2AAB">
        <w:rPr>
          <w:color w:val="000000"/>
          <w:sz w:val="28"/>
          <w:szCs w:val="28"/>
        </w:rPr>
        <w:t> </w:t>
      </w:r>
      <w:proofErr w:type="spellStart"/>
      <w:r w:rsidRPr="00EE2AAB">
        <w:rPr>
          <w:color w:val="000000"/>
          <w:sz w:val="28"/>
          <w:szCs w:val="28"/>
        </w:rPr>
        <w:t>державне</w:t>
      </w:r>
      <w:proofErr w:type="spellEnd"/>
      <w:r w:rsidRPr="00EE2AAB">
        <w:rPr>
          <w:color w:val="000000"/>
          <w:sz w:val="28"/>
          <w:szCs w:val="28"/>
        </w:rPr>
        <w:t xml:space="preserve"> </w:t>
      </w:r>
      <w:proofErr w:type="spellStart"/>
      <w:r w:rsidRPr="00EE2AAB">
        <w:rPr>
          <w:color w:val="000000"/>
          <w:sz w:val="28"/>
          <w:szCs w:val="28"/>
        </w:rPr>
        <w:t>підприємство</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діє</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державної</w:t>
      </w:r>
      <w:proofErr w:type="spellEnd"/>
      <w:r w:rsidRPr="00EE2AAB">
        <w:rPr>
          <w:color w:val="000000"/>
          <w:sz w:val="28"/>
          <w:szCs w:val="28"/>
        </w:rPr>
        <w:t xml:space="preserve"> </w:t>
      </w:r>
      <w:proofErr w:type="spellStart"/>
      <w:r w:rsidRPr="00EE2AAB">
        <w:rPr>
          <w:color w:val="000000"/>
          <w:sz w:val="28"/>
          <w:szCs w:val="28"/>
        </w:rPr>
        <w:t>власності</w:t>
      </w:r>
      <w:proofErr w:type="spellEnd"/>
      <w:r w:rsidRPr="00EE2AAB">
        <w:rPr>
          <w:color w:val="000000"/>
          <w:sz w:val="28"/>
          <w:szCs w:val="28"/>
        </w:rPr>
        <w:t>;</w:t>
      </w:r>
    </w:p>
    <w:p w14:paraId="2FCBD360"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r w:rsidRPr="00EE2AAB">
        <w:rPr>
          <w:color w:val="000000"/>
          <w:sz w:val="28"/>
          <w:szCs w:val="28"/>
          <w:lang w:val="uk-UA"/>
        </w:rPr>
        <w:t>–</w:t>
      </w:r>
      <w:r w:rsidRPr="00EE2AAB">
        <w:rPr>
          <w:color w:val="000000"/>
          <w:sz w:val="28"/>
          <w:szCs w:val="28"/>
        </w:rPr>
        <w:t> </w:t>
      </w:r>
      <w:proofErr w:type="spellStart"/>
      <w:r w:rsidRPr="00EE2AAB">
        <w:rPr>
          <w:color w:val="000000"/>
          <w:sz w:val="28"/>
          <w:szCs w:val="28"/>
        </w:rPr>
        <w:t>підприємство</w:t>
      </w:r>
      <w:proofErr w:type="spellEnd"/>
      <w:r w:rsidRPr="00EE2AAB">
        <w:rPr>
          <w:color w:val="000000"/>
          <w:sz w:val="28"/>
          <w:szCs w:val="28"/>
        </w:rPr>
        <w:t xml:space="preserve">, </w:t>
      </w:r>
      <w:proofErr w:type="spellStart"/>
      <w:r w:rsidRPr="00EE2AAB">
        <w:rPr>
          <w:color w:val="000000"/>
          <w:sz w:val="28"/>
          <w:szCs w:val="28"/>
        </w:rPr>
        <w:t>засноване</w:t>
      </w:r>
      <w:proofErr w:type="spellEnd"/>
      <w:r w:rsidRPr="00EE2AAB">
        <w:rPr>
          <w:color w:val="000000"/>
          <w:sz w:val="28"/>
          <w:szCs w:val="28"/>
        </w:rPr>
        <w:t xml:space="preserve"> на </w:t>
      </w:r>
      <w:proofErr w:type="spellStart"/>
      <w:r w:rsidRPr="00EE2AAB">
        <w:rPr>
          <w:color w:val="000000"/>
          <w:sz w:val="28"/>
          <w:szCs w:val="28"/>
        </w:rPr>
        <w:t>змішаній</w:t>
      </w:r>
      <w:proofErr w:type="spellEnd"/>
      <w:r w:rsidRPr="00EE2AAB">
        <w:rPr>
          <w:color w:val="000000"/>
          <w:sz w:val="28"/>
          <w:szCs w:val="28"/>
        </w:rPr>
        <w:t xml:space="preserve"> </w:t>
      </w:r>
      <w:proofErr w:type="spellStart"/>
      <w:r w:rsidRPr="00EE2AAB">
        <w:rPr>
          <w:color w:val="000000"/>
          <w:sz w:val="28"/>
          <w:szCs w:val="28"/>
        </w:rPr>
        <w:t>формі</w:t>
      </w:r>
      <w:proofErr w:type="spellEnd"/>
      <w:r w:rsidRPr="00EE2AAB">
        <w:rPr>
          <w:color w:val="000000"/>
          <w:sz w:val="28"/>
          <w:szCs w:val="28"/>
        </w:rPr>
        <w:t xml:space="preserve"> </w:t>
      </w:r>
      <w:proofErr w:type="spellStart"/>
      <w:r w:rsidRPr="00EE2AAB">
        <w:rPr>
          <w:color w:val="000000"/>
          <w:sz w:val="28"/>
          <w:szCs w:val="28"/>
        </w:rPr>
        <w:t>власності</w:t>
      </w:r>
      <w:proofErr w:type="spellEnd"/>
      <w:r w:rsidRPr="00EE2AAB">
        <w:rPr>
          <w:color w:val="000000"/>
          <w:sz w:val="28"/>
          <w:szCs w:val="28"/>
        </w:rPr>
        <w:t xml:space="preserve"> (на </w:t>
      </w:r>
      <w:proofErr w:type="spellStart"/>
      <w:r w:rsidRPr="00EE2AAB">
        <w:rPr>
          <w:color w:val="000000"/>
          <w:sz w:val="28"/>
          <w:szCs w:val="28"/>
        </w:rPr>
        <w:t>базі</w:t>
      </w:r>
      <w:proofErr w:type="spellEnd"/>
      <w:r w:rsidRPr="00EE2AAB">
        <w:rPr>
          <w:color w:val="000000"/>
          <w:sz w:val="28"/>
          <w:szCs w:val="28"/>
        </w:rPr>
        <w:t xml:space="preserve"> </w:t>
      </w:r>
      <w:proofErr w:type="spellStart"/>
      <w:r w:rsidRPr="00EE2AAB">
        <w:rPr>
          <w:color w:val="000000"/>
          <w:sz w:val="28"/>
          <w:szCs w:val="28"/>
        </w:rPr>
        <w:t>об’єднання</w:t>
      </w:r>
      <w:proofErr w:type="spellEnd"/>
      <w:r w:rsidRPr="00EE2AAB">
        <w:rPr>
          <w:color w:val="000000"/>
          <w:sz w:val="28"/>
          <w:szCs w:val="28"/>
        </w:rPr>
        <w:t xml:space="preserve"> майна </w:t>
      </w:r>
      <w:proofErr w:type="spellStart"/>
      <w:r w:rsidRPr="00EE2AAB">
        <w:rPr>
          <w:color w:val="000000"/>
          <w:sz w:val="28"/>
          <w:szCs w:val="28"/>
        </w:rPr>
        <w:t>різних</w:t>
      </w:r>
      <w:proofErr w:type="spellEnd"/>
      <w:r w:rsidRPr="00EE2AAB">
        <w:rPr>
          <w:color w:val="000000"/>
          <w:sz w:val="28"/>
          <w:szCs w:val="28"/>
        </w:rPr>
        <w:t xml:space="preserve"> форм </w:t>
      </w:r>
      <w:proofErr w:type="spellStart"/>
      <w:r w:rsidRPr="00EE2AAB">
        <w:rPr>
          <w:color w:val="000000"/>
          <w:sz w:val="28"/>
          <w:szCs w:val="28"/>
        </w:rPr>
        <w:t>власності</w:t>
      </w:r>
      <w:proofErr w:type="spellEnd"/>
      <w:r w:rsidRPr="00EE2AAB">
        <w:rPr>
          <w:color w:val="000000"/>
          <w:sz w:val="28"/>
          <w:szCs w:val="28"/>
        </w:rPr>
        <w:t>);</w:t>
      </w:r>
    </w:p>
    <w:p w14:paraId="3978CD76"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41" w:name="n2658"/>
      <w:bookmarkEnd w:id="41"/>
      <w:r w:rsidRPr="00EE2AAB">
        <w:rPr>
          <w:color w:val="000000"/>
          <w:sz w:val="28"/>
          <w:szCs w:val="28"/>
          <w:lang w:val="uk-UA"/>
        </w:rPr>
        <w:t>–</w:t>
      </w:r>
      <w:r w:rsidRPr="00EE2AAB">
        <w:rPr>
          <w:color w:val="000000"/>
          <w:sz w:val="28"/>
          <w:szCs w:val="28"/>
          <w:lang w:val="en-US"/>
        </w:rPr>
        <w:t> </w:t>
      </w:r>
      <w:proofErr w:type="spellStart"/>
      <w:r w:rsidRPr="00EE2AAB">
        <w:rPr>
          <w:color w:val="000000"/>
          <w:sz w:val="28"/>
          <w:szCs w:val="28"/>
        </w:rPr>
        <w:t>спільне</w:t>
      </w:r>
      <w:proofErr w:type="spellEnd"/>
      <w:r w:rsidRPr="00EE2AAB">
        <w:rPr>
          <w:color w:val="000000"/>
          <w:sz w:val="28"/>
          <w:szCs w:val="28"/>
        </w:rPr>
        <w:t xml:space="preserve"> </w:t>
      </w:r>
      <w:proofErr w:type="spellStart"/>
      <w:r w:rsidRPr="00EE2AAB">
        <w:rPr>
          <w:color w:val="000000"/>
          <w:sz w:val="28"/>
          <w:szCs w:val="28"/>
        </w:rPr>
        <w:t>комунальне</w:t>
      </w:r>
      <w:proofErr w:type="spellEnd"/>
      <w:r w:rsidRPr="00EE2AAB">
        <w:rPr>
          <w:color w:val="000000"/>
          <w:sz w:val="28"/>
          <w:szCs w:val="28"/>
        </w:rPr>
        <w:t xml:space="preserve"> </w:t>
      </w:r>
      <w:proofErr w:type="spellStart"/>
      <w:r w:rsidRPr="00EE2AAB">
        <w:rPr>
          <w:color w:val="000000"/>
          <w:sz w:val="28"/>
          <w:szCs w:val="28"/>
        </w:rPr>
        <w:t>підприємство</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діє</w:t>
      </w:r>
      <w:proofErr w:type="spellEnd"/>
      <w:r w:rsidRPr="00EE2AAB">
        <w:rPr>
          <w:color w:val="000000"/>
          <w:sz w:val="28"/>
          <w:szCs w:val="28"/>
        </w:rPr>
        <w:t xml:space="preserve"> на </w:t>
      </w:r>
      <w:proofErr w:type="spellStart"/>
      <w:r w:rsidRPr="00EE2AAB">
        <w:rPr>
          <w:color w:val="000000"/>
          <w:sz w:val="28"/>
          <w:szCs w:val="28"/>
        </w:rPr>
        <w:t>договірних</w:t>
      </w:r>
      <w:proofErr w:type="spellEnd"/>
      <w:r w:rsidRPr="00EE2AAB">
        <w:rPr>
          <w:color w:val="000000"/>
          <w:sz w:val="28"/>
          <w:szCs w:val="28"/>
        </w:rPr>
        <w:t xml:space="preserve"> засадах </w:t>
      </w:r>
      <w:proofErr w:type="spellStart"/>
      <w:r w:rsidRPr="00EE2AAB">
        <w:rPr>
          <w:color w:val="000000"/>
          <w:sz w:val="28"/>
          <w:szCs w:val="28"/>
        </w:rPr>
        <w:t>спільного</w:t>
      </w:r>
      <w:proofErr w:type="spellEnd"/>
      <w:r w:rsidRPr="00EE2AAB">
        <w:rPr>
          <w:color w:val="000000"/>
          <w:sz w:val="28"/>
          <w:szCs w:val="28"/>
        </w:rPr>
        <w:t xml:space="preserve"> </w:t>
      </w:r>
      <w:proofErr w:type="spellStart"/>
      <w:r w:rsidRPr="00EE2AAB">
        <w:rPr>
          <w:color w:val="000000"/>
          <w:sz w:val="28"/>
          <w:szCs w:val="28"/>
        </w:rPr>
        <w:t>фінансування</w:t>
      </w:r>
      <w:proofErr w:type="spellEnd"/>
      <w:r w:rsidRPr="00EE2AAB">
        <w:rPr>
          <w:color w:val="000000"/>
          <w:sz w:val="28"/>
          <w:szCs w:val="28"/>
        </w:rPr>
        <w:t xml:space="preserve"> (</w:t>
      </w:r>
      <w:proofErr w:type="spellStart"/>
      <w:r w:rsidRPr="00EE2AAB">
        <w:rPr>
          <w:color w:val="000000"/>
          <w:sz w:val="28"/>
          <w:szCs w:val="28"/>
        </w:rPr>
        <w:t>утримання</w:t>
      </w:r>
      <w:proofErr w:type="spellEnd"/>
      <w:r w:rsidRPr="00EE2AAB">
        <w:rPr>
          <w:color w:val="000000"/>
          <w:sz w:val="28"/>
          <w:szCs w:val="28"/>
        </w:rPr>
        <w:t xml:space="preserve">) </w:t>
      </w:r>
      <w:proofErr w:type="spellStart"/>
      <w:r w:rsidRPr="00EE2AAB">
        <w:rPr>
          <w:color w:val="000000"/>
          <w:sz w:val="28"/>
          <w:szCs w:val="28"/>
        </w:rPr>
        <w:t>відповідними</w:t>
      </w:r>
      <w:proofErr w:type="spellEnd"/>
      <w:r w:rsidRPr="00EE2AAB">
        <w:rPr>
          <w:color w:val="000000"/>
          <w:sz w:val="28"/>
          <w:szCs w:val="28"/>
        </w:rPr>
        <w:t xml:space="preserve"> </w:t>
      </w:r>
      <w:proofErr w:type="spellStart"/>
      <w:r w:rsidRPr="00EE2AAB">
        <w:rPr>
          <w:color w:val="000000"/>
          <w:sz w:val="28"/>
          <w:szCs w:val="28"/>
        </w:rPr>
        <w:t>територіальними</w:t>
      </w:r>
      <w:proofErr w:type="spellEnd"/>
      <w:r w:rsidRPr="00EE2AAB">
        <w:rPr>
          <w:color w:val="000000"/>
          <w:sz w:val="28"/>
          <w:szCs w:val="28"/>
        </w:rPr>
        <w:t xml:space="preserve"> громадами </w:t>
      </w:r>
      <w:r w:rsidRPr="00EE2AAB">
        <w:rPr>
          <w:color w:val="000000"/>
          <w:sz w:val="28"/>
          <w:szCs w:val="28"/>
        </w:rPr>
        <w:softHyphen/>
      </w:r>
      <w:r w:rsidRPr="00EE2AAB">
        <w:rPr>
          <w:color w:val="000000"/>
          <w:sz w:val="28"/>
          <w:szCs w:val="28"/>
          <w:lang w:val="en-US"/>
        </w:rPr>
        <w:t> </w:t>
      </w:r>
      <w:proofErr w:type="spellStart"/>
      <w:r w:rsidRPr="00EE2AAB">
        <w:rPr>
          <w:color w:val="000000"/>
          <w:sz w:val="28"/>
          <w:szCs w:val="28"/>
        </w:rPr>
        <w:t>суб’єктами</w:t>
      </w:r>
      <w:proofErr w:type="spellEnd"/>
      <w:r w:rsidRPr="00EE2AAB">
        <w:rPr>
          <w:color w:val="000000"/>
          <w:sz w:val="28"/>
          <w:szCs w:val="28"/>
        </w:rPr>
        <w:t xml:space="preserve"> </w:t>
      </w:r>
      <w:proofErr w:type="spellStart"/>
      <w:r w:rsidRPr="00EE2AAB">
        <w:rPr>
          <w:color w:val="000000"/>
          <w:sz w:val="28"/>
          <w:szCs w:val="28"/>
        </w:rPr>
        <w:t>співробітництва</w:t>
      </w:r>
      <w:proofErr w:type="spellEnd"/>
      <w:r w:rsidRPr="00EE2AAB">
        <w:rPr>
          <w:color w:val="000000"/>
          <w:sz w:val="28"/>
          <w:szCs w:val="28"/>
        </w:rPr>
        <w:t>.</w:t>
      </w:r>
    </w:p>
    <w:p w14:paraId="6A6EFB8F" w14:textId="77777777" w:rsidR="00642A17" w:rsidRPr="00EE2AAB" w:rsidRDefault="00642A17" w:rsidP="00EE2AAB">
      <w:pPr>
        <w:spacing w:after="0" w:line="240" w:lineRule="auto"/>
        <w:ind w:firstLine="567"/>
        <w:jc w:val="both"/>
        <w:rPr>
          <w:rFonts w:ascii="Times New Roman" w:hAnsi="Times New Roman" w:cs="Times New Roman"/>
          <w:b/>
          <w:iCs/>
          <w:color w:val="000000"/>
          <w:sz w:val="28"/>
          <w:szCs w:val="28"/>
        </w:rPr>
      </w:pPr>
      <w:r w:rsidRPr="00EE2AAB">
        <w:rPr>
          <w:rFonts w:ascii="Times New Roman" w:hAnsi="Times New Roman" w:cs="Times New Roman"/>
          <w:b/>
          <w:sz w:val="28"/>
          <w:szCs w:val="28"/>
        </w:rPr>
        <w:t>Відповідно</w:t>
      </w:r>
      <w:r w:rsidRPr="00EE2AAB">
        <w:rPr>
          <w:rFonts w:ascii="Times New Roman" w:hAnsi="Times New Roman" w:cs="Times New Roman"/>
          <w:b/>
          <w:iCs/>
          <w:color w:val="000000"/>
          <w:sz w:val="28"/>
          <w:szCs w:val="28"/>
        </w:rPr>
        <w:t xml:space="preserve"> до правового статусу і форми господарювання:</w:t>
      </w:r>
    </w:p>
    <w:p w14:paraId="3EB59908"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 одноосібне підприємство </w:t>
      </w:r>
      <w:r w:rsidRPr="00EE2AAB">
        <w:rPr>
          <w:rFonts w:ascii="Times New Roman" w:hAnsi="Times New Roman" w:cs="Times New Roman"/>
          <w:color w:val="000000"/>
          <w:sz w:val="28"/>
          <w:szCs w:val="28"/>
        </w:rPr>
        <w:softHyphen/>
        <w:t xml:space="preserve"> є власністю однієї особи, що відповідає за свої зобов’язання усім майном;</w:t>
      </w:r>
    </w:p>
    <w:p w14:paraId="57BC99F4"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кооперативне підприємство – добровільні об’єднання громадян з метою спільного здійснення господарської діяльності;</w:t>
      </w:r>
    </w:p>
    <w:p w14:paraId="796AFB8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орендне підприємство – засноване на договірних взаєминах щодо тимчасового володіння і користування майном;</w:t>
      </w:r>
    </w:p>
    <w:p w14:paraId="183F8A36" w14:textId="77777777" w:rsidR="00642A17" w:rsidRPr="00EE2AAB" w:rsidRDefault="00642A17" w:rsidP="00EE2AAB">
      <w:pPr>
        <w:widowControl w:val="0"/>
        <w:spacing w:after="0" w:line="240" w:lineRule="auto"/>
        <w:ind w:firstLine="567"/>
        <w:jc w:val="both"/>
        <w:rPr>
          <w:rFonts w:ascii="Times New Roman" w:hAnsi="Times New Roman" w:cs="Times New Roman"/>
          <w:bCs/>
          <w:sz w:val="28"/>
          <w:szCs w:val="28"/>
          <w:lang w:val="ru-RU"/>
        </w:rPr>
      </w:pPr>
      <w:r w:rsidRPr="00EE2AAB">
        <w:rPr>
          <w:rFonts w:ascii="Times New Roman" w:hAnsi="Times New Roman" w:cs="Times New Roman"/>
          <w:color w:val="000000"/>
          <w:sz w:val="28"/>
          <w:szCs w:val="28"/>
        </w:rPr>
        <w:t>– господарське товариство (партнерство) – створене юридичними особами та/або громадянами шляхом об’єднання їх майна і участі в підприємницькій діяльності товариства з метою одержання прибутку.</w:t>
      </w:r>
    </w:p>
    <w:p w14:paraId="58A60751"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rPr>
        <w:t>Господарські товариства: сутність та види</w:t>
      </w:r>
    </w:p>
    <w:p w14:paraId="74739620"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r w:rsidRPr="00EE2AAB">
        <w:rPr>
          <w:b/>
          <w:color w:val="000000"/>
          <w:sz w:val="28"/>
          <w:szCs w:val="28"/>
          <w:lang w:val="uk-UA"/>
        </w:rPr>
        <w:t>Господарські товариства</w:t>
      </w:r>
      <w:r w:rsidRPr="00EE2AAB">
        <w:rPr>
          <w:color w:val="000000"/>
          <w:sz w:val="28"/>
          <w:szCs w:val="28"/>
          <w:lang w:val="uk-UA"/>
        </w:rPr>
        <w:t xml:space="preserve"> – це підприємства або інші суб’єкти господарювання, створені юридичними особами та/або громадянами шляхом об'єднання їх майна і участі в підприємницькій діяльності товариства з метою одержання прибутку. </w:t>
      </w:r>
      <w:r w:rsidRPr="00EE2AAB">
        <w:rPr>
          <w:color w:val="000000"/>
          <w:sz w:val="28"/>
          <w:szCs w:val="28"/>
        </w:rPr>
        <w:t xml:space="preserve">У </w:t>
      </w:r>
      <w:proofErr w:type="spellStart"/>
      <w:r w:rsidRPr="00EE2AAB">
        <w:rPr>
          <w:color w:val="000000"/>
          <w:sz w:val="28"/>
          <w:szCs w:val="28"/>
        </w:rPr>
        <w:t>випадках</w:t>
      </w:r>
      <w:proofErr w:type="spellEnd"/>
      <w:r w:rsidRPr="00EE2AAB">
        <w:rPr>
          <w:color w:val="000000"/>
          <w:sz w:val="28"/>
          <w:szCs w:val="28"/>
        </w:rPr>
        <w:t xml:space="preserve">, </w:t>
      </w:r>
      <w:proofErr w:type="spellStart"/>
      <w:r w:rsidRPr="00EE2AAB">
        <w:rPr>
          <w:color w:val="000000"/>
          <w:sz w:val="28"/>
          <w:szCs w:val="28"/>
        </w:rPr>
        <w:t>передбачених</w:t>
      </w:r>
      <w:proofErr w:type="spellEnd"/>
      <w:r w:rsidRPr="00EE2AAB">
        <w:rPr>
          <w:color w:val="000000"/>
          <w:sz w:val="28"/>
          <w:szCs w:val="28"/>
        </w:rPr>
        <w:t xml:space="preserve"> </w:t>
      </w:r>
      <w:r w:rsidRPr="00EE2AAB">
        <w:rPr>
          <w:color w:val="000000"/>
          <w:sz w:val="28"/>
          <w:szCs w:val="28"/>
          <w:lang w:val="uk-UA"/>
        </w:rPr>
        <w:t>ГКУ</w:t>
      </w:r>
      <w:r w:rsidRPr="00EE2AAB">
        <w:rPr>
          <w:color w:val="000000"/>
          <w:sz w:val="28"/>
          <w:szCs w:val="28"/>
        </w:rPr>
        <w:t xml:space="preserve">, </w:t>
      </w:r>
      <w:proofErr w:type="spellStart"/>
      <w:r w:rsidRPr="00EE2AAB">
        <w:rPr>
          <w:color w:val="000000"/>
          <w:sz w:val="28"/>
          <w:szCs w:val="28"/>
        </w:rPr>
        <w:t>господарське</w:t>
      </w:r>
      <w:proofErr w:type="spellEnd"/>
      <w:r w:rsidRPr="00EE2AAB">
        <w:rPr>
          <w:color w:val="000000"/>
          <w:sz w:val="28"/>
          <w:szCs w:val="28"/>
        </w:rPr>
        <w:t xml:space="preserve"> </w:t>
      </w:r>
      <w:proofErr w:type="spellStart"/>
      <w:r w:rsidRPr="00EE2AAB">
        <w:rPr>
          <w:color w:val="000000"/>
          <w:sz w:val="28"/>
          <w:szCs w:val="28"/>
        </w:rPr>
        <w:t>товариство</w:t>
      </w:r>
      <w:proofErr w:type="spellEnd"/>
      <w:r w:rsidRPr="00EE2AAB">
        <w:rPr>
          <w:color w:val="000000"/>
          <w:sz w:val="28"/>
          <w:szCs w:val="28"/>
        </w:rPr>
        <w:t xml:space="preserve"> </w:t>
      </w:r>
      <w:proofErr w:type="spellStart"/>
      <w:r w:rsidRPr="00EE2AAB">
        <w:rPr>
          <w:color w:val="000000"/>
          <w:sz w:val="28"/>
          <w:szCs w:val="28"/>
        </w:rPr>
        <w:t>може</w:t>
      </w:r>
      <w:proofErr w:type="spellEnd"/>
      <w:r w:rsidRPr="00EE2AAB">
        <w:rPr>
          <w:color w:val="000000"/>
          <w:sz w:val="28"/>
          <w:szCs w:val="28"/>
        </w:rPr>
        <w:t xml:space="preserve"> </w:t>
      </w:r>
      <w:proofErr w:type="spellStart"/>
      <w:r w:rsidRPr="00EE2AAB">
        <w:rPr>
          <w:color w:val="000000"/>
          <w:sz w:val="28"/>
          <w:szCs w:val="28"/>
        </w:rPr>
        <w:t>діяти</w:t>
      </w:r>
      <w:proofErr w:type="spellEnd"/>
      <w:r w:rsidRPr="00EE2AAB">
        <w:rPr>
          <w:color w:val="000000"/>
          <w:sz w:val="28"/>
          <w:szCs w:val="28"/>
        </w:rPr>
        <w:t xml:space="preserve"> у </w:t>
      </w:r>
      <w:proofErr w:type="spellStart"/>
      <w:r w:rsidRPr="00EE2AAB">
        <w:rPr>
          <w:color w:val="000000"/>
          <w:sz w:val="28"/>
          <w:szCs w:val="28"/>
        </w:rPr>
        <w:t>складі</w:t>
      </w:r>
      <w:proofErr w:type="spellEnd"/>
      <w:r w:rsidRPr="00EE2AAB">
        <w:rPr>
          <w:color w:val="000000"/>
          <w:sz w:val="28"/>
          <w:szCs w:val="28"/>
        </w:rPr>
        <w:t xml:space="preserve"> одного </w:t>
      </w:r>
      <w:proofErr w:type="spellStart"/>
      <w:r w:rsidRPr="00EE2AAB">
        <w:rPr>
          <w:color w:val="000000"/>
          <w:sz w:val="28"/>
          <w:szCs w:val="28"/>
        </w:rPr>
        <w:t>учасника</w:t>
      </w:r>
      <w:proofErr w:type="spellEnd"/>
      <w:r w:rsidRPr="00EE2AAB">
        <w:rPr>
          <w:color w:val="000000"/>
          <w:sz w:val="28"/>
          <w:szCs w:val="28"/>
        </w:rPr>
        <w:t>.</w:t>
      </w:r>
    </w:p>
    <w:p w14:paraId="11533274"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42" w:name="n662"/>
      <w:bookmarkStart w:id="43" w:name="n663"/>
      <w:bookmarkEnd w:id="42"/>
      <w:bookmarkEnd w:id="43"/>
      <w:proofErr w:type="spellStart"/>
      <w:r w:rsidRPr="00EE2AAB">
        <w:rPr>
          <w:color w:val="000000"/>
          <w:sz w:val="28"/>
          <w:szCs w:val="28"/>
        </w:rPr>
        <w:t>Господарські</w:t>
      </w:r>
      <w:proofErr w:type="spellEnd"/>
      <w:r w:rsidRPr="00EE2AAB">
        <w:rPr>
          <w:color w:val="000000"/>
          <w:sz w:val="28"/>
          <w:szCs w:val="28"/>
        </w:rPr>
        <w:t xml:space="preserve"> </w:t>
      </w:r>
      <w:proofErr w:type="spellStart"/>
      <w:r w:rsidRPr="00EE2AAB">
        <w:rPr>
          <w:color w:val="000000"/>
          <w:sz w:val="28"/>
          <w:szCs w:val="28"/>
        </w:rPr>
        <w:t>товариства</w:t>
      </w:r>
      <w:proofErr w:type="spellEnd"/>
      <w:r w:rsidRPr="00EE2AAB">
        <w:rPr>
          <w:color w:val="000000"/>
          <w:sz w:val="28"/>
          <w:szCs w:val="28"/>
        </w:rPr>
        <w:t xml:space="preserve"> є </w:t>
      </w:r>
      <w:proofErr w:type="spellStart"/>
      <w:r w:rsidRPr="00EE2AAB">
        <w:rPr>
          <w:color w:val="000000"/>
          <w:sz w:val="28"/>
          <w:szCs w:val="28"/>
        </w:rPr>
        <w:t>юридичними</w:t>
      </w:r>
      <w:proofErr w:type="spellEnd"/>
      <w:r w:rsidRPr="00EE2AAB">
        <w:rPr>
          <w:color w:val="000000"/>
          <w:sz w:val="28"/>
          <w:szCs w:val="28"/>
        </w:rPr>
        <w:t xml:space="preserve"> особами.</w:t>
      </w:r>
    </w:p>
    <w:p w14:paraId="3FC3441D"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44" w:name="n664"/>
      <w:bookmarkStart w:id="45" w:name="n665"/>
      <w:bookmarkEnd w:id="44"/>
      <w:bookmarkEnd w:id="45"/>
      <w:proofErr w:type="spellStart"/>
      <w:r w:rsidRPr="00EE2AAB">
        <w:rPr>
          <w:color w:val="000000"/>
          <w:sz w:val="28"/>
          <w:szCs w:val="28"/>
        </w:rPr>
        <w:lastRenderedPageBreak/>
        <w:t>Господарські</w:t>
      </w:r>
      <w:proofErr w:type="spellEnd"/>
      <w:r w:rsidRPr="00EE2AAB">
        <w:rPr>
          <w:color w:val="000000"/>
          <w:sz w:val="28"/>
          <w:szCs w:val="28"/>
        </w:rPr>
        <w:t xml:space="preserve"> </w:t>
      </w:r>
      <w:proofErr w:type="spellStart"/>
      <w:r w:rsidRPr="00EE2AAB">
        <w:rPr>
          <w:color w:val="000000"/>
          <w:sz w:val="28"/>
          <w:szCs w:val="28"/>
        </w:rPr>
        <w:t>товариства</w:t>
      </w:r>
      <w:proofErr w:type="spellEnd"/>
      <w:r w:rsidRPr="00EE2AAB">
        <w:rPr>
          <w:color w:val="000000"/>
          <w:sz w:val="28"/>
          <w:szCs w:val="28"/>
        </w:rPr>
        <w:t xml:space="preserve"> </w:t>
      </w:r>
      <w:proofErr w:type="spellStart"/>
      <w:r w:rsidRPr="00EE2AAB">
        <w:rPr>
          <w:color w:val="000000"/>
          <w:sz w:val="28"/>
          <w:szCs w:val="28"/>
        </w:rPr>
        <w:t>можуть</w:t>
      </w:r>
      <w:proofErr w:type="spellEnd"/>
      <w:r w:rsidRPr="00EE2AAB">
        <w:rPr>
          <w:color w:val="000000"/>
          <w:sz w:val="28"/>
          <w:szCs w:val="28"/>
        </w:rPr>
        <w:t xml:space="preserve"> </w:t>
      </w:r>
      <w:proofErr w:type="spellStart"/>
      <w:r w:rsidRPr="00EE2AAB">
        <w:rPr>
          <w:color w:val="000000"/>
          <w:sz w:val="28"/>
          <w:szCs w:val="28"/>
        </w:rPr>
        <w:t>здійснювати</w:t>
      </w:r>
      <w:proofErr w:type="spellEnd"/>
      <w:r w:rsidRPr="00EE2AAB">
        <w:rPr>
          <w:color w:val="000000"/>
          <w:sz w:val="28"/>
          <w:szCs w:val="28"/>
        </w:rPr>
        <w:t xml:space="preserve"> будь-яку </w:t>
      </w:r>
      <w:proofErr w:type="spellStart"/>
      <w:r w:rsidRPr="00EE2AAB">
        <w:rPr>
          <w:color w:val="000000"/>
          <w:sz w:val="28"/>
          <w:szCs w:val="28"/>
        </w:rPr>
        <w:t>підприємницьку</w:t>
      </w:r>
      <w:proofErr w:type="spellEnd"/>
      <w:r w:rsidRPr="00EE2AAB">
        <w:rPr>
          <w:color w:val="000000"/>
          <w:sz w:val="28"/>
          <w:szCs w:val="28"/>
        </w:rPr>
        <w:t xml:space="preserve"> </w:t>
      </w:r>
      <w:proofErr w:type="spellStart"/>
      <w:r w:rsidRPr="00EE2AAB">
        <w:rPr>
          <w:color w:val="000000"/>
          <w:sz w:val="28"/>
          <w:szCs w:val="28"/>
        </w:rPr>
        <w:t>діяльність</w:t>
      </w:r>
      <w:proofErr w:type="spellEnd"/>
      <w:r w:rsidRPr="00EE2AAB">
        <w:rPr>
          <w:color w:val="000000"/>
          <w:sz w:val="28"/>
          <w:szCs w:val="28"/>
        </w:rPr>
        <w:t xml:space="preserve">, </w:t>
      </w:r>
      <w:proofErr w:type="spellStart"/>
      <w:r w:rsidRPr="00EE2AAB">
        <w:rPr>
          <w:color w:val="000000"/>
          <w:sz w:val="28"/>
          <w:szCs w:val="28"/>
        </w:rPr>
        <w:t>якщо</w:t>
      </w:r>
      <w:proofErr w:type="spellEnd"/>
      <w:r w:rsidRPr="00EE2AAB">
        <w:rPr>
          <w:color w:val="000000"/>
          <w:sz w:val="28"/>
          <w:szCs w:val="28"/>
        </w:rPr>
        <w:t xml:space="preserve"> </w:t>
      </w:r>
      <w:proofErr w:type="spellStart"/>
      <w:r w:rsidRPr="00EE2AAB">
        <w:rPr>
          <w:color w:val="000000"/>
          <w:sz w:val="28"/>
          <w:szCs w:val="28"/>
        </w:rPr>
        <w:t>інше</w:t>
      </w:r>
      <w:proofErr w:type="spellEnd"/>
      <w:r w:rsidRPr="00EE2AAB">
        <w:rPr>
          <w:color w:val="000000"/>
          <w:sz w:val="28"/>
          <w:szCs w:val="28"/>
        </w:rPr>
        <w:t xml:space="preserve"> не </w:t>
      </w:r>
      <w:proofErr w:type="spellStart"/>
      <w:r w:rsidRPr="00EE2AAB">
        <w:rPr>
          <w:color w:val="000000"/>
          <w:sz w:val="28"/>
          <w:szCs w:val="28"/>
        </w:rPr>
        <w:t>передбачено</w:t>
      </w:r>
      <w:proofErr w:type="spellEnd"/>
      <w:r w:rsidRPr="00EE2AAB">
        <w:rPr>
          <w:color w:val="000000"/>
          <w:sz w:val="28"/>
          <w:szCs w:val="28"/>
        </w:rPr>
        <w:t xml:space="preserve"> законом.</w:t>
      </w:r>
    </w:p>
    <w:p w14:paraId="4118DA50" w14:textId="77777777" w:rsidR="00642A17" w:rsidRPr="00EE2AAB" w:rsidRDefault="00642A17" w:rsidP="00EE2AAB">
      <w:pPr>
        <w:spacing w:after="0" w:line="240" w:lineRule="auto"/>
        <w:ind w:firstLine="567"/>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До господарських товариств належать:</w:t>
      </w:r>
      <w:r w:rsidRPr="00EE2AAB">
        <w:rPr>
          <w:rFonts w:ascii="Times New Roman" w:hAnsi="Times New Roman" w:cs="Times New Roman"/>
          <w:b/>
          <w:color w:val="000000"/>
          <w:sz w:val="28"/>
          <w:szCs w:val="28"/>
          <w:shd w:val="clear" w:color="auto" w:fill="FFFFFF"/>
        </w:rPr>
        <w:t xml:space="preserve"> </w:t>
      </w:r>
    </w:p>
    <w:p w14:paraId="717BF75E" w14:textId="77777777" w:rsidR="00642A17" w:rsidRPr="00EE2AAB" w:rsidRDefault="00642A17" w:rsidP="00EE2AAB">
      <w:pPr>
        <w:spacing w:after="0" w:line="240" w:lineRule="auto"/>
        <w:rPr>
          <w:rFonts w:ascii="Times New Roman" w:hAnsi="Times New Roman" w:cs="Times New Roman"/>
          <w:bCs/>
          <w:color w:val="000000"/>
          <w:sz w:val="28"/>
          <w:szCs w:val="28"/>
        </w:rPr>
      </w:pPr>
      <w:r w:rsidRPr="00EE2AAB">
        <w:rPr>
          <w:rFonts w:ascii="Times New Roman" w:hAnsi="Times New Roman" w:cs="Times New Roman"/>
          <w:bCs/>
          <w:color w:val="000000"/>
          <w:sz w:val="28"/>
          <w:szCs w:val="28"/>
        </w:rPr>
        <w:t>Акціонерне товариство</w:t>
      </w:r>
    </w:p>
    <w:p w14:paraId="3BCDB5DA" w14:textId="77777777" w:rsidR="00642A17" w:rsidRPr="00EE2AAB" w:rsidRDefault="00642A17" w:rsidP="00EE2AAB">
      <w:pPr>
        <w:spacing w:after="0" w:line="240" w:lineRule="auto"/>
        <w:rPr>
          <w:rFonts w:ascii="Times New Roman" w:hAnsi="Times New Roman" w:cs="Times New Roman"/>
          <w:bCs/>
          <w:color w:val="000000"/>
          <w:sz w:val="28"/>
          <w:szCs w:val="28"/>
        </w:rPr>
      </w:pPr>
      <w:r w:rsidRPr="00EE2AAB">
        <w:rPr>
          <w:rFonts w:ascii="Times New Roman" w:hAnsi="Times New Roman" w:cs="Times New Roman"/>
          <w:bCs/>
          <w:color w:val="000000"/>
          <w:sz w:val="28"/>
          <w:szCs w:val="28"/>
        </w:rPr>
        <w:t>Товариством з обмеженою відповідальністю</w:t>
      </w:r>
    </w:p>
    <w:p w14:paraId="5DC64AD4" w14:textId="77777777" w:rsidR="00642A17" w:rsidRPr="00EE2AAB" w:rsidRDefault="00642A17" w:rsidP="00EE2AAB">
      <w:pPr>
        <w:spacing w:after="0" w:line="240" w:lineRule="auto"/>
        <w:rPr>
          <w:rFonts w:ascii="Times New Roman" w:hAnsi="Times New Roman" w:cs="Times New Roman"/>
          <w:bCs/>
          <w:color w:val="000000"/>
          <w:sz w:val="28"/>
          <w:szCs w:val="28"/>
        </w:rPr>
      </w:pPr>
      <w:r w:rsidRPr="00EE2AAB">
        <w:rPr>
          <w:rFonts w:ascii="Times New Roman" w:hAnsi="Times New Roman" w:cs="Times New Roman"/>
          <w:bCs/>
          <w:color w:val="000000"/>
          <w:sz w:val="28"/>
          <w:szCs w:val="28"/>
        </w:rPr>
        <w:t>Товариство з додатковою відповідальністю</w:t>
      </w:r>
    </w:p>
    <w:p w14:paraId="1B3190AB" w14:textId="77777777" w:rsidR="00642A17" w:rsidRPr="00EE2AAB" w:rsidRDefault="00642A17" w:rsidP="00EE2AAB">
      <w:pPr>
        <w:spacing w:after="0" w:line="240" w:lineRule="auto"/>
        <w:rPr>
          <w:rFonts w:ascii="Times New Roman" w:hAnsi="Times New Roman" w:cs="Times New Roman"/>
          <w:bCs/>
          <w:color w:val="000000"/>
          <w:sz w:val="28"/>
          <w:szCs w:val="28"/>
        </w:rPr>
      </w:pPr>
      <w:r w:rsidRPr="00EE2AAB">
        <w:rPr>
          <w:rFonts w:ascii="Times New Roman" w:hAnsi="Times New Roman" w:cs="Times New Roman"/>
          <w:bCs/>
          <w:color w:val="000000"/>
          <w:sz w:val="28"/>
          <w:szCs w:val="28"/>
        </w:rPr>
        <w:t>Повне товариство</w:t>
      </w:r>
    </w:p>
    <w:p w14:paraId="5787A7F1"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r w:rsidRPr="00EE2AAB">
        <w:rPr>
          <w:b/>
          <w:color w:val="000000"/>
          <w:sz w:val="28"/>
          <w:szCs w:val="28"/>
          <w:lang w:val="uk-UA"/>
        </w:rPr>
        <w:t>Командитне товариство</w:t>
      </w:r>
      <w:r w:rsidRPr="00EE2AAB">
        <w:rPr>
          <w:color w:val="000000"/>
          <w:sz w:val="28"/>
          <w:szCs w:val="28"/>
          <w:lang w:val="uk-UA"/>
        </w:rPr>
        <w:t xml:space="preserve"> – господарське товариство, в якому один або декілька учасників здійснюють від імені товариства підприємницьку діяльність і несуть за його зобов’язаннями додаткову солідарну відповідальність усім своїм майном, на яке за законом може бути звернено стягнення (повні учасники), а інші учасники присутні в діяльності товариства лише своїми вкладами (вкладники).</w:t>
      </w:r>
    </w:p>
    <w:p w14:paraId="0A42AEC2"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Господарські об’єднання утворюються як асоціації, корпорації, консорціуми, концерни, інші об’єднання підприємств, передбачені законом.</w:t>
      </w:r>
    </w:p>
    <w:p w14:paraId="3B36F2A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r w:rsidRPr="00EE2AAB">
        <w:rPr>
          <w:b/>
          <w:color w:val="000000"/>
          <w:sz w:val="28"/>
          <w:szCs w:val="28"/>
          <w:lang w:val="uk-UA"/>
        </w:rPr>
        <w:t>Асоціація</w:t>
      </w:r>
      <w:r w:rsidRPr="00EE2AAB">
        <w:rPr>
          <w:color w:val="000000"/>
          <w:sz w:val="28"/>
          <w:szCs w:val="28"/>
          <w:lang w:val="uk-UA"/>
        </w:rPr>
        <w:t xml:space="preserve"> – договірне об’єднання, створене з метою постійної координації господарської діяльності підприємств, що об’єдналися, шляхом централізації однієї або кількох виробничих та управлінських функцій, розвитку спеціалізації і кооперації виробництва, організації спільних виробництв на основі об’єднання учасниками фінансових та матеріальних ресурсів для задоволення переважно господарських потреб учасників асоціації. </w:t>
      </w:r>
    </w:p>
    <w:p w14:paraId="4608215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r w:rsidRPr="00EE2AAB">
        <w:rPr>
          <w:color w:val="000000"/>
          <w:sz w:val="28"/>
          <w:szCs w:val="28"/>
        </w:rPr>
        <w:t xml:space="preserve">У </w:t>
      </w:r>
      <w:proofErr w:type="spellStart"/>
      <w:r w:rsidRPr="00EE2AAB">
        <w:rPr>
          <w:color w:val="000000"/>
          <w:sz w:val="28"/>
          <w:szCs w:val="28"/>
        </w:rPr>
        <w:t>статуті</w:t>
      </w:r>
      <w:proofErr w:type="spellEnd"/>
      <w:r w:rsidRPr="00EE2AAB">
        <w:rPr>
          <w:color w:val="000000"/>
          <w:sz w:val="28"/>
          <w:szCs w:val="28"/>
        </w:rPr>
        <w:t xml:space="preserve"> </w:t>
      </w:r>
      <w:proofErr w:type="spellStart"/>
      <w:r w:rsidRPr="00EE2AAB">
        <w:rPr>
          <w:color w:val="000000"/>
          <w:sz w:val="28"/>
          <w:szCs w:val="28"/>
        </w:rPr>
        <w:t>асоціації</w:t>
      </w:r>
      <w:proofErr w:type="spellEnd"/>
      <w:r w:rsidRPr="00EE2AAB">
        <w:rPr>
          <w:color w:val="000000"/>
          <w:sz w:val="28"/>
          <w:szCs w:val="28"/>
        </w:rPr>
        <w:t xml:space="preserve"> повинно бути </w:t>
      </w:r>
      <w:proofErr w:type="spellStart"/>
      <w:r w:rsidRPr="00EE2AAB">
        <w:rPr>
          <w:color w:val="000000"/>
          <w:sz w:val="28"/>
          <w:szCs w:val="28"/>
        </w:rPr>
        <w:t>зазначено</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вона є </w:t>
      </w:r>
      <w:proofErr w:type="spellStart"/>
      <w:r w:rsidRPr="00EE2AAB">
        <w:rPr>
          <w:color w:val="000000"/>
          <w:sz w:val="28"/>
          <w:szCs w:val="28"/>
        </w:rPr>
        <w:t>господарською</w:t>
      </w:r>
      <w:proofErr w:type="spellEnd"/>
      <w:r w:rsidRPr="00EE2AAB">
        <w:rPr>
          <w:color w:val="000000"/>
          <w:sz w:val="28"/>
          <w:szCs w:val="28"/>
        </w:rPr>
        <w:t xml:space="preserve"> </w:t>
      </w:r>
      <w:proofErr w:type="spellStart"/>
      <w:r w:rsidRPr="00EE2AAB">
        <w:rPr>
          <w:color w:val="000000"/>
          <w:sz w:val="28"/>
          <w:szCs w:val="28"/>
        </w:rPr>
        <w:t>асоціацією</w:t>
      </w:r>
      <w:proofErr w:type="spellEnd"/>
      <w:r w:rsidRPr="00EE2AAB">
        <w:rPr>
          <w:color w:val="000000"/>
          <w:sz w:val="28"/>
          <w:szCs w:val="28"/>
        </w:rPr>
        <w:t xml:space="preserve">. </w:t>
      </w:r>
      <w:proofErr w:type="spellStart"/>
      <w:r w:rsidRPr="00EE2AAB">
        <w:rPr>
          <w:color w:val="000000"/>
          <w:sz w:val="28"/>
          <w:szCs w:val="28"/>
        </w:rPr>
        <w:t>Асоціація</w:t>
      </w:r>
      <w:proofErr w:type="spellEnd"/>
      <w:r w:rsidRPr="00EE2AAB">
        <w:rPr>
          <w:color w:val="000000"/>
          <w:sz w:val="28"/>
          <w:szCs w:val="28"/>
        </w:rPr>
        <w:t xml:space="preserve"> не </w:t>
      </w:r>
      <w:proofErr w:type="spellStart"/>
      <w:r w:rsidRPr="00EE2AAB">
        <w:rPr>
          <w:color w:val="000000"/>
          <w:sz w:val="28"/>
          <w:szCs w:val="28"/>
        </w:rPr>
        <w:t>має</w:t>
      </w:r>
      <w:proofErr w:type="spellEnd"/>
      <w:r w:rsidRPr="00EE2AAB">
        <w:rPr>
          <w:color w:val="000000"/>
          <w:sz w:val="28"/>
          <w:szCs w:val="28"/>
        </w:rPr>
        <w:t xml:space="preserve"> права </w:t>
      </w:r>
      <w:proofErr w:type="spellStart"/>
      <w:r w:rsidRPr="00EE2AAB">
        <w:rPr>
          <w:color w:val="000000"/>
          <w:sz w:val="28"/>
          <w:szCs w:val="28"/>
        </w:rPr>
        <w:t>втручатися</w:t>
      </w:r>
      <w:proofErr w:type="spellEnd"/>
      <w:r w:rsidRPr="00EE2AAB">
        <w:rPr>
          <w:color w:val="000000"/>
          <w:sz w:val="28"/>
          <w:szCs w:val="28"/>
        </w:rPr>
        <w:t xml:space="preserve"> у </w:t>
      </w:r>
      <w:proofErr w:type="spellStart"/>
      <w:r w:rsidRPr="00EE2AAB">
        <w:rPr>
          <w:color w:val="000000"/>
          <w:sz w:val="28"/>
          <w:szCs w:val="28"/>
        </w:rPr>
        <w:t>господарську</w:t>
      </w:r>
      <w:proofErr w:type="spellEnd"/>
      <w:r w:rsidRPr="00EE2AAB">
        <w:rPr>
          <w:color w:val="000000"/>
          <w:sz w:val="28"/>
          <w:szCs w:val="28"/>
        </w:rPr>
        <w:t xml:space="preserve"> </w:t>
      </w:r>
      <w:proofErr w:type="spellStart"/>
      <w:r w:rsidRPr="00EE2AAB">
        <w:rPr>
          <w:color w:val="000000"/>
          <w:sz w:val="28"/>
          <w:szCs w:val="28"/>
        </w:rPr>
        <w:t>діяльність</w:t>
      </w:r>
      <w:proofErr w:type="spellEnd"/>
      <w:r w:rsidRPr="00EE2AAB">
        <w:rPr>
          <w:color w:val="000000"/>
          <w:sz w:val="28"/>
          <w:szCs w:val="28"/>
        </w:rPr>
        <w:t xml:space="preserve"> </w:t>
      </w:r>
      <w:proofErr w:type="spellStart"/>
      <w:r w:rsidRPr="00EE2AAB">
        <w:rPr>
          <w:color w:val="000000"/>
          <w:sz w:val="28"/>
          <w:szCs w:val="28"/>
        </w:rPr>
        <w:t>підприємств</w:t>
      </w:r>
      <w:proofErr w:type="spellEnd"/>
      <w:r w:rsidRPr="00EE2AAB">
        <w:rPr>
          <w:color w:val="000000"/>
          <w:sz w:val="28"/>
          <w:szCs w:val="28"/>
        </w:rPr>
        <w:t xml:space="preserve"> </w:t>
      </w:r>
      <w:r w:rsidRPr="00EE2AAB">
        <w:rPr>
          <w:color w:val="000000"/>
          <w:sz w:val="28"/>
          <w:szCs w:val="28"/>
        </w:rPr>
        <w:softHyphen/>
        <w:t xml:space="preserve"> </w:t>
      </w:r>
      <w:proofErr w:type="spellStart"/>
      <w:r w:rsidRPr="00EE2AAB">
        <w:rPr>
          <w:color w:val="000000"/>
          <w:sz w:val="28"/>
          <w:szCs w:val="28"/>
        </w:rPr>
        <w:t>учасників</w:t>
      </w:r>
      <w:proofErr w:type="spellEnd"/>
      <w:r w:rsidRPr="00EE2AAB">
        <w:rPr>
          <w:color w:val="000000"/>
          <w:sz w:val="28"/>
          <w:szCs w:val="28"/>
        </w:rPr>
        <w:t xml:space="preserve"> </w:t>
      </w:r>
      <w:proofErr w:type="spellStart"/>
      <w:r w:rsidRPr="00EE2AAB">
        <w:rPr>
          <w:color w:val="000000"/>
          <w:sz w:val="28"/>
          <w:szCs w:val="28"/>
        </w:rPr>
        <w:t>асоціації</w:t>
      </w:r>
      <w:proofErr w:type="spellEnd"/>
      <w:r w:rsidRPr="00EE2AAB">
        <w:rPr>
          <w:color w:val="000000"/>
          <w:sz w:val="28"/>
          <w:szCs w:val="28"/>
        </w:rPr>
        <w:t xml:space="preserve">. За </w:t>
      </w:r>
      <w:proofErr w:type="spellStart"/>
      <w:r w:rsidRPr="00EE2AAB">
        <w:rPr>
          <w:color w:val="000000"/>
          <w:sz w:val="28"/>
          <w:szCs w:val="28"/>
        </w:rPr>
        <w:t>рішенням</w:t>
      </w:r>
      <w:proofErr w:type="spellEnd"/>
      <w:r w:rsidRPr="00EE2AAB">
        <w:rPr>
          <w:color w:val="000000"/>
          <w:sz w:val="28"/>
          <w:szCs w:val="28"/>
        </w:rPr>
        <w:t xml:space="preserve"> </w:t>
      </w:r>
      <w:proofErr w:type="spellStart"/>
      <w:r w:rsidRPr="00EE2AAB">
        <w:rPr>
          <w:color w:val="000000"/>
          <w:sz w:val="28"/>
          <w:szCs w:val="28"/>
        </w:rPr>
        <w:t>учасників</w:t>
      </w:r>
      <w:proofErr w:type="spellEnd"/>
      <w:r w:rsidRPr="00EE2AAB">
        <w:rPr>
          <w:color w:val="000000"/>
          <w:sz w:val="28"/>
          <w:szCs w:val="28"/>
        </w:rPr>
        <w:t xml:space="preserve"> </w:t>
      </w:r>
      <w:proofErr w:type="spellStart"/>
      <w:r w:rsidRPr="00EE2AAB">
        <w:rPr>
          <w:color w:val="000000"/>
          <w:sz w:val="28"/>
          <w:szCs w:val="28"/>
        </w:rPr>
        <w:t>асоціація</w:t>
      </w:r>
      <w:proofErr w:type="spellEnd"/>
      <w:r w:rsidRPr="00EE2AAB">
        <w:rPr>
          <w:color w:val="000000"/>
          <w:sz w:val="28"/>
          <w:szCs w:val="28"/>
        </w:rPr>
        <w:t xml:space="preserve"> </w:t>
      </w:r>
      <w:proofErr w:type="spellStart"/>
      <w:r w:rsidRPr="00EE2AAB">
        <w:rPr>
          <w:color w:val="000000"/>
          <w:sz w:val="28"/>
          <w:szCs w:val="28"/>
        </w:rPr>
        <w:t>може</w:t>
      </w:r>
      <w:proofErr w:type="spellEnd"/>
      <w:r w:rsidRPr="00EE2AAB">
        <w:rPr>
          <w:color w:val="000000"/>
          <w:sz w:val="28"/>
          <w:szCs w:val="28"/>
        </w:rPr>
        <w:t xml:space="preserve"> бути </w:t>
      </w:r>
      <w:proofErr w:type="spellStart"/>
      <w:r w:rsidRPr="00EE2AAB">
        <w:rPr>
          <w:color w:val="000000"/>
          <w:sz w:val="28"/>
          <w:szCs w:val="28"/>
        </w:rPr>
        <w:t>уповноважена</w:t>
      </w:r>
      <w:proofErr w:type="spellEnd"/>
      <w:r w:rsidRPr="00EE2AAB">
        <w:rPr>
          <w:color w:val="000000"/>
          <w:sz w:val="28"/>
          <w:szCs w:val="28"/>
        </w:rPr>
        <w:t xml:space="preserve"> </w:t>
      </w:r>
      <w:proofErr w:type="spellStart"/>
      <w:r w:rsidRPr="00EE2AAB">
        <w:rPr>
          <w:color w:val="000000"/>
          <w:sz w:val="28"/>
          <w:szCs w:val="28"/>
        </w:rPr>
        <w:t>представляти</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інтереси</w:t>
      </w:r>
      <w:proofErr w:type="spellEnd"/>
      <w:r w:rsidRPr="00EE2AAB">
        <w:rPr>
          <w:color w:val="000000"/>
          <w:sz w:val="28"/>
          <w:szCs w:val="28"/>
        </w:rPr>
        <w:t xml:space="preserve"> у </w:t>
      </w:r>
      <w:proofErr w:type="spellStart"/>
      <w:r w:rsidRPr="00EE2AAB">
        <w:rPr>
          <w:color w:val="000000"/>
          <w:sz w:val="28"/>
          <w:szCs w:val="28"/>
        </w:rPr>
        <w:t>відносинах</w:t>
      </w:r>
      <w:proofErr w:type="spellEnd"/>
      <w:r w:rsidRPr="00EE2AAB">
        <w:rPr>
          <w:color w:val="000000"/>
          <w:sz w:val="28"/>
          <w:szCs w:val="28"/>
        </w:rPr>
        <w:t xml:space="preserve"> з органами </w:t>
      </w:r>
      <w:proofErr w:type="spellStart"/>
      <w:r w:rsidRPr="00EE2AAB">
        <w:rPr>
          <w:color w:val="000000"/>
          <w:sz w:val="28"/>
          <w:szCs w:val="28"/>
        </w:rPr>
        <w:t>влади</w:t>
      </w:r>
      <w:proofErr w:type="spellEnd"/>
      <w:r w:rsidRPr="00EE2AAB">
        <w:rPr>
          <w:color w:val="000000"/>
          <w:sz w:val="28"/>
          <w:szCs w:val="28"/>
        </w:rPr>
        <w:t xml:space="preserve">, </w:t>
      </w:r>
      <w:proofErr w:type="spellStart"/>
      <w:r w:rsidRPr="00EE2AAB">
        <w:rPr>
          <w:color w:val="000000"/>
          <w:sz w:val="28"/>
          <w:szCs w:val="28"/>
        </w:rPr>
        <w:t>іншими</w:t>
      </w:r>
      <w:proofErr w:type="spellEnd"/>
      <w:r w:rsidRPr="00EE2AAB">
        <w:rPr>
          <w:color w:val="000000"/>
          <w:sz w:val="28"/>
          <w:szCs w:val="28"/>
        </w:rPr>
        <w:t xml:space="preserve"> </w:t>
      </w:r>
      <w:proofErr w:type="spellStart"/>
      <w:r w:rsidRPr="00EE2AAB">
        <w:rPr>
          <w:color w:val="000000"/>
          <w:sz w:val="28"/>
          <w:szCs w:val="28"/>
        </w:rPr>
        <w:t>підприємствами</w:t>
      </w:r>
      <w:proofErr w:type="spellEnd"/>
      <w:r w:rsidRPr="00EE2AAB">
        <w:rPr>
          <w:color w:val="000000"/>
          <w:sz w:val="28"/>
          <w:szCs w:val="28"/>
        </w:rPr>
        <w:t xml:space="preserve"> та </w:t>
      </w:r>
      <w:proofErr w:type="spellStart"/>
      <w:r w:rsidRPr="00EE2AAB">
        <w:rPr>
          <w:color w:val="000000"/>
          <w:sz w:val="28"/>
          <w:szCs w:val="28"/>
        </w:rPr>
        <w:t>організаціями</w:t>
      </w:r>
      <w:proofErr w:type="spellEnd"/>
      <w:r w:rsidRPr="00EE2AAB">
        <w:rPr>
          <w:color w:val="000000"/>
          <w:sz w:val="28"/>
          <w:szCs w:val="28"/>
        </w:rPr>
        <w:t>.</w:t>
      </w:r>
    </w:p>
    <w:p w14:paraId="40F43903"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bookmarkStart w:id="46" w:name="n927"/>
      <w:bookmarkEnd w:id="46"/>
      <w:proofErr w:type="spellStart"/>
      <w:r w:rsidRPr="00EE2AAB">
        <w:rPr>
          <w:b/>
          <w:color w:val="000000"/>
          <w:sz w:val="28"/>
          <w:szCs w:val="28"/>
        </w:rPr>
        <w:t>Корпорацією</w:t>
      </w:r>
      <w:proofErr w:type="spellEnd"/>
      <w:r w:rsidRPr="00EE2AAB">
        <w:rPr>
          <w:i/>
          <w:color w:val="000000"/>
          <w:sz w:val="28"/>
          <w:szCs w:val="28"/>
        </w:rPr>
        <w:t xml:space="preserve"> </w:t>
      </w:r>
      <w:proofErr w:type="spellStart"/>
      <w:r w:rsidRPr="00EE2AAB">
        <w:rPr>
          <w:color w:val="000000"/>
          <w:sz w:val="28"/>
          <w:szCs w:val="28"/>
        </w:rPr>
        <w:t>визнається</w:t>
      </w:r>
      <w:proofErr w:type="spellEnd"/>
      <w:r w:rsidRPr="00EE2AAB">
        <w:rPr>
          <w:color w:val="000000"/>
          <w:sz w:val="28"/>
          <w:szCs w:val="28"/>
        </w:rPr>
        <w:t xml:space="preserve"> </w:t>
      </w:r>
      <w:proofErr w:type="spellStart"/>
      <w:r w:rsidRPr="00EE2AAB">
        <w:rPr>
          <w:color w:val="000000"/>
          <w:sz w:val="28"/>
          <w:szCs w:val="28"/>
        </w:rPr>
        <w:t>договірне</w:t>
      </w:r>
      <w:proofErr w:type="spellEnd"/>
      <w:r w:rsidRPr="00EE2AAB">
        <w:rPr>
          <w:color w:val="000000"/>
          <w:sz w:val="28"/>
          <w:szCs w:val="28"/>
        </w:rPr>
        <w:t xml:space="preserve"> </w:t>
      </w:r>
      <w:proofErr w:type="spellStart"/>
      <w:r w:rsidRPr="00EE2AAB">
        <w:rPr>
          <w:color w:val="000000"/>
          <w:sz w:val="28"/>
          <w:szCs w:val="28"/>
        </w:rPr>
        <w:t>об’єднання</w:t>
      </w:r>
      <w:proofErr w:type="spellEnd"/>
      <w:r w:rsidRPr="00EE2AAB">
        <w:rPr>
          <w:color w:val="000000"/>
          <w:sz w:val="28"/>
          <w:szCs w:val="28"/>
        </w:rPr>
        <w:t xml:space="preserve">, </w:t>
      </w:r>
      <w:proofErr w:type="spellStart"/>
      <w:r w:rsidRPr="00EE2AAB">
        <w:rPr>
          <w:color w:val="000000"/>
          <w:sz w:val="28"/>
          <w:szCs w:val="28"/>
        </w:rPr>
        <w:t>створене</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поєднання</w:t>
      </w:r>
      <w:proofErr w:type="spellEnd"/>
      <w:r w:rsidRPr="00EE2AAB">
        <w:rPr>
          <w:color w:val="000000"/>
          <w:sz w:val="28"/>
          <w:szCs w:val="28"/>
        </w:rPr>
        <w:t xml:space="preserve"> </w:t>
      </w:r>
      <w:proofErr w:type="spellStart"/>
      <w:r w:rsidRPr="00EE2AAB">
        <w:rPr>
          <w:color w:val="000000"/>
          <w:sz w:val="28"/>
          <w:szCs w:val="28"/>
        </w:rPr>
        <w:t>виробничих</w:t>
      </w:r>
      <w:proofErr w:type="spellEnd"/>
      <w:r w:rsidRPr="00EE2AAB">
        <w:rPr>
          <w:color w:val="000000"/>
          <w:sz w:val="28"/>
          <w:szCs w:val="28"/>
        </w:rPr>
        <w:t xml:space="preserve">, </w:t>
      </w:r>
      <w:proofErr w:type="spellStart"/>
      <w:r w:rsidRPr="00EE2AAB">
        <w:rPr>
          <w:color w:val="000000"/>
          <w:sz w:val="28"/>
          <w:szCs w:val="28"/>
        </w:rPr>
        <w:t>наукових</w:t>
      </w:r>
      <w:proofErr w:type="spellEnd"/>
      <w:r w:rsidRPr="00EE2AAB">
        <w:rPr>
          <w:color w:val="000000"/>
          <w:sz w:val="28"/>
          <w:szCs w:val="28"/>
        </w:rPr>
        <w:t xml:space="preserve"> і </w:t>
      </w:r>
      <w:proofErr w:type="spellStart"/>
      <w:r w:rsidRPr="00EE2AAB">
        <w:rPr>
          <w:color w:val="000000"/>
          <w:sz w:val="28"/>
          <w:szCs w:val="28"/>
        </w:rPr>
        <w:t>комерційних</w:t>
      </w:r>
      <w:proofErr w:type="spellEnd"/>
      <w:r w:rsidRPr="00EE2AAB">
        <w:rPr>
          <w:color w:val="000000"/>
          <w:sz w:val="28"/>
          <w:szCs w:val="28"/>
        </w:rPr>
        <w:t xml:space="preserve"> </w:t>
      </w:r>
      <w:proofErr w:type="spellStart"/>
      <w:r w:rsidRPr="00EE2AAB">
        <w:rPr>
          <w:color w:val="000000"/>
          <w:sz w:val="28"/>
          <w:szCs w:val="28"/>
        </w:rPr>
        <w:t>інтересів</w:t>
      </w:r>
      <w:proofErr w:type="spellEnd"/>
      <w:r w:rsidRPr="00EE2AAB">
        <w:rPr>
          <w:color w:val="000000"/>
          <w:sz w:val="28"/>
          <w:szCs w:val="28"/>
        </w:rPr>
        <w:t xml:space="preserve"> </w:t>
      </w:r>
      <w:proofErr w:type="spellStart"/>
      <w:r w:rsidRPr="00EE2AAB">
        <w:rPr>
          <w:color w:val="000000"/>
          <w:sz w:val="28"/>
          <w:szCs w:val="28"/>
        </w:rPr>
        <w:t>підприємств</w:t>
      </w:r>
      <w:proofErr w:type="spellEnd"/>
      <w:r w:rsidRPr="00EE2AAB">
        <w:rPr>
          <w:color w:val="000000"/>
          <w:sz w:val="28"/>
          <w:szCs w:val="28"/>
        </w:rPr>
        <w:t xml:space="preserve">, </w:t>
      </w:r>
      <w:proofErr w:type="spellStart"/>
      <w:r w:rsidRPr="00EE2AAB">
        <w:rPr>
          <w:color w:val="000000"/>
          <w:sz w:val="28"/>
          <w:szCs w:val="28"/>
        </w:rPr>
        <w:t>що</w:t>
      </w:r>
      <w:proofErr w:type="spellEnd"/>
      <w:r w:rsidRPr="00EE2AAB">
        <w:rPr>
          <w:color w:val="000000"/>
          <w:sz w:val="28"/>
          <w:szCs w:val="28"/>
        </w:rPr>
        <w:t xml:space="preserve"> </w:t>
      </w:r>
      <w:proofErr w:type="spellStart"/>
      <w:r w:rsidRPr="00EE2AAB">
        <w:rPr>
          <w:color w:val="000000"/>
          <w:sz w:val="28"/>
          <w:szCs w:val="28"/>
        </w:rPr>
        <w:t>об’єдналися</w:t>
      </w:r>
      <w:proofErr w:type="spellEnd"/>
      <w:r w:rsidRPr="00EE2AAB">
        <w:rPr>
          <w:color w:val="000000"/>
          <w:sz w:val="28"/>
          <w:szCs w:val="28"/>
        </w:rPr>
        <w:t xml:space="preserve">, з </w:t>
      </w:r>
      <w:proofErr w:type="spellStart"/>
      <w:r w:rsidRPr="00EE2AAB">
        <w:rPr>
          <w:color w:val="000000"/>
          <w:sz w:val="28"/>
          <w:szCs w:val="28"/>
        </w:rPr>
        <w:t>делегуванням</w:t>
      </w:r>
      <w:proofErr w:type="spellEnd"/>
      <w:r w:rsidRPr="00EE2AAB">
        <w:rPr>
          <w:color w:val="000000"/>
          <w:sz w:val="28"/>
          <w:szCs w:val="28"/>
        </w:rPr>
        <w:t xml:space="preserve"> ними </w:t>
      </w:r>
      <w:proofErr w:type="spellStart"/>
      <w:r w:rsidRPr="00EE2AAB">
        <w:rPr>
          <w:color w:val="000000"/>
          <w:sz w:val="28"/>
          <w:szCs w:val="28"/>
        </w:rPr>
        <w:t>окремих</w:t>
      </w:r>
      <w:proofErr w:type="spellEnd"/>
      <w:r w:rsidRPr="00EE2AAB">
        <w:rPr>
          <w:color w:val="000000"/>
          <w:sz w:val="28"/>
          <w:szCs w:val="28"/>
        </w:rPr>
        <w:t xml:space="preserve"> </w:t>
      </w:r>
      <w:proofErr w:type="spellStart"/>
      <w:r w:rsidRPr="00EE2AAB">
        <w:rPr>
          <w:color w:val="000000"/>
          <w:sz w:val="28"/>
          <w:szCs w:val="28"/>
        </w:rPr>
        <w:t>повноважень</w:t>
      </w:r>
      <w:proofErr w:type="spellEnd"/>
      <w:r w:rsidRPr="00EE2AAB">
        <w:rPr>
          <w:color w:val="000000"/>
          <w:sz w:val="28"/>
          <w:szCs w:val="28"/>
        </w:rPr>
        <w:t xml:space="preserve"> </w:t>
      </w:r>
      <w:proofErr w:type="spellStart"/>
      <w:r w:rsidRPr="00EE2AAB">
        <w:rPr>
          <w:color w:val="000000"/>
          <w:sz w:val="28"/>
          <w:szCs w:val="28"/>
        </w:rPr>
        <w:t>централізованого</w:t>
      </w:r>
      <w:proofErr w:type="spellEnd"/>
      <w:r w:rsidRPr="00EE2AAB">
        <w:rPr>
          <w:color w:val="000000"/>
          <w:sz w:val="28"/>
          <w:szCs w:val="28"/>
        </w:rPr>
        <w:t xml:space="preserve"> </w:t>
      </w:r>
      <w:proofErr w:type="spellStart"/>
      <w:r w:rsidRPr="00EE2AAB">
        <w:rPr>
          <w:color w:val="000000"/>
          <w:sz w:val="28"/>
          <w:szCs w:val="28"/>
        </w:rPr>
        <w:t>регулювання</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 xml:space="preserve"> кожного з </w:t>
      </w:r>
      <w:proofErr w:type="spellStart"/>
      <w:r w:rsidRPr="00EE2AAB">
        <w:rPr>
          <w:color w:val="000000"/>
          <w:sz w:val="28"/>
          <w:szCs w:val="28"/>
        </w:rPr>
        <w:t>учасників</w:t>
      </w:r>
      <w:proofErr w:type="spellEnd"/>
      <w:r w:rsidRPr="00EE2AAB">
        <w:rPr>
          <w:color w:val="000000"/>
          <w:sz w:val="28"/>
          <w:szCs w:val="28"/>
        </w:rPr>
        <w:t xml:space="preserve"> органам </w:t>
      </w:r>
      <w:proofErr w:type="spellStart"/>
      <w:r w:rsidRPr="00EE2AAB">
        <w:rPr>
          <w:color w:val="000000"/>
          <w:sz w:val="28"/>
          <w:szCs w:val="28"/>
        </w:rPr>
        <w:t>управління</w:t>
      </w:r>
      <w:proofErr w:type="spellEnd"/>
      <w:r w:rsidRPr="00EE2AAB">
        <w:rPr>
          <w:color w:val="000000"/>
          <w:sz w:val="28"/>
          <w:szCs w:val="28"/>
        </w:rPr>
        <w:t xml:space="preserve"> </w:t>
      </w:r>
      <w:proofErr w:type="spellStart"/>
      <w:r w:rsidRPr="00EE2AAB">
        <w:rPr>
          <w:color w:val="000000"/>
          <w:sz w:val="28"/>
          <w:szCs w:val="28"/>
        </w:rPr>
        <w:t>корпорації</w:t>
      </w:r>
      <w:proofErr w:type="spellEnd"/>
      <w:r w:rsidRPr="00EE2AAB">
        <w:rPr>
          <w:color w:val="000000"/>
          <w:sz w:val="28"/>
          <w:szCs w:val="28"/>
        </w:rPr>
        <w:t>.</w:t>
      </w:r>
    </w:p>
    <w:p w14:paraId="743BEE38"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r w:rsidRPr="00EE2AAB">
        <w:rPr>
          <w:color w:val="000000"/>
          <w:sz w:val="28"/>
          <w:szCs w:val="28"/>
          <w:lang w:val="uk-UA"/>
        </w:rPr>
        <w:t xml:space="preserve">Корпорація несе відповідальність за боргами та податками за всі </w:t>
      </w:r>
      <w:proofErr w:type="spellStart"/>
      <w:r w:rsidRPr="00EE2AAB">
        <w:rPr>
          <w:color w:val="000000"/>
          <w:sz w:val="28"/>
          <w:szCs w:val="28"/>
          <w:lang w:val="uk-UA"/>
        </w:rPr>
        <w:t>підприємствая</w:t>
      </w:r>
      <w:proofErr w:type="spellEnd"/>
      <w:r w:rsidRPr="00EE2AAB">
        <w:rPr>
          <w:color w:val="000000"/>
          <w:sz w:val="28"/>
          <w:szCs w:val="28"/>
          <w:lang w:val="uk-UA"/>
        </w:rPr>
        <w:t>, які входять до її складу і є самостійним суб’єктом підприємства (ROSHEN, “Богдан”, “</w:t>
      </w:r>
      <w:proofErr w:type="spellStart"/>
      <w:r w:rsidRPr="00EE2AAB">
        <w:rPr>
          <w:color w:val="000000"/>
          <w:sz w:val="28"/>
          <w:szCs w:val="28"/>
          <w:lang w:val="uk-UA"/>
        </w:rPr>
        <w:t>УкрАвто</w:t>
      </w:r>
      <w:proofErr w:type="spellEnd"/>
      <w:r w:rsidRPr="00EE2AAB">
        <w:rPr>
          <w:color w:val="000000"/>
          <w:sz w:val="28"/>
          <w:szCs w:val="28"/>
          <w:lang w:val="uk-UA"/>
        </w:rPr>
        <w:t>”).</w:t>
      </w:r>
    </w:p>
    <w:p w14:paraId="3A2EDB25"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bookmarkStart w:id="47" w:name="n928"/>
      <w:bookmarkEnd w:id="47"/>
      <w:r w:rsidRPr="00EE2AAB">
        <w:rPr>
          <w:b/>
          <w:color w:val="000000"/>
          <w:sz w:val="28"/>
          <w:szCs w:val="28"/>
          <w:lang w:val="uk-UA"/>
        </w:rPr>
        <w:t>Консорціум</w:t>
      </w:r>
      <w:r w:rsidRPr="00EE2AAB">
        <w:rPr>
          <w:color w:val="000000"/>
          <w:sz w:val="28"/>
          <w:szCs w:val="28"/>
          <w:lang w:val="uk-UA"/>
        </w:rPr>
        <w:t xml:space="preserve"> – тимчасове статутне об’єднання підприємств для досягнення його учасниками певної спільної господарської мети (реалізації цільових програм, науково-технічних, будівельних проектів тощо).</w:t>
      </w:r>
    </w:p>
    <w:p w14:paraId="3299FD93"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r w:rsidRPr="00EE2AAB">
        <w:rPr>
          <w:color w:val="000000"/>
          <w:sz w:val="28"/>
          <w:szCs w:val="28"/>
          <w:lang w:val="uk-UA"/>
        </w:rPr>
        <w:t xml:space="preserve">Консорціум використовує кошти, якими його наділяють учасники, централізовані ресурси, виділені на фінансування відповідної програми, а також кошти, що надходять з інших джерел, в порядку, визначеному його статутом. </w:t>
      </w:r>
      <w:r w:rsidRPr="00EE2AAB">
        <w:rPr>
          <w:color w:val="000000"/>
          <w:sz w:val="28"/>
          <w:szCs w:val="28"/>
        </w:rPr>
        <w:t xml:space="preserve">У </w:t>
      </w:r>
      <w:proofErr w:type="spellStart"/>
      <w:r w:rsidRPr="00EE2AAB">
        <w:rPr>
          <w:color w:val="000000"/>
          <w:sz w:val="28"/>
          <w:szCs w:val="28"/>
        </w:rPr>
        <w:t>разі</w:t>
      </w:r>
      <w:proofErr w:type="spellEnd"/>
      <w:r w:rsidRPr="00EE2AAB">
        <w:rPr>
          <w:color w:val="000000"/>
          <w:sz w:val="28"/>
          <w:szCs w:val="28"/>
        </w:rPr>
        <w:t xml:space="preserve"> </w:t>
      </w:r>
      <w:proofErr w:type="spellStart"/>
      <w:r w:rsidRPr="00EE2AAB">
        <w:rPr>
          <w:color w:val="000000"/>
          <w:sz w:val="28"/>
          <w:szCs w:val="28"/>
        </w:rPr>
        <w:t>досягнення</w:t>
      </w:r>
      <w:proofErr w:type="spellEnd"/>
      <w:r w:rsidRPr="00EE2AAB">
        <w:rPr>
          <w:color w:val="000000"/>
          <w:sz w:val="28"/>
          <w:szCs w:val="28"/>
        </w:rPr>
        <w:t xml:space="preserve"> мети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створення</w:t>
      </w:r>
      <w:proofErr w:type="spellEnd"/>
      <w:r w:rsidRPr="00EE2AAB">
        <w:rPr>
          <w:color w:val="000000"/>
          <w:sz w:val="28"/>
          <w:szCs w:val="28"/>
        </w:rPr>
        <w:t xml:space="preserve"> </w:t>
      </w:r>
      <w:proofErr w:type="spellStart"/>
      <w:r w:rsidRPr="00EE2AAB">
        <w:rPr>
          <w:color w:val="000000"/>
          <w:sz w:val="28"/>
          <w:szCs w:val="28"/>
        </w:rPr>
        <w:t>консорціум</w:t>
      </w:r>
      <w:proofErr w:type="spellEnd"/>
      <w:r w:rsidRPr="00EE2AAB">
        <w:rPr>
          <w:color w:val="000000"/>
          <w:sz w:val="28"/>
          <w:szCs w:val="28"/>
        </w:rPr>
        <w:t xml:space="preserve"> </w:t>
      </w:r>
      <w:proofErr w:type="spellStart"/>
      <w:r w:rsidRPr="00EE2AAB">
        <w:rPr>
          <w:color w:val="000000"/>
          <w:sz w:val="28"/>
          <w:szCs w:val="28"/>
        </w:rPr>
        <w:t>припиняє</w:t>
      </w:r>
      <w:proofErr w:type="spellEnd"/>
      <w:r w:rsidRPr="00EE2AAB">
        <w:rPr>
          <w:color w:val="000000"/>
          <w:sz w:val="28"/>
          <w:szCs w:val="28"/>
        </w:rPr>
        <w:t xml:space="preserve"> свою </w:t>
      </w:r>
      <w:proofErr w:type="spellStart"/>
      <w:r w:rsidRPr="00EE2AAB">
        <w:rPr>
          <w:color w:val="000000"/>
          <w:sz w:val="28"/>
          <w:szCs w:val="28"/>
        </w:rPr>
        <w:t>діяльність</w:t>
      </w:r>
      <w:proofErr w:type="spellEnd"/>
      <w:r w:rsidRPr="00EE2AAB">
        <w:rPr>
          <w:color w:val="000000"/>
          <w:sz w:val="28"/>
          <w:szCs w:val="28"/>
        </w:rPr>
        <w:t>.</w:t>
      </w:r>
    </w:p>
    <w:p w14:paraId="58A1AFCA"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48" w:name="n929"/>
      <w:bookmarkEnd w:id="48"/>
      <w:r w:rsidRPr="00EE2AAB">
        <w:rPr>
          <w:b/>
          <w:color w:val="000000"/>
          <w:sz w:val="28"/>
          <w:szCs w:val="28"/>
        </w:rPr>
        <w:t xml:space="preserve">Концерном </w:t>
      </w:r>
      <w:proofErr w:type="spellStart"/>
      <w:r w:rsidRPr="00EE2AAB">
        <w:rPr>
          <w:color w:val="000000"/>
          <w:sz w:val="28"/>
          <w:szCs w:val="28"/>
        </w:rPr>
        <w:t>визнається</w:t>
      </w:r>
      <w:proofErr w:type="spellEnd"/>
      <w:r w:rsidRPr="00EE2AAB">
        <w:rPr>
          <w:color w:val="000000"/>
          <w:sz w:val="28"/>
          <w:szCs w:val="28"/>
        </w:rPr>
        <w:t xml:space="preserve"> </w:t>
      </w:r>
      <w:proofErr w:type="spellStart"/>
      <w:r w:rsidRPr="00EE2AAB">
        <w:rPr>
          <w:color w:val="000000"/>
          <w:sz w:val="28"/>
          <w:szCs w:val="28"/>
        </w:rPr>
        <w:t>статутне</w:t>
      </w:r>
      <w:proofErr w:type="spellEnd"/>
      <w:r w:rsidRPr="00EE2AAB">
        <w:rPr>
          <w:color w:val="000000"/>
          <w:sz w:val="28"/>
          <w:szCs w:val="28"/>
        </w:rPr>
        <w:t xml:space="preserve"> </w:t>
      </w:r>
      <w:proofErr w:type="spellStart"/>
      <w:r w:rsidRPr="00EE2AAB">
        <w:rPr>
          <w:color w:val="000000"/>
          <w:sz w:val="28"/>
          <w:szCs w:val="28"/>
        </w:rPr>
        <w:t>об’єднання</w:t>
      </w:r>
      <w:proofErr w:type="spellEnd"/>
      <w:r w:rsidRPr="00EE2AAB">
        <w:rPr>
          <w:color w:val="000000"/>
          <w:sz w:val="28"/>
          <w:szCs w:val="28"/>
        </w:rPr>
        <w:t xml:space="preserve"> </w:t>
      </w:r>
      <w:proofErr w:type="spellStart"/>
      <w:r w:rsidRPr="00EE2AAB">
        <w:rPr>
          <w:color w:val="000000"/>
          <w:sz w:val="28"/>
          <w:szCs w:val="28"/>
        </w:rPr>
        <w:t>підприємств</w:t>
      </w:r>
      <w:proofErr w:type="spellEnd"/>
      <w:r w:rsidRPr="00EE2AAB">
        <w:rPr>
          <w:color w:val="000000"/>
          <w:sz w:val="28"/>
          <w:szCs w:val="28"/>
        </w:rPr>
        <w:t xml:space="preserve">, а </w:t>
      </w:r>
      <w:proofErr w:type="spellStart"/>
      <w:r w:rsidRPr="00EE2AAB">
        <w:rPr>
          <w:color w:val="000000"/>
          <w:sz w:val="28"/>
          <w:szCs w:val="28"/>
        </w:rPr>
        <w:t>також</w:t>
      </w:r>
      <w:proofErr w:type="spellEnd"/>
      <w:r w:rsidRPr="00EE2AAB">
        <w:rPr>
          <w:color w:val="000000"/>
          <w:sz w:val="28"/>
          <w:szCs w:val="28"/>
        </w:rPr>
        <w:t xml:space="preserve"> </w:t>
      </w:r>
      <w:proofErr w:type="spellStart"/>
      <w:r w:rsidRPr="00EE2AAB">
        <w:rPr>
          <w:color w:val="000000"/>
          <w:sz w:val="28"/>
          <w:szCs w:val="28"/>
        </w:rPr>
        <w:t>інших</w:t>
      </w:r>
      <w:proofErr w:type="spellEnd"/>
      <w:r w:rsidRPr="00EE2AAB">
        <w:rPr>
          <w:color w:val="000000"/>
          <w:sz w:val="28"/>
          <w:szCs w:val="28"/>
        </w:rPr>
        <w:t xml:space="preserve"> </w:t>
      </w:r>
      <w:proofErr w:type="spellStart"/>
      <w:r w:rsidRPr="00EE2AAB">
        <w:rPr>
          <w:color w:val="000000"/>
          <w:sz w:val="28"/>
          <w:szCs w:val="28"/>
        </w:rPr>
        <w:t>організацій</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фінансової</w:t>
      </w:r>
      <w:proofErr w:type="spellEnd"/>
      <w:r w:rsidRPr="00EE2AAB">
        <w:rPr>
          <w:color w:val="000000"/>
          <w:sz w:val="28"/>
          <w:szCs w:val="28"/>
        </w:rPr>
        <w:t xml:space="preserve"> </w:t>
      </w:r>
      <w:proofErr w:type="spellStart"/>
      <w:r w:rsidRPr="00EE2AAB">
        <w:rPr>
          <w:color w:val="000000"/>
          <w:sz w:val="28"/>
          <w:szCs w:val="28"/>
        </w:rPr>
        <w:t>залежності</w:t>
      </w:r>
      <w:proofErr w:type="spellEnd"/>
      <w:r w:rsidRPr="00EE2AAB">
        <w:rPr>
          <w:color w:val="000000"/>
          <w:sz w:val="28"/>
          <w:szCs w:val="28"/>
        </w:rPr>
        <w:t xml:space="preserve"> </w:t>
      </w:r>
      <w:proofErr w:type="spellStart"/>
      <w:r w:rsidRPr="00EE2AAB">
        <w:rPr>
          <w:color w:val="000000"/>
          <w:sz w:val="28"/>
          <w:szCs w:val="28"/>
        </w:rPr>
        <w:t>від</w:t>
      </w:r>
      <w:proofErr w:type="spellEnd"/>
      <w:r w:rsidRPr="00EE2AAB">
        <w:rPr>
          <w:color w:val="000000"/>
          <w:sz w:val="28"/>
          <w:szCs w:val="28"/>
        </w:rPr>
        <w:t xml:space="preserve"> одного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групи</w:t>
      </w:r>
      <w:proofErr w:type="spellEnd"/>
      <w:r w:rsidRPr="00EE2AAB">
        <w:rPr>
          <w:color w:val="000000"/>
          <w:sz w:val="28"/>
          <w:szCs w:val="28"/>
        </w:rPr>
        <w:t xml:space="preserve"> </w:t>
      </w:r>
      <w:proofErr w:type="spellStart"/>
      <w:r w:rsidRPr="00EE2AAB">
        <w:rPr>
          <w:color w:val="000000"/>
          <w:sz w:val="28"/>
          <w:szCs w:val="28"/>
        </w:rPr>
        <w:t>учасників</w:t>
      </w:r>
      <w:proofErr w:type="spellEnd"/>
      <w:r w:rsidRPr="00EE2AAB">
        <w:rPr>
          <w:color w:val="000000"/>
          <w:sz w:val="28"/>
          <w:szCs w:val="28"/>
        </w:rPr>
        <w:t xml:space="preserve"> </w:t>
      </w:r>
      <w:proofErr w:type="spellStart"/>
      <w:r w:rsidRPr="00EE2AAB">
        <w:rPr>
          <w:color w:val="000000"/>
          <w:sz w:val="28"/>
          <w:szCs w:val="28"/>
        </w:rPr>
        <w:lastRenderedPageBreak/>
        <w:t>об’єднання</w:t>
      </w:r>
      <w:proofErr w:type="spellEnd"/>
      <w:r w:rsidRPr="00EE2AAB">
        <w:rPr>
          <w:color w:val="000000"/>
          <w:sz w:val="28"/>
          <w:szCs w:val="28"/>
        </w:rPr>
        <w:t xml:space="preserve">, з </w:t>
      </w:r>
      <w:proofErr w:type="spellStart"/>
      <w:r w:rsidRPr="00EE2AAB">
        <w:rPr>
          <w:color w:val="000000"/>
          <w:sz w:val="28"/>
          <w:szCs w:val="28"/>
        </w:rPr>
        <w:t>централізацією</w:t>
      </w:r>
      <w:proofErr w:type="spellEnd"/>
      <w:r w:rsidRPr="00EE2AAB">
        <w:rPr>
          <w:color w:val="000000"/>
          <w:sz w:val="28"/>
          <w:szCs w:val="28"/>
        </w:rPr>
        <w:t xml:space="preserve"> </w:t>
      </w:r>
      <w:proofErr w:type="spellStart"/>
      <w:r w:rsidRPr="00EE2AAB">
        <w:rPr>
          <w:color w:val="000000"/>
          <w:sz w:val="28"/>
          <w:szCs w:val="28"/>
        </w:rPr>
        <w:t>функцій</w:t>
      </w:r>
      <w:proofErr w:type="spellEnd"/>
      <w:r w:rsidRPr="00EE2AAB">
        <w:rPr>
          <w:color w:val="000000"/>
          <w:sz w:val="28"/>
          <w:szCs w:val="28"/>
        </w:rPr>
        <w:t xml:space="preserve"> </w:t>
      </w:r>
      <w:proofErr w:type="spellStart"/>
      <w:r w:rsidRPr="00EE2AAB">
        <w:rPr>
          <w:color w:val="000000"/>
          <w:sz w:val="28"/>
          <w:szCs w:val="28"/>
        </w:rPr>
        <w:t>науково-технічного</w:t>
      </w:r>
      <w:proofErr w:type="spellEnd"/>
      <w:r w:rsidRPr="00EE2AAB">
        <w:rPr>
          <w:color w:val="000000"/>
          <w:sz w:val="28"/>
          <w:szCs w:val="28"/>
        </w:rPr>
        <w:t xml:space="preserve"> і </w:t>
      </w:r>
      <w:proofErr w:type="spellStart"/>
      <w:r w:rsidRPr="00EE2AAB">
        <w:rPr>
          <w:color w:val="000000"/>
          <w:sz w:val="28"/>
          <w:szCs w:val="28"/>
        </w:rPr>
        <w:t>виробничого</w:t>
      </w:r>
      <w:proofErr w:type="spellEnd"/>
      <w:r w:rsidRPr="00EE2AAB">
        <w:rPr>
          <w:color w:val="000000"/>
          <w:sz w:val="28"/>
          <w:szCs w:val="28"/>
        </w:rPr>
        <w:t xml:space="preserve"> </w:t>
      </w:r>
      <w:proofErr w:type="spellStart"/>
      <w:r w:rsidRPr="00EE2AAB">
        <w:rPr>
          <w:color w:val="000000"/>
          <w:sz w:val="28"/>
          <w:szCs w:val="28"/>
        </w:rPr>
        <w:t>розвитку</w:t>
      </w:r>
      <w:proofErr w:type="spellEnd"/>
      <w:r w:rsidRPr="00EE2AAB">
        <w:rPr>
          <w:color w:val="000000"/>
          <w:sz w:val="28"/>
          <w:szCs w:val="28"/>
        </w:rPr>
        <w:t xml:space="preserve">, </w:t>
      </w:r>
      <w:proofErr w:type="spellStart"/>
      <w:r w:rsidRPr="00EE2AAB">
        <w:rPr>
          <w:color w:val="000000"/>
          <w:sz w:val="28"/>
          <w:szCs w:val="28"/>
        </w:rPr>
        <w:t>інвестиційної</w:t>
      </w:r>
      <w:proofErr w:type="spellEnd"/>
      <w:r w:rsidRPr="00EE2AAB">
        <w:rPr>
          <w:color w:val="000000"/>
          <w:sz w:val="28"/>
          <w:szCs w:val="28"/>
        </w:rPr>
        <w:t xml:space="preserve">, </w:t>
      </w:r>
      <w:proofErr w:type="spellStart"/>
      <w:r w:rsidRPr="00EE2AAB">
        <w:rPr>
          <w:color w:val="000000"/>
          <w:sz w:val="28"/>
          <w:szCs w:val="28"/>
        </w:rPr>
        <w:t>фінансової</w:t>
      </w:r>
      <w:proofErr w:type="spellEnd"/>
      <w:r w:rsidRPr="00EE2AAB">
        <w:rPr>
          <w:color w:val="000000"/>
          <w:sz w:val="28"/>
          <w:szCs w:val="28"/>
        </w:rPr>
        <w:t xml:space="preserve">, </w:t>
      </w:r>
      <w:proofErr w:type="spellStart"/>
      <w:r w:rsidRPr="00EE2AAB">
        <w:rPr>
          <w:color w:val="000000"/>
          <w:sz w:val="28"/>
          <w:szCs w:val="28"/>
        </w:rPr>
        <w:t>зовнішньоекономічної</w:t>
      </w:r>
      <w:proofErr w:type="spellEnd"/>
      <w:r w:rsidRPr="00EE2AAB">
        <w:rPr>
          <w:color w:val="000000"/>
          <w:sz w:val="28"/>
          <w:szCs w:val="28"/>
        </w:rPr>
        <w:t xml:space="preserve"> та </w:t>
      </w:r>
      <w:proofErr w:type="spellStart"/>
      <w:r w:rsidRPr="00EE2AAB">
        <w:rPr>
          <w:color w:val="000000"/>
          <w:sz w:val="28"/>
          <w:szCs w:val="28"/>
        </w:rPr>
        <w:t>іншої</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w:t>
      </w:r>
    </w:p>
    <w:p w14:paraId="4DE1CBD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t>Учасники</w:t>
      </w:r>
      <w:proofErr w:type="spellEnd"/>
      <w:r w:rsidRPr="00EE2AAB">
        <w:rPr>
          <w:color w:val="000000"/>
          <w:sz w:val="28"/>
          <w:szCs w:val="28"/>
        </w:rPr>
        <w:t xml:space="preserve"> концерну </w:t>
      </w:r>
      <w:proofErr w:type="spellStart"/>
      <w:r w:rsidRPr="00EE2AAB">
        <w:rPr>
          <w:color w:val="000000"/>
          <w:sz w:val="28"/>
          <w:szCs w:val="28"/>
        </w:rPr>
        <w:t>наділяють</w:t>
      </w:r>
      <w:proofErr w:type="spellEnd"/>
      <w:r w:rsidRPr="00EE2AAB">
        <w:rPr>
          <w:color w:val="000000"/>
          <w:sz w:val="28"/>
          <w:szCs w:val="28"/>
        </w:rPr>
        <w:t xml:space="preserve">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частиною</w:t>
      </w:r>
      <w:proofErr w:type="spellEnd"/>
      <w:r w:rsidRPr="00EE2AAB">
        <w:rPr>
          <w:color w:val="000000"/>
          <w:sz w:val="28"/>
          <w:szCs w:val="28"/>
        </w:rPr>
        <w:t xml:space="preserve"> </w:t>
      </w:r>
      <w:proofErr w:type="spellStart"/>
      <w:r w:rsidRPr="00EE2AAB">
        <w:rPr>
          <w:color w:val="000000"/>
          <w:sz w:val="28"/>
          <w:szCs w:val="28"/>
        </w:rPr>
        <w:t>своїх</w:t>
      </w:r>
      <w:proofErr w:type="spellEnd"/>
      <w:r w:rsidRPr="00EE2AAB">
        <w:rPr>
          <w:color w:val="000000"/>
          <w:sz w:val="28"/>
          <w:szCs w:val="28"/>
        </w:rPr>
        <w:t xml:space="preserve"> </w:t>
      </w:r>
      <w:proofErr w:type="spellStart"/>
      <w:r w:rsidRPr="00EE2AAB">
        <w:rPr>
          <w:color w:val="000000"/>
          <w:sz w:val="28"/>
          <w:szCs w:val="28"/>
        </w:rPr>
        <w:t>повноважень</w:t>
      </w:r>
      <w:proofErr w:type="spellEnd"/>
      <w:r w:rsidRPr="00EE2AAB">
        <w:rPr>
          <w:color w:val="000000"/>
          <w:sz w:val="28"/>
          <w:szCs w:val="28"/>
        </w:rPr>
        <w:t xml:space="preserve">, у тому </w:t>
      </w:r>
      <w:proofErr w:type="spellStart"/>
      <w:r w:rsidRPr="00EE2AAB">
        <w:rPr>
          <w:color w:val="000000"/>
          <w:sz w:val="28"/>
          <w:szCs w:val="28"/>
        </w:rPr>
        <w:t>числі</w:t>
      </w:r>
      <w:proofErr w:type="spellEnd"/>
      <w:r w:rsidRPr="00EE2AAB">
        <w:rPr>
          <w:color w:val="000000"/>
          <w:sz w:val="28"/>
          <w:szCs w:val="28"/>
        </w:rPr>
        <w:t xml:space="preserve"> правом </w:t>
      </w:r>
      <w:proofErr w:type="spellStart"/>
      <w:r w:rsidRPr="00EE2AAB">
        <w:rPr>
          <w:color w:val="000000"/>
          <w:sz w:val="28"/>
          <w:szCs w:val="28"/>
        </w:rPr>
        <w:t>представляти</w:t>
      </w:r>
      <w:proofErr w:type="spellEnd"/>
      <w:r w:rsidRPr="00EE2AAB">
        <w:rPr>
          <w:color w:val="000000"/>
          <w:sz w:val="28"/>
          <w:szCs w:val="28"/>
        </w:rPr>
        <w:t xml:space="preserve">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інтереси</w:t>
      </w:r>
      <w:proofErr w:type="spellEnd"/>
      <w:r w:rsidRPr="00EE2AAB">
        <w:rPr>
          <w:color w:val="000000"/>
          <w:sz w:val="28"/>
          <w:szCs w:val="28"/>
        </w:rPr>
        <w:t xml:space="preserve"> у </w:t>
      </w:r>
      <w:proofErr w:type="spellStart"/>
      <w:r w:rsidRPr="00EE2AAB">
        <w:rPr>
          <w:color w:val="000000"/>
          <w:sz w:val="28"/>
          <w:szCs w:val="28"/>
        </w:rPr>
        <w:t>відносинах</w:t>
      </w:r>
      <w:proofErr w:type="spellEnd"/>
      <w:r w:rsidRPr="00EE2AAB">
        <w:rPr>
          <w:color w:val="000000"/>
          <w:sz w:val="28"/>
          <w:szCs w:val="28"/>
        </w:rPr>
        <w:t xml:space="preserve"> з органами </w:t>
      </w:r>
      <w:proofErr w:type="spellStart"/>
      <w:r w:rsidRPr="00EE2AAB">
        <w:rPr>
          <w:color w:val="000000"/>
          <w:sz w:val="28"/>
          <w:szCs w:val="28"/>
        </w:rPr>
        <w:t>влади</w:t>
      </w:r>
      <w:proofErr w:type="spellEnd"/>
      <w:r w:rsidRPr="00EE2AAB">
        <w:rPr>
          <w:color w:val="000000"/>
          <w:sz w:val="28"/>
          <w:szCs w:val="28"/>
        </w:rPr>
        <w:t xml:space="preserve">, </w:t>
      </w:r>
      <w:proofErr w:type="spellStart"/>
      <w:r w:rsidRPr="00EE2AAB">
        <w:rPr>
          <w:color w:val="000000"/>
          <w:sz w:val="28"/>
          <w:szCs w:val="28"/>
        </w:rPr>
        <w:t>іншими</w:t>
      </w:r>
      <w:proofErr w:type="spellEnd"/>
      <w:r w:rsidRPr="00EE2AAB">
        <w:rPr>
          <w:color w:val="000000"/>
          <w:sz w:val="28"/>
          <w:szCs w:val="28"/>
        </w:rPr>
        <w:t xml:space="preserve"> </w:t>
      </w:r>
      <w:proofErr w:type="spellStart"/>
      <w:r w:rsidRPr="00EE2AAB">
        <w:rPr>
          <w:color w:val="000000"/>
          <w:sz w:val="28"/>
          <w:szCs w:val="28"/>
        </w:rPr>
        <w:t>підприємствами</w:t>
      </w:r>
      <w:proofErr w:type="spellEnd"/>
      <w:r w:rsidRPr="00EE2AAB">
        <w:rPr>
          <w:color w:val="000000"/>
          <w:sz w:val="28"/>
          <w:szCs w:val="28"/>
        </w:rPr>
        <w:t xml:space="preserve"> та </w:t>
      </w:r>
      <w:proofErr w:type="spellStart"/>
      <w:r w:rsidRPr="00EE2AAB">
        <w:rPr>
          <w:color w:val="000000"/>
          <w:sz w:val="28"/>
          <w:szCs w:val="28"/>
        </w:rPr>
        <w:t>організаціями</w:t>
      </w:r>
      <w:proofErr w:type="spellEnd"/>
      <w:r w:rsidRPr="00EE2AAB">
        <w:rPr>
          <w:color w:val="000000"/>
          <w:sz w:val="28"/>
          <w:szCs w:val="28"/>
        </w:rPr>
        <w:t xml:space="preserve">. </w:t>
      </w:r>
      <w:proofErr w:type="spellStart"/>
      <w:r w:rsidRPr="00EE2AAB">
        <w:rPr>
          <w:color w:val="000000"/>
          <w:sz w:val="28"/>
          <w:szCs w:val="28"/>
        </w:rPr>
        <w:t>Учасники</w:t>
      </w:r>
      <w:proofErr w:type="spellEnd"/>
      <w:r w:rsidRPr="00EE2AAB">
        <w:rPr>
          <w:color w:val="000000"/>
          <w:sz w:val="28"/>
          <w:szCs w:val="28"/>
        </w:rPr>
        <w:t xml:space="preserve"> концерну не </w:t>
      </w:r>
      <w:proofErr w:type="spellStart"/>
      <w:r w:rsidRPr="00EE2AAB">
        <w:rPr>
          <w:color w:val="000000"/>
          <w:sz w:val="28"/>
          <w:szCs w:val="28"/>
        </w:rPr>
        <w:t>можуть</w:t>
      </w:r>
      <w:proofErr w:type="spellEnd"/>
      <w:r w:rsidRPr="00EE2AAB">
        <w:rPr>
          <w:color w:val="000000"/>
          <w:sz w:val="28"/>
          <w:szCs w:val="28"/>
        </w:rPr>
        <w:t xml:space="preserve"> бути </w:t>
      </w:r>
      <w:proofErr w:type="spellStart"/>
      <w:r w:rsidRPr="00EE2AAB">
        <w:rPr>
          <w:color w:val="000000"/>
          <w:sz w:val="28"/>
          <w:szCs w:val="28"/>
        </w:rPr>
        <w:t>одночасно</w:t>
      </w:r>
      <w:proofErr w:type="spellEnd"/>
      <w:r w:rsidRPr="00EE2AAB">
        <w:rPr>
          <w:color w:val="000000"/>
          <w:sz w:val="28"/>
          <w:szCs w:val="28"/>
        </w:rPr>
        <w:t xml:space="preserve"> </w:t>
      </w:r>
      <w:proofErr w:type="spellStart"/>
      <w:r w:rsidRPr="00EE2AAB">
        <w:rPr>
          <w:color w:val="000000"/>
          <w:sz w:val="28"/>
          <w:szCs w:val="28"/>
        </w:rPr>
        <w:t>учасниками</w:t>
      </w:r>
      <w:proofErr w:type="spellEnd"/>
      <w:r w:rsidRPr="00EE2AAB">
        <w:rPr>
          <w:color w:val="000000"/>
          <w:sz w:val="28"/>
          <w:szCs w:val="28"/>
        </w:rPr>
        <w:t xml:space="preserve"> </w:t>
      </w:r>
      <w:proofErr w:type="spellStart"/>
      <w:r w:rsidRPr="00EE2AAB">
        <w:rPr>
          <w:color w:val="000000"/>
          <w:sz w:val="28"/>
          <w:szCs w:val="28"/>
        </w:rPr>
        <w:t>іншого</w:t>
      </w:r>
      <w:proofErr w:type="spellEnd"/>
      <w:r w:rsidRPr="00EE2AAB">
        <w:rPr>
          <w:color w:val="000000"/>
          <w:sz w:val="28"/>
          <w:szCs w:val="28"/>
        </w:rPr>
        <w:t xml:space="preserve"> концерну.</w:t>
      </w:r>
    </w:p>
    <w:p w14:paraId="6A561A26"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49" w:name="n930"/>
      <w:bookmarkEnd w:id="49"/>
      <w:proofErr w:type="spellStart"/>
      <w:r w:rsidRPr="00EE2AAB">
        <w:rPr>
          <w:color w:val="000000"/>
          <w:sz w:val="28"/>
          <w:szCs w:val="28"/>
        </w:rPr>
        <w:t>Державні</w:t>
      </w:r>
      <w:proofErr w:type="spellEnd"/>
      <w:r w:rsidRPr="00EE2AAB">
        <w:rPr>
          <w:color w:val="000000"/>
          <w:sz w:val="28"/>
          <w:szCs w:val="28"/>
        </w:rPr>
        <w:t xml:space="preserve"> і </w:t>
      </w:r>
      <w:proofErr w:type="spellStart"/>
      <w:r w:rsidRPr="00EE2AAB">
        <w:rPr>
          <w:color w:val="000000"/>
          <w:sz w:val="28"/>
          <w:szCs w:val="28"/>
        </w:rPr>
        <w:t>комунальні</w:t>
      </w:r>
      <w:proofErr w:type="spellEnd"/>
      <w:r w:rsidRPr="00EE2AAB">
        <w:rPr>
          <w:color w:val="000000"/>
          <w:sz w:val="28"/>
          <w:szCs w:val="28"/>
        </w:rPr>
        <w:t xml:space="preserve"> </w:t>
      </w:r>
      <w:proofErr w:type="spellStart"/>
      <w:r w:rsidRPr="00EE2AAB">
        <w:rPr>
          <w:color w:val="000000"/>
          <w:sz w:val="28"/>
          <w:szCs w:val="28"/>
        </w:rPr>
        <w:t>господарські</w:t>
      </w:r>
      <w:proofErr w:type="spellEnd"/>
      <w:r w:rsidRPr="00EE2AAB">
        <w:rPr>
          <w:color w:val="000000"/>
          <w:sz w:val="28"/>
          <w:szCs w:val="28"/>
        </w:rPr>
        <w:t xml:space="preserve"> </w:t>
      </w:r>
      <w:proofErr w:type="spellStart"/>
      <w:r w:rsidRPr="00EE2AAB">
        <w:rPr>
          <w:color w:val="000000"/>
          <w:sz w:val="28"/>
          <w:szCs w:val="28"/>
        </w:rPr>
        <w:t>об'єднання</w:t>
      </w:r>
      <w:proofErr w:type="spellEnd"/>
      <w:r w:rsidRPr="00EE2AAB">
        <w:rPr>
          <w:color w:val="000000"/>
          <w:sz w:val="28"/>
          <w:szCs w:val="28"/>
        </w:rPr>
        <w:t xml:space="preserve"> </w:t>
      </w:r>
      <w:proofErr w:type="spellStart"/>
      <w:r w:rsidRPr="00EE2AAB">
        <w:rPr>
          <w:color w:val="000000"/>
          <w:sz w:val="28"/>
          <w:szCs w:val="28"/>
        </w:rPr>
        <w:t>утворюються</w:t>
      </w:r>
      <w:proofErr w:type="spellEnd"/>
      <w:r w:rsidRPr="00EE2AAB">
        <w:rPr>
          <w:color w:val="000000"/>
          <w:sz w:val="28"/>
          <w:szCs w:val="28"/>
        </w:rPr>
        <w:t xml:space="preserve"> </w:t>
      </w:r>
      <w:proofErr w:type="spellStart"/>
      <w:r w:rsidRPr="00EE2AAB">
        <w:rPr>
          <w:color w:val="000000"/>
          <w:sz w:val="28"/>
          <w:szCs w:val="28"/>
        </w:rPr>
        <w:t>переважно</w:t>
      </w:r>
      <w:proofErr w:type="spellEnd"/>
      <w:r w:rsidRPr="00EE2AAB">
        <w:rPr>
          <w:color w:val="000000"/>
          <w:sz w:val="28"/>
          <w:szCs w:val="28"/>
        </w:rPr>
        <w:t xml:space="preserve"> у </w:t>
      </w:r>
      <w:proofErr w:type="spellStart"/>
      <w:r w:rsidRPr="00EE2AAB">
        <w:rPr>
          <w:color w:val="000000"/>
          <w:sz w:val="28"/>
          <w:szCs w:val="28"/>
        </w:rPr>
        <w:t>формі</w:t>
      </w:r>
      <w:proofErr w:type="spellEnd"/>
      <w:r w:rsidRPr="00EE2AAB">
        <w:rPr>
          <w:color w:val="000000"/>
          <w:sz w:val="28"/>
          <w:szCs w:val="28"/>
        </w:rPr>
        <w:t xml:space="preserve"> </w:t>
      </w:r>
      <w:proofErr w:type="spellStart"/>
      <w:r w:rsidRPr="00EE2AAB">
        <w:rPr>
          <w:color w:val="000000"/>
          <w:sz w:val="28"/>
          <w:szCs w:val="28"/>
        </w:rPr>
        <w:t>корпорації</w:t>
      </w:r>
      <w:proofErr w:type="spellEnd"/>
      <w:r w:rsidRPr="00EE2AAB">
        <w:rPr>
          <w:color w:val="000000"/>
          <w:sz w:val="28"/>
          <w:szCs w:val="28"/>
        </w:rPr>
        <w:t xml:space="preserve"> </w:t>
      </w:r>
      <w:proofErr w:type="spellStart"/>
      <w:r w:rsidRPr="00EE2AAB">
        <w:rPr>
          <w:color w:val="000000"/>
          <w:sz w:val="28"/>
          <w:szCs w:val="28"/>
        </w:rPr>
        <w:t>або</w:t>
      </w:r>
      <w:proofErr w:type="spellEnd"/>
      <w:r w:rsidRPr="00EE2AAB">
        <w:rPr>
          <w:color w:val="000000"/>
          <w:sz w:val="28"/>
          <w:szCs w:val="28"/>
        </w:rPr>
        <w:t xml:space="preserve"> концерну, </w:t>
      </w:r>
      <w:proofErr w:type="spellStart"/>
      <w:r w:rsidRPr="00EE2AAB">
        <w:rPr>
          <w:color w:val="000000"/>
          <w:sz w:val="28"/>
          <w:szCs w:val="28"/>
        </w:rPr>
        <w:t>незалежно</w:t>
      </w:r>
      <w:proofErr w:type="spellEnd"/>
      <w:r w:rsidRPr="00EE2AAB">
        <w:rPr>
          <w:color w:val="000000"/>
          <w:sz w:val="28"/>
          <w:szCs w:val="28"/>
        </w:rPr>
        <w:t xml:space="preserve"> </w:t>
      </w:r>
      <w:proofErr w:type="spellStart"/>
      <w:r w:rsidRPr="00EE2AAB">
        <w:rPr>
          <w:color w:val="000000"/>
          <w:sz w:val="28"/>
          <w:szCs w:val="28"/>
        </w:rPr>
        <w:t>від</w:t>
      </w:r>
      <w:proofErr w:type="spellEnd"/>
      <w:r w:rsidRPr="00EE2AAB">
        <w:rPr>
          <w:color w:val="000000"/>
          <w:sz w:val="28"/>
          <w:szCs w:val="28"/>
        </w:rPr>
        <w:t xml:space="preserve"> </w:t>
      </w:r>
      <w:proofErr w:type="spellStart"/>
      <w:r w:rsidRPr="00EE2AAB">
        <w:rPr>
          <w:color w:val="000000"/>
          <w:sz w:val="28"/>
          <w:szCs w:val="28"/>
        </w:rPr>
        <w:t>найменування</w:t>
      </w:r>
      <w:proofErr w:type="spellEnd"/>
      <w:r w:rsidRPr="00EE2AAB">
        <w:rPr>
          <w:color w:val="000000"/>
          <w:sz w:val="28"/>
          <w:szCs w:val="28"/>
        </w:rPr>
        <w:t xml:space="preserve"> </w:t>
      </w:r>
      <w:proofErr w:type="spellStart"/>
      <w:r w:rsidRPr="00EE2AAB">
        <w:rPr>
          <w:color w:val="000000"/>
          <w:sz w:val="28"/>
          <w:szCs w:val="28"/>
        </w:rPr>
        <w:t>об'єднання</w:t>
      </w:r>
      <w:proofErr w:type="spellEnd"/>
      <w:r w:rsidRPr="00EE2AAB">
        <w:rPr>
          <w:color w:val="000000"/>
          <w:sz w:val="28"/>
          <w:szCs w:val="28"/>
        </w:rPr>
        <w:t xml:space="preserve"> (</w:t>
      </w:r>
      <w:proofErr w:type="spellStart"/>
      <w:r w:rsidRPr="00EE2AAB">
        <w:rPr>
          <w:color w:val="000000"/>
          <w:sz w:val="28"/>
          <w:szCs w:val="28"/>
        </w:rPr>
        <w:t>комбінат</w:t>
      </w:r>
      <w:proofErr w:type="spellEnd"/>
      <w:r w:rsidRPr="00EE2AAB">
        <w:rPr>
          <w:color w:val="000000"/>
          <w:sz w:val="28"/>
          <w:szCs w:val="28"/>
        </w:rPr>
        <w:t xml:space="preserve">, трест </w:t>
      </w:r>
      <w:proofErr w:type="spellStart"/>
      <w:r w:rsidRPr="00EE2AAB">
        <w:rPr>
          <w:color w:val="000000"/>
          <w:sz w:val="28"/>
          <w:szCs w:val="28"/>
        </w:rPr>
        <w:t>тощо</w:t>
      </w:r>
      <w:proofErr w:type="spellEnd"/>
      <w:r w:rsidRPr="00EE2AAB">
        <w:rPr>
          <w:color w:val="000000"/>
          <w:sz w:val="28"/>
          <w:szCs w:val="28"/>
        </w:rPr>
        <w:t>).</w:t>
      </w:r>
    </w:p>
    <w:p w14:paraId="0436073D" w14:textId="77777777" w:rsidR="00642A17" w:rsidRPr="00EE2AAB" w:rsidRDefault="00642A17" w:rsidP="00EE2AAB">
      <w:pPr>
        <w:spacing w:after="0" w:line="240" w:lineRule="auto"/>
        <w:rPr>
          <w:rFonts w:ascii="Times New Roman" w:hAnsi="Times New Roman" w:cs="Times New Roman"/>
          <w:b/>
          <w:bCs/>
          <w:sz w:val="28"/>
          <w:szCs w:val="28"/>
          <w:lang w:val="ru-RU"/>
        </w:rPr>
      </w:pPr>
    </w:p>
    <w:p w14:paraId="27C06410" w14:textId="77777777" w:rsidR="00642A17" w:rsidRPr="00EE2AAB" w:rsidRDefault="001539B2" w:rsidP="002B300F">
      <w:pPr>
        <w:spacing w:after="0" w:line="240" w:lineRule="auto"/>
        <w:jc w:val="center"/>
        <w:rPr>
          <w:rFonts w:ascii="Times New Roman" w:hAnsi="Times New Roman" w:cs="Times New Roman"/>
          <w:b/>
          <w:bCs/>
          <w:sz w:val="28"/>
          <w:szCs w:val="28"/>
        </w:rPr>
      </w:pPr>
      <w:r w:rsidRPr="002B300F">
        <w:rPr>
          <w:rFonts w:ascii="Times New Roman" w:hAnsi="Times New Roman" w:cs="Times New Roman"/>
          <w:b/>
          <w:bCs/>
          <w:color w:val="000000"/>
          <w:sz w:val="28"/>
          <w:szCs w:val="28"/>
        </w:rPr>
        <w:t>7</w:t>
      </w:r>
      <w:r w:rsidRPr="00EE2AAB">
        <w:rPr>
          <w:rFonts w:ascii="Times New Roman" w:hAnsi="Times New Roman" w:cs="Times New Roman"/>
          <w:color w:val="000000"/>
          <w:sz w:val="28"/>
          <w:szCs w:val="28"/>
        </w:rPr>
        <w:t>.</w:t>
      </w:r>
      <w:r w:rsidR="00642A17" w:rsidRPr="00EE2AAB">
        <w:rPr>
          <w:rFonts w:ascii="Times New Roman" w:hAnsi="Times New Roman" w:cs="Times New Roman"/>
          <w:color w:val="000000"/>
          <w:sz w:val="28"/>
          <w:szCs w:val="28"/>
        </w:rPr>
        <w:t xml:space="preserve"> </w:t>
      </w:r>
      <w:r w:rsidR="00642A17" w:rsidRPr="00EE2AAB">
        <w:rPr>
          <w:rFonts w:ascii="Times New Roman" w:hAnsi="Times New Roman" w:cs="Times New Roman"/>
          <w:b/>
          <w:bCs/>
          <w:sz w:val="28"/>
          <w:szCs w:val="28"/>
        </w:rPr>
        <w:t>5.Реєстрація підприємницької діяльності.</w:t>
      </w:r>
    </w:p>
    <w:p w14:paraId="1ACB766F"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rPr>
        <w:t>Технологія створення власної справи</w:t>
      </w:r>
    </w:p>
    <w:p w14:paraId="0A8B31C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Створення власного підприємства і виконання підприємницьких функцій – надзвичайно складна і ризикова справа, яка вимагає великої сили волі, затрат енергії, цілеспрямованості тощо.</w:t>
      </w:r>
    </w:p>
    <w:p w14:paraId="190174A4"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Процес створення власної справи складається з трьох етапів:</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підготовчого, установчого та організаційного.</w:t>
      </w:r>
    </w:p>
    <w:p w14:paraId="67E466C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Підготовчий етап</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включає такі дії:</w:t>
      </w:r>
    </w:p>
    <w:p w14:paraId="4047F121"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1.</w:t>
      </w:r>
      <w:r w:rsidRPr="00EE2AAB">
        <w:rPr>
          <w:rStyle w:val="apple-converted-space"/>
          <w:rFonts w:ascii="Times New Roman" w:hAnsi="Times New Roman" w:cs="Times New Roman"/>
          <w:i/>
          <w:sz w:val="28"/>
          <w:szCs w:val="28"/>
        </w:rPr>
        <w:t> </w:t>
      </w:r>
      <w:r w:rsidRPr="00EE2AAB">
        <w:rPr>
          <w:rStyle w:val="afd"/>
          <w:rFonts w:ascii="Times New Roman" w:hAnsi="Times New Roman" w:cs="Times New Roman"/>
          <w:color w:val="000000"/>
          <w:sz w:val="28"/>
          <w:szCs w:val="28"/>
        </w:rPr>
        <w:t>Прийняття рішення</w:t>
      </w:r>
      <w:r w:rsidRPr="00EE2AAB">
        <w:rPr>
          <w:rStyle w:val="apple-converted-space"/>
          <w:rFonts w:ascii="Times New Roman" w:hAnsi="Times New Roman" w:cs="Times New Roman"/>
          <w:iCs/>
          <w:sz w:val="28"/>
          <w:szCs w:val="28"/>
        </w:rPr>
        <w:t xml:space="preserve"> </w:t>
      </w:r>
      <w:r w:rsidRPr="00EE2AAB">
        <w:rPr>
          <w:rFonts w:ascii="Times New Roman" w:hAnsi="Times New Roman" w:cs="Times New Roman"/>
          <w:color w:val="000000"/>
          <w:sz w:val="28"/>
          <w:szCs w:val="28"/>
        </w:rPr>
        <w:t xml:space="preserve">про підприємницьку діяльність на основі підприємницької ідеї. </w:t>
      </w:r>
    </w:p>
    <w:p w14:paraId="22FA5D1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2.</w:t>
      </w:r>
      <w:r w:rsidRPr="00EE2AAB">
        <w:rPr>
          <w:rStyle w:val="apple-converted-space"/>
          <w:rFonts w:ascii="Times New Roman" w:hAnsi="Times New Roman" w:cs="Times New Roman"/>
          <w:i/>
          <w:iCs/>
          <w:sz w:val="28"/>
          <w:szCs w:val="28"/>
        </w:rPr>
        <w:t> </w:t>
      </w:r>
      <w:r w:rsidRPr="00EE2AAB">
        <w:rPr>
          <w:rStyle w:val="afd"/>
          <w:rFonts w:ascii="Times New Roman" w:hAnsi="Times New Roman" w:cs="Times New Roman"/>
          <w:color w:val="000000"/>
          <w:sz w:val="28"/>
          <w:szCs w:val="28"/>
        </w:rPr>
        <w:t>Визначення цілей</w:t>
      </w:r>
      <w:r w:rsidRPr="00EE2AAB">
        <w:rPr>
          <w:rStyle w:val="apple-converted-space"/>
          <w:rFonts w:ascii="Times New Roman" w:hAnsi="Times New Roman" w:cs="Times New Roman"/>
          <w:iCs/>
          <w:sz w:val="28"/>
          <w:szCs w:val="28"/>
        </w:rPr>
        <w:t xml:space="preserve"> </w:t>
      </w:r>
      <w:r w:rsidRPr="00EE2AAB">
        <w:rPr>
          <w:rFonts w:ascii="Times New Roman" w:hAnsi="Times New Roman" w:cs="Times New Roman"/>
          <w:color w:val="000000"/>
          <w:sz w:val="28"/>
          <w:szCs w:val="28"/>
        </w:rPr>
        <w:t>підприємницької діяльності, розробка стратегії розвитку підприємства.</w:t>
      </w:r>
    </w:p>
    <w:p w14:paraId="79D26750"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3.</w:t>
      </w:r>
      <w:r w:rsidRPr="00EE2AAB">
        <w:rPr>
          <w:rStyle w:val="apple-converted-space"/>
          <w:rFonts w:ascii="Times New Roman" w:hAnsi="Times New Roman" w:cs="Times New Roman"/>
          <w:i/>
          <w:iCs/>
          <w:sz w:val="28"/>
          <w:szCs w:val="28"/>
        </w:rPr>
        <w:t> </w:t>
      </w:r>
      <w:r w:rsidRPr="00EE2AAB">
        <w:rPr>
          <w:rStyle w:val="afd"/>
          <w:rFonts w:ascii="Times New Roman" w:hAnsi="Times New Roman" w:cs="Times New Roman"/>
          <w:color w:val="000000"/>
          <w:sz w:val="28"/>
          <w:szCs w:val="28"/>
        </w:rPr>
        <w:t>Вибір організаційно-правової форми</w:t>
      </w:r>
      <w:r w:rsidRPr="00EE2AAB">
        <w:rPr>
          <w:rStyle w:val="apple-converted-space"/>
          <w:rFonts w:ascii="Times New Roman" w:hAnsi="Times New Roman" w:cs="Times New Roman"/>
          <w:iCs/>
          <w:sz w:val="28"/>
          <w:szCs w:val="28"/>
        </w:rPr>
        <w:t xml:space="preserve"> </w:t>
      </w:r>
      <w:r w:rsidRPr="00EE2AAB">
        <w:rPr>
          <w:rFonts w:ascii="Times New Roman" w:hAnsi="Times New Roman" w:cs="Times New Roman"/>
          <w:color w:val="000000"/>
          <w:sz w:val="28"/>
          <w:szCs w:val="28"/>
        </w:rPr>
        <w:t>підприємництва.</w:t>
      </w:r>
    </w:p>
    <w:p w14:paraId="17D26319" w14:textId="77777777" w:rsidR="00642A17" w:rsidRPr="00EE2AAB" w:rsidRDefault="00642A17" w:rsidP="00EE2AAB">
      <w:pPr>
        <w:shd w:val="clear" w:color="auto" w:fill="FFFFFF"/>
        <w:spacing w:after="0" w:line="240" w:lineRule="auto"/>
        <w:ind w:firstLine="450"/>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Установчий етап</w:t>
      </w:r>
      <w:r w:rsidRPr="00EE2AAB">
        <w:rPr>
          <w:rStyle w:val="apple-converted-space"/>
          <w:rFonts w:ascii="Times New Roman" w:hAnsi="Times New Roman" w:cs="Times New Roman"/>
          <w:sz w:val="28"/>
          <w:szCs w:val="28"/>
        </w:rPr>
        <w:t xml:space="preserve"> передбачає такі дії</w:t>
      </w:r>
      <w:r w:rsidRPr="00EE2AAB">
        <w:rPr>
          <w:rFonts w:ascii="Times New Roman" w:hAnsi="Times New Roman" w:cs="Times New Roman"/>
          <w:color w:val="000000"/>
          <w:sz w:val="28"/>
          <w:szCs w:val="28"/>
        </w:rPr>
        <w:t>:</w:t>
      </w:r>
    </w:p>
    <w:p w14:paraId="7D307372"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lang w:val="ru-RU"/>
        </w:rPr>
      </w:pPr>
      <w:r w:rsidRPr="00EE2AAB">
        <w:rPr>
          <w:rFonts w:ascii="Times New Roman" w:hAnsi="Times New Roman" w:cs="Times New Roman"/>
          <w:color w:val="000000"/>
          <w:sz w:val="28"/>
          <w:szCs w:val="28"/>
        </w:rPr>
        <w:t>1. Визначення складу засновників, пошук партнерів (якщо це необхідно).</w:t>
      </w:r>
    </w:p>
    <w:p w14:paraId="46C9D38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lang w:val="ru-RU"/>
        </w:rPr>
        <w:t>2</w:t>
      </w:r>
      <w:r w:rsidRPr="00EE2AAB">
        <w:rPr>
          <w:rFonts w:ascii="Times New Roman" w:hAnsi="Times New Roman" w:cs="Times New Roman"/>
          <w:color w:val="000000"/>
          <w:sz w:val="28"/>
          <w:szCs w:val="28"/>
        </w:rPr>
        <w:t xml:space="preserve">. Визначення величини </w:t>
      </w:r>
      <w:r w:rsidRPr="00EE2AAB">
        <w:rPr>
          <w:rFonts w:ascii="Times New Roman" w:hAnsi="Times New Roman" w:cs="Times New Roman"/>
          <w:color w:val="000000"/>
          <w:sz w:val="28"/>
          <w:szCs w:val="28"/>
          <w:lang w:val="ru-RU"/>
        </w:rPr>
        <w:t xml:space="preserve">та </w:t>
      </w:r>
      <w:proofErr w:type="spellStart"/>
      <w:r w:rsidRPr="00EE2AAB">
        <w:rPr>
          <w:rFonts w:ascii="Times New Roman" w:hAnsi="Times New Roman" w:cs="Times New Roman"/>
          <w:color w:val="000000"/>
          <w:sz w:val="28"/>
          <w:szCs w:val="28"/>
          <w:lang w:val="ru-RU"/>
        </w:rPr>
        <w:t>джерел</w:t>
      </w:r>
      <w:proofErr w:type="spellEnd"/>
      <w:r w:rsidRPr="00EE2AAB">
        <w:rPr>
          <w:rFonts w:ascii="Times New Roman" w:hAnsi="Times New Roman" w:cs="Times New Roman"/>
          <w:color w:val="000000"/>
          <w:sz w:val="28"/>
          <w:szCs w:val="28"/>
          <w:lang w:val="ru-RU"/>
        </w:rPr>
        <w:t xml:space="preserve"> </w:t>
      </w:r>
      <w:proofErr w:type="spellStart"/>
      <w:r w:rsidRPr="00EE2AAB">
        <w:rPr>
          <w:rFonts w:ascii="Times New Roman" w:hAnsi="Times New Roman" w:cs="Times New Roman"/>
          <w:color w:val="000000"/>
          <w:sz w:val="28"/>
          <w:szCs w:val="28"/>
          <w:lang w:val="ru-RU"/>
        </w:rPr>
        <w:t>формування</w:t>
      </w:r>
      <w:proofErr w:type="spellEnd"/>
      <w:r w:rsidRPr="00EE2AAB">
        <w:rPr>
          <w:rFonts w:ascii="Times New Roman" w:hAnsi="Times New Roman" w:cs="Times New Roman"/>
          <w:color w:val="000000"/>
          <w:sz w:val="28"/>
          <w:szCs w:val="28"/>
          <w:lang w:val="ru-RU"/>
        </w:rPr>
        <w:t xml:space="preserve"> </w:t>
      </w:r>
      <w:r w:rsidRPr="00EE2AAB">
        <w:rPr>
          <w:rFonts w:ascii="Times New Roman" w:hAnsi="Times New Roman" w:cs="Times New Roman"/>
          <w:color w:val="000000"/>
          <w:sz w:val="28"/>
          <w:szCs w:val="28"/>
        </w:rPr>
        <w:t>статутного капіталу (початкового капіталу).</w:t>
      </w:r>
    </w:p>
    <w:p w14:paraId="47C59AD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3. Розробка назви підприємства.</w:t>
      </w:r>
    </w:p>
    <w:p w14:paraId="02D31DE7"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4. Підготовка статуту</w:t>
      </w:r>
      <w:r w:rsidRPr="00EE2AAB">
        <w:rPr>
          <w:rFonts w:ascii="Times New Roman" w:hAnsi="Times New Roman" w:cs="Times New Roman"/>
          <w:color w:val="000000"/>
          <w:sz w:val="28"/>
          <w:szCs w:val="28"/>
          <w:lang w:val="ru-RU"/>
        </w:rPr>
        <w:t xml:space="preserve"> </w:t>
      </w:r>
      <w:proofErr w:type="spellStart"/>
      <w:r w:rsidRPr="00EE2AAB">
        <w:rPr>
          <w:rFonts w:ascii="Times New Roman" w:hAnsi="Times New Roman" w:cs="Times New Roman"/>
          <w:color w:val="000000"/>
          <w:sz w:val="28"/>
          <w:szCs w:val="28"/>
          <w:lang w:val="ru-RU"/>
        </w:rPr>
        <w:t>або</w:t>
      </w:r>
      <w:proofErr w:type="spellEnd"/>
      <w:r w:rsidRPr="00EE2AAB">
        <w:rPr>
          <w:rFonts w:ascii="Times New Roman" w:hAnsi="Times New Roman" w:cs="Times New Roman"/>
          <w:color w:val="000000"/>
          <w:sz w:val="28"/>
          <w:szCs w:val="28"/>
          <w:lang w:val="ru-RU"/>
        </w:rPr>
        <w:t xml:space="preserve"> </w:t>
      </w:r>
      <w:proofErr w:type="spellStart"/>
      <w:r w:rsidRPr="00EE2AAB">
        <w:rPr>
          <w:rFonts w:ascii="Times New Roman" w:hAnsi="Times New Roman" w:cs="Times New Roman"/>
          <w:color w:val="000000"/>
          <w:sz w:val="28"/>
          <w:szCs w:val="28"/>
          <w:lang w:val="ru-RU"/>
        </w:rPr>
        <w:t>установчого</w:t>
      </w:r>
      <w:proofErr w:type="spellEnd"/>
      <w:r w:rsidRPr="00EE2AAB">
        <w:rPr>
          <w:rFonts w:ascii="Times New Roman" w:hAnsi="Times New Roman" w:cs="Times New Roman"/>
          <w:color w:val="000000"/>
          <w:sz w:val="28"/>
          <w:szCs w:val="28"/>
          <w:lang w:val="ru-RU"/>
        </w:rPr>
        <w:t xml:space="preserve"> договору </w:t>
      </w:r>
      <w:proofErr w:type="spellStart"/>
      <w:r w:rsidRPr="00EE2AAB">
        <w:rPr>
          <w:rFonts w:ascii="Times New Roman" w:hAnsi="Times New Roman" w:cs="Times New Roman"/>
          <w:color w:val="000000"/>
          <w:sz w:val="28"/>
          <w:szCs w:val="28"/>
          <w:lang w:val="ru-RU"/>
        </w:rPr>
        <w:t>підприємства</w:t>
      </w:r>
      <w:proofErr w:type="spellEnd"/>
      <w:r w:rsidRPr="00EE2AAB">
        <w:rPr>
          <w:rFonts w:ascii="Times New Roman" w:hAnsi="Times New Roman" w:cs="Times New Roman"/>
          <w:color w:val="000000"/>
          <w:sz w:val="28"/>
          <w:szCs w:val="28"/>
        </w:rPr>
        <w:t>.</w:t>
      </w:r>
    </w:p>
    <w:p w14:paraId="782EE5E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5. Реєстрація підприємства.</w:t>
      </w:r>
    </w:p>
    <w:p w14:paraId="3A37D273"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6.</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Оформлення атрибутів підприємства (печатка, штамп, бланки, рахунок у банку, сайт тощо).</w:t>
      </w:r>
    </w:p>
    <w:p w14:paraId="0A91616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7. Ліцензування, патентування видів діяльності (при необхідності).</w:t>
      </w:r>
    </w:p>
    <w:p w14:paraId="0652FEF8" w14:textId="77777777" w:rsidR="00642A17" w:rsidRPr="00EE2AAB" w:rsidRDefault="00642A17" w:rsidP="00EE2AAB">
      <w:pPr>
        <w:shd w:val="clear" w:color="auto" w:fill="FFFFFF"/>
        <w:spacing w:after="0" w:line="240" w:lineRule="auto"/>
        <w:ind w:firstLine="450"/>
        <w:jc w:val="both"/>
        <w:rPr>
          <w:rFonts w:ascii="Times New Roman" w:hAnsi="Times New Roman" w:cs="Times New Roman"/>
          <w:color w:val="000000"/>
          <w:sz w:val="28"/>
          <w:szCs w:val="28"/>
        </w:rPr>
      </w:pPr>
      <w:r w:rsidRPr="00EE2AAB">
        <w:rPr>
          <w:rStyle w:val="afd"/>
          <w:rFonts w:ascii="Times New Roman" w:hAnsi="Times New Roman" w:cs="Times New Roman"/>
          <w:color w:val="000000"/>
          <w:sz w:val="28"/>
          <w:szCs w:val="28"/>
        </w:rPr>
        <w:t xml:space="preserve">Організаційний етап </w:t>
      </w:r>
      <w:r w:rsidRPr="00EE2AAB">
        <w:rPr>
          <w:rFonts w:ascii="Times New Roman" w:hAnsi="Times New Roman" w:cs="Times New Roman"/>
          <w:color w:val="000000"/>
          <w:sz w:val="28"/>
          <w:szCs w:val="28"/>
        </w:rPr>
        <w:t>включає:</w:t>
      </w:r>
    </w:p>
    <w:p w14:paraId="390C334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 Організацію управління підприємством.</w:t>
      </w:r>
    </w:p>
    <w:p w14:paraId="24190E8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2. Формування мереж постачання ресурсів і реалізації продукції.</w:t>
      </w:r>
    </w:p>
    <w:p w14:paraId="7050218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3. Підбір персоналу.</w:t>
      </w:r>
    </w:p>
    <w:p w14:paraId="4D23C808"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4. Організацію виробничого процесу.</w:t>
      </w:r>
    </w:p>
    <w:p w14:paraId="70BDC28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Для створення та початку діяльності підприємства необхідний</w:t>
      </w:r>
      <w:r w:rsidRPr="00EE2AAB">
        <w:rPr>
          <w:rStyle w:val="apple-converted-space"/>
          <w:rFonts w:ascii="Times New Roman" w:hAnsi="Times New Roman" w:cs="Times New Roman"/>
          <w:sz w:val="28"/>
          <w:szCs w:val="28"/>
        </w:rPr>
        <w:t xml:space="preserve"> с</w:t>
      </w:r>
      <w:r w:rsidRPr="00EE2AAB">
        <w:rPr>
          <w:rStyle w:val="afd"/>
          <w:rFonts w:ascii="Times New Roman" w:hAnsi="Times New Roman" w:cs="Times New Roman"/>
          <w:color w:val="000000"/>
          <w:sz w:val="28"/>
          <w:szCs w:val="28"/>
        </w:rPr>
        <w:t>тартовий капітал</w:t>
      </w:r>
      <w:r w:rsidRPr="00EE2AAB">
        <w:rPr>
          <w:rFonts w:ascii="Times New Roman" w:hAnsi="Times New Roman" w:cs="Times New Roman"/>
          <w:color w:val="000000"/>
          <w:sz w:val="28"/>
          <w:szCs w:val="28"/>
        </w:rPr>
        <w:t>. Цю функцію виконує статутний (зареєстрований) капітал.</w:t>
      </w:r>
    </w:p>
    <w:p w14:paraId="3ADCBD4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Стартовий капітал –</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це сукупність грошових коштів та майна, яка необхідна для організації та початку функціонування підприємства.</w:t>
      </w:r>
    </w:p>
    <w:p w14:paraId="415595DF"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lastRenderedPageBreak/>
        <w:t>Статутний (зареєстрований) капітал створюється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внесенням вкладів засновниками (учасниками) і може поповнюватися за рахунок прибутку від господарської діяльності підприємства, а в разі потреби також додаткових вкладів учасників.</w:t>
      </w:r>
    </w:p>
    <w:p w14:paraId="0B636062"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xml:space="preserve">Вкладом до капіталу можуть бути всі види майна – будівлі, споруди, обладнання та інші матеріальні цінності; кошти засновників (учасників), у тому числі у вільно конвертованій валюті; усі види майнових прав – на користування землею та іншими природними ресурсами, різними майновими об’єктами, а також на використання винаходів, “ноу-хау”, інших об’єктів інтелектуальної власності та інші права, що не належать до майнових, але мають товарну вартість. </w:t>
      </w:r>
    </w:p>
    <w:p w14:paraId="7E75574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Забороняється використовувати для формування статутного капіталу товариства бюджетні кошти, а також одержані в кредит та під заставу.</w:t>
      </w:r>
    </w:p>
    <w:p w14:paraId="76A34504" w14:textId="77777777" w:rsidR="00642A17" w:rsidRPr="00EE2AAB" w:rsidRDefault="00642A17" w:rsidP="00EE2AAB">
      <w:pPr>
        <w:widowControl w:val="0"/>
        <w:spacing w:after="0" w:line="240" w:lineRule="auto"/>
        <w:ind w:firstLine="567"/>
        <w:jc w:val="both"/>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Зміст</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установчих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документів</w:t>
      </w:r>
      <w:proofErr w:type="spellEnd"/>
      <w:r w:rsidRPr="00EE2AAB">
        <w:rPr>
          <w:rFonts w:ascii="Times New Roman" w:hAnsi="Times New Roman" w:cs="Times New Roman"/>
          <w:sz w:val="28"/>
          <w:szCs w:val="28"/>
          <w:lang w:val="ru-RU"/>
        </w:rPr>
        <w:t xml:space="preserve"> та </w:t>
      </w:r>
      <w:proofErr w:type="spellStart"/>
      <w:r w:rsidRPr="00EE2AAB">
        <w:rPr>
          <w:rFonts w:ascii="Times New Roman" w:hAnsi="Times New Roman" w:cs="Times New Roman"/>
          <w:sz w:val="28"/>
          <w:szCs w:val="28"/>
          <w:lang w:val="ru-RU"/>
        </w:rPr>
        <w:t>їх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підготовка</w:t>
      </w:r>
      <w:proofErr w:type="spellEnd"/>
    </w:p>
    <w:p w14:paraId="709BAA0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Установчими документами суб’єкта господарювання є:</w:t>
      </w:r>
    </w:p>
    <w:p w14:paraId="1ED7C1D1"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статут (положення) для акціонерного товариства, товариства з обмеженою відповідальністю та товариства з додатковою відповідальністю;</w:t>
      </w:r>
    </w:p>
    <w:p w14:paraId="5633239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установчий (засновницький) договір для повного та командитного товариств (ЗУ “Про господарські товариства”).</w:t>
      </w:r>
    </w:p>
    <w:p w14:paraId="02E99906"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sz w:val="28"/>
          <w:szCs w:val="28"/>
        </w:rPr>
        <w:t>Статут підприємства – це установчий документ, що складається під час організації підприємства, затверджується власником майна (засновником) чи його представниками, а для державних підприємств – власником майна за участю трудового колективу.</w:t>
      </w:r>
    </w:p>
    <w:p w14:paraId="56A038FF"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color w:val="000000"/>
          <w:sz w:val="28"/>
          <w:szCs w:val="28"/>
        </w:rPr>
      </w:pPr>
      <w:r w:rsidRPr="00EE2AAB">
        <w:rPr>
          <w:rFonts w:ascii="Times New Roman" w:hAnsi="Times New Roman" w:cs="Times New Roman"/>
          <w:color w:val="000000"/>
          <w:sz w:val="28"/>
          <w:szCs w:val="28"/>
        </w:rPr>
        <w:t>Відомості, що містяться в статуті підприємства:</w:t>
      </w:r>
    </w:p>
    <w:p w14:paraId="5BB762DB" w14:textId="77777777" w:rsidR="00642A17" w:rsidRPr="00EE2AAB" w:rsidRDefault="00642A17" w:rsidP="00EE2AAB">
      <w:pPr>
        <w:spacing w:after="0" w:line="240" w:lineRule="auto"/>
        <w:ind w:firstLine="709"/>
        <w:rPr>
          <w:rFonts w:ascii="Times New Roman" w:hAnsi="Times New Roman" w:cs="Times New Roman"/>
          <w:sz w:val="28"/>
          <w:szCs w:val="28"/>
        </w:rPr>
      </w:pPr>
      <w:r w:rsidRPr="00EE2AAB">
        <w:rPr>
          <w:rFonts w:ascii="Times New Roman" w:hAnsi="Times New Roman" w:cs="Times New Roman"/>
          <w:color w:val="000000"/>
          <w:sz w:val="28"/>
          <w:szCs w:val="28"/>
        </w:rPr>
        <w:t xml:space="preserve">Найменування та місцезнаходження підприємства. </w:t>
      </w:r>
    </w:p>
    <w:p w14:paraId="255862B2" w14:textId="77777777" w:rsidR="00642A17" w:rsidRPr="00EE2AAB" w:rsidRDefault="00642A17" w:rsidP="00EE2AAB">
      <w:pPr>
        <w:spacing w:after="0" w:line="240" w:lineRule="auto"/>
        <w:ind w:firstLine="709"/>
        <w:rPr>
          <w:rFonts w:ascii="Times New Roman" w:hAnsi="Times New Roman" w:cs="Times New Roman"/>
          <w:color w:val="000000"/>
          <w:sz w:val="28"/>
          <w:szCs w:val="28"/>
        </w:rPr>
      </w:pPr>
      <w:r w:rsidRPr="00EE2AAB">
        <w:rPr>
          <w:rFonts w:ascii="Times New Roman" w:hAnsi="Times New Roman" w:cs="Times New Roman"/>
          <w:color w:val="000000"/>
          <w:sz w:val="28"/>
          <w:szCs w:val="28"/>
        </w:rPr>
        <w:t>Мета й предмет діяльності.</w:t>
      </w:r>
    </w:p>
    <w:p w14:paraId="4ACF1929" w14:textId="77777777" w:rsidR="00642A17" w:rsidRPr="00EE2AAB" w:rsidRDefault="00642A17" w:rsidP="00EE2AAB">
      <w:pPr>
        <w:spacing w:after="0" w:line="240" w:lineRule="auto"/>
        <w:ind w:firstLine="709"/>
        <w:rPr>
          <w:rFonts w:ascii="Times New Roman" w:hAnsi="Times New Roman" w:cs="Times New Roman"/>
          <w:color w:val="000000"/>
          <w:sz w:val="28"/>
          <w:szCs w:val="28"/>
        </w:rPr>
      </w:pPr>
      <w:r w:rsidRPr="00EE2AAB">
        <w:rPr>
          <w:rFonts w:ascii="Times New Roman" w:hAnsi="Times New Roman" w:cs="Times New Roman"/>
          <w:color w:val="000000"/>
          <w:sz w:val="28"/>
          <w:szCs w:val="28"/>
        </w:rPr>
        <w:t>Розмір і порядок утворення статутного капіталу та інших фондів.</w:t>
      </w:r>
    </w:p>
    <w:p w14:paraId="06051337" w14:textId="77777777" w:rsidR="00642A17" w:rsidRPr="00EE2AAB" w:rsidRDefault="00642A17" w:rsidP="00EE2AAB">
      <w:pPr>
        <w:spacing w:after="0" w:line="240" w:lineRule="auto"/>
        <w:ind w:firstLine="709"/>
        <w:rPr>
          <w:rFonts w:ascii="Times New Roman" w:hAnsi="Times New Roman" w:cs="Times New Roman"/>
          <w:color w:val="000000"/>
          <w:sz w:val="28"/>
          <w:szCs w:val="28"/>
        </w:rPr>
      </w:pPr>
      <w:r w:rsidRPr="00EE2AAB">
        <w:rPr>
          <w:rFonts w:ascii="Times New Roman" w:hAnsi="Times New Roman" w:cs="Times New Roman"/>
          <w:color w:val="000000"/>
          <w:sz w:val="28"/>
          <w:szCs w:val="28"/>
        </w:rPr>
        <w:t>Відомості про учасників (учасника) підприємства, їх повноваження, права та обов’язки.</w:t>
      </w:r>
    </w:p>
    <w:p w14:paraId="0BBEC5E1" w14:textId="77777777" w:rsidR="00642A17" w:rsidRPr="00EE2AAB" w:rsidRDefault="00642A17" w:rsidP="00EE2AAB">
      <w:pPr>
        <w:spacing w:after="0" w:line="240" w:lineRule="auto"/>
        <w:ind w:firstLine="709"/>
        <w:rPr>
          <w:rFonts w:ascii="Times New Roman" w:hAnsi="Times New Roman" w:cs="Times New Roman"/>
          <w:color w:val="000000"/>
          <w:sz w:val="28"/>
          <w:szCs w:val="28"/>
        </w:rPr>
      </w:pPr>
      <w:r w:rsidRPr="00EE2AAB">
        <w:rPr>
          <w:rFonts w:ascii="Times New Roman" w:hAnsi="Times New Roman" w:cs="Times New Roman"/>
          <w:color w:val="000000"/>
          <w:sz w:val="28"/>
          <w:szCs w:val="28"/>
        </w:rPr>
        <w:t>Порядок розподілу прибутків і збитків.</w:t>
      </w:r>
    </w:p>
    <w:p w14:paraId="30B9F240" w14:textId="77777777" w:rsidR="00642A17" w:rsidRPr="00EE2AAB" w:rsidRDefault="00642A17" w:rsidP="00EE2AAB">
      <w:pPr>
        <w:spacing w:after="0" w:line="240" w:lineRule="auto"/>
        <w:ind w:firstLine="709"/>
        <w:rPr>
          <w:rFonts w:ascii="Times New Roman" w:hAnsi="Times New Roman" w:cs="Times New Roman"/>
          <w:color w:val="000000"/>
          <w:sz w:val="28"/>
          <w:szCs w:val="28"/>
        </w:rPr>
      </w:pPr>
      <w:r w:rsidRPr="00EE2AAB">
        <w:rPr>
          <w:rFonts w:ascii="Times New Roman" w:hAnsi="Times New Roman" w:cs="Times New Roman"/>
          <w:color w:val="000000"/>
          <w:sz w:val="28"/>
          <w:szCs w:val="28"/>
        </w:rPr>
        <w:t>Відомості про органи управління й контролю, їх компетенцію.</w:t>
      </w:r>
    </w:p>
    <w:p w14:paraId="688F4CDA"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Відомості про умови реорганізації та ліквідації суб’єкта господарювання.</w:t>
      </w:r>
    </w:p>
    <w:p w14:paraId="5C842B9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Інші відомості, пов’язані з особливостями організаційної форми суб’єкта господарювання, передбачені законодавством.</w:t>
      </w:r>
    </w:p>
    <w:p w14:paraId="558975B5"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Порядок створення підприємства та його реєстрацію визначаються Законом України “Про державну реєстрацію юридичних осіб та фізичних осіб-</w:t>
      </w:r>
      <w:proofErr w:type="spellStart"/>
      <w:r w:rsidRPr="00EE2AAB">
        <w:rPr>
          <w:rFonts w:ascii="Times New Roman" w:hAnsi="Times New Roman" w:cs="Times New Roman"/>
          <w:color w:val="000000"/>
          <w:sz w:val="28"/>
          <w:szCs w:val="28"/>
        </w:rPr>
        <w:t>пдприємців</w:t>
      </w:r>
      <w:proofErr w:type="spellEnd"/>
      <w:r w:rsidRPr="00EE2AAB">
        <w:rPr>
          <w:rFonts w:ascii="Times New Roman" w:hAnsi="Times New Roman" w:cs="Times New Roman"/>
          <w:color w:val="000000"/>
          <w:sz w:val="28"/>
          <w:szCs w:val="28"/>
        </w:rPr>
        <w:t>”.</w:t>
      </w:r>
    </w:p>
    <w:p w14:paraId="15757487"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Суб’єкт господарювання підлягає державній реєстрації як юридична особа чи фізична особа-підприємець. Спеціально уповноважений орган з питань державної реєстрації в Україні </w:t>
      </w:r>
      <w:r w:rsidRPr="00EE2AAB">
        <w:rPr>
          <w:rFonts w:ascii="Times New Roman" w:hAnsi="Times New Roman" w:cs="Times New Roman"/>
          <w:color w:val="000000"/>
          <w:sz w:val="28"/>
          <w:szCs w:val="28"/>
          <w:lang w:val="ru-RU"/>
        </w:rPr>
        <w:t xml:space="preserve">– </w:t>
      </w:r>
      <w:r w:rsidRPr="00EE2AAB">
        <w:rPr>
          <w:rFonts w:ascii="Times New Roman" w:hAnsi="Times New Roman" w:cs="Times New Roman"/>
          <w:color w:val="000000"/>
          <w:sz w:val="28"/>
          <w:szCs w:val="28"/>
        </w:rPr>
        <w:t>департамент державної реєстрації.</w:t>
      </w:r>
    </w:p>
    <w:p w14:paraId="5604155D" w14:textId="77777777" w:rsidR="00642A17" w:rsidRPr="00EE2AAB" w:rsidRDefault="00642A17" w:rsidP="00EE2A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hAnsi="Times New Roman" w:cs="Times New Roman"/>
          <w:color w:val="000000"/>
          <w:sz w:val="28"/>
          <w:szCs w:val="28"/>
        </w:rPr>
      </w:pPr>
      <w:r w:rsidRPr="00EE2AAB">
        <w:rPr>
          <w:rFonts w:ascii="Times New Roman" w:hAnsi="Times New Roman" w:cs="Times New Roman"/>
          <w:b/>
          <w:color w:val="000000"/>
          <w:sz w:val="28"/>
          <w:szCs w:val="28"/>
        </w:rPr>
        <w:t>Державна реєстрація юридичних осіб та фізичних осіб-підприємців</w:t>
      </w:r>
      <w:r w:rsidRPr="00EE2AAB">
        <w:rPr>
          <w:rFonts w:ascii="Times New Roman" w:hAnsi="Times New Roman" w:cs="Times New Roman"/>
          <w:color w:val="000000"/>
          <w:sz w:val="28"/>
          <w:szCs w:val="28"/>
        </w:rPr>
        <w:t xml:space="preserve"> – засвідчення факту створення або припинення юридичної особи, засвідчення факту набуття або позбавлення статусу підприємця фізичною особою, а також </w:t>
      </w:r>
      <w:r w:rsidRPr="00EE2AAB">
        <w:rPr>
          <w:rFonts w:ascii="Times New Roman" w:hAnsi="Times New Roman" w:cs="Times New Roman"/>
          <w:color w:val="000000"/>
          <w:sz w:val="28"/>
          <w:szCs w:val="28"/>
        </w:rPr>
        <w:lastRenderedPageBreak/>
        <w:t>вчинення інших реєстраційних дій, які передбачені Законом України “Про державну реєстрацію юридичних осіб та фізичних осіб-підприємців”, шляхом внесення відповідних записів до Єдиного державного реєстру.</w:t>
      </w:r>
    </w:p>
    <w:p w14:paraId="75B48512"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Державна реєстрація юридичних осіб та фізичних осіб-підприємців проводиться державним реєстратором за місцезнаходженням юридичної особи або за місцем проживання фізичної особи-підприємця.</w:t>
      </w:r>
    </w:p>
    <w:p w14:paraId="29620026" w14:textId="77777777" w:rsidR="00642A17" w:rsidRPr="00EE2AAB" w:rsidRDefault="00642A17" w:rsidP="00EE2AAB">
      <w:pPr>
        <w:widowControl w:val="0"/>
        <w:spacing w:after="0" w:line="240" w:lineRule="auto"/>
        <w:ind w:firstLine="567"/>
        <w:jc w:val="both"/>
        <w:rPr>
          <w:rFonts w:ascii="Times New Roman" w:hAnsi="Times New Roman" w:cs="Times New Roman"/>
          <w:sz w:val="28"/>
          <w:szCs w:val="28"/>
          <w:shd w:val="clear" w:color="auto" w:fill="FFFFFF"/>
        </w:rPr>
      </w:pPr>
      <w:r w:rsidRPr="00EE2AAB">
        <w:rPr>
          <w:rFonts w:ascii="Times New Roman" w:hAnsi="Times New Roman" w:cs="Times New Roman"/>
          <w:sz w:val="28"/>
          <w:szCs w:val="28"/>
          <w:shd w:val="clear" w:color="auto" w:fill="FFFFFF"/>
        </w:rPr>
        <w:t>Перелік документів для проведення державної реєстрації юридичної особи встановлений статтею 24 Закону України “Про державну реєстрацію юридичних осіб та фізичних осіб-підприємців”. Документи можуть бути подані особисто або надіслані поштовим відправленням з описом вкладення, або в електронній формі.</w:t>
      </w:r>
    </w:p>
    <w:p w14:paraId="2FAC67FB" w14:textId="77777777" w:rsidR="00642A17" w:rsidRPr="00EE2AAB" w:rsidRDefault="00642A17" w:rsidP="00EE2AAB">
      <w:pPr>
        <w:widowControl w:val="0"/>
        <w:spacing w:after="0" w:line="240" w:lineRule="auto"/>
        <w:ind w:firstLine="567"/>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Для реєстрації юридичної особи необхідні такі обов’язкові документи:</w:t>
      </w:r>
    </w:p>
    <w:p w14:paraId="041DC82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Style w:val="aa"/>
          <w:rFonts w:ascii="Times New Roman" w:hAnsi="Times New Roman" w:cs="Times New Roman"/>
          <w:bCs w:val="0"/>
          <w:sz w:val="28"/>
          <w:szCs w:val="28"/>
        </w:rPr>
        <w:t>1. Заповнена реєстраційна картка:</w:t>
      </w:r>
    </w:p>
    <w:p w14:paraId="05951E7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sz w:val="28"/>
          <w:szCs w:val="28"/>
        </w:rPr>
        <w:t>– реєстраційна картка (Форма 1) - на проведення державної реєстрації юридичної особи, утвореної шляхом заснування нової юридичної особи</w:t>
      </w:r>
      <w:r w:rsidRPr="00EE2AAB">
        <w:rPr>
          <w:rStyle w:val="apple-converted-space"/>
          <w:rFonts w:ascii="Times New Roman" w:hAnsi="Times New Roman" w:cs="Times New Roman"/>
          <w:sz w:val="28"/>
          <w:szCs w:val="28"/>
        </w:rPr>
        <w:t xml:space="preserve"> </w:t>
      </w:r>
      <w:r w:rsidRPr="00EE2AAB">
        <w:rPr>
          <w:rStyle w:val="aa"/>
          <w:rFonts w:ascii="Times New Roman" w:hAnsi="Times New Roman" w:cs="Times New Roman"/>
          <w:bCs w:val="0"/>
          <w:sz w:val="28"/>
          <w:szCs w:val="28"/>
        </w:rPr>
        <w:t>або</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реєстраційна картка (Форма 2) - на проведення державної реєстрації юридичної особи, утвореної шляхом реорганізації діючої (діючих) юридичної особи</w:t>
      </w:r>
    </w:p>
    <w:p w14:paraId="44BEBD4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Style w:val="aa"/>
          <w:rFonts w:ascii="Times New Roman" w:hAnsi="Times New Roman" w:cs="Times New Roman"/>
          <w:bCs w:val="0"/>
          <w:sz w:val="28"/>
          <w:szCs w:val="28"/>
        </w:rPr>
        <w:t>Довідково:</w:t>
      </w:r>
      <w:r w:rsidRPr="00EE2AAB">
        <w:rPr>
          <w:rFonts w:ascii="Times New Roman" w:hAnsi="Times New Roman" w:cs="Times New Roman"/>
          <w:sz w:val="28"/>
          <w:szCs w:val="28"/>
        </w:rPr>
        <w:t xml:space="preserve"> У разі подання документів поштовим відправленням справжність підпису заявника на реєстраційній картці повинна бути нотаріально засвідчена.</w:t>
      </w:r>
    </w:p>
    <w:p w14:paraId="64713FC3"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Style w:val="aa"/>
          <w:rFonts w:ascii="Times New Roman" w:hAnsi="Times New Roman" w:cs="Times New Roman"/>
          <w:bCs w:val="0"/>
          <w:sz w:val="28"/>
          <w:szCs w:val="28"/>
        </w:rPr>
        <w:t xml:space="preserve">2. Рішення засновників або уповноваженого ними органу про створення юридичної особи </w:t>
      </w:r>
      <w:r w:rsidRPr="00EE2AAB">
        <w:rPr>
          <w:rStyle w:val="afd"/>
          <w:rFonts w:ascii="Times New Roman" w:hAnsi="Times New Roman" w:cs="Times New Roman"/>
          <w:sz w:val="28"/>
          <w:szCs w:val="28"/>
        </w:rPr>
        <w:t>(примірник оригіналу, ксерокопія, нотаріально засвідчена копія)</w:t>
      </w:r>
    </w:p>
    <w:p w14:paraId="67A8014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Style w:val="aa"/>
          <w:rFonts w:ascii="Times New Roman" w:hAnsi="Times New Roman" w:cs="Times New Roman"/>
          <w:bCs w:val="0"/>
          <w:sz w:val="28"/>
          <w:szCs w:val="28"/>
        </w:rPr>
        <w:t>– </w:t>
      </w:r>
      <w:r w:rsidRPr="00EE2AAB">
        <w:rPr>
          <w:rFonts w:ascii="Times New Roman" w:hAnsi="Times New Roman" w:cs="Times New Roman"/>
          <w:sz w:val="28"/>
          <w:szCs w:val="28"/>
        </w:rPr>
        <w:t>протокол загальних чи установчих зборів засновників</w:t>
      </w:r>
      <w:r w:rsidRPr="00EE2AAB">
        <w:rPr>
          <w:rStyle w:val="apple-converted-space"/>
          <w:rFonts w:ascii="Times New Roman" w:hAnsi="Times New Roman" w:cs="Times New Roman"/>
          <w:sz w:val="28"/>
          <w:szCs w:val="28"/>
        </w:rPr>
        <w:t xml:space="preserve"> </w:t>
      </w:r>
      <w:r w:rsidRPr="00EE2AAB">
        <w:rPr>
          <w:rStyle w:val="aa"/>
          <w:rFonts w:ascii="Times New Roman" w:hAnsi="Times New Roman" w:cs="Times New Roman"/>
          <w:bCs w:val="0"/>
          <w:sz w:val="28"/>
          <w:szCs w:val="28"/>
        </w:rPr>
        <w:t>або</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рішення засновника.</w:t>
      </w:r>
    </w:p>
    <w:p w14:paraId="334671D7"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Style w:val="aa"/>
          <w:rFonts w:ascii="Times New Roman" w:hAnsi="Times New Roman" w:cs="Times New Roman"/>
          <w:bCs w:val="0"/>
          <w:sz w:val="28"/>
          <w:szCs w:val="28"/>
        </w:rPr>
        <w:t>3. Два примірники установчих документів:</w:t>
      </w:r>
    </w:p>
    <w:p w14:paraId="308A058C"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sz w:val="28"/>
          <w:szCs w:val="28"/>
        </w:rPr>
        <w:t>– статут (</w:t>
      </w:r>
      <w:r w:rsidRPr="00EE2AAB">
        <w:rPr>
          <w:rStyle w:val="aa"/>
          <w:rFonts w:ascii="Times New Roman" w:hAnsi="Times New Roman" w:cs="Times New Roman"/>
          <w:bCs w:val="0"/>
          <w:sz w:val="28"/>
          <w:szCs w:val="28"/>
        </w:rPr>
        <w:t>або</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положення,</w:t>
      </w:r>
      <w:r w:rsidRPr="00EE2AAB">
        <w:rPr>
          <w:rStyle w:val="apple-converted-space"/>
          <w:rFonts w:ascii="Times New Roman" w:hAnsi="Times New Roman" w:cs="Times New Roman"/>
          <w:sz w:val="28"/>
          <w:szCs w:val="28"/>
        </w:rPr>
        <w:t xml:space="preserve"> </w:t>
      </w:r>
      <w:r w:rsidRPr="00EE2AAB">
        <w:rPr>
          <w:rStyle w:val="aa"/>
          <w:rFonts w:ascii="Times New Roman" w:hAnsi="Times New Roman" w:cs="Times New Roman"/>
          <w:bCs w:val="0"/>
          <w:sz w:val="28"/>
          <w:szCs w:val="28"/>
        </w:rPr>
        <w:t>або</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засновницький договір) прошивається, пронумеровується та підписується засновником (засновниками) або уповноваженими особами.</w:t>
      </w:r>
    </w:p>
    <w:p w14:paraId="3A03876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sz w:val="28"/>
          <w:szCs w:val="28"/>
        </w:rPr>
      </w:pPr>
      <w:r w:rsidRPr="00EE2AAB">
        <w:rPr>
          <w:rStyle w:val="afd"/>
          <w:rFonts w:ascii="Times New Roman" w:hAnsi="Times New Roman" w:cs="Times New Roman"/>
          <w:sz w:val="28"/>
          <w:szCs w:val="28"/>
        </w:rPr>
        <w:t>Для фізичної особи, яка через свої релігійні переконання відмовилася від прийняття реєстраційного номера облікової картки платника податків, повідомила про це відповідний орган доходів і зборів і має відмітку в паспорті про право здійснювати платежі за серією та номером паспорта та намір стати підприємцем:</w:t>
      </w:r>
    </w:p>
    <w:p w14:paraId="346F49F3" w14:textId="77777777" w:rsidR="00642A17" w:rsidRPr="00EE2AAB" w:rsidRDefault="00642A17" w:rsidP="00EE2AAB">
      <w:pPr>
        <w:widowControl w:val="0"/>
        <w:spacing w:after="0" w:line="240" w:lineRule="auto"/>
        <w:ind w:firstLine="567"/>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Відкриття рахунку в банку</w:t>
      </w:r>
    </w:p>
    <w:p w14:paraId="2C74B197"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Після державної реєстрації та отримання належних документів, підприємство повинне відкрити рахунки в банках, оскільки законодавство забороняє зберігати готівку (крім визначених сум) в касі підприємства.</w:t>
      </w:r>
    </w:p>
    <w:p w14:paraId="13CDBE2E" w14:textId="77777777" w:rsidR="00642A17" w:rsidRPr="00EE2AAB" w:rsidRDefault="00642A17" w:rsidP="00EE2AAB">
      <w:pPr>
        <w:widowControl w:val="0"/>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Підприємство (підприємець) може відкривати два і більше рахунків, але номер основного банківського рахунку є юридичних та фізичних осіб є обов’язковим атрибутом їх ідентифікації, тому він вказується на всіх укладених ними в письмовій формі цивільно-правових угодах, інших </w:t>
      </w:r>
      <w:r w:rsidRPr="00EE2AAB">
        <w:rPr>
          <w:rFonts w:ascii="Times New Roman" w:hAnsi="Times New Roman" w:cs="Times New Roman"/>
          <w:color w:val="000000"/>
          <w:sz w:val="28"/>
          <w:szCs w:val="28"/>
        </w:rPr>
        <w:lastRenderedPageBreak/>
        <w:t>документах.</w:t>
      </w:r>
    </w:p>
    <w:p w14:paraId="5705B9C2" w14:textId="77777777" w:rsidR="00642A17" w:rsidRPr="00EE2AAB" w:rsidRDefault="00642A17" w:rsidP="00EE2AAB">
      <w:pPr>
        <w:spacing w:after="0" w:line="240" w:lineRule="auto"/>
        <w:ind w:firstLine="567"/>
        <w:jc w:val="both"/>
        <w:rPr>
          <w:rFonts w:ascii="Times New Roman" w:hAnsi="Times New Roman" w:cs="Times New Roman"/>
          <w:b/>
          <w:color w:val="000000"/>
          <w:sz w:val="28"/>
          <w:szCs w:val="28"/>
        </w:rPr>
      </w:pPr>
      <w:r w:rsidRPr="00EE2AAB">
        <w:rPr>
          <w:rFonts w:ascii="Times New Roman" w:hAnsi="Times New Roman" w:cs="Times New Roman"/>
          <w:color w:val="000000"/>
          <w:sz w:val="28"/>
          <w:szCs w:val="28"/>
        </w:rPr>
        <w:t>Перелік документів для відкриття поточного рахунку фізичній особі-підприємцю:</w:t>
      </w:r>
    </w:p>
    <w:p w14:paraId="11B43985"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1. Заява про відкриття поточного рахунку (для кожного виду валюти окремо, що підписана фізичною особою-підприємцем.</w:t>
      </w:r>
    </w:p>
    <w:p w14:paraId="4A0F6853"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xml:space="preserve">2. Копія виписки з </w:t>
      </w:r>
      <w:r w:rsidRPr="00EE2AAB">
        <w:rPr>
          <w:rFonts w:ascii="Times New Roman" w:hAnsi="Times New Roman" w:cs="Times New Roman"/>
          <w:sz w:val="28"/>
          <w:szCs w:val="28"/>
        </w:rPr>
        <w:t>Єдиного державного реєстру юридичних осіб і фізичних осіб-підприємців</w:t>
      </w:r>
      <w:r w:rsidRPr="00EE2AAB">
        <w:rPr>
          <w:rFonts w:ascii="Times New Roman" w:hAnsi="Times New Roman" w:cs="Times New Roman"/>
          <w:color w:val="000000"/>
          <w:sz w:val="28"/>
          <w:szCs w:val="28"/>
        </w:rPr>
        <w:t>, засвідчену органом, що видав виписку, або нотаріально чи підписом уповноваженого працівника банку.</w:t>
      </w:r>
    </w:p>
    <w:p w14:paraId="4C221D28"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3. Картки із зразками підписів і відбитка печатки (2 примірника). Зразки підписів засвідчуються підписом уповноваженого працівника банку або нотаріально.</w:t>
      </w:r>
    </w:p>
    <w:p w14:paraId="53C55BAD" w14:textId="77777777" w:rsidR="00642A17" w:rsidRPr="00EE2AAB" w:rsidRDefault="00642A17" w:rsidP="00EE2AAB">
      <w:pPr>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4. Копія з оригіналу паспорта (</w:t>
      </w:r>
      <w:proofErr w:type="spellStart"/>
      <w:r w:rsidRPr="00EE2AAB">
        <w:rPr>
          <w:rFonts w:ascii="Times New Roman" w:hAnsi="Times New Roman" w:cs="Times New Roman"/>
          <w:color w:val="000000"/>
          <w:sz w:val="28"/>
          <w:szCs w:val="28"/>
        </w:rPr>
        <w:t>стор</w:t>
      </w:r>
      <w:proofErr w:type="spellEnd"/>
      <w:r w:rsidRPr="00EE2AAB">
        <w:rPr>
          <w:rFonts w:ascii="Times New Roman" w:hAnsi="Times New Roman" w:cs="Times New Roman"/>
          <w:color w:val="000000"/>
          <w:sz w:val="28"/>
          <w:szCs w:val="28"/>
        </w:rPr>
        <w:t xml:space="preserve">. 1, 2, 3 та сторінка із зазначенням місця реєстрації/прописки; за наявності вклеєних фотографій у віці 25 або 45 років – 4, 5, 6 </w:t>
      </w:r>
      <w:proofErr w:type="spellStart"/>
      <w:r w:rsidRPr="00EE2AAB">
        <w:rPr>
          <w:rFonts w:ascii="Times New Roman" w:hAnsi="Times New Roman" w:cs="Times New Roman"/>
          <w:color w:val="000000"/>
          <w:sz w:val="28"/>
          <w:szCs w:val="28"/>
        </w:rPr>
        <w:t>стор</w:t>
      </w:r>
      <w:proofErr w:type="spellEnd"/>
      <w:r w:rsidRPr="00EE2AAB">
        <w:rPr>
          <w:rFonts w:ascii="Times New Roman" w:hAnsi="Times New Roman" w:cs="Times New Roman"/>
          <w:color w:val="000000"/>
          <w:sz w:val="28"/>
          <w:szCs w:val="28"/>
        </w:rPr>
        <w:t>.) та ідентифікаційного коду фізичної особи-підприємця, завірена підписом власника документів.</w:t>
      </w:r>
    </w:p>
    <w:p w14:paraId="555AD503"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b/>
          <w:bCs/>
          <w:sz w:val="28"/>
          <w:szCs w:val="28"/>
          <w:lang w:val="en-US"/>
        </w:rPr>
        <w:t> </w:t>
      </w:r>
      <w:r w:rsidRPr="00EE2AAB">
        <w:rPr>
          <w:rFonts w:ascii="Times New Roman" w:hAnsi="Times New Roman" w:cs="Times New Roman"/>
          <w:b/>
          <w:bCs/>
          <w:sz w:val="28"/>
          <w:szCs w:val="28"/>
        </w:rPr>
        <w:t>Припинення підприємницької діяльності</w:t>
      </w:r>
    </w:p>
    <w:p w14:paraId="18AAB3C7"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sz w:val="28"/>
          <w:szCs w:val="28"/>
        </w:rPr>
        <w:t>Припинення підприємницької діяльності здійснюється:</w:t>
      </w:r>
    </w:p>
    <w:p w14:paraId="67BF8B0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1)</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після закінчення строку, на який створювалося підприємство, або після досягнення мети, поставленої при його створенні;</w:t>
      </w:r>
    </w:p>
    <w:p w14:paraId="3A461637" w14:textId="77777777" w:rsidR="00642A17" w:rsidRPr="00EE2AAB" w:rsidRDefault="00642A17" w:rsidP="00EE2AAB">
      <w:pPr>
        <w:shd w:val="clear" w:color="auto" w:fill="FFFFFF"/>
        <w:tabs>
          <w:tab w:val="left" w:pos="567"/>
        </w:tabs>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2)</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на підставі власного рішення підприємця (власників);</w:t>
      </w:r>
    </w:p>
    <w:p w14:paraId="2DCF0111"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3)</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у разі припинення існування підприємця;</w:t>
      </w:r>
    </w:p>
    <w:p w14:paraId="7968AEC8"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4)</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у разі закінчення строку дії ліцензії;</w:t>
      </w:r>
    </w:p>
    <w:p w14:paraId="4006250B" w14:textId="77777777" w:rsidR="00642A17" w:rsidRPr="00EE2AAB" w:rsidRDefault="00642A17" w:rsidP="00EE2AAB">
      <w:pPr>
        <w:spacing w:after="0" w:line="240" w:lineRule="auto"/>
        <w:rPr>
          <w:rFonts w:ascii="Times New Roman" w:hAnsi="Times New Roman" w:cs="Times New Roman"/>
          <w:b/>
          <w:bCs/>
          <w:sz w:val="28"/>
          <w:szCs w:val="28"/>
        </w:rPr>
      </w:pPr>
      <w:r w:rsidRPr="00EE2AAB">
        <w:rPr>
          <w:rFonts w:ascii="Times New Roman" w:hAnsi="Times New Roman" w:cs="Times New Roman"/>
          <w:color w:val="000000"/>
          <w:sz w:val="28"/>
          <w:szCs w:val="28"/>
        </w:rPr>
        <w:t>5)</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на підставі рішення органів державної влади</w:t>
      </w:r>
    </w:p>
    <w:p w14:paraId="46C7F08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6)</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 xml:space="preserve">у разі реорганізації. </w:t>
      </w:r>
    </w:p>
    <w:p w14:paraId="7F6393E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i/>
          <w:color w:val="000000"/>
          <w:sz w:val="28"/>
          <w:szCs w:val="28"/>
        </w:rPr>
      </w:pPr>
      <w:r w:rsidRPr="00EE2AAB">
        <w:rPr>
          <w:rStyle w:val="afd"/>
          <w:rFonts w:ascii="Times New Roman" w:hAnsi="Times New Roman" w:cs="Times New Roman"/>
          <w:color w:val="000000"/>
          <w:sz w:val="28"/>
          <w:szCs w:val="28"/>
        </w:rPr>
        <w:t>Підприємство реорганізується у випадках:</w:t>
      </w:r>
    </w:p>
    <w:p w14:paraId="2A2EFB5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злиття з іншим підприємством та утворення в результаті нового підприємства, до якого переходять усі майнові права та обов’язки обох підприємств;</w:t>
      </w:r>
    </w:p>
    <w:p w14:paraId="676CDF0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приєднання одного підприємства до іншого. В результаті до останнього переходять усі майнові права та обов’язки підприємства, що приєднується;</w:t>
      </w:r>
    </w:p>
    <w:p w14:paraId="56B589C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поділу підприємства. Новим підприємствам, що виникли, переходять за домовленістю сторін, у відповідних частинах (частках) майнові права і обов’язки розділеного підприємства;</w:t>
      </w:r>
    </w:p>
    <w:p w14:paraId="0D747164"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виділення з підприємства одного або кількох нових, яким переходять за актом (балансом) у відповідних частинах (частках) майнові права і обов’язки реорганізованого підприємства;</w:t>
      </w:r>
    </w:p>
    <w:p w14:paraId="472EBCB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перетворення одного підприємства в інше. До нового підприємства переходять усі майнові права і обов’язки реорганізованого.</w:t>
      </w:r>
    </w:p>
    <w:p w14:paraId="670B1CA3"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На сьогодні більшість суб’єктів господарювання припиняють свою діяльність внаслідок банкрутства.</w:t>
      </w:r>
    </w:p>
    <w:p w14:paraId="00158B6D" w14:textId="24EF6377" w:rsidR="00642A17" w:rsidRDefault="0007595F" w:rsidP="002B300F">
      <w:pPr>
        <w:spacing w:after="0" w:line="240" w:lineRule="auto"/>
        <w:jc w:val="center"/>
        <w:rPr>
          <w:rFonts w:ascii="Times New Roman" w:hAnsi="Times New Roman" w:cs="Times New Roman"/>
          <w:b/>
          <w:bCs/>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color w:val="000000"/>
          <w:sz w:val="28"/>
          <w:szCs w:val="28"/>
        </w:rPr>
        <w:t xml:space="preserve"> </w:t>
      </w:r>
      <w:r w:rsidR="00642A17" w:rsidRPr="00EE2AAB">
        <w:rPr>
          <w:rFonts w:ascii="Times New Roman" w:hAnsi="Times New Roman" w:cs="Times New Roman"/>
          <w:b/>
          <w:bCs/>
          <w:sz w:val="28"/>
          <w:szCs w:val="28"/>
        </w:rPr>
        <w:t>6.Персонал, продукт</w:t>
      </w:r>
      <w:r w:rsidR="003B0856" w:rsidRPr="00EE2AAB">
        <w:rPr>
          <w:rFonts w:ascii="Times New Roman" w:hAnsi="Times New Roman" w:cs="Times New Roman"/>
          <w:b/>
          <w:bCs/>
          <w:sz w:val="28"/>
          <w:szCs w:val="28"/>
        </w:rPr>
        <w:t>и</w:t>
      </w:r>
      <w:r w:rsidR="00642A17" w:rsidRPr="00EE2AAB">
        <w:rPr>
          <w:rFonts w:ascii="Times New Roman" w:hAnsi="Times New Roman" w:cs="Times New Roman"/>
          <w:b/>
          <w:bCs/>
          <w:sz w:val="28"/>
          <w:szCs w:val="28"/>
        </w:rPr>
        <w:t xml:space="preserve">вність та оплата праці </w:t>
      </w:r>
      <w:r w:rsidRPr="00EE2AAB">
        <w:rPr>
          <w:rFonts w:ascii="Times New Roman" w:hAnsi="Times New Roman" w:cs="Times New Roman"/>
          <w:b/>
          <w:bCs/>
          <w:sz w:val="28"/>
          <w:szCs w:val="28"/>
        </w:rPr>
        <w:t xml:space="preserve">в </w:t>
      </w:r>
      <w:r w:rsidR="00642A17" w:rsidRPr="00EE2AAB">
        <w:rPr>
          <w:rFonts w:ascii="Times New Roman" w:hAnsi="Times New Roman" w:cs="Times New Roman"/>
          <w:b/>
          <w:bCs/>
          <w:sz w:val="28"/>
          <w:szCs w:val="28"/>
        </w:rPr>
        <w:t>агробізнесі</w:t>
      </w:r>
    </w:p>
    <w:p w14:paraId="0EC787BA" w14:textId="77777777" w:rsidR="002B300F" w:rsidRPr="00EE2AAB" w:rsidRDefault="002B300F" w:rsidP="002B300F">
      <w:pPr>
        <w:spacing w:after="0" w:line="240" w:lineRule="auto"/>
        <w:jc w:val="center"/>
        <w:rPr>
          <w:rFonts w:ascii="Times New Roman" w:hAnsi="Times New Roman" w:cs="Times New Roman"/>
          <w:b/>
          <w:bCs/>
          <w:sz w:val="28"/>
          <w:szCs w:val="28"/>
        </w:rPr>
      </w:pPr>
    </w:p>
    <w:p w14:paraId="55927D82"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lastRenderedPageBreak/>
        <w:t>Персонал підприємства</w:t>
      </w:r>
      <w:r w:rsidRPr="00EE2AAB">
        <w:rPr>
          <w:rFonts w:ascii="Times New Roman" w:hAnsi="Times New Roman" w:cs="Times New Roman"/>
          <w:sz w:val="28"/>
          <w:szCs w:val="28"/>
        </w:rPr>
        <w:t xml:space="preserve"> – це сукупність постійних працівників, які отримали необхідну професійну підготовку та мають досвід практичної діяльності.</w:t>
      </w:r>
    </w:p>
    <w:p w14:paraId="6FE5C4CF" w14:textId="77777777" w:rsidR="00642A17" w:rsidRPr="00EE2AAB" w:rsidRDefault="00642A17"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Класифікація персоналу</w:t>
      </w:r>
    </w:p>
    <w:p w14:paraId="5CBC25D8" w14:textId="77777777" w:rsidR="00642A17" w:rsidRPr="00EE2AAB" w:rsidRDefault="00642A17" w:rsidP="00EE2AAB">
      <w:pPr>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t>1. За участю у виробничій діяльності:</w:t>
      </w:r>
    </w:p>
    <w:p w14:paraId="3904B7FF" w14:textId="77777777" w:rsidR="00642A17" w:rsidRPr="00EE2AAB" w:rsidRDefault="00642A17" w:rsidP="00EE2AAB">
      <w:pPr>
        <w:spacing w:after="0" w:line="240" w:lineRule="auto"/>
        <w:ind w:firstLine="993"/>
        <w:jc w:val="both"/>
        <w:rPr>
          <w:rFonts w:ascii="Times New Roman" w:hAnsi="Times New Roman" w:cs="Times New Roman"/>
          <w:sz w:val="28"/>
          <w:szCs w:val="28"/>
        </w:rPr>
      </w:pPr>
      <w:r w:rsidRPr="00EE2AAB">
        <w:rPr>
          <w:rFonts w:ascii="Times New Roman" w:hAnsi="Times New Roman" w:cs="Times New Roman"/>
          <w:bCs/>
          <w:i/>
          <w:sz w:val="28"/>
          <w:szCs w:val="28"/>
        </w:rPr>
        <w:t>Промислово-виробничий</w:t>
      </w:r>
      <w:r w:rsidRPr="00EE2AAB">
        <w:rPr>
          <w:rFonts w:ascii="Times New Roman" w:hAnsi="Times New Roman" w:cs="Times New Roman"/>
          <w:sz w:val="28"/>
          <w:szCs w:val="28"/>
        </w:rPr>
        <w:t xml:space="preserve"> – працівники основних, допоміжних та обслуговуючих виробництв, науково-дослідних підрозділів та заводських лабораторій, заводоуправління, складів, охорони, тобто усі зайняті у виробництві або його безпосередньому обслуговуванні.</w:t>
      </w:r>
    </w:p>
    <w:p w14:paraId="05137407" w14:textId="77777777" w:rsidR="00642A17" w:rsidRPr="00EE2AAB" w:rsidRDefault="00642A17" w:rsidP="00EE2AAB">
      <w:pPr>
        <w:spacing w:after="0" w:line="240" w:lineRule="auto"/>
        <w:rPr>
          <w:rFonts w:ascii="Times New Roman" w:hAnsi="Times New Roman" w:cs="Times New Roman"/>
          <w:sz w:val="28"/>
          <w:szCs w:val="28"/>
        </w:rPr>
      </w:pPr>
      <w:r w:rsidRPr="00EE2AAB">
        <w:rPr>
          <w:rFonts w:ascii="Times New Roman" w:hAnsi="Times New Roman" w:cs="Times New Roman"/>
          <w:bCs/>
          <w:i/>
          <w:sz w:val="28"/>
          <w:szCs w:val="28"/>
        </w:rPr>
        <w:t>Невиробничий персонал</w:t>
      </w:r>
      <w:r w:rsidRPr="00EE2AAB">
        <w:rPr>
          <w:rFonts w:ascii="Times New Roman" w:hAnsi="Times New Roman" w:cs="Times New Roman"/>
          <w:sz w:val="28"/>
          <w:szCs w:val="28"/>
        </w:rPr>
        <w:t xml:space="preserve"> – працівники, зайняті у невиробничій сфері, які не пов’язані безпосередньо з процесом промислового виробництва, а саме: житлово-комунального господарства, дитячих садків, медичного та побутового обслуговування тощо</w:t>
      </w:r>
    </w:p>
    <w:p w14:paraId="5656E178" w14:textId="77777777" w:rsidR="00642A17" w:rsidRPr="00EE2AAB" w:rsidRDefault="00642A17" w:rsidP="00EE2AAB">
      <w:pPr>
        <w:spacing w:after="0" w:line="240" w:lineRule="auto"/>
        <w:ind w:firstLine="851"/>
        <w:jc w:val="both"/>
        <w:rPr>
          <w:rFonts w:ascii="Times New Roman" w:hAnsi="Times New Roman" w:cs="Times New Roman"/>
          <w:b/>
          <w:sz w:val="28"/>
          <w:szCs w:val="28"/>
        </w:rPr>
      </w:pPr>
      <w:r w:rsidRPr="00EE2AAB">
        <w:rPr>
          <w:rFonts w:ascii="Times New Roman" w:hAnsi="Times New Roman" w:cs="Times New Roman"/>
          <w:b/>
          <w:sz w:val="28"/>
          <w:szCs w:val="28"/>
        </w:rPr>
        <w:t>За відношенням до власності:</w:t>
      </w:r>
    </w:p>
    <w:p w14:paraId="5E14A9E2" w14:textId="77777777" w:rsidR="00642A17" w:rsidRPr="00EE2AAB" w:rsidRDefault="00642A17" w:rsidP="002B300F">
      <w:pPr>
        <w:tabs>
          <w:tab w:val="left" w:pos="284"/>
          <w:tab w:val="left" w:pos="426"/>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Cs/>
          <w:i/>
          <w:sz w:val="28"/>
          <w:szCs w:val="28"/>
        </w:rPr>
        <w:t>Власники або співвласники</w:t>
      </w:r>
      <w:r w:rsidRPr="00EE2AAB">
        <w:rPr>
          <w:rFonts w:ascii="Times New Roman" w:hAnsi="Times New Roman" w:cs="Times New Roman"/>
          <w:sz w:val="28"/>
          <w:szCs w:val="28"/>
        </w:rPr>
        <w:t xml:space="preserve"> – це засновники, пайовики, акціонери.</w:t>
      </w:r>
    </w:p>
    <w:p w14:paraId="59C63584" w14:textId="77777777" w:rsidR="00642A17" w:rsidRPr="00EE2AAB" w:rsidRDefault="00642A17" w:rsidP="002B300F">
      <w:pPr>
        <w:tabs>
          <w:tab w:val="left" w:pos="284"/>
          <w:tab w:val="left" w:pos="426"/>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Cs/>
          <w:i/>
          <w:sz w:val="28"/>
          <w:szCs w:val="28"/>
        </w:rPr>
        <w:t>Наймані працівники</w:t>
      </w:r>
      <w:r w:rsidRPr="00EE2AAB">
        <w:rPr>
          <w:rFonts w:ascii="Times New Roman" w:hAnsi="Times New Roman" w:cs="Times New Roman"/>
          <w:i/>
          <w:sz w:val="28"/>
          <w:szCs w:val="28"/>
        </w:rPr>
        <w:t xml:space="preserve"> </w:t>
      </w:r>
      <w:r w:rsidRPr="00EE2AAB">
        <w:rPr>
          <w:rFonts w:ascii="Times New Roman" w:hAnsi="Times New Roman" w:cs="Times New Roman"/>
          <w:sz w:val="28"/>
          <w:szCs w:val="28"/>
        </w:rPr>
        <w:t>– не мають відношення до власності даного підприємства.</w:t>
      </w:r>
    </w:p>
    <w:p w14:paraId="23FFF0CE" w14:textId="77777777" w:rsidR="00642A17" w:rsidRPr="00EE2AAB" w:rsidRDefault="00642A17" w:rsidP="002B300F">
      <w:pPr>
        <w:tabs>
          <w:tab w:val="left" w:pos="284"/>
          <w:tab w:val="left" w:pos="426"/>
        </w:tabs>
        <w:spacing w:after="0" w:line="240" w:lineRule="auto"/>
        <w:ind w:firstLine="709"/>
        <w:jc w:val="both"/>
        <w:rPr>
          <w:rFonts w:ascii="Times New Roman" w:hAnsi="Times New Roman" w:cs="Times New Roman"/>
          <w:b/>
          <w:sz w:val="28"/>
          <w:szCs w:val="28"/>
        </w:rPr>
      </w:pPr>
      <w:r w:rsidRPr="00EE2AAB">
        <w:rPr>
          <w:rFonts w:ascii="Times New Roman" w:hAnsi="Times New Roman" w:cs="Times New Roman"/>
          <w:b/>
          <w:sz w:val="28"/>
          <w:szCs w:val="28"/>
        </w:rPr>
        <w:t> Залежно від характеру трудових відносин:</w:t>
      </w:r>
    </w:p>
    <w:p w14:paraId="2CC5DF3C" w14:textId="77777777" w:rsidR="00642A17" w:rsidRPr="00EE2AAB" w:rsidRDefault="00642A17" w:rsidP="002B300F">
      <w:pPr>
        <w:tabs>
          <w:tab w:val="left" w:pos="284"/>
          <w:tab w:val="left" w:pos="426"/>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Cs/>
          <w:i/>
          <w:sz w:val="28"/>
          <w:szCs w:val="28"/>
        </w:rPr>
        <w:t>Постійні працівники</w:t>
      </w:r>
      <w:r w:rsidRPr="00EE2AAB">
        <w:rPr>
          <w:rFonts w:ascii="Times New Roman" w:hAnsi="Times New Roman" w:cs="Times New Roman"/>
          <w:sz w:val="28"/>
          <w:szCs w:val="28"/>
        </w:rPr>
        <w:t xml:space="preserve"> – праця на даному підприємстві є  основним місцем роботи.</w:t>
      </w:r>
    </w:p>
    <w:p w14:paraId="3E11D6D1" w14:textId="77777777" w:rsidR="00642A17" w:rsidRPr="00EE2AAB" w:rsidRDefault="00642A17" w:rsidP="002B300F">
      <w:pPr>
        <w:tabs>
          <w:tab w:val="left" w:pos="284"/>
          <w:tab w:val="left" w:pos="426"/>
        </w:tabs>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bCs/>
          <w:i/>
          <w:sz w:val="28"/>
          <w:szCs w:val="28"/>
        </w:rPr>
        <w:t>Тимчасові працівники</w:t>
      </w:r>
      <w:r w:rsidRPr="00EE2AAB">
        <w:rPr>
          <w:rFonts w:ascii="Times New Roman" w:hAnsi="Times New Roman" w:cs="Times New Roman"/>
          <w:sz w:val="28"/>
          <w:szCs w:val="28"/>
        </w:rPr>
        <w:t xml:space="preserve"> – працюють на підприємстві певний термін часу.</w:t>
      </w:r>
    </w:p>
    <w:p w14:paraId="4D6AD77B" w14:textId="77777777" w:rsidR="00642A17" w:rsidRPr="00EE2AAB" w:rsidRDefault="00642A17" w:rsidP="00EE2AAB">
      <w:pPr>
        <w:pStyle w:val="28"/>
        <w:ind w:firstLine="567"/>
        <w:jc w:val="both"/>
        <w:rPr>
          <w:b/>
          <w:sz w:val="28"/>
          <w:szCs w:val="28"/>
        </w:rPr>
      </w:pPr>
      <w:r w:rsidRPr="00EE2AAB">
        <w:rPr>
          <w:b/>
          <w:sz w:val="28"/>
          <w:szCs w:val="28"/>
        </w:rPr>
        <w:t>Показники використання персоналу підприємства</w:t>
      </w:r>
    </w:p>
    <w:p w14:paraId="16D9756F" w14:textId="77777777" w:rsidR="00642A17" w:rsidRPr="00EE2AAB" w:rsidRDefault="00642A17" w:rsidP="00EE2AAB">
      <w:pPr>
        <w:pStyle w:val="28"/>
        <w:ind w:firstLine="567"/>
        <w:jc w:val="both"/>
        <w:rPr>
          <w:i/>
          <w:sz w:val="28"/>
          <w:szCs w:val="28"/>
          <w:lang w:val="ru-RU"/>
        </w:rPr>
      </w:pPr>
      <w:proofErr w:type="spellStart"/>
      <w:r w:rsidRPr="00EE2AAB">
        <w:rPr>
          <w:i/>
          <w:sz w:val="28"/>
          <w:szCs w:val="28"/>
          <w:lang w:val="ru-RU"/>
        </w:rPr>
        <w:t>Продуктивність</w:t>
      </w:r>
      <w:proofErr w:type="spellEnd"/>
      <w:r w:rsidRPr="00EE2AAB">
        <w:rPr>
          <w:i/>
          <w:sz w:val="28"/>
          <w:szCs w:val="28"/>
          <w:lang w:val="ru-RU"/>
        </w:rPr>
        <w:t xml:space="preserve"> </w:t>
      </w:r>
      <w:proofErr w:type="spellStart"/>
      <w:r w:rsidRPr="00EE2AAB">
        <w:rPr>
          <w:i/>
          <w:sz w:val="28"/>
          <w:szCs w:val="28"/>
          <w:lang w:val="ru-RU"/>
        </w:rPr>
        <w:t>праці</w:t>
      </w:r>
      <w:proofErr w:type="spellEnd"/>
    </w:p>
    <w:p w14:paraId="2F7ADE72" w14:textId="77777777" w:rsidR="00642A17" w:rsidRPr="00EE2AAB" w:rsidRDefault="00642A17" w:rsidP="00EE2AAB">
      <w:pPr>
        <w:pStyle w:val="28"/>
        <w:ind w:firstLine="567"/>
        <w:jc w:val="both"/>
        <w:rPr>
          <w:i/>
          <w:sz w:val="28"/>
          <w:szCs w:val="28"/>
          <w:lang w:val="ru-RU"/>
        </w:rPr>
      </w:pPr>
      <w:proofErr w:type="spellStart"/>
      <w:r w:rsidRPr="00EE2AAB">
        <w:rPr>
          <w:i/>
          <w:sz w:val="28"/>
          <w:szCs w:val="28"/>
          <w:lang w:val="ru-RU"/>
        </w:rPr>
        <w:t>Фондоозброєність</w:t>
      </w:r>
      <w:proofErr w:type="spellEnd"/>
    </w:p>
    <w:p w14:paraId="17B47AF5" w14:textId="77777777" w:rsidR="00642A17" w:rsidRPr="00EE2AAB" w:rsidRDefault="00642A17" w:rsidP="00EE2AAB">
      <w:pPr>
        <w:pStyle w:val="28"/>
        <w:ind w:firstLine="567"/>
        <w:jc w:val="both"/>
        <w:rPr>
          <w:i/>
          <w:sz w:val="28"/>
          <w:szCs w:val="28"/>
          <w:lang w:val="ru-RU"/>
        </w:rPr>
      </w:pPr>
      <w:proofErr w:type="spellStart"/>
      <w:r w:rsidRPr="00EE2AAB">
        <w:rPr>
          <w:i/>
          <w:sz w:val="28"/>
          <w:szCs w:val="28"/>
          <w:lang w:val="ru-RU"/>
        </w:rPr>
        <w:t>Рентабельність</w:t>
      </w:r>
      <w:proofErr w:type="spellEnd"/>
      <w:r w:rsidRPr="00EE2AAB">
        <w:rPr>
          <w:i/>
          <w:sz w:val="28"/>
          <w:szCs w:val="28"/>
          <w:lang w:val="ru-RU"/>
        </w:rPr>
        <w:t xml:space="preserve"> </w:t>
      </w:r>
      <w:proofErr w:type="spellStart"/>
      <w:r w:rsidRPr="00EE2AAB">
        <w:rPr>
          <w:i/>
          <w:sz w:val="28"/>
          <w:szCs w:val="28"/>
          <w:lang w:val="ru-RU"/>
        </w:rPr>
        <w:t>витрат</w:t>
      </w:r>
      <w:proofErr w:type="spellEnd"/>
      <w:r w:rsidRPr="00EE2AAB">
        <w:rPr>
          <w:i/>
          <w:sz w:val="28"/>
          <w:szCs w:val="28"/>
          <w:lang w:val="ru-RU"/>
        </w:rPr>
        <w:t xml:space="preserve"> на персонал</w:t>
      </w:r>
    </w:p>
    <w:p w14:paraId="01DDBDAF" w14:textId="77777777" w:rsidR="00642A17" w:rsidRPr="00EE2AAB" w:rsidRDefault="00642A17" w:rsidP="00EE2AAB">
      <w:pPr>
        <w:pStyle w:val="28"/>
        <w:ind w:firstLine="567"/>
        <w:jc w:val="both"/>
        <w:rPr>
          <w:i/>
          <w:sz w:val="28"/>
          <w:szCs w:val="28"/>
          <w:lang w:val="ru-RU"/>
        </w:rPr>
      </w:pPr>
      <w:proofErr w:type="spellStart"/>
      <w:r w:rsidRPr="00EE2AAB">
        <w:rPr>
          <w:i/>
          <w:sz w:val="28"/>
          <w:szCs w:val="28"/>
          <w:lang w:val="ru-RU"/>
        </w:rPr>
        <w:t>Частка</w:t>
      </w:r>
      <w:proofErr w:type="spellEnd"/>
      <w:r w:rsidRPr="00EE2AAB">
        <w:rPr>
          <w:i/>
          <w:sz w:val="28"/>
          <w:szCs w:val="28"/>
          <w:lang w:val="ru-RU"/>
        </w:rPr>
        <w:t xml:space="preserve"> </w:t>
      </w:r>
      <w:proofErr w:type="spellStart"/>
      <w:r w:rsidRPr="00EE2AAB">
        <w:rPr>
          <w:i/>
          <w:sz w:val="28"/>
          <w:szCs w:val="28"/>
          <w:lang w:val="ru-RU"/>
        </w:rPr>
        <w:t>витрат</w:t>
      </w:r>
      <w:proofErr w:type="spellEnd"/>
      <w:r w:rsidRPr="00EE2AAB">
        <w:rPr>
          <w:i/>
          <w:sz w:val="28"/>
          <w:szCs w:val="28"/>
          <w:lang w:val="ru-RU"/>
        </w:rPr>
        <w:t xml:space="preserve"> на персонал у </w:t>
      </w:r>
      <w:proofErr w:type="spellStart"/>
      <w:r w:rsidRPr="00EE2AAB">
        <w:rPr>
          <w:i/>
          <w:sz w:val="28"/>
          <w:szCs w:val="28"/>
          <w:lang w:val="ru-RU"/>
        </w:rPr>
        <w:t>загальних</w:t>
      </w:r>
      <w:proofErr w:type="spellEnd"/>
      <w:r w:rsidRPr="00EE2AAB">
        <w:rPr>
          <w:i/>
          <w:sz w:val="28"/>
          <w:szCs w:val="28"/>
          <w:lang w:val="ru-RU"/>
        </w:rPr>
        <w:t xml:space="preserve"> </w:t>
      </w:r>
      <w:proofErr w:type="spellStart"/>
      <w:r w:rsidRPr="00EE2AAB">
        <w:rPr>
          <w:i/>
          <w:sz w:val="28"/>
          <w:szCs w:val="28"/>
          <w:lang w:val="ru-RU"/>
        </w:rPr>
        <w:t>витратах</w:t>
      </w:r>
      <w:proofErr w:type="spellEnd"/>
      <w:r w:rsidRPr="00EE2AAB">
        <w:rPr>
          <w:i/>
          <w:sz w:val="28"/>
          <w:szCs w:val="28"/>
          <w:lang w:val="ru-RU"/>
        </w:rPr>
        <w:t xml:space="preserve"> </w:t>
      </w:r>
      <w:proofErr w:type="spellStart"/>
      <w:r w:rsidRPr="00EE2AAB">
        <w:rPr>
          <w:i/>
          <w:sz w:val="28"/>
          <w:szCs w:val="28"/>
          <w:lang w:val="ru-RU"/>
        </w:rPr>
        <w:t>підприємства</w:t>
      </w:r>
      <w:proofErr w:type="spellEnd"/>
    </w:p>
    <w:p w14:paraId="32C28A4A" w14:textId="77777777" w:rsidR="00642A17" w:rsidRPr="00EE2AAB" w:rsidRDefault="00642A17" w:rsidP="00EE2AAB">
      <w:pPr>
        <w:pStyle w:val="28"/>
        <w:ind w:firstLine="567"/>
        <w:jc w:val="both"/>
        <w:rPr>
          <w:i/>
          <w:sz w:val="28"/>
          <w:szCs w:val="28"/>
          <w:lang w:val="ru-RU"/>
        </w:rPr>
      </w:pPr>
      <w:proofErr w:type="spellStart"/>
      <w:r w:rsidRPr="00EE2AAB">
        <w:rPr>
          <w:i/>
          <w:sz w:val="28"/>
          <w:szCs w:val="28"/>
          <w:lang w:val="ru-RU"/>
        </w:rPr>
        <w:t>Частка</w:t>
      </w:r>
      <w:proofErr w:type="spellEnd"/>
      <w:r w:rsidRPr="00EE2AAB">
        <w:rPr>
          <w:i/>
          <w:sz w:val="28"/>
          <w:szCs w:val="28"/>
          <w:lang w:val="ru-RU"/>
        </w:rPr>
        <w:t xml:space="preserve"> </w:t>
      </w:r>
      <w:proofErr w:type="spellStart"/>
      <w:r w:rsidRPr="00EE2AAB">
        <w:rPr>
          <w:i/>
          <w:sz w:val="28"/>
          <w:szCs w:val="28"/>
          <w:lang w:val="ru-RU"/>
        </w:rPr>
        <w:t>витрат</w:t>
      </w:r>
      <w:proofErr w:type="spellEnd"/>
      <w:r w:rsidRPr="00EE2AAB">
        <w:rPr>
          <w:i/>
          <w:sz w:val="28"/>
          <w:szCs w:val="28"/>
          <w:lang w:val="ru-RU"/>
        </w:rPr>
        <w:t xml:space="preserve"> на персонал у </w:t>
      </w:r>
      <w:proofErr w:type="spellStart"/>
      <w:r w:rsidRPr="00EE2AAB">
        <w:rPr>
          <w:i/>
          <w:sz w:val="28"/>
          <w:szCs w:val="28"/>
          <w:lang w:val="ru-RU"/>
        </w:rPr>
        <w:t>вартості</w:t>
      </w:r>
      <w:proofErr w:type="spellEnd"/>
      <w:r w:rsidRPr="00EE2AAB">
        <w:rPr>
          <w:i/>
          <w:sz w:val="28"/>
          <w:szCs w:val="28"/>
          <w:lang w:val="ru-RU"/>
        </w:rPr>
        <w:t xml:space="preserve"> </w:t>
      </w:r>
      <w:proofErr w:type="spellStart"/>
      <w:r w:rsidRPr="00EE2AAB">
        <w:rPr>
          <w:i/>
          <w:sz w:val="28"/>
          <w:szCs w:val="28"/>
          <w:lang w:val="ru-RU"/>
        </w:rPr>
        <w:t>продукції</w:t>
      </w:r>
      <w:proofErr w:type="spellEnd"/>
    </w:p>
    <w:p w14:paraId="6C3FF6B3" w14:textId="77777777" w:rsidR="00642A17" w:rsidRPr="00EE2AAB" w:rsidRDefault="00642A17" w:rsidP="00EE2AAB">
      <w:pPr>
        <w:pStyle w:val="a4"/>
        <w:ind w:firstLine="567"/>
        <w:rPr>
          <w:b/>
          <w:bCs/>
        </w:rPr>
      </w:pPr>
      <w:r w:rsidRPr="00EE2AAB">
        <w:rPr>
          <w:b/>
          <w:bCs/>
        </w:rPr>
        <w:t>Методи визначення виробітку:</w:t>
      </w:r>
    </w:p>
    <w:p w14:paraId="6CE81C3F" w14:textId="77777777" w:rsidR="00642A17" w:rsidRPr="00EE2AAB" w:rsidRDefault="00642A17" w:rsidP="00EE2AAB">
      <w:pPr>
        <w:spacing w:after="0" w:line="240" w:lineRule="auto"/>
        <w:ind w:firstLine="851"/>
        <w:jc w:val="both"/>
        <w:rPr>
          <w:rFonts w:ascii="Times New Roman" w:hAnsi="Times New Roman" w:cs="Times New Roman"/>
          <w:sz w:val="28"/>
          <w:szCs w:val="28"/>
        </w:rPr>
      </w:pPr>
      <w:r w:rsidRPr="00EE2AAB">
        <w:rPr>
          <w:rFonts w:ascii="Times New Roman" w:hAnsi="Times New Roman" w:cs="Times New Roman"/>
          <w:i/>
          <w:sz w:val="28"/>
          <w:szCs w:val="28"/>
        </w:rPr>
        <w:t>Натуральний</w:t>
      </w:r>
      <w:r w:rsidRPr="00EE2AAB">
        <w:rPr>
          <w:rFonts w:ascii="Times New Roman" w:hAnsi="Times New Roman" w:cs="Times New Roman"/>
          <w:sz w:val="28"/>
          <w:szCs w:val="28"/>
        </w:rPr>
        <w:t xml:space="preserve"> передбачає визначення виробітку шляхом ділення обсягу виробленої продукції в натуральних одиницях на кількість затраченого часу в нормо-годинах.</w:t>
      </w:r>
    </w:p>
    <w:p w14:paraId="1F909A65" w14:textId="77777777" w:rsidR="00642A17" w:rsidRPr="00EE2AAB" w:rsidRDefault="00642A17" w:rsidP="00EE2AAB">
      <w:pPr>
        <w:spacing w:after="0" w:line="240" w:lineRule="auto"/>
        <w:ind w:firstLine="851"/>
        <w:jc w:val="both"/>
        <w:rPr>
          <w:rFonts w:ascii="Times New Roman" w:hAnsi="Times New Roman" w:cs="Times New Roman"/>
          <w:sz w:val="28"/>
          <w:szCs w:val="28"/>
        </w:rPr>
      </w:pPr>
      <w:r w:rsidRPr="00EE2AAB">
        <w:rPr>
          <w:rFonts w:ascii="Times New Roman" w:hAnsi="Times New Roman" w:cs="Times New Roman"/>
          <w:i/>
          <w:sz w:val="28"/>
          <w:szCs w:val="28"/>
        </w:rPr>
        <w:t>Вартісний</w:t>
      </w:r>
      <w:r w:rsidRPr="00EE2AAB">
        <w:rPr>
          <w:rFonts w:ascii="Times New Roman" w:hAnsi="Times New Roman" w:cs="Times New Roman"/>
          <w:sz w:val="28"/>
          <w:szCs w:val="28"/>
        </w:rPr>
        <w:t xml:space="preserve"> передбачає визначення виробітку шляхом ділення обсягу виробленої продукції в грошовому вираженні на затрати часу, виражені в середньообліковій чисельності працівників, або відпрацьованій ними кількості людино-днів, людино-годин.</w:t>
      </w:r>
    </w:p>
    <w:p w14:paraId="097FD1C3" w14:textId="77777777" w:rsidR="00642A17" w:rsidRPr="00EE2AAB" w:rsidRDefault="00642A17" w:rsidP="00EE2AAB">
      <w:pPr>
        <w:spacing w:after="0" w:line="240" w:lineRule="auto"/>
        <w:ind w:firstLine="851"/>
        <w:jc w:val="both"/>
        <w:rPr>
          <w:rFonts w:ascii="Times New Roman" w:hAnsi="Times New Roman" w:cs="Times New Roman"/>
          <w:sz w:val="28"/>
          <w:szCs w:val="28"/>
        </w:rPr>
      </w:pPr>
      <w:r w:rsidRPr="00EE2AAB">
        <w:rPr>
          <w:rFonts w:ascii="Times New Roman" w:hAnsi="Times New Roman" w:cs="Times New Roman"/>
          <w:i/>
          <w:sz w:val="28"/>
          <w:szCs w:val="28"/>
        </w:rPr>
        <w:t>Трудовий</w:t>
      </w:r>
      <w:r w:rsidRPr="00EE2AAB">
        <w:rPr>
          <w:rFonts w:ascii="Times New Roman" w:hAnsi="Times New Roman" w:cs="Times New Roman"/>
          <w:sz w:val="28"/>
          <w:szCs w:val="28"/>
        </w:rPr>
        <w:t xml:space="preserve"> передбачає визначення виробітку шляхом ділення обсягу виробленої продукції, представленої в затратах робочого часу в нормо-годинах, на середньооблікову чисельність працівників.</w:t>
      </w:r>
    </w:p>
    <w:p w14:paraId="079EDABE"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bCs/>
          <w:iCs/>
          <w:color w:val="000000"/>
          <w:sz w:val="28"/>
          <w:szCs w:val="28"/>
        </w:rPr>
        <w:t>Заробітна плата</w:t>
      </w:r>
      <w:r w:rsidRPr="00EE2AAB">
        <w:rPr>
          <w:rFonts w:ascii="Times New Roman" w:hAnsi="Times New Roman" w:cs="Times New Roman"/>
          <w:bCs/>
          <w:iCs/>
          <w:color w:val="000000"/>
          <w:sz w:val="28"/>
          <w:szCs w:val="28"/>
        </w:rPr>
        <w:t xml:space="preserve"> </w:t>
      </w:r>
      <w:r w:rsidRPr="00EE2AAB">
        <w:rPr>
          <w:rFonts w:ascii="Times New Roman" w:hAnsi="Times New Roman" w:cs="Times New Roman"/>
          <w:iCs/>
          <w:color w:val="000000"/>
          <w:sz w:val="28"/>
          <w:szCs w:val="28"/>
        </w:rPr>
        <w:t>– це винагорода, обчислена, як правило, у грошовом</w:t>
      </w:r>
      <w:r w:rsidRPr="00EE2AAB">
        <w:rPr>
          <w:rFonts w:ascii="Times New Roman" w:hAnsi="Times New Roman" w:cs="Times New Roman"/>
          <w:color w:val="000000"/>
          <w:sz w:val="28"/>
          <w:szCs w:val="28"/>
        </w:rPr>
        <w:t xml:space="preserve">у </w:t>
      </w:r>
      <w:r w:rsidRPr="00EE2AAB">
        <w:rPr>
          <w:rFonts w:ascii="Times New Roman" w:hAnsi="Times New Roman" w:cs="Times New Roman"/>
          <w:iCs/>
          <w:color w:val="000000"/>
          <w:sz w:val="28"/>
          <w:szCs w:val="28"/>
        </w:rPr>
        <w:t xml:space="preserve">виразі, яку власник або уповноважений ним орган </w:t>
      </w:r>
      <w:r w:rsidRPr="00EE2AAB">
        <w:rPr>
          <w:rFonts w:ascii="Times New Roman" w:hAnsi="Times New Roman" w:cs="Times New Roman"/>
          <w:bCs/>
          <w:iCs/>
          <w:color w:val="000000"/>
          <w:sz w:val="28"/>
          <w:szCs w:val="28"/>
        </w:rPr>
        <w:t xml:space="preserve">виплачує </w:t>
      </w:r>
      <w:r w:rsidRPr="00EE2AAB">
        <w:rPr>
          <w:rFonts w:ascii="Times New Roman" w:hAnsi="Times New Roman" w:cs="Times New Roman"/>
          <w:iCs/>
          <w:color w:val="000000"/>
          <w:sz w:val="28"/>
          <w:szCs w:val="28"/>
        </w:rPr>
        <w:t xml:space="preserve">працівникові за виконану ним </w:t>
      </w:r>
      <w:r w:rsidRPr="00EE2AAB">
        <w:rPr>
          <w:rFonts w:ascii="Times New Roman" w:hAnsi="Times New Roman" w:cs="Times New Roman"/>
          <w:bCs/>
          <w:iCs/>
          <w:color w:val="000000"/>
          <w:sz w:val="28"/>
          <w:szCs w:val="28"/>
        </w:rPr>
        <w:t xml:space="preserve">роботу </w:t>
      </w:r>
      <w:r w:rsidRPr="00EE2AAB">
        <w:rPr>
          <w:rFonts w:ascii="Times New Roman" w:hAnsi="Times New Roman" w:cs="Times New Roman"/>
          <w:iCs/>
          <w:color w:val="000000"/>
          <w:sz w:val="28"/>
          <w:szCs w:val="28"/>
        </w:rPr>
        <w:t>(згідно із Законом України “Про оплату праці”).</w:t>
      </w:r>
    </w:p>
    <w:p w14:paraId="743A67A3" w14:textId="77777777" w:rsidR="00642A17" w:rsidRPr="00EE2AAB" w:rsidRDefault="00642A17" w:rsidP="00EE2AAB">
      <w:pPr>
        <w:spacing w:after="0" w:line="240" w:lineRule="auto"/>
        <w:ind w:firstLine="567"/>
        <w:jc w:val="both"/>
        <w:rPr>
          <w:rFonts w:ascii="Times New Roman" w:hAnsi="Times New Roman" w:cs="Times New Roman"/>
          <w:iCs/>
          <w:sz w:val="28"/>
          <w:szCs w:val="28"/>
        </w:rPr>
      </w:pPr>
      <w:r w:rsidRPr="00EE2AAB">
        <w:rPr>
          <w:rFonts w:ascii="Times New Roman" w:hAnsi="Times New Roman" w:cs="Times New Roman"/>
          <w:b/>
          <w:iCs/>
          <w:color w:val="000000"/>
          <w:sz w:val="28"/>
          <w:szCs w:val="28"/>
        </w:rPr>
        <w:t>Заробітна плата</w:t>
      </w:r>
      <w:r w:rsidRPr="00EE2AAB">
        <w:rPr>
          <w:rFonts w:ascii="Times New Roman" w:hAnsi="Times New Roman" w:cs="Times New Roman"/>
          <w:b/>
          <w:bCs/>
          <w:iCs/>
          <w:color w:val="000000"/>
          <w:sz w:val="28"/>
          <w:szCs w:val="28"/>
        </w:rPr>
        <w:t xml:space="preserve"> </w:t>
      </w:r>
      <w:r w:rsidRPr="00EE2AAB">
        <w:rPr>
          <w:rFonts w:ascii="Times New Roman" w:hAnsi="Times New Roman" w:cs="Times New Roman"/>
          <w:iCs/>
          <w:color w:val="000000"/>
          <w:sz w:val="28"/>
          <w:szCs w:val="28"/>
        </w:rPr>
        <w:t xml:space="preserve">– це основна форма оплати праці за виконану роботу або надані послуги згідно з трудовим договором працівника, як правило, у грошовій формі. </w:t>
      </w:r>
    </w:p>
    <w:p w14:paraId="7FA6D664" w14:textId="77777777" w:rsidR="00642A17" w:rsidRPr="00EE2AAB" w:rsidRDefault="00642A17" w:rsidP="00EE2AAB">
      <w:pPr>
        <w:spacing w:after="0" w:line="240" w:lineRule="auto"/>
        <w:ind w:firstLine="567"/>
        <w:jc w:val="both"/>
        <w:rPr>
          <w:rFonts w:ascii="Times New Roman" w:hAnsi="Times New Roman" w:cs="Times New Roman"/>
          <w:iCs/>
          <w:color w:val="000000"/>
          <w:sz w:val="28"/>
          <w:szCs w:val="28"/>
        </w:rPr>
      </w:pPr>
      <w:r w:rsidRPr="00EE2AAB">
        <w:rPr>
          <w:rFonts w:ascii="Times New Roman" w:hAnsi="Times New Roman" w:cs="Times New Roman"/>
          <w:iCs/>
          <w:color w:val="000000"/>
          <w:sz w:val="28"/>
          <w:szCs w:val="28"/>
        </w:rPr>
        <w:lastRenderedPageBreak/>
        <w:t xml:space="preserve">Розмір заробітної плати залежить від складності, умов виконуваної роботи, </w:t>
      </w:r>
      <w:proofErr w:type="spellStart"/>
      <w:r w:rsidRPr="00EE2AAB">
        <w:rPr>
          <w:rFonts w:ascii="Times New Roman" w:hAnsi="Times New Roman" w:cs="Times New Roman"/>
          <w:iCs/>
          <w:color w:val="000000"/>
          <w:sz w:val="28"/>
          <w:szCs w:val="28"/>
        </w:rPr>
        <w:t>професійно</w:t>
      </w:r>
      <w:proofErr w:type="spellEnd"/>
      <w:r w:rsidRPr="00EE2AAB">
        <w:rPr>
          <w:rFonts w:ascii="Times New Roman" w:hAnsi="Times New Roman" w:cs="Times New Roman"/>
          <w:iCs/>
          <w:color w:val="000000"/>
          <w:sz w:val="28"/>
          <w:szCs w:val="28"/>
        </w:rPr>
        <w:t>-ділових якостей працівника, результатів його праці та господарської діяльності підприємства.</w:t>
      </w:r>
    </w:p>
    <w:p w14:paraId="3E7BB609" w14:textId="77777777" w:rsidR="00642A17" w:rsidRPr="00EE2AAB" w:rsidRDefault="00642A17" w:rsidP="00EE2AAB">
      <w:pPr>
        <w:spacing w:after="0" w:line="240" w:lineRule="auto"/>
        <w:ind w:firstLine="567"/>
        <w:rPr>
          <w:rFonts w:ascii="Times New Roman" w:hAnsi="Times New Roman" w:cs="Times New Roman"/>
          <w:b/>
          <w:sz w:val="28"/>
          <w:szCs w:val="28"/>
        </w:rPr>
      </w:pPr>
      <w:r w:rsidRPr="00EE2AAB">
        <w:rPr>
          <w:rFonts w:ascii="Times New Roman" w:hAnsi="Times New Roman" w:cs="Times New Roman"/>
          <w:b/>
          <w:sz w:val="28"/>
          <w:szCs w:val="28"/>
        </w:rPr>
        <w:t>Основні види заробітної плати</w:t>
      </w:r>
    </w:p>
    <w:p w14:paraId="2B034CEA" w14:textId="77777777" w:rsidR="00642A17" w:rsidRPr="00EE2AAB" w:rsidRDefault="00642A17" w:rsidP="00EE2AAB">
      <w:pPr>
        <w:spacing w:after="0" w:line="240" w:lineRule="auto"/>
        <w:ind w:firstLine="567"/>
        <w:rPr>
          <w:rFonts w:ascii="Times New Roman" w:hAnsi="Times New Roman" w:cs="Times New Roman"/>
          <w:sz w:val="28"/>
          <w:szCs w:val="28"/>
        </w:rPr>
      </w:pPr>
      <w:r w:rsidRPr="00EE2AAB">
        <w:rPr>
          <w:rFonts w:ascii="Times New Roman" w:hAnsi="Times New Roman" w:cs="Times New Roman"/>
          <w:i/>
          <w:sz w:val="28"/>
          <w:szCs w:val="28"/>
        </w:rPr>
        <w:t>Номінальн</w:t>
      </w:r>
      <w:r w:rsidRPr="00EE2AAB">
        <w:rPr>
          <w:rFonts w:ascii="Times New Roman" w:hAnsi="Times New Roman" w:cs="Times New Roman"/>
          <w:sz w:val="28"/>
          <w:szCs w:val="28"/>
        </w:rPr>
        <w:t>а – сума грошей, яку отримують працівники за свою працю.</w:t>
      </w:r>
    </w:p>
    <w:p w14:paraId="38AA7816"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i/>
          <w:sz w:val="28"/>
          <w:szCs w:val="28"/>
        </w:rPr>
        <w:t xml:space="preserve">Реальна </w:t>
      </w:r>
      <w:r w:rsidRPr="00EE2AAB">
        <w:rPr>
          <w:rFonts w:ascii="Times New Roman" w:hAnsi="Times New Roman" w:cs="Times New Roman"/>
          <w:sz w:val="28"/>
          <w:szCs w:val="28"/>
        </w:rPr>
        <w:t>– засвідчує кількість товарів і послуг, які працівник може придбати за зароблену суму грошей.</w:t>
      </w:r>
    </w:p>
    <w:p w14:paraId="7ECDBDFA" w14:textId="77777777" w:rsidR="00642A17" w:rsidRPr="00EE2AAB" w:rsidRDefault="00642A17" w:rsidP="00EE2AAB">
      <w:pPr>
        <w:spacing w:after="0" w:line="240" w:lineRule="auto"/>
        <w:ind w:firstLine="567"/>
        <w:jc w:val="both"/>
        <w:rPr>
          <w:rFonts w:ascii="Times New Roman" w:hAnsi="Times New Roman" w:cs="Times New Roman"/>
          <w:iCs/>
          <w:color w:val="000000"/>
          <w:sz w:val="28"/>
          <w:szCs w:val="28"/>
        </w:rPr>
      </w:pPr>
      <w:r w:rsidRPr="00EE2AAB">
        <w:rPr>
          <w:rFonts w:ascii="Times New Roman" w:hAnsi="Times New Roman" w:cs="Times New Roman"/>
          <w:b/>
          <w:sz w:val="28"/>
          <w:szCs w:val="28"/>
        </w:rPr>
        <w:t>Складові заробітної платні</w:t>
      </w:r>
      <w:r w:rsidRPr="00EE2AAB">
        <w:rPr>
          <w:rFonts w:ascii="Times New Roman" w:hAnsi="Times New Roman" w:cs="Times New Roman"/>
          <w:sz w:val="28"/>
          <w:szCs w:val="28"/>
        </w:rPr>
        <w:t xml:space="preserve"> </w:t>
      </w:r>
      <w:r w:rsidRPr="00EE2AAB">
        <w:rPr>
          <w:rFonts w:ascii="Times New Roman" w:hAnsi="Times New Roman" w:cs="Times New Roman"/>
          <w:iCs/>
          <w:color w:val="000000"/>
          <w:sz w:val="28"/>
          <w:szCs w:val="28"/>
        </w:rPr>
        <w:t>(згідно із Законом України “Про оплату праці”):</w:t>
      </w:r>
    </w:p>
    <w:p w14:paraId="35FE25CB"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Cs/>
          <w:i/>
          <w:color w:val="000000"/>
          <w:sz w:val="28"/>
          <w:szCs w:val="28"/>
        </w:rPr>
        <w:t>Основна заробітна плата</w:t>
      </w:r>
      <w:r w:rsidRPr="00EE2AAB">
        <w:rPr>
          <w:rFonts w:ascii="Times New Roman" w:hAnsi="Times New Roman" w:cs="Times New Roman"/>
          <w:i/>
          <w:iCs/>
          <w:color w:val="000000"/>
          <w:sz w:val="28"/>
          <w:szCs w:val="28"/>
        </w:rPr>
        <w:t xml:space="preserve"> </w:t>
      </w:r>
      <w:r w:rsidRPr="00EE2AAB">
        <w:rPr>
          <w:rFonts w:ascii="Times New Roman" w:hAnsi="Times New Roman" w:cs="Times New Roman"/>
          <w:color w:val="000000"/>
          <w:sz w:val="28"/>
          <w:szCs w:val="28"/>
        </w:rPr>
        <w:t>– це винагорода за виконану роботу відповідно до встановлених норм праці (норми часу, виробітку, обслуговування, посадові обов'язки). Вона встановлюється у вигляді тарифних ставок (окладів) і відрядних розцінок для робітників та посадових окладів для службовців.</w:t>
      </w:r>
    </w:p>
    <w:p w14:paraId="71FCADE4"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Cs/>
          <w:i/>
          <w:color w:val="000000"/>
          <w:sz w:val="28"/>
          <w:szCs w:val="28"/>
        </w:rPr>
        <w:t>Додаткова заробітна плата</w:t>
      </w:r>
      <w:r w:rsidRPr="00EE2AAB">
        <w:rPr>
          <w:rFonts w:ascii="Times New Roman" w:hAnsi="Times New Roman" w:cs="Times New Roman"/>
          <w:i/>
          <w:iCs/>
          <w:color w:val="000000"/>
          <w:sz w:val="28"/>
          <w:szCs w:val="28"/>
        </w:rPr>
        <w:t xml:space="preserve"> </w:t>
      </w:r>
      <w:r w:rsidRPr="00EE2AAB">
        <w:rPr>
          <w:rFonts w:ascii="Times New Roman" w:hAnsi="Times New Roman" w:cs="Times New Roman"/>
          <w:color w:val="000000"/>
          <w:sz w:val="28"/>
          <w:szCs w:val="28"/>
        </w:rPr>
        <w:t xml:space="preserve">– це винагорода за працю понад установлені норми, за трудові успіхи, винахідливість, за особливі умови праці. Вона включає доплати, надбавки, гарантії та компенсаційні виплати, передбачені чинним законодавством; премії, пов'язані з виконанням виробничих </w:t>
      </w:r>
      <w:r w:rsidRPr="00EE2AAB">
        <w:rPr>
          <w:rFonts w:ascii="Times New Roman" w:hAnsi="Times New Roman" w:cs="Times New Roman"/>
          <w:sz w:val="28"/>
          <w:szCs w:val="28"/>
        </w:rPr>
        <w:t>завдань і функцій.</w:t>
      </w:r>
    </w:p>
    <w:p w14:paraId="05A7F92B" w14:textId="77777777" w:rsidR="00642A17" w:rsidRPr="00EE2AAB" w:rsidRDefault="00642A17" w:rsidP="00EE2AAB">
      <w:pPr>
        <w:pStyle w:val="3"/>
        <w:spacing w:before="0" w:line="240" w:lineRule="auto"/>
        <w:ind w:firstLine="567"/>
        <w:rPr>
          <w:rFonts w:ascii="Times New Roman" w:hAnsi="Times New Roman" w:cs="Times New Roman"/>
          <w:color w:val="auto"/>
          <w:sz w:val="28"/>
          <w:szCs w:val="28"/>
        </w:rPr>
      </w:pPr>
      <w:r w:rsidRPr="00EE2AAB">
        <w:rPr>
          <w:rFonts w:ascii="Times New Roman" w:hAnsi="Times New Roman" w:cs="Times New Roman"/>
          <w:color w:val="auto"/>
          <w:sz w:val="28"/>
          <w:szCs w:val="28"/>
        </w:rPr>
        <w:t>Форми оплати праці</w:t>
      </w:r>
    </w:p>
    <w:p w14:paraId="180EAB7C"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1. Відрядна форма</w:t>
      </w:r>
      <w:r w:rsidRPr="00EE2AAB">
        <w:rPr>
          <w:rFonts w:ascii="Times New Roman" w:hAnsi="Times New Roman" w:cs="Times New Roman"/>
          <w:sz w:val="28"/>
          <w:szCs w:val="28"/>
        </w:rPr>
        <w:t xml:space="preserve"> – передбачає залежність суми заробітку від кількості виготовлених виробів або обсягу виконаних робіт за визначений період часу.</w:t>
      </w:r>
    </w:p>
    <w:p w14:paraId="05D564C1"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2. Почасова форма</w:t>
      </w:r>
      <w:r w:rsidRPr="00EE2AAB">
        <w:rPr>
          <w:rFonts w:ascii="Times New Roman" w:hAnsi="Times New Roman" w:cs="Times New Roman"/>
          <w:sz w:val="28"/>
          <w:szCs w:val="28"/>
        </w:rPr>
        <w:t xml:space="preserve"> – передбачає оплату праці в залежності від відпрацьованого часу та рівня кваліфікації.</w:t>
      </w:r>
    </w:p>
    <w:p w14:paraId="6686F622"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t>3. Змішані форми</w:t>
      </w:r>
      <w:r w:rsidRPr="00EE2AAB">
        <w:rPr>
          <w:rFonts w:ascii="Times New Roman" w:hAnsi="Times New Roman" w:cs="Times New Roman"/>
          <w:sz w:val="28"/>
          <w:szCs w:val="28"/>
        </w:rPr>
        <w:t xml:space="preserve"> включають безтарифну, контрактну, комісійну форми оплати праці та систему участі у прибутках.</w:t>
      </w:r>
    </w:p>
    <w:p w14:paraId="629D7521" w14:textId="77777777" w:rsidR="00642A17" w:rsidRPr="00EE2AAB" w:rsidRDefault="00642A17" w:rsidP="00EE2AAB">
      <w:pPr>
        <w:tabs>
          <w:tab w:val="num" w:pos="0"/>
        </w:tabs>
        <w:spacing w:after="0" w:line="240" w:lineRule="auto"/>
        <w:ind w:firstLine="851"/>
        <w:jc w:val="both"/>
        <w:rPr>
          <w:rFonts w:ascii="Times New Roman" w:hAnsi="Times New Roman" w:cs="Times New Roman"/>
          <w:sz w:val="28"/>
          <w:szCs w:val="28"/>
        </w:rPr>
      </w:pPr>
      <w:r w:rsidRPr="00EE2AAB">
        <w:rPr>
          <w:rFonts w:ascii="Times New Roman" w:hAnsi="Times New Roman" w:cs="Times New Roman"/>
          <w:b/>
          <w:sz w:val="28"/>
          <w:szCs w:val="28"/>
        </w:rPr>
        <w:t xml:space="preserve">Контрактна система оплати праці </w:t>
      </w:r>
      <w:r w:rsidRPr="00EE2AAB">
        <w:rPr>
          <w:rFonts w:ascii="Times New Roman" w:hAnsi="Times New Roman" w:cs="Times New Roman"/>
          <w:sz w:val="28"/>
          <w:szCs w:val="28"/>
        </w:rPr>
        <w:t>ґрунтується на укладанні угоди між роботодавцем і виконавцем, у якій обумовлені режим та умови праці, обов’язки  та відповідальність працівника тощо. Угода може передбачати оплати часу перебування виконавця на підприємстві (погодинна оплата праці) або конкретно  виконаного завдання (відрядна оплата).</w:t>
      </w:r>
    </w:p>
    <w:p w14:paraId="4DA359B7"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 xml:space="preserve">Система участі в прибутках </w:t>
      </w:r>
      <w:r w:rsidRPr="00EE2AAB">
        <w:rPr>
          <w:rFonts w:ascii="Times New Roman" w:hAnsi="Times New Roman" w:cs="Times New Roman"/>
          <w:sz w:val="28"/>
          <w:szCs w:val="28"/>
        </w:rPr>
        <w:t>передбачає розподіл визначеної частини прибутку підприємства між його працівниками. Диференціюється на систему  преміальних виплат, систему колективного стимулювання тощо.</w:t>
      </w:r>
    </w:p>
    <w:p w14:paraId="0EB59C72"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 xml:space="preserve">Комісійна система оплати праці </w:t>
      </w:r>
      <w:r w:rsidRPr="00EE2AAB">
        <w:rPr>
          <w:rFonts w:ascii="Times New Roman" w:hAnsi="Times New Roman" w:cs="Times New Roman"/>
          <w:sz w:val="28"/>
          <w:szCs w:val="28"/>
        </w:rPr>
        <w:t xml:space="preserve">передбачає встановлення залежності між заробітком </w:t>
      </w:r>
      <w:proofErr w:type="spellStart"/>
      <w:r w:rsidRPr="00EE2AAB">
        <w:rPr>
          <w:rFonts w:ascii="Times New Roman" w:hAnsi="Times New Roman" w:cs="Times New Roman"/>
          <w:sz w:val="28"/>
          <w:szCs w:val="28"/>
        </w:rPr>
        <w:t>парацівника</w:t>
      </w:r>
      <w:proofErr w:type="spellEnd"/>
      <w:r w:rsidRPr="00EE2AAB">
        <w:rPr>
          <w:rFonts w:ascii="Times New Roman" w:hAnsi="Times New Roman" w:cs="Times New Roman"/>
          <w:sz w:val="28"/>
          <w:szCs w:val="28"/>
        </w:rPr>
        <w:t xml:space="preserve"> і одним з основних показників роботи підприємства, на величину якого справляє вплив трудова діяльність працівника.</w:t>
      </w:r>
    </w:p>
    <w:p w14:paraId="683F8885" w14:textId="77777777" w:rsidR="00642A17" w:rsidRPr="00EE2AAB" w:rsidRDefault="00642A17" w:rsidP="00EE2AAB">
      <w:pPr>
        <w:tabs>
          <w:tab w:val="left" w:pos="930"/>
        </w:tabs>
        <w:spacing w:after="0" w:line="240" w:lineRule="auto"/>
        <w:jc w:val="both"/>
        <w:rPr>
          <w:rFonts w:ascii="Times New Roman" w:hAnsi="Times New Roman" w:cs="Times New Roman"/>
          <w:sz w:val="28"/>
          <w:szCs w:val="28"/>
        </w:rPr>
      </w:pPr>
    </w:p>
    <w:p w14:paraId="68653E9D" w14:textId="77777777" w:rsidR="00642A17" w:rsidRPr="00EE2AAB" w:rsidRDefault="009C5D43" w:rsidP="002B300F">
      <w:pPr>
        <w:spacing w:after="0" w:line="240" w:lineRule="auto"/>
        <w:jc w:val="center"/>
        <w:rPr>
          <w:rFonts w:ascii="Times New Roman" w:hAnsi="Times New Roman" w:cs="Times New Roman"/>
          <w:b/>
          <w:sz w:val="28"/>
          <w:szCs w:val="28"/>
        </w:rPr>
      </w:pPr>
      <w:r w:rsidRPr="00EE2AAB">
        <w:rPr>
          <w:rFonts w:ascii="Times New Roman" w:hAnsi="Times New Roman" w:cs="Times New Roman"/>
          <w:b/>
          <w:sz w:val="28"/>
          <w:szCs w:val="28"/>
        </w:rPr>
        <w:t>7.</w:t>
      </w:r>
      <w:r w:rsidR="00642A17" w:rsidRPr="00EE2AAB">
        <w:rPr>
          <w:rFonts w:ascii="Times New Roman" w:hAnsi="Times New Roman" w:cs="Times New Roman"/>
          <w:b/>
          <w:sz w:val="28"/>
          <w:szCs w:val="28"/>
        </w:rPr>
        <w:t>7.Особливі форми господарської діяльності в аграрній сфері.</w:t>
      </w:r>
    </w:p>
    <w:p w14:paraId="0F20073F" w14:textId="77777777" w:rsidR="00642A17" w:rsidRPr="00EE2AAB" w:rsidRDefault="00642A17" w:rsidP="00EE2AAB">
      <w:pPr>
        <w:widowControl w:val="0"/>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Кооперативи: сутність та особливості функціонування</w:t>
      </w:r>
    </w:p>
    <w:p w14:paraId="5AC2B92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Підприємствами колективної власності</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є виробничі кооперативи, підприємства споживчої кооперації, підприємства громадських та релігійних організацій, інші підприємства, передбачені законом.</w:t>
      </w:r>
    </w:p>
    <w:p w14:paraId="7B46E38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lastRenderedPageBreak/>
        <w:t xml:space="preserve">Кооператив − </w:t>
      </w:r>
      <w:r w:rsidRPr="00EE2AAB">
        <w:rPr>
          <w:rFonts w:ascii="Times New Roman" w:hAnsi="Times New Roman" w:cs="Times New Roman"/>
          <w:color w:val="000000"/>
          <w:sz w:val="28"/>
          <w:szCs w:val="28"/>
        </w:rPr>
        <w:t xml:space="preserve">це добровільне об’єднання громадян для спільного ведення господарської або іншої діяльності з метою спільного вирішення ними економічних, соціально-побутових та інших питань. </w:t>
      </w:r>
    </w:p>
    <w:p w14:paraId="69931591"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
          <w:color w:val="000000"/>
          <w:sz w:val="28"/>
          <w:szCs w:val="28"/>
        </w:rPr>
      </w:pPr>
      <w:r w:rsidRPr="00EE2AAB">
        <w:rPr>
          <w:rStyle w:val="afd"/>
          <w:rFonts w:ascii="Times New Roman" w:hAnsi="Times New Roman" w:cs="Times New Roman"/>
          <w:color w:val="000000"/>
          <w:sz w:val="28"/>
          <w:szCs w:val="28"/>
        </w:rPr>
        <w:t>Види кооперативів за сферами діяльності:</w:t>
      </w:r>
    </w:p>
    <w:p w14:paraId="4AAF5AF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виробничий (профіль – виробництво товарів);</w:t>
      </w:r>
    </w:p>
    <w:p w14:paraId="444219F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переробний (профіль – переробка сировини);</w:t>
      </w:r>
    </w:p>
    <w:p w14:paraId="36EAD6D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збутовий (профіль – збут продукції, що виробляється партнерами, в основному, оптова торгівля);</w:t>
      </w:r>
    </w:p>
    <w:p w14:paraId="6A410C8F"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торговельний (профіль – торгівля продукцією партнерів, в основному, роздрібна торгівля);</w:t>
      </w:r>
    </w:p>
    <w:p w14:paraId="5C8BBFF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сервісний (профіль – надання різних послуг);</w:t>
      </w:r>
    </w:p>
    <w:p w14:paraId="78501D6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будівельно-ремонтний (профіль – надання будівельних та ремонтних послуг);</w:t>
      </w:r>
    </w:p>
    <w:p w14:paraId="3485CF5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кооператив з виконання робіт (видобування корисних копалин, рішення науково-технічних проблем тощо).</w:t>
      </w:r>
    </w:p>
    <w:p w14:paraId="0C710AD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shd w:val="clear" w:color="auto" w:fill="FFFFFF"/>
        </w:rPr>
        <w:t>З метою здійснення господарської діяльності на засадах підприємництва громадяни можуть утворювати виробничі кооперативи (кооперативні підприємства).</w:t>
      </w:r>
    </w:p>
    <w:p w14:paraId="67BA7F3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r w:rsidRPr="00EE2AAB">
        <w:rPr>
          <w:b/>
          <w:color w:val="000000"/>
          <w:sz w:val="28"/>
          <w:szCs w:val="28"/>
          <w:lang w:val="uk-UA"/>
        </w:rPr>
        <w:t>Виробничий кооператив</w:t>
      </w:r>
      <w:r w:rsidRPr="00EE2AAB">
        <w:rPr>
          <w:i/>
          <w:color w:val="000000"/>
          <w:sz w:val="28"/>
          <w:szCs w:val="28"/>
          <w:lang w:val="uk-UA"/>
        </w:rPr>
        <w:t xml:space="preserve"> </w:t>
      </w:r>
      <w:r w:rsidRPr="00EE2AAB">
        <w:rPr>
          <w:color w:val="000000"/>
          <w:sz w:val="28"/>
          <w:szCs w:val="28"/>
          <w:lang w:val="uk-UA"/>
        </w:rPr>
        <w:t>− добровільне об’єднання громадян на засадах членства з метою спільної виробничої або іншої господарської діяльності, що базується на їх особистій трудовій участі та об’єднанні майнових пайових внесків, участі в управлінні підприємством та розподілі доходу між членами кооперативу відповідно до їх участі у його діяльності.</w:t>
      </w:r>
    </w:p>
    <w:p w14:paraId="78AF9DB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50" w:name="n763"/>
      <w:bookmarkStart w:id="51" w:name="n764"/>
      <w:bookmarkEnd w:id="50"/>
      <w:bookmarkEnd w:id="51"/>
      <w:proofErr w:type="spellStart"/>
      <w:r w:rsidRPr="00EE2AAB">
        <w:rPr>
          <w:color w:val="000000"/>
          <w:sz w:val="28"/>
          <w:szCs w:val="28"/>
        </w:rPr>
        <w:t>Виробничий</w:t>
      </w:r>
      <w:proofErr w:type="spellEnd"/>
      <w:r w:rsidRPr="00EE2AAB">
        <w:rPr>
          <w:color w:val="000000"/>
          <w:sz w:val="28"/>
          <w:szCs w:val="28"/>
        </w:rPr>
        <w:t xml:space="preserve"> кооператив є </w:t>
      </w:r>
      <w:proofErr w:type="spellStart"/>
      <w:r w:rsidRPr="00EE2AAB">
        <w:rPr>
          <w:color w:val="000000"/>
          <w:sz w:val="28"/>
          <w:szCs w:val="28"/>
        </w:rPr>
        <w:t>юридичною</w:t>
      </w:r>
      <w:proofErr w:type="spellEnd"/>
      <w:r w:rsidRPr="00EE2AAB">
        <w:rPr>
          <w:color w:val="000000"/>
          <w:sz w:val="28"/>
          <w:szCs w:val="28"/>
        </w:rPr>
        <w:t xml:space="preserve"> особою і </w:t>
      </w:r>
      <w:proofErr w:type="spellStart"/>
      <w:r w:rsidRPr="00EE2AAB">
        <w:rPr>
          <w:color w:val="000000"/>
          <w:sz w:val="28"/>
          <w:szCs w:val="28"/>
        </w:rPr>
        <w:t>діє</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статуту.</w:t>
      </w:r>
    </w:p>
    <w:p w14:paraId="0442B141"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52" w:name="n765"/>
      <w:bookmarkEnd w:id="52"/>
      <w:proofErr w:type="spellStart"/>
      <w:r w:rsidRPr="00EE2AAB">
        <w:rPr>
          <w:color w:val="000000"/>
          <w:sz w:val="28"/>
          <w:szCs w:val="28"/>
        </w:rPr>
        <w:t>Найменування</w:t>
      </w:r>
      <w:proofErr w:type="spellEnd"/>
      <w:r w:rsidRPr="00EE2AAB">
        <w:rPr>
          <w:color w:val="000000"/>
          <w:sz w:val="28"/>
          <w:szCs w:val="28"/>
        </w:rPr>
        <w:t xml:space="preserve"> </w:t>
      </w:r>
      <w:proofErr w:type="spellStart"/>
      <w:r w:rsidRPr="00EE2AAB">
        <w:rPr>
          <w:color w:val="000000"/>
          <w:sz w:val="28"/>
          <w:szCs w:val="28"/>
        </w:rPr>
        <w:t>виробничого</w:t>
      </w:r>
      <w:proofErr w:type="spellEnd"/>
      <w:r w:rsidRPr="00EE2AAB">
        <w:rPr>
          <w:color w:val="000000"/>
          <w:sz w:val="28"/>
          <w:szCs w:val="28"/>
        </w:rPr>
        <w:t xml:space="preserve"> кооперативу повинно </w:t>
      </w:r>
      <w:proofErr w:type="spellStart"/>
      <w:r w:rsidRPr="00EE2AAB">
        <w:rPr>
          <w:color w:val="000000"/>
          <w:sz w:val="28"/>
          <w:szCs w:val="28"/>
        </w:rPr>
        <w:t>містити</w:t>
      </w:r>
      <w:proofErr w:type="spellEnd"/>
      <w:r w:rsidRPr="00EE2AAB">
        <w:rPr>
          <w:color w:val="000000"/>
          <w:sz w:val="28"/>
          <w:szCs w:val="28"/>
        </w:rPr>
        <w:t xml:space="preserve"> слова “</w:t>
      </w:r>
      <w:proofErr w:type="spellStart"/>
      <w:r w:rsidRPr="00EE2AAB">
        <w:rPr>
          <w:color w:val="000000"/>
          <w:sz w:val="28"/>
          <w:szCs w:val="28"/>
        </w:rPr>
        <w:t>виробничий</w:t>
      </w:r>
      <w:proofErr w:type="spellEnd"/>
      <w:r w:rsidRPr="00EE2AAB">
        <w:rPr>
          <w:color w:val="000000"/>
          <w:sz w:val="28"/>
          <w:szCs w:val="28"/>
        </w:rPr>
        <w:t xml:space="preserve"> кооператив” </w:t>
      </w:r>
      <w:proofErr w:type="spellStart"/>
      <w:r w:rsidRPr="00EE2AAB">
        <w:rPr>
          <w:color w:val="000000"/>
          <w:sz w:val="28"/>
          <w:szCs w:val="28"/>
        </w:rPr>
        <w:t>або</w:t>
      </w:r>
      <w:proofErr w:type="spellEnd"/>
      <w:r w:rsidRPr="00EE2AAB">
        <w:rPr>
          <w:color w:val="000000"/>
          <w:sz w:val="28"/>
          <w:szCs w:val="28"/>
        </w:rPr>
        <w:t xml:space="preserve"> “</w:t>
      </w:r>
      <w:proofErr w:type="spellStart"/>
      <w:r w:rsidRPr="00EE2AAB">
        <w:rPr>
          <w:color w:val="000000"/>
          <w:sz w:val="28"/>
          <w:szCs w:val="28"/>
        </w:rPr>
        <w:t>кооперативне</w:t>
      </w:r>
      <w:proofErr w:type="spellEnd"/>
      <w:r w:rsidRPr="00EE2AAB">
        <w:rPr>
          <w:color w:val="000000"/>
          <w:sz w:val="28"/>
          <w:szCs w:val="28"/>
        </w:rPr>
        <w:t xml:space="preserve"> </w:t>
      </w:r>
      <w:proofErr w:type="spellStart"/>
      <w:r w:rsidRPr="00EE2AAB">
        <w:rPr>
          <w:color w:val="000000"/>
          <w:sz w:val="28"/>
          <w:szCs w:val="28"/>
        </w:rPr>
        <w:t>підприємство</w:t>
      </w:r>
      <w:proofErr w:type="spellEnd"/>
      <w:r w:rsidRPr="00EE2AAB">
        <w:rPr>
          <w:color w:val="000000"/>
          <w:sz w:val="28"/>
          <w:szCs w:val="28"/>
        </w:rPr>
        <w:t>”.</w:t>
      </w:r>
    </w:p>
    <w:p w14:paraId="0D96C596"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t>Виробничі</w:t>
      </w:r>
      <w:proofErr w:type="spellEnd"/>
      <w:r w:rsidRPr="00EE2AAB">
        <w:rPr>
          <w:color w:val="000000"/>
          <w:sz w:val="28"/>
          <w:szCs w:val="28"/>
        </w:rPr>
        <w:t xml:space="preserve"> </w:t>
      </w:r>
      <w:proofErr w:type="spellStart"/>
      <w:r w:rsidRPr="00EE2AAB">
        <w:rPr>
          <w:color w:val="000000"/>
          <w:sz w:val="28"/>
          <w:szCs w:val="28"/>
        </w:rPr>
        <w:t>кооперативи</w:t>
      </w:r>
      <w:proofErr w:type="spellEnd"/>
      <w:r w:rsidRPr="00EE2AAB">
        <w:rPr>
          <w:color w:val="000000"/>
          <w:sz w:val="28"/>
          <w:szCs w:val="28"/>
        </w:rPr>
        <w:t xml:space="preserve"> </w:t>
      </w:r>
      <w:proofErr w:type="spellStart"/>
      <w:r w:rsidRPr="00EE2AAB">
        <w:rPr>
          <w:color w:val="000000"/>
          <w:sz w:val="28"/>
          <w:szCs w:val="28"/>
        </w:rPr>
        <w:t>створюються</w:t>
      </w:r>
      <w:proofErr w:type="spellEnd"/>
      <w:r w:rsidRPr="00EE2AAB">
        <w:rPr>
          <w:color w:val="000000"/>
          <w:sz w:val="28"/>
          <w:szCs w:val="28"/>
        </w:rPr>
        <w:t xml:space="preserve"> та </w:t>
      </w:r>
      <w:proofErr w:type="spellStart"/>
      <w:r w:rsidRPr="00EE2AAB">
        <w:rPr>
          <w:color w:val="000000"/>
          <w:sz w:val="28"/>
          <w:szCs w:val="28"/>
        </w:rPr>
        <w:t>здійснюють</w:t>
      </w:r>
      <w:proofErr w:type="spellEnd"/>
      <w:r w:rsidRPr="00EE2AAB">
        <w:rPr>
          <w:color w:val="000000"/>
          <w:sz w:val="28"/>
          <w:szCs w:val="28"/>
        </w:rPr>
        <w:t xml:space="preserve"> свою </w:t>
      </w:r>
      <w:proofErr w:type="spellStart"/>
      <w:r w:rsidRPr="00EE2AAB">
        <w:rPr>
          <w:color w:val="000000"/>
          <w:sz w:val="28"/>
          <w:szCs w:val="28"/>
        </w:rPr>
        <w:t>діяльність</w:t>
      </w:r>
      <w:proofErr w:type="spellEnd"/>
      <w:r w:rsidRPr="00EE2AAB">
        <w:rPr>
          <w:color w:val="000000"/>
          <w:sz w:val="28"/>
          <w:szCs w:val="28"/>
        </w:rPr>
        <w:t xml:space="preserve"> за такими принципами:</w:t>
      </w:r>
    </w:p>
    <w:p w14:paraId="6C26BD18"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3" w:name="n768"/>
      <w:bookmarkEnd w:id="53"/>
      <w:r w:rsidRPr="00EE2AAB">
        <w:rPr>
          <w:color w:val="000000"/>
          <w:sz w:val="28"/>
          <w:szCs w:val="28"/>
        </w:rPr>
        <w:t>−</w:t>
      </w:r>
      <w:r w:rsidRPr="00EE2AAB">
        <w:rPr>
          <w:color w:val="000000"/>
          <w:sz w:val="28"/>
          <w:szCs w:val="28"/>
          <w:lang w:val="en-US"/>
        </w:rPr>
        <w:t> </w:t>
      </w:r>
      <w:proofErr w:type="spellStart"/>
      <w:r w:rsidRPr="00EE2AAB">
        <w:rPr>
          <w:color w:val="000000"/>
          <w:sz w:val="28"/>
          <w:szCs w:val="28"/>
        </w:rPr>
        <w:t>добровільність</w:t>
      </w:r>
      <w:proofErr w:type="spellEnd"/>
      <w:r w:rsidRPr="00EE2AAB">
        <w:rPr>
          <w:color w:val="000000"/>
          <w:sz w:val="28"/>
          <w:szCs w:val="28"/>
        </w:rPr>
        <w:t xml:space="preserve"> членства </w:t>
      </w:r>
      <w:proofErr w:type="spellStart"/>
      <w:r w:rsidRPr="00EE2AAB">
        <w:rPr>
          <w:color w:val="000000"/>
          <w:sz w:val="28"/>
          <w:szCs w:val="28"/>
        </w:rPr>
        <w:t>громадян</w:t>
      </w:r>
      <w:proofErr w:type="spellEnd"/>
      <w:r w:rsidRPr="00EE2AAB">
        <w:rPr>
          <w:color w:val="000000"/>
          <w:sz w:val="28"/>
          <w:szCs w:val="28"/>
        </w:rPr>
        <w:t xml:space="preserve"> у </w:t>
      </w:r>
      <w:proofErr w:type="spellStart"/>
      <w:r w:rsidRPr="00EE2AAB">
        <w:rPr>
          <w:color w:val="000000"/>
          <w:sz w:val="28"/>
          <w:szCs w:val="28"/>
        </w:rPr>
        <w:t>кооперативі</w:t>
      </w:r>
      <w:proofErr w:type="spellEnd"/>
      <w:r w:rsidRPr="00EE2AAB">
        <w:rPr>
          <w:color w:val="000000"/>
          <w:sz w:val="28"/>
          <w:szCs w:val="28"/>
        </w:rPr>
        <w:t xml:space="preserve"> та </w:t>
      </w:r>
      <w:proofErr w:type="spellStart"/>
      <w:r w:rsidRPr="00EE2AAB">
        <w:rPr>
          <w:color w:val="000000"/>
          <w:sz w:val="28"/>
          <w:szCs w:val="28"/>
        </w:rPr>
        <w:t>вільний</w:t>
      </w:r>
      <w:proofErr w:type="spellEnd"/>
      <w:r w:rsidRPr="00EE2AAB">
        <w:rPr>
          <w:color w:val="000000"/>
          <w:sz w:val="28"/>
          <w:szCs w:val="28"/>
        </w:rPr>
        <w:t xml:space="preserve"> </w:t>
      </w:r>
      <w:proofErr w:type="spellStart"/>
      <w:r w:rsidRPr="00EE2AAB">
        <w:rPr>
          <w:color w:val="000000"/>
          <w:sz w:val="28"/>
          <w:szCs w:val="28"/>
        </w:rPr>
        <w:t>вихід</w:t>
      </w:r>
      <w:proofErr w:type="spellEnd"/>
      <w:r w:rsidRPr="00EE2AAB">
        <w:rPr>
          <w:color w:val="000000"/>
          <w:sz w:val="28"/>
          <w:szCs w:val="28"/>
        </w:rPr>
        <w:t xml:space="preserve"> з </w:t>
      </w:r>
      <w:proofErr w:type="spellStart"/>
      <w:r w:rsidRPr="00EE2AAB">
        <w:rPr>
          <w:color w:val="000000"/>
          <w:sz w:val="28"/>
          <w:szCs w:val="28"/>
        </w:rPr>
        <w:t>нього</w:t>
      </w:r>
      <w:proofErr w:type="spellEnd"/>
      <w:r w:rsidRPr="00EE2AAB">
        <w:rPr>
          <w:color w:val="000000"/>
          <w:sz w:val="28"/>
          <w:szCs w:val="28"/>
        </w:rPr>
        <w:t>;</w:t>
      </w:r>
    </w:p>
    <w:p w14:paraId="25312500"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4" w:name="n769"/>
      <w:bookmarkEnd w:id="54"/>
      <w:r w:rsidRPr="00EE2AAB">
        <w:rPr>
          <w:color w:val="000000"/>
          <w:sz w:val="28"/>
          <w:szCs w:val="28"/>
        </w:rPr>
        <w:t>−</w:t>
      </w:r>
      <w:r w:rsidRPr="00EE2AAB">
        <w:rPr>
          <w:color w:val="000000"/>
          <w:sz w:val="28"/>
          <w:szCs w:val="28"/>
          <w:lang w:val="en-US"/>
        </w:rPr>
        <w:t> </w:t>
      </w:r>
      <w:r w:rsidRPr="00EE2AAB">
        <w:rPr>
          <w:color w:val="000000"/>
          <w:sz w:val="28"/>
          <w:szCs w:val="28"/>
        </w:rPr>
        <w:t xml:space="preserve">особиста </w:t>
      </w:r>
      <w:proofErr w:type="spellStart"/>
      <w:r w:rsidRPr="00EE2AAB">
        <w:rPr>
          <w:color w:val="000000"/>
          <w:sz w:val="28"/>
          <w:szCs w:val="28"/>
        </w:rPr>
        <w:t>трудова</w:t>
      </w:r>
      <w:proofErr w:type="spellEnd"/>
      <w:r w:rsidRPr="00EE2AAB">
        <w:rPr>
          <w:color w:val="000000"/>
          <w:sz w:val="28"/>
          <w:szCs w:val="28"/>
        </w:rPr>
        <w:t xml:space="preserve"> участь </w:t>
      </w:r>
      <w:proofErr w:type="spellStart"/>
      <w:r w:rsidRPr="00EE2AAB">
        <w:rPr>
          <w:color w:val="000000"/>
          <w:sz w:val="28"/>
          <w:szCs w:val="28"/>
        </w:rPr>
        <w:t>членів</w:t>
      </w:r>
      <w:proofErr w:type="spellEnd"/>
      <w:r w:rsidRPr="00EE2AAB">
        <w:rPr>
          <w:color w:val="000000"/>
          <w:sz w:val="28"/>
          <w:szCs w:val="28"/>
        </w:rPr>
        <w:t xml:space="preserve"> кооперативу у </w:t>
      </w:r>
      <w:proofErr w:type="spellStart"/>
      <w:r w:rsidRPr="00EE2AAB">
        <w:rPr>
          <w:color w:val="000000"/>
          <w:sz w:val="28"/>
          <w:szCs w:val="28"/>
        </w:rPr>
        <w:t>діяльності</w:t>
      </w:r>
      <w:proofErr w:type="spellEnd"/>
      <w:r w:rsidRPr="00EE2AAB">
        <w:rPr>
          <w:color w:val="000000"/>
          <w:sz w:val="28"/>
          <w:szCs w:val="28"/>
        </w:rPr>
        <w:t xml:space="preserve"> </w:t>
      </w:r>
      <w:proofErr w:type="spellStart"/>
      <w:r w:rsidRPr="00EE2AAB">
        <w:rPr>
          <w:color w:val="000000"/>
          <w:sz w:val="28"/>
          <w:szCs w:val="28"/>
        </w:rPr>
        <w:t>підприємства</w:t>
      </w:r>
      <w:proofErr w:type="spellEnd"/>
      <w:r w:rsidRPr="00EE2AAB">
        <w:rPr>
          <w:color w:val="000000"/>
          <w:sz w:val="28"/>
          <w:szCs w:val="28"/>
        </w:rPr>
        <w:t>;</w:t>
      </w:r>
    </w:p>
    <w:p w14:paraId="69653E66"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5" w:name="n770"/>
      <w:bookmarkEnd w:id="55"/>
      <w:r w:rsidRPr="00EE2AAB">
        <w:rPr>
          <w:color w:val="000000"/>
          <w:sz w:val="28"/>
          <w:szCs w:val="28"/>
        </w:rPr>
        <w:t>−</w:t>
      </w:r>
      <w:r w:rsidRPr="00EE2AAB">
        <w:rPr>
          <w:color w:val="000000"/>
          <w:sz w:val="28"/>
          <w:szCs w:val="28"/>
          <w:lang w:val="en-US"/>
        </w:rPr>
        <w:t> </w:t>
      </w:r>
      <w:proofErr w:type="spellStart"/>
      <w:r w:rsidRPr="00EE2AAB">
        <w:rPr>
          <w:color w:val="000000"/>
          <w:sz w:val="28"/>
          <w:szCs w:val="28"/>
        </w:rPr>
        <w:t>відкритість</w:t>
      </w:r>
      <w:proofErr w:type="spellEnd"/>
      <w:r w:rsidRPr="00EE2AAB">
        <w:rPr>
          <w:color w:val="000000"/>
          <w:sz w:val="28"/>
          <w:szCs w:val="28"/>
        </w:rPr>
        <w:t xml:space="preserve"> і </w:t>
      </w:r>
      <w:proofErr w:type="spellStart"/>
      <w:r w:rsidRPr="00EE2AAB">
        <w:rPr>
          <w:color w:val="000000"/>
          <w:sz w:val="28"/>
          <w:szCs w:val="28"/>
        </w:rPr>
        <w:t>доступність</w:t>
      </w:r>
      <w:proofErr w:type="spellEnd"/>
      <w:r w:rsidRPr="00EE2AAB">
        <w:rPr>
          <w:color w:val="000000"/>
          <w:sz w:val="28"/>
          <w:szCs w:val="28"/>
        </w:rPr>
        <w:t xml:space="preserve"> членства для тих, </w:t>
      </w:r>
      <w:proofErr w:type="spellStart"/>
      <w:r w:rsidRPr="00EE2AAB">
        <w:rPr>
          <w:color w:val="000000"/>
          <w:sz w:val="28"/>
          <w:szCs w:val="28"/>
        </w:rPr>
        <w:t>хто</w:t>
      </w:r>
      <w:proofErr w:type="spellEnd"/>
      <w:r w:rsidRPr="00EE2AAB">
        <w:rPr>
          <w:color w:val="000000"/>
          <w:sz w:val="28"/>
          <w:szCs w:val="28"/>
        </w:rPr>
        <w:t xml:space="preserve"> </w:t>
      </w:r>
      <w:proofErr w:type="spellStart"/>
      <w:r w:rsidRPr="00EE2AAB">
        <w:rPr>
          <w:color w:val="000000"/>
          <w:sz w:val="28"/>
          <w:szCs w:val="28"/>
        </w:rPr>
        <w:t>визнає</w:t>
      </w:r>
      <w:proofErr w:type="spellEnd"/>
      <w:r w:rsidRPr="00EE2AAB">
        <w:rPr>
          <w:color w:val="000000"/>
          <w:sz w:val="28"/>
          <w:szCs w:val="28"/>
        </w:rPr>
        <w:t xml:space="preserve"> статут кооперативу, </w:t>
      </w:r>
      <w:proofErr w:type="spellStart"/>
      <w:r w:rsidRPr="00EE2AAB">
        <w:rPr>
          <w:color w:val="000000"/>
          <w:sz w:val="28"/>
          <w:szCs w:val="28"/>
        </w:rPr>
        <w:t>бажає</w:t>
      </w:r>
      <w:proofErr w:type="spellEnd"/>
      <w:r w:rsidRPr="00EE2AAB">
        <w:rPr>
          <w:color w:val="000000"/>
          <w:sz w:val="28"/>
          <w:szCs w:val="28"/>
        </w:rPr>
        <w:t xml:space="preserve"> </w:t>
      </w:r>
      <w:proofErr w:type="spellStart"/>
      <w:r w:rsidRPr="00EE2AAB">
        <w:rPr>
          <w:color w:val="000000"/>
          <w:sz w:val="28"/>
          <w:szCs w:val="28"/>
        </w:rPr>
        <w:t>брати</w:t>
      </w:r>
      <w:proofErr w:type="spellEnd"/>
      <w:r w:rsidRPr="00EE2AAB">
        <w:rPr>
          <w:color w:val="000000"/>
          <w:sz w:val="28"/>
          <w:szCs w:val="28"/>
        </w:rPr>
        <w:t xml:space="preserve"> участь у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 xml:space="preserve"> на </w:t>
      </w:r>
      <w:proofErr w:type="spellStart"/>
      <w:r w:rsidRPr="00EE2AAB">
        <w:rPr>
          <w:color w:val="000000"/>
          <w:sz w:val="28"/>
          <w:szCs w:val="28"/>
        </w:rPr>
        <w:t>умовах</w:t>
      </w:r>
      <w:proofErr w:type="spellEnd"/>
      <w:r w:rsidRPr="00EE2AAB">
        <w:rPr>
          <w:color w:val="000000"/>
          <w:sz w:val="28"/>
          <w:szCs w:val="28"/>
        </w:rPr>
        <w:t xml:space="preserve">, </w:t>
      </w:r>
      <w:proofErr w:type="spellStart"/>
      <w:r w:rsidRPr="00EE2AAB">
        <w:rPr>
          <w:color w:val="000000"/>
          <w:sz w:val="28"/>
          <w:szCs w:val="28"/>
        </w:rPr>
        <w:t>встановлених</w:t>
      </w:r>
      <w:proofErr w:type="spellEnd"/>
      <w:r w:rsidRPr="00EE2AAB">
        <w:rPr>
          <w:color w:val="000000"/>
          <w:sz w:val="28"/>
          <w:szCs w:val="28"/>
        </w:rPr>
        <w:t xml:space="preserve"> статутом кооперативу;</w:t>
      </w:r>
    </w:p>
    <w:p w14:paraId="6C17C13E"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6" w:name="n771"/>
      <w:bookmarkEnd w:id="56"/>
      <w:r w:rsidRPr="00EE2AAB">
        <w:rPr>
          <w:color w:val="000000"/>
          <w:sz w:val="28"/>
          <w:szCs w:val="28"/>
        </w:rPr>
        <w:t>−</w:t>
      </w:r>
      <w:r w:rsidRPr="00EE2AAB">
        <w:rPr>
          <w:color w:val="000000"/>
          <w:sz w:val="28"/>
          <w:szCs w:val="28"/>
          <w:lang w:val="en-US"/>
        </w:rPr>
        <w:t> </w:t>
      </w:r>
      <w:proofErr w:type="spellStart"/>
      <w:r w:rsidRPr="00EE2AAB">
        <w:rPr>
          <w:color w:val="000000"/>
          <w:sz w:val="28"/>
          <w:szCs w:val="28"/>
        </w:rPr>
        <w:t>демократичний</w:t>
      </w:r>
      <w:proofErr w:type="spellEnd"/>
      <w:r w:rsidRPr="00EE2AAB">
        <w:rPr>
          <w:color w:val="000000"/>
          <w:sz w:val="28"/>
          <w:szCs w:val="28"/>
        </w:rPr>
        <w:t xml:space="preserve"> характер </w:t>
      </w:r>
      <w:proofErr w:type="spellStart"/>
      <w:r w:rsidRPr="00EE2AAB">
        <w:rPr>
          <w:color w:val="000000"/>
          <w:sz w:val="28"/>
          <w:szCs w:val="28"/>
        </w:rPr>
        <w:t>управління</w:t>
      </w:r>
      <w:proofErr w:type="spellEnd"/>
      <w:r w:rsidRPr="00EE2AAB">
        <w:rPr>
          <w:color w:val="000000"/>
          <w:sz w:val="28"/>
          <w:szCs w:val="28"/>
        </w:rPr>
        <w:t xml:space="preserve"> кооперативом, </w:t>
      </w:r>
      <w:proofErr w:type="spellStart"/>
      <w:r w:rsidRPr="00EE2AAB">
        <w:rPr>
          <w:color w:val="000000"/>
          <w:sz w:val="28"/>
          <w:szCs w:val="28"/>
        </w:rPr>
        <w:t>рівні</w:t>
      </w:r>
      <w:proofErr w:type="spellEnd"/>
      <w:r w:rsidRPr="00EE2AAB">
        <w:rPr>
          <w:color w:val="000000"/>
          <w:sz w:val="28"/>
          <w:szCs w:val="28"/>
        </w:rPr>
        <w:t xml:space="preserve"> права </w:t>
      </w:r>
      <w:proofErr w:type="spellStart"/>
      <w:r w:rsidRPr="00EE2AAB">
        <w:rPr>
          <w:color w:val="000000"/>
          <w:sz w:val="28"/>
          <w:szCs w:val="28"/>
        </w:rPr>
        <w:t>членів</w:t>
      </w:r>
      <w:proofErr w:type="spellEnd"/>
      <w:r w:rsidRPr="00EE2AAB">
        <w:rPr>
          <w:color w:val="000000"/>
          <w:sz w:val="28"/>
          <w:szCs w:val="28"/>
        </w:rPr>
        <w:t xml:space="preserve"> кооперативу при </w:t>
      </w:r>
      <w:proofErr w:type="spellStart"/>
      <w:r w:rsidRPr="00EE2AAB">
        <w:rPr>
          <w:color w:val="000000"/>
          <w:sz w:val="28"/>
          <w:szCs w:val="28"/>
        </w:rPr>
        <w:t>прийнятті</w:t>
      </w:r>
      <w:proofErr w:type="spellEnd"/>
      <w:r w:rsidRPr="00EE2AAB">
        <w:rPr>
          <w:color w:val="000000"/>
          <w:sz w:val="28"/>
          <w:szCs w:val="28"/>
        </w:rPr>
        <w:t xml:space="preserve"> </w:t>
      </w:r>
      <w:proofErr w:type="spellStart"/>
      <w:r w:rsidRPr="00EE2AAB">
        <w:rPr>
          <w:color w:val="000000"/>
          <w:sz w:val="28"/>
          <w:szCs w:val="28"/>
        </w:rPr>
        <w:t>рішень</w:t>
      </w:r>
      <w:proofErr w:type="spellEnd"/>
      <w:r w:rsidRPr="00EE2AAB">
        <w:rPr>
          <w:color w:val="000000"/>
          <w:sz w:val="28"/>
          <w:szCs w:val="28"/>
        </w:rPr>
        <w:t>;</w:t>
      </w:r>
    </w:p>
    <w:p w14:paraId="665D60D5"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7" w:name="n772"/>
      <w:bookmarkEnd w:id="57"/>
      <w:r w:rsidRPr="00EE2AAB">
        <w:rPr>
          <w:color w:val="000000"/>
          <w:sz w:val="28"/>
          <w:szCs w:val="28"/>
        </w:rPr>
        <w:t>−</w:t>
      </w:r>
      <w:r w:rsidRPr="00EE2AAB">
        <w:rPr>
          <w:color w:val="000000"/>
          <w:sz w:val="28"/>
          <w:szCs w:val="28"/>
          <w:lang w:val="en-US"/>
        </w:rPr>
        <w:t> </w:t>
      </w:r>
      <w:proofErr w:type="spellStart"/>
      <w:r w:rsidRPr="00EE2AAB">
        <w:rPr>
          <w:color w:val="000000"/>
          <w:sz w:val="28"/>
          <w:szCs w:val="28"/>
        </w:rPr>
        <w:t>розподіл</w:t>
      </w:r>
      <w:proofErr w:type="spellEnd"/>
      <w:r w:rsidRPr="00EE2AAB">
        <w:rPr>
          <w:color w:val="000000"/>
          <w:sz w:val="28"/>
          <w:szCs w:val="28"/>
        </w:rPr>
        <w:t xml:space="preserve"> доходу </w:t>
      </w:r>
      <w:proofErr w:type="spellStart"/>
      <w:r w:rsidRPr="00EE2AAB">
        <w:rPr>
          <w:color w:val="000000"/>
          <w:sz w:val="28"/>
          <w:szCs w:val="28"/>
        </w:rPr>
        <w:t>між</w:t>
      </w:r>
      <w:proofErr w:type="spellEnd"/>
      <w:r w:rsidRPr="00EE2AAB">
        <w:rPr>
          <w:color w:val="000000"/>
          <w:sz w:val="28"/>
          <w:szCs w:val="28"/>
        </w:rPr>
        <w:t xml:space="preserve"> членами кооперативу </w:t>
      </w:r>
      <w:proofErr w:type="spellStart"/>
      <w:r w:rsidRPr="00EE2AAB">
        <w:rPr>
          <w:color w:val="000000"/>
          <w:sz w:val="28"/>
          <w:szCs w:val="28"/>
        </w:rPr>
        <w:t>відповідно</w:t>
      </w:r>
      <w:proofErr w:type="spellEnd"/>
      <w:r w:rsidRPr="00EE2AAB">
        <w:rPr>
          <w:color w:val="000000"/>
          <w:sz w:val="28"/>
          <w:szCs w:val="28"/>
        </w:rPr>
        <w:t xml:space="preserve"> до </w:t>
      </w:r>
      <w:proofErr w:type="spellStart"/>
      <w:r w:rsidRPr="00EE2AAB">
        <w:rPr>
          <w:color w:val="000000"/>
          <w:sz w:val="28"/>
          <w:szCs w:val="28"/>
        </w:rPr>
        <w:t>їх</w:t>
      </w:r>
      <w:proofErr w:type="spellEnd"/>
      <w:r w:rsidRPr="00EE2AAB">
        <w:rPr>
          <w:color w:val="000000"/>
          <w:sz w:val="28"/>
          <w:szCs w:val="28"/>
        </w:rPr>
        <w:t xml:space="preserve"> </w:t>
      </w:r>
      <w:proofErr w:type="spellStart"/>
      <w:r w:rsidRPr="00EE2AAB">
        <w:rPr>
          <w:color w:val="000000"/>
          <w:sz w:val="28"/>
          <w:szCs w:val="28"/>
        </w:rPr>
        <w:t>трудової</w:t>
      </w:r>
      <w:proofErr w:type="spellEnd"/>
      <w:r w:rsidRPr="00EE2AAB">
        <w:rPr>
          <w:color w:val="000000"/>
          <w:sz w:val="28"/>
          <w:szCs w:val="28"/>
        </w:rPr>
        <w:t xml:space="preserve"> та </w:t>
      </w:r>
      <w:proofErr w:type="spellStart"/>
      <w:r w:rsidRPr="00EE2AAB">
        <w:rPr>
          <w:color w:val="000000"/>
          <w:sz w:val="28"/>
          <w:szCs w:val="28"/>
        </w:rPr>
        <w:t>майнової</w:t>
      </w:r>
      <w:proofErr w:type="spellEnd"/>
      <w:r w:rsidRPr="00EE2AAB">
        <w:rPr>
          <w:color w:val="000000"/>
          <w:sz w:val="28"/>
          <w:szCs w:val="28"/>
        </w:rPr>
        <w:t xml:space="preserve"> </w:t>
      </w:r>
      <w:proofErr w:type="spellStart"/>
      <w:r w:rsidRPr="00EE2AAB">
        <w:rPr>
          <w:color w:val="000000"/>
          <w:sz w:val="28"/>
          <w:szCs w:val="28"/>
        </w:rPr>
        <w:t>участі</w:t>
      </w:r>
      <w:proofErr w:type="spellEnd"/>
      <w:r w:rsidRPr="00EE2AAB">
        <w:rPr>
          <w:color w:val="000000"/>
          <w:sz w:val="28"/>
          <w:szCs w:val="28"/>
        </w:rPr>
        <w:t xml:space="preserve"> в </w:t>
      </w:r>
      <w:proofErr w:type="spellStart"/>
      <w:r w:rsidRPr="00EE2AAB">
        <w:rPr>
          <w:color w:val="000000"/>
          <w:sz w:val="28"/>
          <w:szCs w:val="28"/>
        </w:rPr>
        <w:t>діяльності</w:t>
      </w:r>
      <w:proofErr w:type="spellEnd"/>
      <w:r w:rsidRPr="00EE2AAB">
        <w:rPr>
          <w:color w:val="000000"/>
          <w:sz w:val="28"/>
          <w:szCs w:val="28"/>
        </w:rPr>
        <w:t xml:space="preserve"> кооперативу;</w:t>
      </w:r>
    </w:p>
    <w:p w14:paraId="2758A838" w14:textId="77777777" w:rsidR="00642A17" w:rsidRPr="00EE2AAB" w:rsidRDefault="00642A17" w:rsidP="00EE2AAB">
      <w:pPr>
        <w:pStyle w:val="rvps2"/>
        <w:shd w:val="clear" w:color="auto" w:fill="FFFFFF"/>
        <w:spacing w:before="0" w:beforeAutospacing="0" w:after="0" w:afterAutospacing="0"/>
        <w:ind w:firstLine="709"/>
        <w:jc w:val="both"/>
        <w:textAlignment w:val="baseline"/>
        <w:rPr>
          <w:color w:val="000000"/>
          <w:sz w:val="28"/>
          <w:szCs w:val="28"/>
        </w:rPr>
      </w:pPr>
      <w:bookmarkStart w:id="58" w:name="n773"/>
      <w:bookmarkEnd w:id="58"/>
      <w:r w:rsidRPr="00EE2AAB">
        <w:rPr>
          <w:color w:val="000000"/>
          <w:sz w:val="28"/>
          <w:szCs w:val="28"/>
        </w:rPr>
        <w:t>−</w:t>
      </w:r>
      <w:r w:rsidRPr="00EE2AAB">
        <w:rPr>
          <w:color w:val="000000"/>
          <w:sz w:val="28"/>
          <w:szCs w:val="28"/>
          <w:lang w:val="en-US"/>
        </w:rPr>
        <w:t> </w:t>
      </w:r>
      <w:r w:rsidRPr="00EE2AAB">
        <w:rPr>
          <w:color w:val="000000"/>
          <w:sz w:val="28"/>
          <w:szCs w:val="28"/>
        </w:rPr>
        <w:t xml:space="preserve">контроль </w:t>
      </w:r>
      <w:proofErr w:type="spellStart"/>
      <w:r w:rsidRPr="00EE2AAB">
        <w:rPr>
          <w:color w:val="000000"/>
          <w:sz w:val="28"/>
          <w:szCs w:val="28"/>
        </w:rPr>
        <w:t>членів</w:t>
      </w:r>
      <w:proofErr w:type="spellEnd"/>
      <w:r w:rsidRPr="00EE2AAB">
        <w:rPr>
          <w:color w:val="000000"/>
          <w:sz w:val="28"/>
          <w:szCs w:val="28"/>
        </w:rPr>
        <w:t xml:space="preserve"> кооперативу за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роботою</w:t>
      </w:r>
      <w:proofErr w:type="spellEnd"/>
      <w:r w:rsidRPr="00EE2AAB">
        <w:rPr>
          <w:color w:val="000000"/>
          <w:sz w:val="28"/>
          <w:szCs w:val="28"/>
        </w:rPr>
        <w:t xml:space="preserve"> </w:t>
      </w:r>
      <w:proofErr w:type="gramStart"/>
      <w:r w:rsidRPr="00EE2AAB">
        <w:rPr>
          <w:color w:val="000000"/>
          <w:sz w:val="28"/>
          <w:szCs w:val="28"/>
        </w:rPr>
        <w:t>в порядку</w:t>
      </w:r>
      <w:proofErr w:type="gramEnd"/>
      <w:r w:rsidRPr="00EE2AAB">
        <w:rPr>
          <w:color w:val="000000"/>
          <w:sz w:val="28"/>
          <w:szCs w:val="28"/>
        </w:rPr>
        <w:t xml:space="preserve">, </w:t>
      </w:r>
      <w:proofErr w:type="spellStart"/>
      <w:r w:rsidRPr="00EE2AAB">
        <w:rPr>
          <w:color w:val="000000"/>
          <w:sz w:val="28"/>
          <w:szCs w:val="28"/>
        </w:rPr>
        <w:t>визначеному</w:t>
      </w:r>
      <w:proofErr w:type="spellEnd"/>
      <w:r w:rsidRPr="00EE2AAB">
        <w:rPr>
          <w:color w:val="000000"/>
          <w:sz w:val="28"/>
          <w:szCs w:val="28"/>
        </w:rPr>
        <w:t xml:space="preserve"> статутом.</w:t>
      </w:r>
    </w:p>
    <w:p w14:paraId="0F3A21D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t>Засновниками</w:t>
      </w:r>
      <w:proofErr w:type="spellEnd"/>
      <w:r w:rsidRPr="00EE2AAB">
        <w:rPr>
          <w:color w:val="000000"/>
          <w:sz w:val="28"/>
          <w:szCs w:val="28"/>
        </w:rPr>
        <w:t xml:space="preserve"> (членами) </w:t>
      </w:r>
      <w:proofErr w:type="spellStart"/>
      <w:r w:rsidRPr="00EE2AAB">
        <w:rPr>
          <w:color w:val="000000"/>
          <w:sz w:val="28"/>
          <w:szCs w:val="28"/>
        </w:rPr>
        <w:t>виробничого</w:t>
      </w:r>
      <w:proofErr w:type="spellEnd"/>
      <w:r w:rsidRPr="00EE2AAB">
        <w:rPr>
          <w:color w:val="000000"/>
          <w:sz w:val="28"/>
          <w:szCs w:val="28"/>
        </w:rPr>
        <w:t xml:space="preserve"> кооперативу </w:t>
      </w:r>
      <w:proofErr w:type="spellStart"/>
      <w:r w:rsidRPr="00EE2AAB">
        <w:rPr>
          <w:color w:val="000000"/>
          <w:sz w:val="28"/>
          <w:szCs w:val="28"/>
        </w:rPr>
        <w:t>можуть</w:t>
      </w:r>
      <w:proofErr w:type="spellEnd"/>
      <w:r w:rsidRPr="00EE2AAB">
        <w:rPr>
          <w:color w:val="000000"/>
          <w:sz w:val="28"/>
          <w:szCs w:val="28"/>
        </w:rPr>
        <w:t xml:space="preserve"> бути </w:t>
      </w:r>
      <w:proofErr w:type="spellStart"/>
      <w:r w:rsidRPr="00EE2AAB">
        <w:rPr>
          <w:color w:val="000000"/>
          <w:sz w:val="28"/>
          <w:szCs w:val="28"/>
        </w:rPr>
        <w:t>громадяни</w:t>
      </w:r>
      <w:proofErr w:type="spellEnd"/>
      <w:r w:rsidRPr="00EE2AAB">
        <w:rPr>
          <w:color w:val="000000"/>
          <w:sz w:val="28"/>
          <w:szCs w:val="28"/>
        </w:rPr>
        <w:t xml:space="preserve">, </w:t>
      </w:r>
      <w:proofErr w:type="spellStart"/>
      <w:r w:rsidRPr="00EE2AAB">
        <w:rPr>
          <w:color w:val="000000"/>
          <w:sz w:val="28"/>
          <w:szCs w:val="28"/>
        </w:rPr>
        <w:t>іноземці</w:t>
      </w:r>
      <w:proofErr w:type="spellEnd"/>
      <w:r w:rsidRPr="00EE2AAB">
        <w:rPr>
          <w:color w:val="000000"/>
          <w:sz w:val="28"/>
          <w:szCs w:val="28"/>
        </w:rPr>
        <w:t xml:space="preserve"> та особи без </w:t>
      </w:r>
      <w:proofErr w:type="spellStart"/>
      <w:r w:rsidRPr="00EE2AAB">
        <w:rPr>
          <w:color w:val="000000"/>
          <w:sz w:val="28"/>
          <w:szCs w:val="28"/>
        </w:rPr>
        <w:t>громадянства</w:t>
      </w:r>
      <w:proofErr w:type="spellEnd"/>
      <w:r w:rsidRPr="00EE2AAB">
        <w:rPr>
          <w:color w:val="000000"/>
          <w:sz w:val="28"/>
          <w:szCs w:val="28"/>
        </w:rPr>
        <w:t xml:space="preserve">. </w:t>
      </w:r>
      <w:proofErr w:type="spellStart"/>
      <w:r w:rsidRPr="00EE2AAB">
        <w:rPr>
          <w:color w:val="000000"/>
          <w:sz w:val="28"/>
          <w:szCs w:val="28"/>
        </w:rPr>
        <w:t>Чисельність</w:t>
      </w:r>
      <w:proofErr w:type="spellEnd"/>
      <w:r w:rsidRPr="00EE2AAB">
        <w:rPr>
          <w:color w:val="000000"/>
          <w:sz w:val="28"/>
          <w:szCs w:val="28"/>
        </w:rPr>
        <w:t xml:space="preserve"> </w:t>
      </w:r>
      <w:proofErr w:type="spellStart"/>
      <w:r w:rsidRPr="00EE2AAB">
        <w:rPr>
          <w:color w:val="000000"/>
          <w:sz w:val="28"/>
          <w:szCs w:val="28"/>
        </w:rPr>
        <w:t>членів</w:t>
      </w:r>
      <w:proofErr w:type="spellEnd"/>
      <w:r w:rsidRPr="00EE2AAB">
        <w:rPr>
          <w:color w:val="000000"/>
          <w:sz w:val="28"/>
          <w:szCs w:val="28"/>
        </w:rPr>
        <w:t xml:space="preserve"> </w:t>
      </w:r>
      <w:proofErr w:type="spellStart"/>
      <w:r w:rsidRPr="00EE2AAB">
        <w:rPr>
          <w:color w:val="000000"/>
          <w:sz w:val="28"/>
          <w:szCs w:val="28"/>
        </w:rPr>
        <w:t>виробничого</w:t>
      </w:r>
      <w:proofErr w:type="spellEnd"/>
      <w:r w:rsidRPr="00EE2AAB">
        <w:rPr>
          <w:color w:val="000000"/>
          <w:sz w:val="28"/>
          <w:szCs w:val="28"/>
        </w:rPr>
        <w:t xml:space="preserve"> кооперативу не </w:t>
      </w:r>
      <w:proofErr w:type="spellStart"/>
      <w:r w:rsidRPr="00EE2AAB">
        <w:rPr>
          <w:color w:val="000000"/>
          <w:sz w:val="28"/>
          <w:szCs w:val="28"/>
        </w:rPr>
        <w:t>може</w:t>
      </w:r>
      <w:proofErr w:type="spellEnd"/>
      <w:r w:rsidRPr="00EE2AAB">
        <w:rPr>
          <w:color w:val="000000"/>
          <w:sz w:val="28"/>
          <w:szCs w:val="28"/>
        </w:rPr>
        <w:t xml:space="preserve"> бути </w:t>
      </w:r>
      <w:proofErr w:type="spellStart"/>
      <w:r w:rsidRPr="00EE2AAB">
        <w:rPr>
          <w:color w:val="000000"/>
          <w:sz w:val="28"/>
          <w:szCs w:val="28"/>
        </w:rPr>
        <w:t>меншою</w:t>
      </w:r>
      <w:proofErr w:type="spellEnd"/>
      <w:r w:rsidRPr="00EE2AAB">
        <w:rPr>
          <w:color w:val="000000"/>
          <w:sz w:val="28"/>
          <w:szCs w:val="28"/>
        </w:rPr>
        <w:t xml:space="preserve">, </w:t>
      </w:r>
      <w:proofErr w:type="spellStart"/>
      <w:r w:rsidRPr="00EE2AAB">
        <w:rPr>
          <w:color w:val="000000"/>
          <w:sz w:val="28"/>
          <w:szCs w:val="28"/>
        </w:rPr>
        <w:t>ніж</w:t>
      </w:r>
      <w:proofErr w:type="spellEnd"/>
      <w:r w:rsidRPr="00EE2AAB">
        <w:rPr>
          <w:color w:val="000000"/>
          <w:sz w:val="28"/>
          <w:szCs w:val="28"/>
        </w:rPr>
        <w:t xml:space="preserve"> три особи. </w:t>
      </w:r>
      <w:bookmarkStart w:id="59" w:name="n776"/>
      <w:bookmarkEnd w:id="59"/>
    </w:p>
    <w:p w14:paraId="44312978"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lastRenderedPageBreak/>
        <w:t>Рішення</w:t>
      </w:r>
      <w:proofErr w:type="spellEnd"/>
      <w:r w:rsidRPr="00EE2AAB">
        <w:rPr>
          <w:color w:val="000000"/>
          <w:sz w:val="28"/>
          <w:szCs w:val="28"/>
        </w:rPr>
        <w:t xml:space="preserve"> про </w:t>
      </w:r>
      <w:proofErr w:type="spellStart"/>
      <w:r w:rsidRPr="00EE2AAB">
        <w:rPr>
          <w:color w:val="000000"/>
          <w:sz w:val="28"/>
          <w:szCs w:val="28"/>
        </w:rPr>
        <w:t>створення</w:t>
      </w:r>
      <w:proofErr w:type="spellEnd"/>
      <w:r w:rsidRPr="00EE2AAB">
        <w:rPr>
          <w:color w:val="000000"/>
          <w:sz w:val="28"/>
          <w:szCs w:val="28"/>
        </w:rPr>
        <w:t xml:space="preserve"> </w:t>
      </w:r>
      <w:proofErr w:type="spellStart"/>
      <w:r w:rsidRPr="00EE2AAB">
        <w:rPr>
          <w:color w:val="000000"/>
          <w:sz w:val="28"/>
          <w:szCs w:val="28"/>
        </w:rPr>
        <w:t>виробничого</w:t>
      </w:r>
      <w:proofErr w:type="spellEnd"/>
      <w:r w:rsidRPr="00EE2AAB">
        <w:rPr>
          <w:color w:val="000000"/>
          <w:sz w:val="28"/>
          <w:szCs w:val="28"/>
        </w:rPr>
        <w:t xml:space="preserve"> кооперативу </w:t>
      </w:r>
      <w:proofErr w:type="spellStart"/>
      <w:r w:rsidRPr="00EE2AAB">
        <w:rPr>
          <w:color w:val="000000"/>
          <w:sz w:val="28"/>
          <w:szCs w:val="28"/>
        </w:rPr>
        <w:t>приймається</w:t>
      </w:r>
      <w:proofErr w:type="spellEnd"/>
      <w:r w:rsidRPr="00EE2AAB">
        <w:rPr>
          <w:color w:val="000000"/>
          <w:sz w:val="28"/>
          <w:szCs w:val="28"/>
        </w:rPr>
        <w:t xml:space="preserve">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установчими</w:t>
      </w:r>
      <w:proofErr w:type="spellEnd"/>
      <w:r w:rsidRPr="00EE2AAB">
        <w:rPr>
          <w:color w:val="000000"/>
          <w:sz w:val="28"/>
          <w:szCs w:val="28"/>
        </w:rPr>
        <w:t xml:space="preserve"> </w:t>
      </w:r>
      <w:proofErr w:type="spellStart"/>
      <w:r w:rsidRPr="00EE2AAB">
        <w:rPr>
          <w:color w:val="000000"/>
          <w:sz w:val="28"/>
          <w:szCs w:val="28"/>
        </w:rPr>
        <w:t>зборами</w:t>
      </w:r>
      <w:proofErr w:type="spellEnd"/>
      <w:r w:rsidRPr="00EE2AAB">
        <w:rPr>
          <w:color w:val="000000"/>
          <w:sz w:val="28"/>
          <w:szCs w:val="28"/>
        </w:rPr>
        <w:t>.</w:t>
      </w:r>
    </w:p>
    <w:p w14:paraId="2D10BDCE"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60" w:name="n777"/>
      <w:bookmarkEnd w:id="60"/>
      <w:proofErr w:type="spellStart"/>
      <w:r w:rsidRPr="00EE2AAB">
        <w:rPr>
          <w:color w:val="000000"/>
          <w:sz w:val="28"/>
          <w:szCs w:val="28"/>
        </w:rPr>
        <w:t>Виробничий</w:t>
      </w:r>
      <w:proofErr w:type="spellEnd"/>
      <w:r w:rsidRPr="00EE2AAB">
        <w:rPr>
          <w:color w:val="000000"/>
          <w:sz w:val="28"/>
          <w:szCs w:val="28"/>
        </w:rPr>
        <w:t xml:space="preserve"> кооператив </w:t>
      </w:r>
      <w:proofErr w:type="spellStart"/>
      <w:r w:rsidRPr="00EE2AAB">
        <w:rPr>
          <w:color w:val="000000"/>
          <w:sz w:val="28"/>
          <w:szCs w:val="28"/>
        </w:rPr>
        <w:t>вважається</w:t>
      </w:r>
      <w:proofErr w:type="spellEnd"/>
      <w:r w:rsidRPr="00EE2AAB">
        <w:rPr>
          <w:color w:val="000000"/>
          <w:sz w:val="28"/>
          <w:szCs w:val="28"/>
        </w:rPr>
        <w:t xml:space="preserve"> </w:t>
      </w:r>
      <w:proofErr w:type="spellStart"/>
      <w:r w:rsidRPr="00EE2AAB">
        <w:rPr>
          <w:color w:val="000000"/>
          <w:sz w:val="28"/>
          <w:szCs w:val="28"/>
        </w:rPr>
        <w:t>створеним</w:t>
      </w:r>
      <w:proofErr w:type="spellEnd"/>
      <w:r w:rsidRPr="00EE2AAB">
        <w:rPr>
          <w:color w:val="000000"/>
          <w:sz w:val="28"/>
          <w:szCs w:val="28"/>
        </w:rPr>
        <w:t xml:space="preserve"> і </w:t>
      </w:r>
      <w:proofErr w:type="spellStart"/>
      <w:r w:rsidRPr="00EE2AAB">
        <w:rPr>
          <w:color w:val="000000"/>
          <w:sz w:val="28"/>
          <w:szCs w:val="28"/>
        </w:rPr>
        <w:t>набуває</w:t>
      </w:r>
      <w:proofErr w:type="spellEnd"/>
      <w:r w:rsidRPr="00EE2AAB">
        <w:rPr>
          <w:color w:val="000000"/>
          <w:sz w:val="28"/>
          <w:szCs w:val="28"/>
        </w:rPr>
        <w:t xml:space="preserve"> статусу </w:t>
      </w:r>
      <w:proofErr w:type="spellStart"/>
      <w:r w:rsidRPr="00EE2AAB">
        <w:rPr>
          <w:color w:val="000000"/>
          <w:sz w:val="28"/>
          <w:szCs w:val="28"/>
        </w:rPr>
        <w:t>юридичної</w:t>
      </w:r>
      <w:proofErr w:type="spellEnd"/>
      <w:r w:rsidRPr="00EE2AAB">
        <w:rPr>
          <w:color w:val="000000"/>
          <w:sz w:val="28"/>
          <w:szCs w:val="28"/>
        </w:rPr>
        <w:t xml:space="preserve"> особи з дня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державної</w:t>
      </w:r>
      <w:proofErr w:type="spellEnd"/>
      <w:r w:rsidRPr="00EE2AAB">
        <w:rPr>
          <w:color w:val="000000"/>
          <w:sz w:val="28"/>
          <w:szCs w:val="28"/>
        </w:rPr>
        <w:t xml:space="preserve"> </w:t>
      </w:r>
      <w:proofErr w:type="spellStart"/>
      <w:r w:rsidRPr="00EE2AAB">
        <w:rPr>
          <w:color w:val="000000"/>
          <w:sz w:val="28"/>
          <w:szCs w:val="28"/>
        </w:rPr>
        <w:t>реєстрації</w:t>
      </w:r>
      <w:proofErr w:type="spellEnd"/>
      <w:r w:rsidRPr="00EE2AAB">
        <w:rPr>
          <w:color w:val="000000"/>
          <w:sz w:val="28"/>
          <w:szCs w:val="28"/>
        </w:rPr>
        <w:t xml:space="preserve"> </w:t>
      </w:r>
      <w:proofErr w:type="spellStart"/>
      <w:r w:rsidRPr="00EE2AAB">
        <w:rPr>
          <w:color w:val="000000"/>
          <w:sz w:val="28"/>
          <w:szCs w:val="28"/>
        </w:rPr>
        <w:t>відповідно</w:t>
      </w:r>
      <w:proofErr w:type="spellEnd"/>
      <w:r w:rsidRPr="00EE2AAB">
        <w:rPr>
          <w:color w:val="000000"/>
          <w:sz w:val="28"/>
          <w:szCs w:val="28"/>
        </w:rPr>
        <w:t xml:space="preserve"> до </w:t>
      </w:r>
      <w:proofErr w:type="spellStart"/>
      <w:r w:rsidRPr="00EE2AAB">
        <w:rPr>
          <w:color w:val="000000"/>
          <w:sz w:val="28"/>
          <w:szCs w:val="28"/>
        </w:rPr>
        <w:t>вимог</w:t>
      </w:r>
      <w:proofErr w:type="spellEnd"/>
      <w:r w:rsidRPr="00EE2AAB">
        <w:rPr>
          <w:color w:val="000000"/>
          <w:sz w:val="28"/>
          <w:szCs w:val="28"/>
        </w:rPr>
        <w:t xml:space="preserve"> </w:t>
      </w:r>
      <w:proofErr w:type="spellStart"/>
      <w:r w:rsidRPr="00EE2AAB">
        <w:rPr>
          <w:color w:val="000000"/>
          <w:sz w:val="28"/>
          <w:szCs w:val="28"/>
        </w:rPr>
        <w:t>цього</w:t>
      </w:r>
      <w:proofErr w:type="spellEnd"/>
      <w:r w:rsidRPr="00EE2AAB">
        <w:rPr>
          <w:color w:val="000000"/>
          <w:sz w:val="28"/>
          <w:szCs w:val="28"/>
        </w:rPr>
        <w:t xml:space="preserve"> Кодексу.</w:t>
      </w:r>
    </w:p>
    <w:p w14:paraId="764E602C"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color w:val="000000"/>
          <w:sz w:val="28"/>
          <w:szCs w:val="28"/>
        </w:rPr>
      </w:pPr>
      <w:bookmarkStart w:id="61" w:name="n778"/>
      <w:bookmarkEnd w:id="61"/>
      <w:r w:rsidRPr="00EE2AAB">
        <w:rPr>
          <w:rFonts w:ascii="Times New Roman" w:hAnsi="Times New Roman" w:cs="Times New Roman"/>
          <w:color w:val="000000"/>
          <w:sz w:val="28"/>
          <w:szCs w:val="28"/>
        </w:rPr>
        <w:t xml:space="preserve">Власність кооперативу складається з паїв його учасників. </w:t>
      </w:r>
    </w:p>
    <w:p w14:paraId="37CC7E1B"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proofErr w:type="spellStart"/>
      <w:r w:rsidRPr="00EE2AAB">
        <w:rPr>
          <w:color w:val="000000"/>
          <w:sz w:val="28"/>
          <w:szCs w:val="28"/>
        </w:rPr>
        <w:t>Управління</w:t>
      </w:r>
      <w:proofErr w:type="spellEnd"/>
      <w:r w:rsidRPr="00EE2AAB">
        <w:rPr>
          <w:color w:val="000000"/>
          <w:sz w:val="28"/>
          <w:szCs w:val="28"/>
        </w:rPr>
        <w:t xml:space="preserve"> </w:t>
      </w:r>
      <w:proofErr w:type="spellStart"/>
      <w:r w:rsidRPr="00EE2AAB">
        <w:rPr>
          <w:color w:val="000000"/>
          <w:sz w:val="28"/>
          <w:szCs w:val="28"/>
        </w:rPr>
        <w:t>виробничим</w:t>
      </w:r>
      <w:proofErr w:type="spellEnd"/>
      <w:r w:rsidRPr="00EE2AAB">
        <w:rPr>
          <w:color w:val="000000"/>
          <w:sz w:val="28"/>
          <w:szCs w:val="28"/>
        </w:rPr>
        <w:t xml:space="preserve"> кооперативом </w:t>
      </w:r>
      <w:proofErr w:type="spellStart"/>
      <w:r w:rsidRPr="00EE2AAB">
        <w:rPr>
          <w:color w:val="000000"/>
          <w:sz w:val="28"/>
          <w:szCs w:val="28"/>
        </w:rPr>
        <w:t>здійснюється</w:t>
      </w:r>
      <w:proofErr w:type="spellEnd"/>
      <w:r w:rsidRPr="00EE2AAB">
        <w:rPr>
          <w:color w:val="000000"/>
          <w:sz w:val="28"/>
          <w:szCs w:val="28"/>
        </w:rPr>
        <w:t xml:space="preserve"> на </w:t>
      </w:r>
      <w:proofErr w:type="spellStart"/>
      <w:r w:rsidRPr="00EE2AAB">
        <w:rPr>
          <w:color w:val="000000"/>
          <w:sz w:val="28"/>
          <w:szCs w:val="28"/>
        </w:rPr>
        <w:t>основі</w:t>
      </w:r>
      <w:proofErr w:type="spellEnd"/>
      <w:r w:rsidRPr="00EE2AAB">
        <w:rPr>
          <w:color w:val="000000"/>
          <w:sz w:val="28"/>
          <w:szCs w:val="28"/>
        </w:rPr>
        <w:t xml:space="preserve"> </w:t>
      </w:r>
      <w:proofErr w:type="spellStart"/>
      <w:r w:rsidRPr="00EE2AAB">
        <w:rPr>
          <w:color w:val="000000"/>
          <w:sz w:val="28"/>
          <w:szCs w:val="28"/>
        </w:rPr>
        <w:t>самоврядування</w:t>
      </w:r>
      <w:proofErr w:type="spellEnd"/>
      <w:r w:rsidRPr="00EE2AAB">
        <w:rPr>
          <w:color w:val="000000"/>
          <w:sz w:val="28"/>
          <w:szCs w:val="28"/>
        </w:rPr>
        <w:t xml:space="preserve">, </w:t>
      </w:r>
      <w:proofErr w:type="spellStart"/>
      <w:r w:rsidRPr="00EE2AAB">
        <w:rPr>
          <w:color w:val="000000"/>
          <w:sz w:val="28"/>
          <w:szCs w:val="28"/>
        </w:rPr>
        <w:t>гласності</w:t>
      </w:r>
      <w:proofErr w:type="spellEnd"/>
      <w:r w:rsidRPr="00EE2AAB">
        <w:rPr>
          <w:color w:val="000000"/>
          <w:sz w:val="28"/>
          <w:szCs w:val="28"/>
        </w:rPr>
        <w:t xml:space="preserve">, </w:t>
      </w:r>
      <w:proofErr w:type="spellStart"/>
      <w:r w:rsidRPr="00EE2AAB">
        <w:rPr>
          <w:color w:val="000000"/>
          <w:sz w:val="28"/>
          <w:szCs w:val="28"/>
        </w:rPr>
        <w:t>участі</w:t>
      </w:r>
      <w:proofErr w:type="spellEnd"/>
      <w:r w:rsidRPr="00EE2AAB">
        <w:rPr>
          <w:color w:val="000000"/>
          <w:sz w:val="28"/>
          <w:szCs w:val="28"/>
        </w:rPr>
        <w:t xml:space="preserve"> </w:t>
      </w:r>
      <w:proofErr w:type="spellStart"/>
      <w:r w:rsidRPr="00EE2AAB">
        <w:rPr>
          <w:color w:val="000000"/>
          <w:sz w:val="28"/>
          <w:szCs w:val="28"/>
        </w:rPr>
        <w:t>його</w:t>
      </w:r>
      <w:proofErr w:type="spellEnd"/>
      <w:r w:rsidRPr="00EE2AAB">
        <w:rPr>
          <w:color w:val="000000"/>
          <w:sz w:val="28"/>
          <w:szCs w:val="28"/>
        </w:rPr>
        <w:t xml:space="preserve"> </w:t>
      </w:r>
      <w:proofErr w:type="spellStart"/>
      <w:r w:rsidRPr="00EE2AAB">
        <w:rPr>
          <w:color w:val="000000"/>
          <w:sz w:val="28"/>
          <w:szCs w:val="28"/>
        </w:rPr>
        <w:t>членів</w:t>
      </w:r>
      <w:proofErr w:type="spellEnd"/>
      <w:r w:rsidRPr="00EE2AAB">
        <w:rPr>
          <w:color w:val="000000"/>
          <w:sz w:val="28"/>
          <w:szCs w:val="28"/>
        </w:rPr>
        <w:t xml:space="preserve"> у </w:t>
      </w:r>
      <w:proofErr w:type="spellStart"/>
      <w:r w:rsidRPr="00EE2AAB">
        <w:rPr>
          <w:color w:val="000000"/>
          <w:sz w:val="28"/>
          <w:szCs w:val="28"/>
        </w:rPr>
        <w:t>вирішенні</w:t>
      </w:r>
      <w:proofErr w:type="spellEnd"/>
      <w:r w:rsidRPr="00EE2AAB">
        <w:rPr>
          <w:color w:val="000000"/>
          <w:sz w:val="28"/>
          <w:szCs w:val="28"/>
        </w:rPr>
        <w:t xml:space="preserve"> </w:t>
      </w:r>
      <w:proofErr w:type="spellStart"/>
      <w:r w:rsidRPr="00EE2AAB">
        <w:rPr>
          <w:color w:val="000000"/>
          <w:sz w:val="28"/>
          <w:szCs w:val="28"/>
        </w:rPr>
        <w:t>питань</w:t>
      </w:r>
      <w:proofErr w:type="spellEnd"/>
      <w:r w:rsidRPr="00EE2AAB">
        <w:rPr>
          <w:color w:val="000000"/>
          <w:sz w:val="28"/>
          <w:szCs w:val="28"/>
        </w:rPr>
        <w:t xml:space="preserve"> </w:t>
      </w:r>
      <w:proofErr w:type="spellStart"/>
      <w:r w:rsidRPr="00EE2AAB">
        <w:rPr>
          <w:color w:val="000000"/>
          <w:sz w:val="28"/>
          <w:szCs w:val="28"/>
        </w:rPr>
        <w:t>діяльності</w:t>
      </w:r>
      <w:proofErr w:type="spellEnd"/>
      <w:r w:rsidRPr="00EE2AAB">
        <w:rPr>
          <w:color w:val="000000"/>
          <w:sz w:val="28"/>
          <w:szCs w:val="28"/>
        </w:rPr>
        <w:t xml:space="preserve"> кооперативу.</w:t>
      </w:r>
    </w:p>
    <w:p w14:paraId="3B0EB10B"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bookmarkStart w:id="62" w:name="n808"/>
      <w:bookmarkEnd w:id="62"/>
      <w:proofErr w:type="spellStart"/>
      <w:r w:rsidRPr="00EE2AAB">
        <w:rPr>
          <w:color w:val="000000"/>
          <w:sz w:val="28"/>
          <w:szCs w:val="28"/>
        </w:rPr>
        <w:t>Вищим</w:t>
      </w:r>
      <w:proofErr w:type="spellEnd"/>
      <w:r w:rsidRPr="00EE2AAB">
        <w:rPr>
          <w:color w:val="000000"/>
          <w:sz w:val="28"/>
          <w:szCs w:val="28"/>
        </w:rPr>
        <w:t xml:space="preserve"> органом </w:t>
      </w:r>
      <w:proofErr w:type="spellStart"/>
      <w:r w:rsidRPr="00EE2AAB">
        <w:rPr>
          <w:color w:val="000000"/>
          <w:sz w:val="28"/>
          <w:szCs w:val="28"/>
        </w:rPr>
        <w:t>управління</w:t>
      </w:r>
      <w:proofErr w:type="spellEnd"/>
      <w:r w:rsidRPr="00EE2AAB">
        <w:rPr>
          <w:color w:val="000000"/>
          <w:sz w:val="28"/>
          <w:szCs w:val="28"/>
        </w:rPr>
        <w:t xml:space="preserve"> </w:t>
      </w:r>
      <w:proofErr w:type="spellStart"/>
      <w:r w:rsidRPr="00EE2AAB">
        <w:rPr>
          <w:color w:val="000000"/>
          <w:sz w:val="28"/>
          <w:szCs w:val="28"/>
        </w:rPr>
        <w:t>виробничого</w:t>
      </w:r>
      <w:proofErr w:type="spellEnd"/>
      <w:r w:rsidRPr="00EE2AAB">
        <w:rPr>
          <w:color w:val="000000"/>
          <w:sz w:val="28"/>
          <w:szCs w:val="28"/>
        </w:rPr>
        <w:t xml:space="preserve"> кооперативу є </w:t>
      </w:r>
      <w:proofErr w:type="spellStart"/>
      <w:r w:rsidRPr="00EE2AAB">
        <w:rPr>
          <w:color w:val="000000"/>
          <w:sz w:val="28"/>
          <w:szCs w:val="28"/>
        </w:rPr>
        <w:t>загальні</w:t>
      </w:r>
      <w:proofErr w:type="spellEnd"/>
      <w:r w:rsidRPr="00EE2AAB">
        <w:rPr>
          <w:color w:val="000000"/>
          <w:sz w:val="28"/>
          <w:szCs w:val="28"/>
        </w:rPr>
        <w:t xml:space="preserve"> </w:t>
      </w:r>
      <w:proofErr w:type="spellStart"/>
      <w:r w:rsidRPr="00EE2AAB">
        <w:rPr>
          <w:color w:val="000000"/>
          <w:sz w:val="28"/>
          <w:szCs w:val="28"/>
        </w:rPr>
        <w:t>збори</w:t>
      </w:r>
      <w:proofErr w:type="spellEnd"/>
      <w:r w:rsidRPr="00EE2AAB">
        <w:rPr>
          <w:color w:val="000000"/>
          <w:sz w:val="28"/>
          <w:szCs w:val="28"/>
        </w:rPr>
        <w:t xml:space="preserve"> </w:t>
      </w:r>
      <w:proofErr w:type="spellStart"/>
      <w:r w:rsidRPr="00EE2AAB">
        <w:rPr>
          <w:color w:val="000000"/>
          <w:sz w:val="28"/>
          <w:szCs w:val="28"/>
        </w:rPr>
        <w:t>членів</w:t>
      </w:r>
      <w:proofErr w:type="spellEnd"/>
      <w:r w:rsidRPr="00EE2AAB">
        <w:rPr>
          <w:color w:val="000000"/>
          <w:sz w:val="28"/>
          <w:szCs w:val="28"/>
        </w:rPr>
        <w:t xml:space="preserve"> кооперативу. </w:t>
      </w:r>
    </w:p>
    <w:p w14:paraId="3DAAC7AA"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shd w:val="clear" w:color="auto" w:fill="FFFFFF"/>
          <w:lang w:val="uk-UA"/>
        </w:rPr>
      </w:pPr>
      <w:r w:rsidRPr="00EE2AAB">
        <w:rPr>
          <w:i/>
          <w:color w:val="000000"/>
          <w:sz w:val="28"/>
          <w:szCs w:val="28"/>
        </w:rPr>
        <w:t xml:space="preserve">До </w:t>
      </w:r>
      <w:proofErr w:type="spellStart"/>
      <w:r w:rsidRPr="00EE2AAB">
        <w:rPr>
          <w:i/>
          <w:color w:val="000000"/>
          <w:sz w:val="28"/>
          <w:szCs w:val="28"/>
        </w:rPr>
        <w:t>органів</w:t>
      </w:r>
      <w:proofErr w:type="spellEnd"/>
      <w:r w:rsidRPr="00EE2AAB">
        <w:rPr>
          <w:i/>
          <w:color w:val="000000"/>
          <w:sz w:val="28"/>
          <w:szCs w:val="28"/>
        </w:rPr>
        <w:t xml:space="preserve"> </w:t>
      </w:r>
      <w:proofErr w:type="spellStart"/>
      <w:r w:rsidRPr="00EE2AAB">
        <w:rPr>
          <w:i/>
          <w:color w:val="000000"/>
          <w:sz w:val="28"/>
          <w:szCs w:val="28"/>
        </w:rPr>
        <w:t>управління</w:t>
      </w:r>
      <w:proofErr w:type="spellEnd"/>
      <w:r w:rsidRPr="00EE2AAB">
        <w:rPr>
          <w:i/>
          <w:color w:val="000000"/>
          <w:sz w:val="28"/>
          <w:szCs w:val="28"/>
        </w:rPr>
        <w:t xml:space="preserve"> кооперативу</w:t>
      </w:r>
      <w:r w:rsidRPr="00EE2AAB">
        <w:rPr>
          <w:color w:val="000000"/>
          <w:sz w:val="28"/>
          <w:szCs w:val="28"/>
        </w:rPr>
        <w:t xml:space="preserve"> належать </w:t>
      </w:r>
      <w:proofErr w:type="spellStart"/>
      <w:r w:rsidRPr="00EE2AAB">
        <w:rPr>
          <w:color w:val="000000"/>
          <w:sz w:val="28"/>
          <w:szCs w:val="28"/>
        </w:rPr>
        <w:t>правління</w:t>
      </w:r>
      <w:proofErr w:type="spellEnd"/>
      <w:r w:rsidRPr="00EE2AAB">
        <w:rPr>
          <w:color w:val="000000"/>
          <w:sz w:val="28"/>
          <w:szCs w:val="28"/>
        </w:rPr>
        <w:t xml:space="preserve"> (голова) кооперативу та </w:t>
      </w:r>
      <w:proofErr w:type="spellStart"/>
      <w:r w:rsidRPr="00EE2AAB">
        <w:rPr>
          <w:color w:val="000000"/>
          <w:sz w:val="28"/>
          <w:szCs w:val="28"/>
        </w:rPr>
        <w:t>ревізійна</w:t>
      </w:r>
      <w:proofErr w:type="spellEnd"/>
      <w:r w:rsidRPr="00EE2AAB">
        <w:rPr>
          <w:color w:val="000000"/>
          <w:sz w:val="28"/>
          <w:szCs w:val="28"/>
        </w:rPr>
        <w:t xml:space="preserve"> </w:t>
      </w:r>
      <w:proofErr w:type="spellStart"/>
      <w:r w:rsidRPr="00EE2AAB">
        <w:rPr>
          <w:color w:val="000000"/>
          <w:sz w:val="28"/>
          <w:szCs w:val="28"/>
        </w:rPr>
        <w:t>комісія</w:t>
      </w:r>
      <w:proofErr w:type="spellEnd"/>
      <w:r w:rsidRPr="00EE2AAB">
        <w:rPr>
          <w:color w:val="000000"/>
          <w:sz w:val="28"/>
          <w:szCs w:val="28"/>
        </w:rPr>
        <w:t xml:space="preserve"> (</w:t>
      </w:r>
      <w:proofErr w:type="spellStart"/>
      <w:r w:rsidRPr="00EE2AAB">
        <w:rPr>
          <w:color w:val="000000"/>
          <w:sz w:val="28"/>
          <w:szCs w:val="28"/>
        </w:rPr>
        <w:t>ревізор</w:t>
      </w:r>
      <w:proofErr w:type="spellEnd"/>
      <w:r w:rsidRPr="00EE2AAB">
        <w:rPr>
          <w:color w:val="000000"/>
          <w:sz w:val="28"/>
          <w:szCs w:val="28"/>
        </w:rPr>
        <w:t>) кооперативу.</w:t>
      </w:r>
      <w:r w:rsidRPr="00EE2AAB">
        <w:rPr>
          <w:color w:val="000000"/>
          <w:sz w:val="28"/>
          <w:szCs w:val="28"/>
          <w:shd w:val="clear" w:color="auto" w:fill="FFFFFF"/>
        </w:rPr>
        <w:t xml:space="preserve"> </w:t>
      </w:r>
    </w:p>
    <w:p w14:paraId="5BBAA856"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shd w:val="clear" w:color="auto" w:fill="FFFFFF"/>
          <w:lang w:val="uk-UA"/>
        </w:rPr>
      </w:pPr>
      <w:r w:rsidRPr="00EE2AAB">
        <w:rPr>
          <w:color w:val="000000"/>
          <w:sz w:val="28"/>
          <w:szCs w:val="28"/>
          <w:shd w:val="clear" w:color="auto" w:fill="FFFFFF"/>
        </w:rPr>
        <w:t xml:space="preserve">У </w:t>
      </w:r>
      <w:proofErr w:type="spellStart"/>
      <w:r w:rsidRPr="00EE2AAB">
        <w:rPr>
          <w:color w:val="000000"/>
          <w:sz w:val="28"/>
          <w:szCs w:val="28"/>
          <w:shd w:val="clear" w:color="auto" w:fill="FFFFFF"/>
        </w:rPr>
        <w:t>разі</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якщо</w:t>
      </w:r>
      <w:proofErr w:type="spellEnd"/>
      <w:r w:rsidRPr="00EE2AAB">
        <w:rPr>
          <w:color w:val="000000"/>
          <w:sz w:val="28"/>
          <w:szCs w:val="28"/>
          <w:shd w:val="clear" w:color="auto" w:fill="FFFFFF"/>
        </w:rPr>
        <w:t xml:space="preserve"> </w:t>
      </w:r>
      <w:proofErr w:type="gramStart"/>
      <w:r w:rsidRPr="00EE2AAB">
        <w:rPr>
          <w:color w:val="000000"/>
          <w:sz w:val="28"/>
          <w:szCs w:val="28"/>
          <w:shd w:val="clear" w:color="auto" w:fill="FFFFFF"/>
        </w:rPr>
        <w:t>до складу</w:t>
      </w:r>
      <w:proofErr w:type="gram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виробничого</w:t>
      </w:r>
      <w:proofErr w:type="spellEnd"/>
      <w:r w:rsidRPr="00EE2AAB">
        <w:rPr>
          <w:color w:val="000000"/>
          <w:sz w:val="28"/>
          <w:szCs w:val="28"/>
          <w:shd w:val="clear" w:color="auto" w:fill="FFFFFF"/>
        </w:rPr>
        <w:t xml:space="preserve"> кооперативу входить </w:t>
      </w:r>
      <w:proofErr w:type="spellStart"/>
      <w:r w:rsidRPr="00EE2AAB">
        <w:rPr>
          <w:color w:val="000000"/>
          <w:sz w:val="28"/>
          <w:szCs w:val="28"/>
          <w:shd w:val="clear" w:color="auto" w:fill="FFFFFF"/>
        </w:rPr>
        <w:t>менше</w:t>
      </w:r>
      <w:proofErr w:type="spellEnd"/>
      <w:r w:rsidRPr="00EE2AAB">
        <w:rPr>
          <w:color w:val="000000"/>
          <w:sz w:val="28"/>
          <w:szCs w:val="28"/>
          <w:shd w:val="clear" w:color="auto" w:fill="FFFFFF"/>
        </w:rPr>
        <w:t xml:space="preserve"> десяти </w:t>
      </w:r>
      <w:proofErr w:type="spellStart"/>
      <w:r w:rsidRPr="00EE2AAB">
        <w:rPr>
          <w:color w:val="000000"/>
          <w:sz w:val="28"/>
          <w:szCs w:val="28"/>
          <w:shd w:val="clear" w:color="auto" w:fill="FFFFFF"/>
        </w:rPr>
        <w:t>членів</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функції</w:t>
      </w:r>
      <w:proofErr w:type="spellEnd"/>
      <w:r w:rsidRPr="00EE2AAB">
        <w:rPr>
          <w:color w:val="000000"/>
          <w:sz w:val="28"/>
          <w:szCs w:val="28"/>
          <w:shd w:val="clear" w:color="auto" w:fill="FFFFFF"/>
        </w:rPr>
        <w:t xml:space="preserve"> та </w:t>
      </w:r>
      <w:proofErr w:type="spellStart"/>
      <w:r w:rsidRPr="00EE2AAB">
        <w:rPr>
          <w:color w:val="000000"/>
          <w:sz w:val="28"/>
          <w:szCs w:val="28"/>
          <w:shd w:val="clear" w:color="auto" w:fill="FFFFFF"/>
        </w:rPr>
        <w:t>повноваження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правління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здійснюють</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загальні</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збори</w:t>
      </w:r>
      <w:proofErr w:type="spellEnd"/>
      <w:r w:rsidRPr="00EE2AAB">
        <w:rPr>
          <w:color w:val="000000"/>
          <w:sz w:val="28"/>
          <w:szCs w:val="28"/>
          <w:shd w:val="clear" w:color="auto" w:fill="FFFFFF"/>
        </w:rPr>
        <w:t xml:space="preserve"> та голова кооперативу </w:t>
      </w:r>
      <w:proofErr w:type="spellStart"/>
      <w:r w:rsidRPr="00EE2AAB">
        <w:rPr>
          <w:color w:val="000000"/>
          <w:sz w:val="28"/>
          <w:szCs w:val="28"/>
          <w:shd w:val="clear" w:color="auto" w:fill="FFFFFF"/>
        </w:rPr>
        <w:t>відповідно</w:t>
      </w:r>
      <w:proofErr w:type="spellEnd"/>
      <w:r w:rsidRPr="00EE2AAB">
        <w:rPr>
          <w:color w:val="000000"/>
          <w:sz w:val="28"/>
          <w:szCs w:val="28"/>
          <w:shd w:val="clear" w:color="auto" w:fill="FFFFFF"/>
        </w:rPr>
        <w:t xml:space="preserve"> до статуту.</w:t>
      </w:r>
    </w:p>
    <w:p w14:paraId="22D8D472"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shd w:val="clear" w:color="auto" w:fill="FFFFFF"/>
        </w:rPr>
      </w:pPr>
      <w:proofErr w:type="spellStart"/>
      <w:r w:rsidRPr="00EE2AAB">
        <w:rPr>
          <w:color w:val="000000"/>
          <w:sz w:val="28"/>
          <w:szCs w:val="28"/>
          <w:shd w:val="clear" w:color="auto" w:fill="FFFFFF"/>
        </w:rPr>
        <w:t>Правління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виробничого</w:t>
      </w:r>
      <w:proofErr w:type="spellEnd"/>
      <w:r w:rsidRPr="00EE2AAB">
        <w:rPr>
          <w:color w:val="000000"/>
          <w:sz w:val="28"/>
          <w:szCs w:val="28"/>
          <w:shd w:val="clear" w:color="auto" w:fill="FFFFFF"/>
        </w:rPr>
        <w:t xml:space="preserve"> кооперативу </w:t>
      </w:r>
      <w:proofErr w:type="spellStart"/>
      <w:r w:rsidRPr="00EE2AAB">
        <w:rPr>
          <w:color w:val="000000"/>
          <w:sz w:val="28"/>
          <w:szCs w:val="28"/>
          <w:shd w:val="clear" w:color="auto" w:fill="FFFFFF"/>
        </w:rPr>
        <w:t>створюється</w:t>
      </w:r>
      <w:proofErr w:type="spellEnd"/>
      <w:r w:rsidRPr="00EE2AAB">
        <w:rPr>
          <w:color w:val="000000"/>
          <w:sz w:val="28"/>
          <w:szCs w:val="28"/>
          <w:shd w:val="clear" w:color="auto" w:fill="FFFFFF"/>
        </w:rPr>
        <w:t xml:space="preserve"> у </w:t>
      </w:r>
      <w:proofErr w:type="spellStart"/>
      <w:r w:rsidRPr="00EE2AAB">
        <w:rPr>
          <w:color w:val="000000"/>
          <w:sz w:val="28"/>
          <w:szCs w:val="28"/>
          <w:shd w:val="clear" w:color="auto" w:fill="FFFFFF"/>
        </w:rPr>
        <w:t>кооперативі</w:t>
      </w:r>
      <w:proofErr w:type="spellEnd"/>
      <w:r w:rsidRPr="00EE2AAB">
        <w:rPr>
          <w:color w:val="000000"/>
          <w:sz w:val="28"/>
          <w:szCs w:val="28"/>
          <w:shd w:val="clear" w:color="auto" w:fill="FFFFFF"/>
        </w:rPr>
        <w:t xml:space="preserve">, </w:t>
      </w:r>
      <w:proofErr w:type="gramStart"/>
      <w:r w:rsidRPr="00EE2AAB">
        <w:rPr>
          <w:color w:val="000000"/>
          <w:sz w:val="28"/>
          <w:szCs w:val="28"/>
          <w:shd w:val="clear" w:color="auto" w:fill="FFFFFF"/>
        </w:rPr>
        <w:t>до складу</w:t>
      </w:r>
      <w:proofErr w:type="gramEnd"/>
      <w:r w:rsidRPr="00EE2AAB">
        <w:rPr>
          <w:color w:val="000000"/>
          <w:sz w:val="28"/>
          <w:szCs w:val="28"/>
          <w:shd w:val="clear" w:color="auto" w:fill="FFFFFF"/>
        </w:rPr>
        <w:t xml:space="preserve"> </w:t>
      </w:r>
      <w:proofErr w:type="spellStart"/>
      <w:r w:rsidRPr="00EE2AAB">
        <w:rPr>
          <w:color w:val="000000"/>
          <w:sz w:val="28"/>
          <w:szCs w:val="28"/>
          <w:shd w:val="clear" w:color="auto" w:fill="FFFFFF"/>
        </w:rPr>
        <w:t>якого</w:t>
      </w:r>
      <w:proofErr w:type="spellEnd"/>
      <w:r w:rsidRPr="00EE2AAB">
        <w:rPr>
          <w:color w:val="000000"/>
          <w:sz w:val="28"/>
          <w:szCs w:val="28"/>
          <w:shd w:val="clear" w:color="auto" w:fill="FFFFFF"/>
        </w:rPr>
        <w:t xml:space="preserve"> входить не </w:t>
      </w:r>
      <w:proofErr w:type="spellStart"/>
      <w:r w:rsidRPr="00EE2AAB">
        <w:rPr>
          <w:color w:val="000000"/>
          <w:sz w:val="28"/>
          <w:szCs w:val="28"/>
          <w:shd w:val="clear" w:color="auto" w:fill="FFFFFF"/>
        </w:rPr>
        <w:t>менше</w:t>
      </w:r>
      <w:proofErr w:type="spellEnd"/>
      <w:r w:rsidRPr="00EE2AAB">
        <w:rPr>
          <w:color w:val="000000"/>
          <w:sz w:val="28"/>
          <w:szCs w:val="28"/>
          <w:shd w:val="clear" w:color="auto" w:fill="FFFFFF"/>
        </w:rPr>
        <w:t xml:space="preserve"> десяти </w:t>
      </w:r>
      <w:proofErr w:type="spellStart"/>
      <w:r w:rsidRPr="00EE2AAB">
        <w:rPr>
          <w:color w:val="000000"/>
          <w:sz w:val="28"/>
          <w:szCs w:val="28"/>
          <w:shd w:val="clear" w:color="auto" w:fill="FFFFFF"/>
        </w:rPr>
        <w:t>членів</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Правління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очолює</w:t>
      </w:r>
      <w:proofErr w:type="spellEnd"/>
      <w:r w:rsidRPr="00EE2AAB">
        <w:rPr>
          <w:color w:val="000000"/>
          <w:sz w:val="28"/>
          <w:szCs w:val="28"/>
          <w:shd w:val="clear" w:color="auto" w:fill="FFFFFF"/>
        </w:rPr>
        <w:t xml:space="preserve"> голова кооперативу, </w:t>
      </w:r>
      <w:proofErr w:type="spellStart"/>
      <w:r w:rsidRPr="00EE2AAB">
        <w:rPr>
          <w:color w:val="000000"/>
          <w:sz w:val="28"/>
          <w:szCs w:val="28"/>
          <w:shd w:val="clear" w:color="auto" w:fill="FFFFFF"/>
        </w:rPr>
        <w:t>який</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обирається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загальними</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зборами</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членів</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виробничого</w:t>
      </w:r>
      <w:proofErr w:type="spellEnd"/>
      <w:r w:rsidRPr="00EE2AAB">
        <w:rPr>
          <w:color w:val="000000"/>
          <w:sz w:val="28"/>
          <w:szCs w:val="28"/>
          <w:shd w:val="clear" w:color="auto" w:fill="FFFFFF"/>
        </w:rPr>
        <w:t xml:space="preserve"> кооперативу. </w:t>
      </w:r>
      <w:proofErr w:type="spellStart"/>
      <w:r w:rsidRPr="00EE2AAB">
        <w:rPr>
          <w:color w:val="000000"/>
          <w:sz w:val="28"/>
          <w:szCs w:val="28"/>
          <w:shd w:val="clear" w:color="auto" w:fill="FFFFFF"/>
        </w:rPr>
        <w:t>Функції</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голови</w:t>
      </w:r>
      <w:proofErr w:type="spellEnd"/>
      <w:r w:rsidRPr="00EE2AAB">
        <w:rPr>
          <w:color w:val="000000"/>
          <w:sz w:val="28"/>
          <w:szCs w:val="28"/>
          <w:shd w:val="clear" w:color="auto" w:fill="FFFFFF"/>
        </w:rPr>
        <w:t xml:space="preserve"> кооперативу і порядок </w:t>
      </w:r>
      <w:proofErr w:type="spellStart"/>
      <w:r w:rsidRPr="00EE2AAB">
        <w:rPr>
          <w:color w:val="000000"/>
          <w:sz w:val="28"/>
          <w:szCs w:val="28"/>
          <w:shd w:val="clear" w:color="auto" w:fill="FFFFFF"/>
        </w:rPr>
        <w:t>його</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відкликання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визначаються</w:t>
      </w:r>
      <w:proofErr w:type="spellEnd"/>
      <w:r w:rsidRPr="00EE2AAB">
        <w:rPr>
          <w:color w:val="000000"/>
          <w:sz w:val="28"/>
          <w:szCs w:val="28"/>
          <w:shd w:val="clear" w:color="auto" w:fill="FFFFFF"/>
        </w:rPr>
        <w:t xml:space="preserve"> статутом кооперативу.</w:t>
      </w:r>
    </w:p>
    <w:p w14:paraId="735ACDC9"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r w:rsidRPr="00EE2AAB">
        <w:rPr>
          <w:color w:val="000000"/>
          <w:sz w:val="28"/>
          <w:szCs w:val="28"/>
          <w:shd w:val="clear" w:color="auto" w:fill="FFFFFF"/>
          <w:lang w:val="uk-UA"/>
        </w:rPr>
        <w:t>Ч</w:t>
      </w:r>
      <w:r w:rsidRPr="00EE2AAB">
        <w:rPr>
          <w:color w:val="000000"/>
          <w:sz w:val="28"/>
          <w:szCs w:val="28"/>
          <w:shd w:val="clear" w:color="auto" w:fill="FFFFFF"/>
        </w:rPr>
        <w:t xml:space="preserve">лени </w:t>
      </w:r>
      <w:proofErr w:type="spellStart"/>
      <w:r w:rsidRPr="00EE2AAB">
        <w:rPr>
          <w:color w:val="000000"/>
          <w:sz w:val="28"/>
          <w:szCs w:val="28"/>
          <w:shd w:val="clear" w:color="auto" w:fill="FFFFFF"/>
        </w:rPr>
        <w:t>правління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можуть</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обирати</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зі</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свого</w:t>
      </w:r>
      <w:proofErr w:type="spellEnd"/>
      <w:r w:rsidRPr="00EE2AAB">
        <w:rPr>
          <w:color w:val="000000"/>
          <w:sz w:val="28"/>
          <w:szCs w:val="28"/>
          <w:shd w:val="clear" w:color="auto" w:fill="FFFFFF"/>
        </w:rPr>
        <w:t xml:space="preserve"> складу заступника </w:t>
      </w:r>
      <w:proofErr w:type="spellStart"/>
      <w:r w:rsidRPr="00EE2AAB">
        <w:rPr>
          <w:color w:val="000000"/>
          <w:sz w:val="28"/>
          <w:szCs w:val="28"/>
          <w:shd w:val="clear" w:color="auto" w:fill="FFFFFF"/>
        </w:rPr>
        <w:t>голови</w:t>
      </w:r>
      <w:proofErr w:type="spellEnd"/>
      <w:r w:rsidRPr="00EE2AAB">
        <w:rPr>
          <w:color w:val="000000"/>
          <w:sz w:val="28"/>
          <w:szCs w:val="28"/>
          <w:shd w:val="clear" w:color="auto" w:fill="FFFFFF"/>
        </w:rPr>
        <w:t xml:space="preserve"> та секретаря </w:t>
      </w:r>
      <w:proofErr w:type="spellStart"/>
      <w:r w:rsidRPr="00EE2AAB">
        <w:rPr>
          <w:color w:val="000000"/>
          <w:sz w:val="28"/>
          <w:szCs w:val="28"/>
          <w:shd w:val="clear" w:color="auto" w:fill="FFFFFF"/>
        </w:rPr>
        <w:t>правління</w:t>
      </w:r>
      <w:proofErr w:type="spellEnd"/>
      <w:r w:rsidRPr="00EE2AAB">
        <w:rPr>
          <w:color w:val="000000"/>
          <w:sz w:val="28"/>
          <w:szCs w:val="28"/>
          <w:shd w:val="clear" w:color="auto" w:fill="FFFFFF"/>
        </w:rPr>
        <w:t xml:space="preserve"> </w:t>
      </w:r>
      <w:proofErr w:type="spellStart"/>
      <w:r w:rsidRPr="00EE2AAB">
        <w:rPr>
          <w:color w:val="000000"/>
          <w:sz w:val="28"/>
          <w:szCs w:val="28"/>
          <w:shd w:val="clear" w:color="auto" w:fill="FFFFFF"/>
        </w:rPr>
        <w:t>відповідно</w:t>
      </w:r>
      <w:proofErr w:type="spellEnd"/>
      <w:r w:rsidRPr="00EE2AAB">
        <w:rPr>
          <w:color w:val="000000"/>
          <w:sz w:val="28"/>
          <w:szCs w:val="28"/>
          <w:shd w:val="clear" w:color="auto" w:fill="FFFFFF"/>
        </w:rPr>
        <w:t xml:space="preserve"> до статуту кооперативу.</w:t>
      </w:r>
    </w:p>
    <w:p w14:paraId="7D9596F2"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shd w:val="clear" w:color="auto" w:fill="FFFFFF"/>
        </w:rPr>
      </w:pPr>
      <w:bookmarkStart w:id="63" w:name="n809"/>
      <w:bookmarkEnd w:id="63"/>
      <w:r w:rsidRPr="00EE2AAB">
        <w:rPr>
          <w:rStyle w:val="apple-converted-space"/>
          <w:rFonts w:ascii="Times New Roman" w:hAnsi="Times New Roman" w:cs="Times New Roman"/>
          <w:sz w:val="28"/>
          <w:szCs w:val="28"/>
          <w:shd w:val="clear" w:color="auto" w:fill="FFFFFF"/>
        </w:rPr>
        <w:t xml:space="preserve">У </w:t>
      </w:r>
      <w:r w:rsidRPr="00EE2AAB">
        <w:rPr>
          <w:rFonts w:ascii="Times New Roman" w:hAnsi="Times New Roman" w:cs="Times New Roman"/>
          <w:color w:val="000000"/>
          <w:sz w:val="28"/>
          <w:szCs w:val="28"/>
          <w:shd w:val="clear" w:color="auto" w:fill="FFFFFF"/>
        </w:rPr>
        <w:t xml:space="preserve">разі якщо кількість членів виробничого кооперативу становить більш як п’ятдесят осіб, у кооперативі може утворюватися </w:t>
      </w:r>
      <w:r w:rsidRPr="00EE2AAB">
        <w:rPr>
          <w:rFonts w:ascii="Times New Roman" w:hAnsi="Times New Roman" w:cs="Times New Roman"/>
          <w:i/>
          <w:color w:val="000000"/>
          <w:sz w:val="28"/>
          <w:szCs w:val="28"/>
          <w:shd w:val="clear" w:color="auto" w:fill="FFFFFF"/>
        </w:rPr>
        <w:t>спостережна рада</w:t>
      </w:r>
      <w:r w:rsidRPr="00EE2AAB">
        <w:rPr>
          <w:rFonts w:ascii="Times New Roman" w:hAnsi="Times New Roman" w:cs="Times New Roman"/>
          <w:color w:val="000000"/>
          <w:sz w:val="28"/>
          <w:szCs w:val="28"/>
          <w:shd w:val="clear" w:color="auto" w:fill="FFFFFF"/>
        </w:rPr>
        <w:t xml:space="preserve"> для контролю за діяльністю виконавчого директора кооперативного підприємства (виконавчий директор не може бути членом кооперативу і здійснює свою діяльність на умовах контракту). </w:t>
      </w:r>
    </w:p>
    <w:p w14:paraId="6ECCB6BA"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b/>
          <w:bCs/>
          <w:color w:val="000000"/>
          <w:sz w:val="28"/>
          <w:szCs w:val="28"/>
        </w:rPr>
      </w:pPr>
      <w:r w:rsidRPr="00EE2AAB">
        <w:rPr>
          <w:rFonts w:ascii="Times New Roman" w:hAnsi="Times New Roman" w:cs="Times New Roman"/>
          <w:color w:val="000000"/>
          <w:sz w:val="28"/>
          <w:szCs w:val="28"/>
          <w:shd w:val="clear" w:color="auto" w:fill="FFFFFF"/>
        </w:rPr>
        <w:t>Спостережна рада обирається загальними зборами з числа членів кооперативу у складі трьох – п’яти осіб. Член спостережної ради не може бути членом правління чи ревізійної комісії.</w:t>
      </w:r>
    </w:p>
    <w:p w14:paraId="3E8ADE4E"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rPr>
      </w:pPr>
      <w:r w:rsidRPr="00EE2AAB">
        <w:rPr>
          <w:color w:val="000000"/>
          <w:sz w:val="28"/>
          <w:szCs w:val="28"/>
        </w:rPr>
        <w:t xml:space="preserve">З метою контролю за </w:t>
      </w:r>
      <w:proofErr w:type="spellStart"/>
      <w:r w:rsidRPr="00EE2AAB">
        <w:rPr>
          <w:color w:val="000000"/>
          <w:sz w:val="28"/>
          <w:szCs w:val="28"/>
        </w:rPr>
        <w:t>фінансово-господарською</w:t>
      </w:r>
      <w:proofErr w:type="spellEnd"/>
      <w:r w:rsidRPr="00EE2AAB">
        <w:rPr>
          <w:color w:val="000000"/>
          <w:sz w:val="28"/>
          <w:szCs w:val="28"/>
        </w:rPr>
        <w:t xml:space="preserve"> </w:t>
      </w:r>
      <w:proofErr w:type="spellStart"/>
      <w:r w:rsidRPr="00EE2AAB">
        <w:rPr>
          <w:color w:val="000000"/>
          <w:sz w:val="28"/>
          <w:szCs w:val="28"/>
        </w:rPr>
        <w:t>діяльністю</w:t>
      </w:r>
      <w:proofErr w:type="spellEnd"/>
      <w:r w:rsidRPr="00EE2AAB">
        <w:rPr>
          <w:color w:val="000000"/>
          <w:sz w:val="28"/>
          <w:szCs w:val="28"/>
        </w:rPr>
        <w:t xml:space="preserve"> </w:t>
      </w:r>
      <w:proofErr w:type="spellStart"/>
      <w:r w:rsidRPr="00EE2AAB">
        <w:rPr>
          <w:color w:val="000000"/>
          <w:sz w:val="28"/>
          <w:szCs w:val="28"/>
        </w:rPr>
        <w:t>виробничого</w:t>
      </w:r>
      <w:proofErr w:type="spellEnd"/>
      <w:r w:rsidRPr="00EE2AAB">
        <w:rPr>
          <w:color w:val="000000"/>
          <w:sz w:val="28"/>
          <w:szCs w:val="28"/>
        </w:rPr>
        <w:t xml:space="preserve"> кооперативу </w:t>
      </w:r>
      <w:proofErr w:type="spellStart"/>
      <w:r w:rsidRPr="00EE2AAB">
        <w:rPr>
          <w:color w:val="000000"/>
          <w:sz w:val="28"/>
          <w:szCs w:val="28"/>
        </w:rPr>
        <w:t>обирається</w:t>
      </w:r>
      <w:proofErr w:type="spellEnd"/>
      <w:r w:rsidRPr="00EE2AAB">
        <w:rPr>
          <w:color w:val="000000"/>
          <w:sz w:val="28"/>
          <w:szCs w:val="28"/>
        </w:rPr>
        <w:t xml:space="preserve"> </w:t>
      </w:r>
      <w:proofErr w:type="spellStart"/>
      <w:r w:rsidRPr="00EE2AAB">
        <w:rPr>
          <w:i/>
          <w:color w:val="000000"/>
          <w:sz w:val="28"/>
          <w:szCs w:val="28"/>
        </w:rPr>
        <w:t>ревізійна</w:t>
      </w:r>
      <w:proofErr w:type="spellEnd"/>
      <w:r w:rsidRPr="00EE2AAB">
        <w:rPr>
          <w:i/>
          <w:color w:val="000000"/>
          <w:sz w:val="28"/>
          <w:szCs w:val="28"/>
        </w:rPr>
        <w:t xml:space="preserve"> </w:t>
      </w:r>
      <w:proofErr w:type="spellStart"/>
      <w:r w:rsidRPr="00EE2AAB">
        <w:rPr>
          <w:i/>
          <w:color w:val="000000"/>
          <w:sz w:val="28"/>
          <w:szCs w:val="28"/>
        </w:rPr>
        <w:t>комісія</w:t>
      </w:r>
      <w:proofErr w:type="spellEnd"/>
      <w:r w:rsidRPr="00EE2AAB">
        <w:rPr>
          <w:color w:val="000000"/>
          <w:sz w:val="28"/>
          <w:szCs w:val="28"/>
        </w:rPr>
        <w:t xml:space="preserve">, а в </w:t>
      </w:r>
      <w:proofErr w:type="spellStart"/>
      <w:r w:rsidRPr="00EE2AAB">
        <w:rPr>
          <w:color w:val="000000"/>
          <w:sz w:val="28"/>
          <w:szCs w:val="28"/>
        </w:rPr>
        <w:t>кооперативі</w:t>
      </w:r>
      <w:proofErr w:type="spellEnd"/>
      <w:r w:rsidRPr="00EE2AAB">
        <w:rPr>
          <w:color w:val="000000"/>
          <w:sz w:val="28"/>
          <w:szCs w:val="28"/>
        </w:rPr>
        <w:t xml:space="preserve">, </w:t>
      </w:r>
      <w:proofErr w:type="gramStart"/>
      <w:r w:rsidRPr="00EE2AAB">
        <w:rPr>
          <w:color w:val="000000"/>
          <w:sz w:val="28"/>
          <w:szCs w:val="28"/>
        </w:rPr>
        <w:t>до складу</w:t>
      </w:r>
      <w:proofErr w:type="gramEnd"/>
      <w:r w:rsidRPr="00EE2AAB">
        <w:rPr>
          <w:color w:val="000000"/>
          <w:sz w:val="28"/>
          <w:szCs w:val="28"/>
        </w:rPr>
        <w:t xml:space="preserve"> </w:t>
      </w:r>
      <w:proofErr w:type="spellStart"/>
      <w:r w:rsidRPr="00EE2AAB">
        <w:rPr>
          <w:color w:val="000000"/>
          <w:sz w:val="28"/>
          <w:szCs w:val="28"/>
        </w:rPr>
        <w:t>якого</w:t>
      </w:r>
      <w:proofErr w:type="spellEnd"/>
      <w:r w:rsidRPr="00EE2AAB">
        <w:rPr>
          <w:color w:val="000000"/>
          <w:sz w:val="28"/>
          <w:szCs w:val="28"/>
        </w:rPr>
        <w:t xml:space="preserve"> входить </w:t>
      </w:r>
      <w:proofErr w:type="spellStart"/>
      <w:r w:rsidRPr="00EE2AAB">
        <w:rPr>
          <w:color w:val="000000"/>
          <w:sz w:val="28"/>
          <w:szCs w:val="28"/>
        </w:rPr>
        <w:t>менше</w:t>
      </w:r>
      <w:proofErr w:type="spellEnd"/>
      <w:r w:rsidRPr="00EE2AAB">
        <w:rPr>
          <w:color w:val="000000"/>
          <w:sz w:val="28"/>
          <w:szCs w:val="28"/>
        </w:rPr>
        <w:t xml:space="preserve"> десяти </w:t>
      </w:r>
      <w:proofErr w:type="spellStart"/>
      <w:r w:rsidRPr="00EE2AAB">
        <w:rPr>
          <w:color w:val="000000"/>
          <w:sz w:val="28"/>
          <w:szCs w:val="28"/>
        </w:rPr>
        <w:t>членів</w:t>
      </w:r>
      <w:proofErr w:type="spellEnd"/>
      <w:r w:rsidRPr="00EE2AAB">
        <w:rPr>
          <w:color w:val="000000"/>
          <w:sz w:val="28"/>
          <w:szCs w:val="28"/>
        </w:rPr>
        <w:t xml:space="preserve">, </w:t>
      </w:r>
      <w:r w:rsidRPr="00EE2AAB">
        <w:rPr>
          <w:color w:val="000000"/>
          <w:sz w:val="28"/>
          <w:szCs w:val="28"/>
          <w:lang w:val="uk-UA"/>
        </w:rPr>
        <w:t xml:space="preserve">− </w:t>
      </w:r>
      <w:proofErr w:type="spellStart"/>
      <w:r w:rsidRPr="00EE2AAB">
        <w:rPr>
          <w:color w:val="000000"/>
          <w:sz w:val="28"/>
          <w:szCs w:val="28"/>
        </w:rPr>
        <w:t>ревізор</w:t>
      </w:r>
      <w:proofErr w:type="spellEnd"/>
      <w:r w:rsidRPr="00EE2AAB">
        <w:rPr>
          <w:color w:val="000000"/>
          <w:sz w:val="28"/>
          <w:szCs w:val="28"/>
        </w:rPr>
        <w:t>.</w:t>
      </w:r>
    </w:p>
    <w:p w14:paraId="707F1CFE" w14:textId="77777777" w:rsidR="00642A17" w:rsidRPr="00EE2AAB" w:rsidRDefault="00642A17" w:rsidP="00EE2AAB">
      <w:pPr>
        <w:pStyle w:val="rvps2"/>
        <w:shd w:val="clear" w:color="auto" w:fill="FFFFFF"/>
        <w:spacing w:before="0" w:beforeAutospacing="0" w:after="0" w:afterAutospacing="0"/>
        <w:ind w:firstLine="567"/>
        <w:jc w:val="both"/>
        <w:textAlignment w:val="baseline"/>
        <w:rPr>
          <w:color w:val="000000"/>
          <w:sz w:val="28"/>
          <w:szCs w:val="28"/>
          <w:lang w:val="uk-UA"/>
        </w:rPr>
      </w:pPr>
      <w:proofErr w:type="spellStart"/>
      <w:r w:rsidRPr="00EE2AAB">
        <w:rPr>
          <w:color w:val="000000"/>
          <w:sz w:val="28"/>
          <w:szCs w:val="28"/>
        </w:rPr>
        <w:t>Ревізійна</w:t>
      </w:r>
      <w:proofErr w:type="spellEnd"/>
      <w:r w:rsidRPr="00EE2AAB">
        <w:rPr>
          <w:color w:val="000000"/>
          <w:sz w:val="28"/>
          <w:szCs w:val="28"/>
        </w:rPr>
        <w:t xml:space="preserve"> </w:t>
      </w:r>
      <w:proofErr w:type="spellStart"/>
      <w:r w:rsidRPr="00EE2AAB">
        <w:rPr>
          <w:color w:val="000000"/>
          <w:sz w:val="28"/>
          <w:szCs w:val="28"/>
        </w:rPr>
        <w:t>комісія</w:t>
      </w:r>
      <w:proofErr w:type="spellEnd"/>
      <w:r w:rsidRPr="00EE2AAB">
        <w:rPr>
          <w:color w:val="000000"/>
          <w:sz w:val="28"/>
          <w:szCs w:val="28"/>
        </w:rPr>
        <w:t xml:space="preserve"> (</w:t>
      </w:r>
      <w:proofErr w:type="spellStart"/>
      <w:r w:rsidRPr="00EE2AAB">
        <w:rPr>
          <w:color w:val="000000"/>
          <w:sz w:val="28"/>
          <w:szCs w:val="28"/>
        </w:rPr>
        <w:t>ревізор</w:t>
      </w:r>
      <w:proofErr w:type="spellEnd"/>
      <w:r w:rsidRPr="00EE2AAB">
        <w:rPr>
          <w:color w:val="000000"/>
          <w:sz w:val="28"/>
          <w:szCs w:val="28"/>
        </w:rPr>
        <w:t xml:space="preserve">) </w:t>
      </w:r>
      <w:proofErr w:type="spellStart"/>
      <w:r w:rsidRPr="00EE2AAB">
        <w:rPr>
          <w:color w:val="000000"/>
          <w:sz w:val="28"/>
          <w:szCs w:val="28"/>
        </w:rPr>
        <w:t>обирається</w:t>
      </w:r>
      <w:proofErr w:type="spellEnd"/>
      <w:r w:rsidRPr="00EE2AAB">
        <w:rPr>
          <w:color w:val="000000"/>
          <w:sz w:val="28"/>
          <w:szCs w:val="28"/>
        </w:rPr>
        <w:t xml:space="preserve"> </w:t>
      </w:r>
      <w:proofErr w:type="spellStart"/>
      <w:r w:rsidRPr="00EE2AAB">
        <w:rPr>
          <w:color w:val="000000"/>
          <w:sz w:val="28"/>
          <w:szCs w:val="28"/>
        </w:rPr>
        <w:t>загальними</w:t>
      </w:r>
      <w:proofErr w:type="spellEnd"/>
      <w:r w:rsidRPr="00EE2AAB">
        <w:rPr>
          <w:color w:val="000000"/>
          <w:sz w:val="28"/>
          <w:szCs w:val="28"/>
        </w:rPr>
        <w:t xml:space="preserve"> </w:t>
      </w:r>
      <w:proofErr w:type="spellStart"/>
      <w:r w:rsidRPr="00EE2AAB">
        <w:rPr>
          <w:color w:val="000000"/>
          <w:sz w:val="28"/>
          <w:szCs w:val="28"/>
        </w:rPr>
        <w:t>зборами</w:t>
      </w:r>
      <w:proofErr w:type="spellEnd"/>
      <w:r w:rsidRPr="00EE2AAB">
        <w:rPr>
          <w:color w:val="000000"/>
          <w:sz w:val="28"/>
          <w:szCs w:val="28"/>
        </w:rPr>
        <w:t xml:space="preserve"> з числа </w:t>
      </w:r>
      <w:proofErr w:type="spellStart"/>
      <w:r w:rsidRPr="00EE2AAB">
        <w:rPr>
          <w:color w:val="000000"/>
          <w:sz w:val="28"/>
          <w:szCs w:val="28"/>
        </w:rPr>
        <w:t>членів</w:t>
      </w:r>
      <w:proofErr w:type="spellEnd"/>
      <w:r w:rsidRPr="00EE2AAB">
        <w:rPr>
          <w:color w:val="000000"/>
          <w:sz w:val="28"/>
          <w:szCs w:val="28"/>
        </w:rPr>
        <w:t xml:space="preserve"> кооперативу </w:t>
      </w:r>
      <w:proofErr w:type="spellStart"/>
      <w:r w:rsidRPr="00EE2AAB">
        <w:rPr>
          <w:color w:val="000000"/>
          <w:sz w:val="28"/>
          <w:szCs w:val="28"/>
        </w:rPr>
        <w:t>відповідно</w:t>
      </w:r>
      <w:proofErr w:type="spellEnd"/>
      <w:r w:rsidRPr="00EE2AAB">
        <w:rPr>
          <w:color w:val="000000"/>
          <w:sz w:val="28"/>
          <w:szCs w:val="28"/>
        </w:rPr>
        <w:t xml:space="preserve"> до </w:t>
      </w:r>
      <w:proofErr w:type="spellStart"/>
      <w:r w:rsidRPr="00EE2AAB">
        <w:rPr>
          <w:color w:val="000000"/>
          <w:sz w:val="28"/>
          <w:szCs w:val="28"/>
        </w:rPr>
        <w:t>його</w:t>
      </w:r>
      <w:proofErr w:type="spellEnd"/>
      <w:r w:rsidRPr="00EE2AAB">
        <w:rPr>
          <w:color w:val="000000"/>
          <w:sz w:val="28"/>
          <w:szCs w:val="28"/>
        </w:rPr>
        <w:t xml:space="preserve"> статуту. Членами </w:t>
      </w:r>
      <w:proofErr w:type="spellStart"/>
      <w:r w:rsidRPr="00EE2AAB">
        <w:rPr>
          <w:color w:val="000000"/>
          <w:sz w:val="28"/>
          <w:szCs w:val="28"/>
        </w:rPr>
        <w:t>ревізійної</w:t>
      </w:r>
      <w:proofErr w:type="spellEnd"/>
      <w:r w:rsidRPr="00EE2AAB">
        <w:rPr>
          <w:color w:val="000000"/>
          <w:sz w:val="28"/>
          <w:szCs w:val="28"/>
        </w:rPr>
        <w:t xml:space="preserve"> </w:t>
      </w:r>
      <w:proofErr w:type="spellStart"/>
      <w:r w:rsidRPr="00EE2AAB">
        <w:rPr>
          <w:color w:val="000000"/>
          <w:sz w:val="28"/>
          <w:szCs w:val="28"/>
        </w:rPr>
        <w:t>комісії</w:t>
      </w:r>
      <w:proofErr w:type="spellEnd"/>
      <w:r w:rsidRPr="00EE2AAB">
        <w:rPr>
          <w:color w:val="000000"/>
          <w:sz w:val="28"/>
          <w:szCs w:val="28"/>
        </w:rPr>
        <w:t xml:space="preserve"> (</w:t>
      </w:r>
      <w:proofErr w:type="spellStart"/>
      <w:r w:rsidRPr="00EE2AAB">
        <w:rPr>
          <w:color w:val="000000"/>
          <w:sz w:val="28"/>
          <w:szCs w:val="28"/>
        </w:rPr>
        <w:t>ревізором</w:t>
      </w:r>
      <w:proofErr w:type="spellEnd"/>
      <w:r w:rsidRPr="00EE2AAB">
        <w:rPr>
          <w:color w:val="000000"/>
          <w:sz w:val="28"/>
          <w:szCs w:val="28"/>
        </w:rPr>
        <w:t xml:space="preserve">) не </w:t>
      </w:r>
      <w:proofErr w:type="spellStart"/>
      <w:r w:rsidRPr="00EE2AAB">
        <w:rPr>
          <w:color w:val="000000"/>
          <w:sz w:val="28"/>
          <w:szCs w:val="28"/>
        </w:rPr>
        <w:t>можуть</w:t>
      </w:r>
      <w:proofErr w:type="spellEnd"/>
      <w:r w:rsidRPr="00EE2AAB">
        <w:rPr>
          <w:color w:val="000000"/>
          <w:sz w:val="28"/>
          <w:szCs w:val="28"/>
        </w:rPr>
        <w:t xml:space="preserve"> бути члени </w:t>
      </w:r>
      <w:proofErr w:type="spellStart"/>
      <w:r w:rsidRPr="00EE2AAB">
        <w:rPr>
          <w:color w:val="000000"/>
          <w:sz w:val="28"/>
          <w:szCs w:val="28"/>
        </w:rPr>
        <w:t>правління</w:t>
      </w:r>
      <w:proofErr w:type="spellEnd"/>
      <w:r w:rsidRPr="00EE2AAB">
        <w:rPr>
          <w:color w:val="000000"/>
          <w:sz w:val="28"/>
          <w:szCs w:val="28"/>
        </w:rPr>
        <w:t xml:space="preserve"> </w:t>
      </w:r>
      <w:proofErr w:type="spellStart"/>
      <w:r w:rsidRPr="00EE2AAB">
        <w:rPr>
          <w:color w:val="000000"/>
          <w:sz w:val="28"/>
          <w:szCs w:val="28"/>
        </w:rPr>
        <w:t>чи</w:t>
      </w:r>
      <w:proofErr w:type="spellEnd"/>
      <w:r w:rsidRPr="00EE2AAB">
        <w:rPr>
          <w:color w:val="000000"/>
          <w:sz w:val="28"/>
          <w:szCs w:val="28"/>
        </w:rPr>
        <w:t xml:space="preserve"> </w:t>
      </w:r>
      <w:proofErr w:type="spellStart"/>
      <w:r w:rsidRPr="00EE2AAB">
        <w:rPr>
          <w:color w:val="000000"/>
          <w:sz w:val="28"/>
          <w:szCs w:val="28"/>
        </w:rPr>
        <w:t>спостережної</w:t>
      </w:r>
      <w:proofErr w:type="spellEnd"/>
      <w:r w:rsidRPr="00EE2AAB">
        <w:rPr>
          <w:color w:val="000000"/>
          <w:sz w:val="28"/>
          <w:szCs w:val="28"/>
        </w:rPr>
        <w:t xml:space="preserve"> ради </w:t>
      </w:r>
      <w:proofErr w:type="spellStart"/>
      <w:r w:rsidRPr="00EE2AAB">
        <w:rPr>
          <w:color w:val="000000"/>
          <w:sz w:val="28"/>
          <w:szCs w:val="28"/>
        </w:rPr>
        <w:t>виробничого</w:t>
      </w:r>
      <w:proofErr w:type="spellEnd"/>
      <w:r w:rsidRPr="00EE2AAB">
        <w:rPr>
          <w:color w:val="000000"/>
          <w:sz w:val="28"/>
          <w:szCs w:val="28"/>
        </w:rPr>
        <w:t xml:space="preserve"> кооперативу.</w:t>
      </w:r>
      <w:bookmarkStart w:id="64" w:name="n851"/>
      <w:bookmarkEnd w:id="64"/>
      <w:r w:rsidRPr="00EE2AAB">
        <w:rPr>
          <w:color w:val="000000"/>
          <w:sz w:val="28"/>
          <w:szCs w:val="28"/>
          <w:lang w:val="uk-UA"/>
        </w:rPr>
        <w:t xml:space="preserve"> Ревізійна комісія (ревізор) підзвітна загальним зборам членів виробничого кооперативу.</w:t>
      </w:r>
    </w:p>
    <w:p w14:paraId="57882120" w14:textId="77777777" w:rsidR="00642A17" w:rsidRPr="00EE2AAB" w:rsidRDefault="00642A17" w:rsidP="00EE2AAB">
      <w:pPr>
        <w:widowControl w:val="0"/>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Фермерське господарство: поняття та особливості діяльності</w:t>
      </w:r>
    </w:p>
    <w:p w14:paraId="1C6BB559"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lang w:val="uk-UA"/>
        </w:rPr>
      </w:pPr>
      <w:r w:rsidRPr="002B300F">
        <w:rPr>
          <w:rStyle w:val="aa"/>
          <w:rFonts w:ascii="Times New Roman" w:hAnsi="Times New Roman" w:cs="Times New Roman"/>
          <w:b w:val="0"/>
          <w:bCs w:val="0"/>
          <w:sz w:val="28"/>
          <w:szCs w:val="28"/>
          <w:lang w:val="uk-UA"/>
        </w:rPr>
        <w:t>У червні 2003 року ВРУ було ухвалено Закон України “Про фермерське господарство”, який</w:t>
      </w:r>
      <w:r w:rsidRPr="00EE2AAB">
        <w:rPr>
          <w:rStyle w:val="aa"/>
          <w:rFonts w:ascii="Times New Roman" w:hAnsi="Times New Roman" w:cs="Times New Roman"/>
          <w:sz w:val="28"/>
          <w:szCs w:val="28"/>
          <w:lang w:val="uk-UA"/>
        </w:rPr>
        <w:t xml:space="preserve"> </w:t>
      </w:r>
      <w:r w:rsidRPr="00EE2AAB">
        <w:rPr>
          <w:rFonts w:ascii="Times New Roman" w:hAnsi="Times New Roman" w:cs="Times New Roman"/>
          <w:sz w:val="28"/>
          <w:szCs w:val="28"/>
          <w:lang w:val="uk-UA"/>
        </w:rPr>
        <w:t xml:space="preserve">визначає правові, економічні та соціальні засади  створення та діяльності фермерських господарств як прогресивної форми </w:t>
      </w:r>
      <w:r w:rsidRPr="00EE2AAB">
        <w:rPr>
          <w:rFonts w:ascii="Times New Roman" w:hAnsi="Times New Roman" w:cs="Times New Roman"/>
          <w:sz w:val="28"/>
          <w:szCs w:val="28"/>
          <w:lang w:val="uk-UA"/>
        </w:rPr>
        <w:lastRenderedPageBreak/>
        <w:t>підприємницької діяльності громадян у сфері сільського господарства України.</w:t>
      </w:r>
    </w:p>
    <w:p w14:paraId="6B18E04F"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lang w:val="uk-UA"/>
        </w:rPr>
      </w:pPr>
      <w:r w:rsidRPr="00EE2AAB">
        <w:rPr>
          <w:rFonts w:ascii="Times New Roman" w:hAnsi="Times New Roman" w:cs="Times New Roman"/>
          <w:sz w:val="28"/>
          <w:szCs w:val="28"/>
          <w:lang w:val="uk-UA"/>
        </w:rPr>
        <w:t xml:space="preserve">Цей закон спрямований на створення умов для реалізації ініціативи громадян щодо виробництва товарної сільськогосподарської продукції, її переробки та реалізації на внутрішньому і зовнішньому ринках, а також для  забезпечення раціонального використання і охорони земель фермерських господарств,  правового та соціального захисту фермерів України. </w:t>
      </w:r>
    </w:p>
    <w:p w14:paraId="346233C1"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lang w:val="uk-UA"/>
        </w:rPr>
      </w:pPr>
      <w:r w:rsidRPr="00EE2AAB">
        <w:rPr>
          <w:rFonts w:ascii="Times New Roman" w:hAnsi="Times New Roman" w:cs="Times New Roman"/>
          <w:b/>
          <w:sz w:val="28"/>
          <w:szCs w:val="28"/>
          <w:lang w:val="uk-UA"/>
        </w:rPr>
        <w:t xml:space="preserve">Фермерське господарство </w:t>
      </w:r>
      <w:r w:rsidRPr="00EE2AAB">
        <w:rPr>
          <w:rFonts w:ascii="Times New Roman" w:hAnsi="Times New Roman" w:cs="Times New Roman"/>
          <w:sz w:val="28"/>
          <w:szCs w:val="28"/>
          <w:lang w:val="uk-UA"/>
        </w:rPr>
        <w:t>− формою підприємницької діяльності громадян із створенням юридичної особи, які виявили бажання виробляти товарну сільськогосподарську продукцію, займатися її переробкою та реалізацією з метою отримання прибутку на земельних ділянках, наданих їм для ведення фермерського господарства, відповідно до закону.</w:t>
      </w:r>
    </w:p>
    <w:p w14:paraId="36685319"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може</w:t>
      </w:r>
      <w:proofErr w:type="spellEnd"/>
      <w:r w:rsidRPr="00EE2AAB">
        <w:rPr>
          <w:rFonts w:ascii="Times New Roman" w:hAnsi="Times New Roman" w:cs="Times New Roman"/>
          <w:sz w:val="28"/>
          <w:szCs w:val="28"/>
        </w:rPr>
        <w:t xml:space="preserve"> бути </w:t>
      </w:r>
      <w:proofErr w:type="spellStart"/>
      <w:r w:rsidRPr="00EE2AAB">
        <w:rPr>
          <w:rFonts w:ascii="Times New Roman" w:hAnsi="Times New Roman" w:cs="Times New Roman"/>
          <w:sz w:val="28"/>
          <w:szCs w:val="28"/>
        </w:rPr>
        <w:t>створене</w:t>
      </w:r>
      <w:proofErr w:type="spellEnd"/>
      <w:r w:rsidRPr="00EE2AAB">
        <w:rPr>
          <w:rFonts w:ascii="Times New Roman" w:hAnsi="Times New Roman" w:cs="Times New Roman"/>
          <w:sz w:val="28"/>
          <w:szCs w:val="28"/>
        </w:rPr>
        <w:t xml:space="preserve"> одним </w:t>
      </w:r>
      <w:proofErr w:type="spellStart"/>
      <w:r w:rsidRPr="00EE2AAB">
        <w:rPr>
          <w:rFonts w:ascii="Times New Roman" w:hAnsi="Times New Roman" w:cs="Times New Roman"/>
          <w:sz w:val="28"/>
          <w:szCs w:val="28"/>
        </w:rPr>
        <w:t>громадянином</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України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або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кількома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громадянами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України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які</w:t>
      </w:r>
      <w:proofErr w:type="spellEnd"/>
      <w:r w:rsidRPr="00EE2AAB">
        <w:rPr>
          <w:rFonts w:ascii="Times New Roman" w:hAnsi="Times New Roman" w:cs="Times New Roman"/>
          <w:sz w:val="28"/>
          <w:szCs w:val="28"/>
        </w:rPr>
        <w:t xml:space="preserve"> є родичами </w:t>
      </w:r>
      <w:proofErr w:type="spellStart"/>
      <w:r w:rsidRPr="00EE2AAB">
        <w:rPr>
          <w:rFonts w:ascii="Times New Roman" w:hAnsi="Times New Roman" w:cs="Times New Roman"/>
          <w:sz w:val="28"/>
          <w:szCs w:val="28"/>
        </w:rPr>
        <w:t>або</w:t>
      </w:r>
      <w:proofErr w:type="spellEnd"/>
      <w:r w:rsidRPr="00EE2AAB">
        <w:rPr>
          <w:rFonts w:ascii="Times New Roman" w:hAnsi="Times New Roman" w:cs="Times New Roman"/>
          <w:sz w:val="28"/>
          <w:szCs w:val="28"/>
        </w:rPr>
        <w:t xml:space="preserve"> членами </w:t>
      </w:r>
      <w:proofErr w:type="spellStart"/>
      <w:r w:rsidRPr="00EE2AAB">
        <w:rPr>
          <w:rFonts w:ascii="Times New Roman" w:hAnsi="Times New Roman" w:cs="Times New Roman"/>
          <w:sz w:val="28"/>
          <w:szCs w:val="28"/>
        </w:rPr>
        <w:t>сім’ї</w:t>
      </w:r>
      <w:proofErr w:type="spellEnd"/>
      <w:r w:rsidRPr="00EE2AAB">
        <w:rPr>
          <w:rFonts w:ascii="Times New Roman" w:hAnsi="Times New Roman" w:cs="Times New Roman"/>
          <w:sz w:val="28"/>
          <w:szCs w:val="28"/>
        </w:rPr>
        <w:t>.</w:t>
      </w:r>
    </w:p>
    <w:p w14:paraId="5B48B3B5"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bookmarkStart w:id="65" w:name="o13"/>
      <w:bookmarkEnd w:id="65"/>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найменування</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може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мати</w:t>
      </w:r>
      <w:proofErr w:type="spellEnd"/>
      <w:r w:rsidRPr="00EE2AAB">
        <w:rPr>
          <w:rFonts w:ascii="Times New Roman" w:hAnsi="Times New Roman" w:cs="Times New Roman"/>
          <w:sz w:val="28"/>
          <w:szCs w:val="28"/>
        </w:rPr>
        <w:t xml:space="preserve"> печатки.</w:t>
      </w:r>
    </w:p>
    <w:p w14:paraId="0F23077D"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bookmarkStart w:id="66" w:name="o14"/>
      <w:bookmarkStart w:id="67" w:name="o15"/>
      <w:bookmarkEnd w:id="66"/>
      <w:bookmarkEnd w:id="67"/>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діє</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основі</w:t>
      </w:r>
      <w:proofErr w:type="spellEnd"/>
      <w:r w:rsidRPr="00EE2AAB">
        <w:rPr>
          <w:rFonts w:ascii="Times New Roman" w:hAnsi="Times New Roman" w:cs="Times New Roman"/>
          <w:sz w:val="28"/>
          <w:szCs w:val="28"/>
        </w:rPr>
        <w:t xml:space="preserve"> Статуту. У </w:t>
      </w:r>
      <w:proofErr w:type="spellStart"/>
      <w:r w:rsidRPr="00EE2AAB">
        <w:rPr>
          <w:rFonts w:ascii="Times New Roman" w:hAnsi="Times New Roman" w:cs="Times New Roman"/>
          <w:sz w:val="28"/>
          <w:szCs w:val="28"/>
        </w:rPr>
        <w:t>Статуті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зазначаються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найменування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його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місцезнаходження</w:t>
      </w:r>
      <w:proofErr w:type="spellEnd"/>
      <w:r w:rsidRPr="00EE2AAB">
        <w:rPr>
          <w:rFonts w:ascii="Times New Roman" w:hAnsi="Times New Roman" w:cs="Times New Roman"/>
          <w:sz w:val="28"/>
          <w:szCs w:val="28"/>
        </w:rPr>
        <w:t xml:space="preserve">, адреса, предмет і мета </w:t>
      </w:r>
      <w:proofErr w:type="spellStart"/>
      <w:r w:rsidRPr="00EE2AAB">
        <w:rPr>
          <w:rFonts w:ascii="Times New Roman" w:hAnsi="Times New Roman" w:cs="Times New Roman"/>
          <w:sz w:val="28"/>
          <w:szCs w:val="28"/>
        </w:rPr>
        <w:t>діяльності</w:t>
      </w:r>
      <w:proofErr w:type="spellEnd"/>
      <w:r w:rsidRPr="00EE2AAB">
        <w:rPr>
          <w:rFonts w:ascii="Times New Roman" w:hAnsi="Times New Roman" w:cs="Times New Roman"/>
          <w:sz w:val="28"/>
          <w:szCs w:val="28"/>
        </w:rPr>
        <w:t xml:space="preserve">, порядок </w:t>
      </w:r>
      <w:proofErr w:type="spellStart"/>
      <w:r w:rsidRPr="00EE2AAB">
        <w:rPr>
          <w:rFonts w:ascii="Times New Roman" w:hAnsi="Times New Roman" w:cs="Times New Roman"/>
          <w:sz w:val="28"/>
          <w:szCs w:val="28"/>
        </w:rPr>
        <w:t>формування</w:t>
      </w:r>
      <w:proofErr w:type="spellEnd"/>
      <w:r w:rsidRPr="00EE2AAB">
        <w:rPr>
          <w:rFonts w:ascii="Times New Roman" w:hAnsi="Times New Roman" w:cs="Times New Roman"/>
          <w:sz w:val="28"/>
          <w:szCs w:val="28"/>
        </w:rPr>
        <w:t xml:space="preserve"> майна (</w:t>
      </w:r>
      <w:proofErr w:type="spellStart"/>
      <w:r w:rsidRPr="00EE2AAB">
        <w:rPr>
          <w:rFonts w:ascii="Times New Roman" w:hAnsi="Times New Roman" w:cs="Times New Roman"/>
          <w:sz w:val="28"/>
          <w:szCs w:val="28"/>
        </w:rPr>
        <w:t>складеного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капіталу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органи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управління</w:t>
      </w:r>
      <w:proofErr w:type="spellEnd"/>
      <w:r w:rsidRPr="00EE2AAB">
        <w:rPr>
          <w:rFonts w:ascii="Times New Roman" w:hAnsi="Times New Roman" w:cs="Times New Roman"/>
          <w:sz w:val="28"/>
          <w:szCs w:val="28"/>
        </w:rPr>
        <w:t xml:space="preserve">, порядок </w:t>
      </w:r>
      <w:proofErr w:type="spellStart"/>
      <w:r w:rsidRPr="00EE2AAB">
        <w:rPr>
          <w:rFonts w:ascii="Times New Roman" w:hAnsi="Times New Roman" w:cs="Times New Roman"/>
          <w:sz w:val="28"/>
          <w:szCs w:val="28"/>
        </w:rPr>
        <w:t>прийняття</w:t>
      </w:r>
      <w:proofErr w:type="spellEnd"/>
      <w:r w:rsidRPr="00EE2AAB">
        <w:rPr>
          <w:rFonts w:ascii="Times New Roman" w:hAnsi="Times New Roman" w:cs="Times New Roman"/>
          <w:sz w:val="28"/>
          <w:szCs w:val="28"/>
        </w:rPr>
        <w:t xml:space="preserve"> ними </w:t>
      </w:r>
      <w:proofErr w:type="spellStart"/>
      <w:r w:rsidRPr="00EE2AAB">
        <w:rPr>
          <w:rFonts w:ascii="Times New Roman" w:hAnsi="Times New Roman" w:cs="Times New Roman"/>
          <w:sz w:val="28"/>
          <w:szCs w:val="28"/>
        </w:rPr>
        <w:t>рішень</w:t>
      </w:r>
      <w:proofErr w:type="spellEnd"/>
      <w:r w:rsidRPr="00EE2AAB">
        <w:rPr>
          <w:rFonts w:ascii="Times New Roman" w:hAnsi="Times New Roman" w:cs="Times New Roman"/>
          <w:sz w:val="28"/>
          <w:szCs w:val="28"/>
        </w:rPr>
        <w:t xml:space="preserve">, порядок </w:t>
      </w:r>
      <w:proofErr w:type="spellStart"/>
      <w:r w:rsidRPr="00EE2AAB">
        <w:rPr>
          <w:rFonts w:ascii="Times New Roman" w:hAnsi="Times New Roman" w:cs="Times New Roman"/>
          <w:sz w:val="28"/>
          <w:szCs w:val="28"/>
        </w:rPr>
        <w:t>вступу</w:t>
      </w:r>
      <w:proofErr w:type="spellEnd"/>
      <w:r w:rsidRPr="00EE2AAB">
        <w:rPr>
          <w:rFonts w:ascii="Times New Roman" w:hAnsi="Times New Roman" w:cs="Times New Roman"/>
          <w:sz w:val="28"/>
          <w:szCs w:val="28"/>
        </w:rPr>
        <w:t xml:space="preserve"> до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виходу</w:t>
      </w:r>
      <w:proofErr w:type="spellEnd"/>
      <w:r w:rsidRPr="00EE2AAB">
        <w:rPr>
          <w:rFonts w:ascii="Times New Roman" w:hAnsi="Times New Roman" w:cs="Times New Roman"/>
          <w:sz w:val="28"/>
          <w:szCs w:val="28"/>
        </w:rPr>
        <w:t xml:space="preserve"> з </w:t>
      </w:r>
      <w:proofErr w:type="spellStart"/>
      <w:r w:rsidRPr="00EE2AAB">
        <w:rPr>
          <w:rFonts w:ascii="Times New Roman" w:hAnsi="Times New Roman" w:cs="Times New Roman"/>
          <w:sz w:val="28"/>
          <w:szCs w:val="28"/>
        </w:rPr>
        <w:t>нього</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інші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положення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що</w:t>
      </w:r>
      <w:proofErr w:type="spellEnd"/>
      <w:r w:rsidRPr="00EE2AAB">
        <w:rPr>
          <w:rFonts w:ascii="Times New Roman" w:hAnsi="Times New Roman" w:cs="Times New Roman"/>
          <w:sz w:val="28"/>
          <w:szCs w:val="28"/>
        </w:rPr>
        <w:t xml:space="preserve"> не </w:t>
      </w:r>
      <w:proofErr w:type="spellStart"/>
      <w:r w:rsidRPr="00EE2AAB">
        <w:rPr>
          <w:rFonts w:ascii="Times New Roman" w:hAnsi="Times New Roman" w:cs="Times New Roman"/>
          <w:sz w:val="28"/>
          <w:szCs w:val="28"/>
        </w:rPr>
        <w:t>суперечать</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законодавству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України</w:t>
      </w:r>
      <w:proofErr w:type="spellEnd"/>
      <w:r w:rsidRPr="00EE2AAB">
        <w:rPr>
          <w:rFonts w:ascii="Times New Roman" w:hAnsi="Times New Roman" w:cs="Times New Roman"/>
          <w:sz w:val="28"/>
          <w:szCs w:val="28"/>
        </w:rPr>
        <w:t xml:space="preserve">. </w:t>
      </w:r>
    </w:p>
    <w:p w14:paraId="4DE30CFE" w14:textId="77777777" w:rsidR="00642A17" w:rsidRPr="00EE2AAB" w:rsidRDefault="00642A17" w:rsidP="00EE2AAB">
      <w:pPr>
        <w:pStyle w:val="HTML1"/>
        <w:shd w:val="clear" w:color="auto" w:fill="FFFFFF"/>
        <w:ind w:firstLine="567"/>
        <w:jc w:val="both"/>
        <w:textAlignment w:val="baseline"/>
        <w:rPr>
          <w:rStyle w:val="aa"/>
          <w:rFonts w:ascii="Times New Roman" w:hAnsi="Times New Roman" w:cs="Times New Roman"/>
          <w:sz w:val="28"/>
          <w:szCs w:val="28"/>
        </w:rPr>
      </w:pPr>
      <w:r w:rsidRPr="00EE2AAB">
        <w:rPr>
          <w:rFonts w:ascii="Times New Roman" w:hAnsi="Times New Roman" w:cs="Times New Roman"/>
          <w:sz w:val="28"/>
          <w:szCs w:val="28"/>
        </w:rPr>
        <w:t xml:space="preserve">Членами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можуть</w:t>
      </w:r>
      <w:proofErr w:type="spellEnd"/>
      <w:r w:rsidRPr="00EE2AAB">
        <w:rPr>
          <w:rFonts w:ascii="Times New Roman" w:hAnsi="Times New Roman" w:cs="Times New Roman"/>
          <w:sz w:val="28"/>
          <w:szCs w:val="28"/>
        </w:rPr>
        <w:t xml:space="preserve"> бути </w:t>
      </w:r>
      <w:proofErr w:type="spellStart"/>
      <w:r w:rsidRPr="00EE2AAB">
        <w:rPr>
          <w:rFonts w:ascii="Times New Roman" w:hAnsi="Times New Roman" w:cs="Times New Roman"/>
          <w:sz w:val="28"/>
          <w:szCs w:val="28"/>
        </w:rPr>
        <w:t>подружжя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їх</w:t>
      </w:r>
      <w:proofErr w:type="spellEnd"/>
      <w:r w:rsidRPr="00EE2AAB">
        <w:rPr>
          <w:rFonts w:ascii="Times New Roman" w:hAnsi="Times New Roman" w:cs="Times New Roman"/>
          <w:sz w:val="28"/>
          <w:szCs w:val="28"/>
        </w:rPr>
        <w:t xml:space="preserve"> батьки, </w:t>
      </w:r>
      <w:proofErr w:type="spellStart"/>
      <w:r w:rsidRPr="00EE2AAB">
        <w:rPr>
          <w:rFonts w:ascii="Times New Roman" w:hAnsi="Times New Roman" w:cs="Times New Roman"/>
          <w:sz w:val="28"/>
          <w:szCs w:val="28"/>
        </w:rPr>
        <w:t>діти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досягли</w:t>
      </w:r>
      <w:proofErr w:type="spellEnd"/>
      <w:r w:rsidRPr="00EE2AAB">
        <w:rPr>
          <w:rFonts w:ascii="Times New Roman" w:hAnsi="Times New Roman" w:cs="Times New Roman"/>
          <w:sz w:val="28"/>
          <w:szCs w:val="28"/>
        </w:rPr>
        <w:t xml:space="preserve"> 14-річного </w:t>
      </w:r>
      <w:proofErr w:type="spellStart"/>
      <w:r w:rsidRPr="00EE2AAB">
        <w:rPr>
          <w:rFonts w:ascii="Times New Roman" w:hAnsi="Times New Roman" w:cs="Times New Roman"/>
          <w:sz w:val="28"/>
          <w:szCs w:val="28"/>
        </w:rPr>
        <w:t>віку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інші</w:t>
      </w:r>
      <w:proofErr w:type="spellEnd"/>
      <w:r w:rsidRPr="00EE2AAB">
        <w:rPr>
          <w:rFonts w:ascii="Times New Roman" w:hAnsi="Times New Roman" w:cs="Times New Roman"/>
          <w:sz w:val="28"/>
          <w:szCs w:val="28"/>
        </w:rPr>
        <w:t xml:space="preserve"> члени </w:t>
      </w:r>
      <w:proofErr w:type="spellStart"/>
      <w:r w:rsidRPr="00EE2AAB">
        <w:rPr>
          <w:rFonts w:ascii="Times New Roman" w:hAnsi="Times New Roman" w:cs="Times New Roman"/>
          <w:sz w:val="28"/>
          <w:szCs w:val="28"/>
        </w:rPr>
        <w:t>сім’ї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родичі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об’єдналися</w:t>
      </w:r>
      <w:proofErr w:type="spellEnd"/>
      <w:r w:rsidRPr="00EE2AAB">
        <w:rPr>
          <w:rFonts w:ascii="Times New Roman" w:hAnsi="Times New Roman" w:cs="Times New Roman"/>
          <w:sz w:val="28"/>
          <w:szCs w:val="28"/>
        </w:rPr>
        <w:t xml:space="preserve"> </w:t>
      </w:r>
      <w:proofErr w:type="gramStart"/>
      <w:r w:rsidRPr="00EE2AAB">
        <w:rPr>
          <w:rFonts w:ascii="Times New Roman" w:hAnsi="Times New Roman" w:cs="Times New Roman"/>
          <w:sz w:val="28"/>
          <w:szCs w:val="28"/>
        </w:rPr>
        <w:t xml:space="preserve">для  </w:t>
      </w:r>
      <w:proofErr w:type="spellStart"/>
      <w:r w:rsidRPr="00EE2AAB">
        <w:rPr>
          <w:rFonts w:ascii="Times New Roman" w:hAnsi="Times New Roman" w:cs="Times New Roman"/>
          <w:sz w:val="28"/>
          <w:szCs w:val="28"/>
        </w:rPr>
        <w:t>спільного</w:t>
      </w:r>
      <w:proofErr w:type="spellEnd"/>
      <w:proofErr w:type="gram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ведення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визнають</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дотримуються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положень</w:t>
      </w:r>
      <w:proofErr w:type="spellEnd"/>
      <w:r w:rsidRPr="00EE2AAB">
        <w:rPr>
          <w:rFonts w:ascii="Times New Roman" w:hAnsi="Times New Roman" w:cs="Times New Roman"/>
          <w:sz w:val="28"/>
          <w:szCs w:val="28"/>
        </w:rPr>
        <w:t xml:space="preserve"> Статуту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w:t>
      </w:r>
    </w:p>
    <w:p w14:paraId="1A764A2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EE2AAB">
        <w:rPr>
          <w:rFonts w:ascii="Times New Roman" w:hAnsi="Times New Roman" w:cs="Times New Roman"/>
          <w:color w:val="000000"/>
          <w:sz w:val="28"/>
          <w:szCs w:val="28"/>
          <w:shd w:val="clear" w:color="auto" w:fill="FFFFFF"/>
        </w:rPr>
        <w:t>Членами фермерського господарства не можуть бути особи, які працюють у ньому за трудовим договором (контрактом, угодою).</w:t>
      </w:r>
    </w:p>
    <w:p w14:paraId="4707D139"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xml:space="preserve">Право на </w:t>
      </w:r>
      <w:proofErr w:type="spellStart"/>
      <w:r w:rsidRPr="00EE2AAB">
        <w:rPr>
          <w:rFonts w:ascii="Times New Roman" w:hAnsi="Times New Roman" w:cs="Times New Roman"/>
          <w:sz w:val="28"/>
          <w:szCs w:val="28"/>
        </w:rPr>
        <w:t>створення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кожний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дієздатний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громадянин</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України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який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досяг</w:t>
      </w:r>
      <w:proofErr w:type="spellEnd"/>
      <w:r w:rsidRPr="00EE2AAB">
        <w:rPr>
          <w:rFonts w:ascii="Times New Roman" w:hAnsi="Times New Roman" w:cs="Times New Roman"/>
          <w:sz w:val="28"/>
          <w:szCs w:val="28"/>
        </w:rPr>
        <w:t xml:space="preserve"> 18-річного </w:t>
      </w:r>
      <w:proofErr w:type="spellStart"/>
      <w:r w:rsidRPr="00EE2AAB">
        <w:rPr>
          <w:rFonts w:ascii="Times New Roman" w:hAnsi="Times New Roman" w:cs="Times New Roman"/>
          <w:sz w:val="28"/>
          <w:szCs w:val="28"/>
        </w:rPr>
        <w:t>віку</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виявив</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бажання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створити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w:t>
      </w:r>
    </w:p>
    <w:p w14:paraId="11F258BE"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xml:space="preserve">Головою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proofErr w:type="gram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його</w:t>
      </w:r>
      <w:proofErr w:type="spellEnd"/>
      <w:proofErr w:type="gram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засновник</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або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інша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визначена</w:t>
      </w:r>
      <w:proofErr w:type="spellEnd"/>
      <w:r w:rsidRPr="00EE2AAB">
        <w:rPr>
          <w:rFonts w:ascii="Times New Roman" w:hAnsi="Times New Roman" w:cs="Times New Roman"/>
          <w:sz w:val="28"/>
          <w:szCs w:val="28"/>
        </w:rPr>
        <w:t xml:space="preserve"> в </w:t>
      </w:r>
      <w:proofErr w:type="spellStart"/>
      <w:r w:rsidRPr="00EE2AAB">
        <w:rPr>
          <w:rFonts w:ascii="Times New Roman" w:hAnsi="Times New Roman" w:cs="Times New Roman"/>
          <w:sz w:val="28"/>
          <w:szCs w:val="28"/>
        </w:rPr>
        <w:t>Статуті</w:t>
      </w:r>
      <w:proofErr w:type="spellEnd"/>
      <w:r w:rsidRPr="00EE2AAB">
        <w:rPr>
          <w:rFonts w:ascii="Times New Roman" w:hAnsi="Times New Roman" w:cs="Times New Roman"/>
          <w:sz w:val="28"/>
          <w:szCs w:val="28"/>
        </w:rPr>
        <w:t xml:space="preserve"> особа.</w:t>
      </w:r>
    </w:p>
    <w:p w14:paraId="19432D1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Фермерське господарство в системі ринкової економіки народногосподарського комплексу є рівноправною формою ведення господарства поряд із державними, колективними, орендними та іншими підприємствами і організаціями, господарськими товариствами.</w:t>
      </w:r>
    </w:p>
    <w:p w14:paraId="4126A54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Земельні ділянки громадянам України для ведення селянського (фермерського) господарства передаються у приватну власність і надаються в користування, у тому числі на умовах оренди.</w:t>
      </w:r>
    </w:p>
    <w:p w14:paraId="02A046CE"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proofErr w:type="spellStart"/>
      <w:r w:rsidRPr="00EE2AAB">
        <w:rPr>
          <w:rFonts w:ascii="Times New Roman" w:hAnsi="Times New Roman" w:cs="Times New Roman"/>
          <w:sz w:val="28"/>
          <w:szCs w:val="28"/>
        </w:rPr>
        <w:t>Фермерські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у </w:t>
      </w:r>
      <w:proofErr w:type="spellStart"/>
      <w:r w:rsidRPr="00EE2AAB">
        <w:rPr>
          <w:rFonts w:ascii="Times New Roman" w:hAnsi="Times New Roman" w:cs="Times New Roman"/>
          <w:sz w:val="28"/>
          <w:szCs w:val="28"/>
        </w:rPr>
        <w:t>власності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яких</w:t>
      </w:r>
      <w:proofErr w:type="spellEnd"/>
      <w:r w:rsidRPr="00EE2AAB">
        <w:rPr>
          <w:rFonts w:ascii="Times New Roman" w:hAnsi="Times New Roman" w:cs="Times New Roman"/>
          <w:sz w:val="28"/>
          <w:szCs w:val="28"/>
        </w:rPr>
        <w:t xml:space="preserve"> є </w:t>
      </w:r>
      <w:proofErr w:type="spellStart"/>
      <w:r w:rsidRPr="00EE2AAB">
        <w:rPr>
          <w:rFonts w:ascii="Times New Roman" w:hAnsi="Times New Roman" w:cs="Times New Roman"/>
          <w:sz w:val="28"/>
          <w:szCs w:val="28"/>
        </w:rPr>
        <w:t>земельні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ділянки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надані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їм</w:t>
      </w:r>
      <w:proofErr w:type="spellEnd"/>
      <w:r w:rsidRPr="00EE2AAB">
        <w:rPr>
          <w:rFonts w:ascii="Times New Roman" w:hAnsi="Times New Roman" w:cs="Times New Roman"/>
          <w:sz w:val="28"/>
          <w:szCs w:val="28"/>
        </w:rPr>
        <w:t xml:space="preserve"> для </w:t>
      </w:r>
      <w:proofErr w:type="spellStart"/>
      <w:r w:rsidRPr="00EE2AAB">
        <w:rPr>
          <w:rFonts w:ascii="Times New Roman" w:hAnsi="Times New Roman" w:cs="Times New Roman"/>
          <w:sz w:val="28"/>
          <w:szCs w:val="28"/>
        </w:rPr>
        <w:t>ведення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відповідно</w:t>
      </w:r>
      <w:proofErr w:type="spellEnd"/>
      <w:r w:rsidRPr="00EE2AAB">
        <w:rPr>
          <w:rFonts w:ascii="Times New Roman" w:hAnsi="Times New Roman" w:cs="Times New Roman"/>
          <w:sz w:val="28"/>
          <w:szCs w:val="28"/>
        </w:rPr>
        <w:t xml:space="preserve"> </w:t>
      </w:r>
      <w:proofErr w:type="gramStart"/>
      <w:r w:rsidRPr="00EE2AAB">
        <w:rPr>
          <w:rFonts w:ascii="Times New Roman" w:hAnsi="Times New Roman" w:cs="Times New Roman"/>
          <w:sz w:val="28"/>
          <w:szCs w:val="28"/>
        </w:rPr>
        <w:t>до закону</w:t>
      </w:r>
      <w:proofErr w:type="gram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зобов’язані</w:t>
      </w:r>
      <w:proofErr w:type="spellEnd"/>
      <w:r w:rsidRPr="00EE2AAB">
        <w:rPr>
          <w:rFonts w:ascii="Times New Roman" w:hAnsi="Times New Roman" w:cs="Times New Roman"/>
          <w:sz w:val="28"/>
          <w:szCs w:val="28"/>
        </w:rPr>
        <w:t xml:space="preserve">: </w:t>
      </w:r>
    </w:p>
    <w:p w14:paraId="59C8F96B"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bookmarkStart w:id="68" w:name="o108"/>
      <w:bookmarkEnd w:id="68"/>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забезпечувати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використання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земельних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ділянок</w:t>
      </w:r>
      <w:proofErr w:type="spellEnd"/>
      <w:r w:rsidRPr="00EE2AAB">
        <w:rPr>
          <w:rFonts w:ascii="Times New Roman" w:hAnsi="Times New Roman" w:cs="Times New Roman"/>
          <w:sz w:val="28"/>
          <w:szCs w:val="28"/>
        </w:rPr>
        <w:t xml:space="preserve"> за </w:t>
      </w:r>
      <w:proofErr w:type="spellStart"/>
      <w:r w:rsidRPr="00EE2AAB">
        <w:rPr>
          <w:rFonts w:ascii="Times New Roman" w:hAnsi="Times New Roman" w:cs="Times New Roman"/>
          <w:sz w:val="28"/>
          <w:szCs w:val="28"/>
        </w:rPr>
        <w:t>їх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цільовим</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призначенням</w:t>
      </w:r>
      <w:proofErr w:type="spellEnd"/>
      <w:r w:rsidRPr="00EE2AAB">
        <w:rPr>
          <w:rFonts w:ascii="Times New Roman" w:hAnsi="Times New Roman" w:cs="Times New Roman"/>
          <w:sz w:val="28"/>
          <w:szCs w:val="28"/>
        </w:rPr>
        <w:t xml:space="preserve">; </w:t>
      </w:r>
      <w:bookmarkStart w:id="69" w:name="o109"/>
      <w:bookmarkEnd w:id="69"/>
    </w:p>
    <w:p w14:paraId="0E155AA3"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додержуватися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вимог</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законодавства</w:t>
      </w:r>
      <w:proofErr w:type="spellEnd"/>
      <w:r w:rsidRPr="00EE2AAB">
        <w:rPr>
          <w:rFonts w:ascii="Times New Roman" w:hAnsi="Times New Roman" w:cs="Times New Roman"/>
          <w:sz w:val="28"/>
          <w:szCs w:val="28"/>
        </w:rPr>
        <w:t xml:space="preserve"> про </w:t>
      </w:r>
      <w:proofErr w:type="spellStart"/>
      <w:r w:rsidRPr="00EE2AAB">
        <w:rPr>
          <w:rFonts w:ascii="Times New Roman" w:hAnsi="Times New Roman" w:cs="Times New Roman"/>
          <w:sz w:val="28"/>
          <w:szCs w:val="28"/>
        </w:rPr>
        <w:t>охорону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довкілля</w:t>
      </w:r>
      <w:proofErr w:type="spellEnd"/>
      <w:r w:rsidRPr="00EE2AAB">
        <w:rPr>
          <w:rFonts w:ascii="Times New Roman" w:hAnsi="Times New Roman" w:cs="Times New Roman"/>
          <w:sz w:val="28"/>
          <w:szCs w:val="28"/>
        </w:rPr>
        <w:t>;</w:t>
      </w:r>
      <w:bookmarkStart w:id="70" w:name="o110"/>
      <w:bookmarkEnd w:id="70"/>
    </w:p>
    <w:p w14:paraId="6442E4BF"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сплачувати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податки</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збори</w:t>
      </w:r>
      <w:proofErr w:type="spellEnd"/>
      <w:r w:rsidRPr="00EE2AAB">
        <w:rPr>
          <w:rFonts w:ascii="Times New Roman" w:hAnsi="Times New Roman" w:cs="Times New Roman"/>
          <w:sz w:val="28"/>
          <w:szCs w:val="28"/>
        </w:rPr>
        <w:t xml:space="preserve">; </w:t>
      </w:r>
      <w:bookmarkStart w:id="71" w:name="o111"/>
      <w:bookmarkEnd w:id="71"/>
    </w:p>
    <w:p w14:paraId="754E62CD"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lastRenderedPageBreak/>
        <w:t>−</w:t>
      </w:r>
      <w:r w:rsidRPr="00EE2AAB">
        <w:rPr>
          <w:rFonts w:ascii="Times New Roman" w:hAnsi="Times New Roman" w:cs="Times New Roman"/>
          <w:sz w:val="28"/>
          <w:szCs w:val="28"/>
          <w:lang w:val="en-US"/>
        </w:rPr>
        <w:t> </w:t>
      </w:r>
      <w:r w:rsidRPr="00EE2AAB">
        <w:rPr>
          <w:rFonts w:ascii="Times New Roman" w:hAnsi="Times New Roman" w:cs="Times New Roman"/>
          <w:sz w:val="28"/>
          <w:szCs w:val="28"/>
        </w:rPr>
        <w:t xml:space="preserve">не </w:t>
      </w:r>
      <w:proofErr w:type="spellStart"/>
      <w:r w:rsidRPr="00EE2AAB">
        <w:rPr>
          <w:rFonts w:ascii="Times New Roman" w:hAnsi="Times New Roman" w:cs="Times New Roman"/>
          <w:sz w:val="28"/>
          <w:szCs w:val="28"/>
        </w:rPr>
        <w:t>порушувати</w:t>
      </w:r>
      <w:proofErr w:type="spellEnd"/>
      <w:r w:rsidRPr="00EE2AAB">
        <w:rPr>
          <w:rFonts w:ascii="Times New Roman" w:hAnsi="Times New Roman" w:cs="Times New Roman"/>
          <w:sz w:val="28"/>
          <w:szCs w:val="28"/>
        </w:rPr>
        <w:t xml:space="preserve"> прав </w:t>
      </w:r>
      <w:proofErr w:type="spellStart"/>
      <w:r w:rsidRPr="00EE2AAB">
        <w:rPr>
          <w:rFonts w:ascii="Times New Roman" w:hAnsi="Times New Roman" w:cs="Times New Roman"/>
          <w:sz w:val="28"/>
          <w:szCs w:val="28"/>
        </w:rPr>
        <w:t>власників</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суміжних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земельних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ділянок</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землекористувачів</w:t>
      </w:r>
      <w:proofErr w:type="spellEnd"/>
      <w:r w:rsidRPr="00EE2AAB">
        <w:rPr>
          <w:rFonts w:ascii="Times New Roman" w:hAnsi="Times New Roman" w:cs="Times New Roman"/>
          <w:sz w:val="28"/>
          <w:szCs w:val="28"/>
        </w:rPr>
        <w:t xml:space="preserve">; </w:t>
      </w:r>
      <w:bookmarkStart w:id="72" w:name="o112"/>
      <w:bookmarkEnd w:id="72"/>
    </w:p>
    <w:p w14:paraId="5B31567F"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r w:rsidRPr="00EE2AAB">
        <w:rPr>
          <w:rFonts w:ascii="Times New Roman" w:hAnsi="Times New Roman" w:cs="Times New Roman"/>
          <w:sz w:val="28"/>
          <w:szCs w:val="28"/>
        </w:rPr>
        <w:t xml:space="preserve">не </w:t>
      </w:r>
      <w:proofErr w:type="spellStart"/>
      <w:r w:rsidRPr="00EE2AAB">
        <w:rPr>
          <w:rFonts w:ascii="Times New Roman" w:hAnsi="Times New Roman" w:cs="Times New Roman"/>
          <w:sz w:val="28"/>
          <w:szCs w:val="28"/>
        </w:rPr>
        <w:t>допускати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зниження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родючості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ґрунтів</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зберігати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інші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корисні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властивості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землі</w:t>
      </w:r>
      <w:proofErr w:type="spellEnd"/>
      <w:r w:rsidRPr="00EE2AAB">
        <w:rPr>
          <w:rFonts w:ascii="Times New Roman" w:hAnsi="Times New Roman" w:cs="Times New Roman"/>
          <w:sz w:val="28"/>
          <w:szCs w:val="28"/>
        </w:rPr>
        <w:t>;</w:t>
      </w:r>
      <w:bookmarkStart w:id="73" w:name="o113"/>
      <w:bookmarkEnd w:id="73"/>
    </w:p>
    <w:p w14:paraId="0ED02214"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надавати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відповідним</w:t>
      </w:r>
      <w:proofErr w:type="spellEnd"/>
      <w:r w:rsidRPr="00EE2AAB">
        <w:rPr>
          <w:rFonts w:ascii="Times New Roman" w:hAnsi="Times New Roman" w:cs="Times New Roman"/>
          <w:sz w:val="28"/>
          <w:szCs w:val="28"/>
        </w:rPr>
        <w:t xml:space="preserve"> органам </w:t>
      </w:r>
      <w:proofErr w:type="spellStart"/>
      <w:r w:rsidRPr="00EE2AAB">
        <w:rPr>
          <w:rFonts w:ascii="Times New Roman" w:hAnsi="Times New Roman" w:cs="Times New Roman"/>
          <w:sz w:val="28"/>
          <w:szCs w:val="28"/>
        </w:rPr>
        <w:t>виконавчої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влади</w:t>
      </w:r>
      <w:proofErr w:type="spellEnd"/>
      <w:r w:rsidRPr="00EE2AAB">
        <w:rPr>
          <w:rFonts w:ascii="Times New Roman" w:hAnsi="Times New Roman" w:cs="Times New Roman"/>
          <w:sz w:val="28"/>
          <w:szCs w:val="28"/>
        </w:rPr>
        <w:t xml:space="preserve"> та органам </w:t>
      </w:r>
      <w:proofErr w:type="spellStart"/>
      <w:r w:rsidRPr="00EE2AAB">
        <w:rPr>
          <w:rFonts w:ascii="Times New Roman" w:hAnsi="Times New Roman" w:cs="Times New Roman"/>
          <w:sz w:val="28"/>
          <w:szCs w:val="28"/>
        </w:rPr>
        <w:t>місцевого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самоврядування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дані</w:t>
      </w:r>
      <w:proofErr w:type="spellEnd"/>
      <w:r w:rsidRPr="00EE2AAB">
        <w:rPr>
          <w:rFonts w:ascii="Times New Roman" w:hAnsi="Times New Roman" w:cs="Times New Roman"/>
          <w:sz w:val="28"/>
          <w:szCs w:val="28"/>
        </w:rPr>
        <w:t xml:space="preserve"> про стан і </w:t>
      </w:r>
      <w:proofErr w:type="spellStart"/>
      <w:r w:rsidRPr="00EE2AAB">
        <w:rPr>
          <w:rFonts w:ascii="Times New Roman" w:hAnsi="Times New Roman" w:cs="Times New Roman"/>
          <w:sz w:val="28"/>
          <w:szCs w:val="28"/>
        </w:rPr>
        <w:t>використання</w:t>
      </w:r>
      <w:proofErr w:type="spellEnd"/>
      <w:r w:rsidRPr="00EE2AAB">
        <w:rPr>
          <w:rFonts w:ascii="Times New Roman" w:hAnsi="Times New Roman" w:cs="Times New Roman"/>
          <w:sz w:val="28"/>
          <w:szCs w:val="28"/>
        </w:rPr>
        <w:t xml:space="preserve"> земель та </w:t>
      </w:r>
      <w:proofErr w:type="spellStart"/>
      <w:r w:rsidRPr="00EE2AAB">
        <w:rPr>
          <w:rFonts w:ascii="Times New Roman" w:hAnsi="Times New Roman" w:cs="Times New Roman"/>
          <w:sz w:val="28"/>
          <w:szCs w:val="28"/>
        </w:rPr>
        <w:t>інших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природних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ресурсів</w:t>
      </w:r>
      <w:proofErr w:type="spellEnd"/>
      <w:r w:rsidRPr="00EE2AAB">
        <w:rPr>
          <w:rFonts w:ascii="Times New Roman" w:hAnsi="Times New Roman" w:cs="Times New Roman"/>
          <w:sz w:val="28"/>
          <w:szCs w:val="28"/>
        </w:rPr>
        <w:t xml:space="preserve">; </w:t>
      </w:r>
      <w:bookmarkStart w:id="74" w:name="o114"/>
      <w:bookmarkEnd w:id="74"/>
    </w:p>
    <w:p w14:paraId="61B807DF"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дотримуватися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санітарних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екологічних</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інших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вимог</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щодо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продукції</w:t>
      </w:r>
      <w:proofErr w:type="spellEnd"/>
      <w:r w:rsidRPr="00EE2AAB">
        <w:rPr>
          <w:rFonts w:ascii="Times New Roman" w:hAnsi="Times New Roman" w:cs="Times New Roman"/>
          <w:sz w:val="28"/>
          <w:szCs w:val="28"/>
        </w:rPr>
        <w:t xml:space="preserve">; </w:t>
      </w:r>
      <w:bookmarkStart w:id="75" w:name="o115"/>
      <w:bookmarkEnd w:id="75"/>
    </w:p>
    <w:p w14:paraId="6C12CF19"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дотримуватися</w:t>
      </w:r>
      <w:proofErr w:type="spellEnd"/>
      <w:r w:rsidRPr="00EE2AAB">
        <w:rPr>
          <w:rFonts w:ascii="Times New Roman" w:hAnsi="Times New Roman" w:cs="Times New Roman"/>
          <w:sz w:val="28"/>
          <w:szCs w:val="28"/>
        </w:rPr>
        <w:t xml:space="preserve"> правил </w:t>
      </w:r>
      <w:proofErr w:type="spellStart"/>
      <w:r w:rsidRPr="00EE2AAB">
        <w:rPr>
          <w:rFonts w:ascii="Times New Roman" w:hAnsi="Times New Roman" w:cs="Times New Roman"/>
          <w:sz w:val="28"/>
          <w:szCs w:val="28"/>
        </w:rPr>
        <w:t>добросусідства</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встановлених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обмежень</w:t>
      </w:r>
      <w:proofErr w:type="spellEnd"/>
      <w:r w:rsidRPr="00EE2AAB">
        <w:rPr>
          <w:rFonts w:ascii="Times New Roman" w:hAnsi="Times New Roman" w:cs="Times New Roman"/>
          <w:sz w:val="28"/>
          <w:szCs w:val="28"/>
        </w:rPr>
        <w:t xml:space="preserve"> у </w:t>
      </w:r>
      <w:proofErr w:type="spellStart"/>
      <w:r w:rsidRPr="00EE2AAB">
        <w:rPr>
          <w:rFonts w:ascii="Times New Roman" w:hAnsi="Times New Roman" w:cs="Times New Roman"/>
          <w:sz w:val="28"/>
          <w:szCs w:val="28"/>
        </w:rPr>
        <w:t>використанні</w:t>
      </w:r>
      <w:proofErr w:type="spellEnd"/>
      <w:r w:rsidRPr="00EE2AAB">
        <w:rPr>
          <w:rFonts w:ascii="Times New Roman" w:hAnsi="Times New Roman" w:cs="Times New Roman"/>
          <w:sz w:val="28"/>
          <w:szCs w:val="28"/>
        </w:rPr>
        <w:t xml:space="preserve"> земель і </w:t>
      </w:r>
      <w:proofErr w:type="spellStart"/>
      <w:r w:rsidRPr="00EE2AAB">
        <w:rPr>
          <w:rFonts w:ascii="Times New Roman" w:hAnsi="Times New Roman" w:cs="Times New Roman"/>
          <w:sz w:val="28"/>
          <w:szCs w:val="28"/>
        </w:rPr>
        <w:t>земельних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сервітутів</w:t>
      </w:r>
      <w:proofErr w:type="spellEnd"/>
      <w:r w:rsidRPr="00EE2AAB">
        <w:rPr>
          <w:rFonts w:ascii="Times New Roman" w:hAnsi="Times New Roman" w:cs="Times New Roman"/>
          <w:sz w:val="28"/>
          <w:szCs w:val="28"/>
        </w:rPr>
        <w:t>;</w:t>
      </w:r>
      <w:bookmarkStart w:id="76" w:name="o116"/>
      <w:bookmarkEnd w:id="76"/>
    </w:p>
    <w:p w14:paraId="289FF12A"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зберігати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геодезичні</w:t>
      </w:r>
      <w:proofErr w:type="spellEnd"/>
      <w:r w:rsidRPr="00EE2AAB">
        <w:rPr>
          <w:rFonts w:ascii="Times New Roman" w:hAnsi="Times New Roman" w:cs="Times New Roman"/>
          <w:sz w:val="28"/>
          <w:szCs w:val="28"/>
        </w:rPr>
        <w:t xml:space="preserve"> знаки, </w:t>
      </w:r>
      <w:proofErr w:type="spellStart"/>
      <w:r w:rsidRPr="00EE2AAB">
        <w:rPr>
          <w:rFonts w:ascii="Times New Roman" w:hAnsi="Times New Roman" w:cs="Times New Roman"/>
          <w:sz w:val="28"/>
          <w:szCs w:val="28"/>
        </w:rPr>
        <w:t>протиерозійні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споруди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мережі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зрошувальних</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осушувальних</w:t>
      </w:r>
      <w:proofErr w:type="spellEnd"/>
      <w:r w:rsidRPr="00EE2AAB">
        <w:rPr>
          <w:rFonts w:ascii="Times New Roman" w:hAnsi="Times New Roman" w:cs="Times New Roman"/>
          <w:sz w:val="28"/>
          <w:szCs w:val="28"/>
        </w:rPr>
        <w:t xml:space="preserve"> систем.</w:t>
      </w:r>
    </w:p>
    <w:p w14:paraId="1AF38E22"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xml:space="preserve">До складу майна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складеного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капіталу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можуть</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входити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будівлі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споруди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облаштування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матеріальні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цінності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цінні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папери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продукція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вироблена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господарством</w:t>
      </w:r>
      <w:proofErr w:type="spellEnd"/>
      <w:r w:rsidRPr="00EE2AAB">
        <w:rPr>
          <w:rFonts w:ascii="Times New Roman" w:hAnsi="Times New Roman" w:cs="Times New Roman"/>
          <w:sz w:val="28"/>
          <w:szCs w:val="28"/>
        </w:rPr>
        <w:t xml:space="preserve"> в </w:t>
      </w:r>
      <w:proofErr w:type="spellStart"/>
      <w:r w:rsidRPr="00EE2AAB">
        <w:rPr>
          <w:rFonts w:ascii="Times New Roman" w:hAnsi="Times New Roman" w:cs="Times New Roman"/>
          <w:sz w:val="28"/>
          <w:szCs w:val="28"/>
        </w:rPr>
        <w:t>результаті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господарської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діяльності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одержані</w:t>
      </w:r>
      <w:proofErr w:type="spellEnd"/>
      <w:r w:rsidRPr="00EE2AAB">
        <w:rPr>
          <w:rFonts w:ascii="Times New Roman" w:hAnsi="Times New Roman" w:cs="Times New Roman"/>
          <w:sz w:val="28"/>
          <w:szCs w:val="28"/>
        </w:rPr>
        <w:t xml:space="preserve"> доходи, </w:t>
      </w:r>
      <w:proofErr w:type="spellStart"/>
      <w:r w:rsidRPr="00EE2AAB">
        <w:rPr>
          <w:rFonts w:ascii="Times New Roman" w:hAnsi="Times New Roman" w:cs="Times New Roman"/>
          <w:sz w:val="28"/>
          <w:szCs w:val="28"/>
        </w:rPr>
        <w:t>інше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майно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набуте</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підставах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що</w:t>
      </w:r>
      <w:proofErr w:type="spellEnd"/>
      <w:r w:rsidRPr="00EE2AAB">
        <w:rPr>
          <w:rFonts w:ascii="Times New Roman" w:hAnsi="Times New Roman" w:cs="Times New Roman"/>
          <w:sz w:val="28"/>
          <w:szCs w:val="28"/>
        </w:rPr>
        <w:t xml:space="preserve"> не </w:t>
      </w:r>
      <w:proofErr w:type="spellStart"/>
      <w:r w:rsidRPr="00EE2AAB">
        <w:rPr>
          <w:rFonts w:ascii="Times New Roman" w:hAnsi="Times New Roman" w:cs="Times New Roman"/>
          <w:sz w:val="28"/>
          <w:szCs w:val="28"/>
        </w:rPr>
        <w:t>заборонені</w:t>
      </w:r>
      <w:proofErr w:type="spellEnd"/>
      <w:r w:rsidRPr="00EE2AAB">
        <w:rPr>
          <w:rFonts w:ascii="Times New Roman" w:hAnsi="Times New Roman" w:cs="Times New Roman"/>
          <w:sz w:val="28"/>
          <w:szCs w:val="28"/>
        </w:rPr>
        <w:t xml:space="preserve"> законом, право </w:t>
      </w:r>
      <w:proofErr w:type="spellStart"/>
      <w:r w:rsidRPr="00EE2AAB">
        <w:rPr>
          <w:rFonts w:ascii="Times New Roman" w:hAnsi="Times New Roman" w:cs="Times New Roman"/>
          <w:sz w:val="28"/>
          <w:szCs w:val="28"/>
        </w:rPr>
        <w:t>користування</w:t>
      </w:r>
      <w:proofErr w:type="spellEnd"/>
      <w:r w:rsidRPr="00EE2AAB">
        <w:rPr>
          <w:rFonts w:ascii="Times New Roman" w:hAnsi="Times New Roman" w:cs="Times New Roman"/>
          <w:sz w:val="28"/>
          <w:szCs w:val="28"/>
        </w:rPr>
        <w:t xml:space="preserve"> землею, водою та </w:t>
      </w:r>
      <w:proofErr w:type="spellStart"/>
      <w:r w:rsidRPr="00EE2AAB">
        <w:rPr>
          <w:rFonts w:ascii="Times New Roman" w:hAnsi="Times New Roman" w:cs="Times New Roman"/>
          <w:sz w:val="28"/>
          <w:szCs w:val="28"/>
        </w:rPr>
        <w:t>іншими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природними</w:t>
      </w:r>
      <w:proofErr w:type="spellEnd"/>
      <w:r w:rsidRPr="00EE2AAB">
        <w:rPr>
          <w:rFonts w:ascii="Times New Roman" w:hAnsi="Times New Roman" w:cs="Times New Roman"/>
          <w:sz w:val="28"/>
          <w:szCs w:val="28"/>
        </w:rPr>
        <w:t xml:space="preserve"> ресурсами, </w:t>
      </w:r>
      <w:proofErr w:type="spellStart"/>
      <w:r w:rsidRPr="00EE2AAB">
        <w:rPr>
          <w:rFonts w:ascii="Times New Roman" w:hAnsi="Times New Roman" w:cs="Times New Roman"/>
          <w:sz w:val="28"/>
          <w:szCs w:val="28"/>
        </w:rPr>
        <w:t>будівлями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спорудами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обладнанням</w:t>
      </w:r>
      <w:proofErr w:type="spellEnd"/>
      <w:r w:rsidRPr="00EE2AAB">
        <w:rPr>
          <w:rFonts w:ascii="Times New Roman" w:hAnsi="Times New Roman" w:cs="Times New Roman"/>
          <w:sz w:val="28"/>
          <w:szCs w:val="28"/>
        </w:rPr>
        <w:t xml:space="preserve">, а </w:t>
      </w:r>
      <w:proofErr w:type="spellStart"/>
      <w:r w:rsidRPr="00EE2AAB">
        <w:rPr>
          <w:rFonts w:ascii="Times New Roman" w:hAnsi="Times New Roman" w:cs="Times New Roman"/>
          <w:sz w:val="28"/>
          <w:szCs w:val="28"/>
        </w:rPr>
        <w:t>також</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інші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майнові</w:t>
      </w:r>
      <w:proofErr w:type="spellEnd"/>
      <w:r w:rsidRPr="00EE2AAB">
        <w:rPr>
          <w:rFonts w:ascii="Times New Roman" w:hAnsi="Times New Roman" w:cs="Times New Roman"/>
          <w:sz w:val="28"/>
          <w:szCs w:val="28"/>
        </w:rPr>
        <w:t xml:space="preserve"> права (в тому </w:t>
      </w:r>
      <w:proofErr w:type="spellStart"/>
      <w:r w:rsidRPr="00EE2AAB">
        <w:rPr>
          <w:rFonts w:ascii="Times New Roman" w:hAnsi="Times New Roman" w:cs="Times New Roman"/>
          <w:sz w:val="28"/>
          <w:szCs w:val="28"/>
        </w:rPr>
        <w:t>числі</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інтелектуальну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власність</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грошові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кошти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передаються</w:t>
      </w:r>
      <w:proofErr w:type="spellEnd"/>
      <w:r w:rsidRPr="00EE2AAB">
        <w:rPr>
          <w:rFonts w:ascii="Times New Roman" w:hAnsi="Times New Roman" w:cs="Times New Roman"/>
          <w:sz w:val="28"/>
          <w:szCs w:val="28"/>
        </w:rPr>
        <w:t xml:space="preserve"> членами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до </w:t>
      </w:r>
      <w:proofErr w:type="spellStart"/>
      <w:r w:rsidRPr="00EE2AAB">
        <w:rPr>
          <w:rFonts w:ascii="Times New Roman" w:hAnsi="Times New Roman" w:cs="Times New Roman"/>
          <w:sz w:val="28"/>
          <w:szCs w:val="28"/>
        </w:rPr>
        <w:t>його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складеного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капіталу</w:t>
      </w:r>
      <w:proofErr w:type="spellEnd"/>
      <w:r w:rsidRPr="00EE2AAB">
        <w:rPr>
          <w:rFonts w:ascii="Times New Roman" w:hAnsi="Times New Roman" w:cs="Times New Roman"/>
          <w:sz w:val="28"/>
          <w:szCs w:val="28"/>
        </w:rPr>
        <w:t xml:space="preserve">. </w:t>
      </w:r>
    </w:p>
    <w:p w14:paraId="0CA078D5"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proofErr w:type="spellStart"/>
      <w:r w:rsidRPr="00EE2AAB">
        <w:rPr>
          <w:rFonts w:ascii="Times New Roman" w:hAnsi="Times New Roman" w:cs="Times New Roman"/>
          <w:sz w:val="28"/>
          <w:szCs w:val="28"/>
        </w:rPr>
        <w:t>Майно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належить</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йому</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праві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власності</w:t>
      </w:r>
      <w:proofErr w:type="spellEnd"/>
      <w:r w:rsidRPr="00EE2AAB">
        <w:rPr>
          <w:rFonts w:ascii="Times New Roman" w:hAnsi="Times New Roman" w:cs="Times New Roman"/>
          <w:sz w:val="28"/>
          <w:szCs w:val="28"/>
        </w:rPr>
        <w:t xml:space="preserve">. </w:t>
      </w:r>
    </w:p>
    <w:p w14:paraId="03484BFD"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xml:space="preserve">У </w:t>
      </w:r>
      <w:proofErr w:type="spellStart"/>
      <w:r w:rsidRPr="00EE2AAB">
        <w:rPr>
          <w:rFonts w:ascii="Times New Roman" w:hAnsi="Times New Roman" w:cs="Times New Roman"/>
          <w:sz w:val="28"/>
          <w:szCs w:val="28"/>
        </w:rPr>
        <w:t>власності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може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перебувати</w:t>
      </w:r>
      <w:proofErr w:type="spellEnd"/>
      <w:r w:rsidRPr="00EE2AAB">
        <w:rPr>
          <w:rFonts w:ascii="Times New Roman" w:hAnsi="Times New Roman" w:cs="Times New Roman"/>
          <w:sz w:val="28"/>
          <w:szCs w:val="28"/>
        </w:rPr>
        <w:t xml:space="preserve"> будь-яке </w:t>
      </w:r>
      <w:proofErr w:type="spellStart"/>
      <w:r w:rsidRPr="00EE2AAB">
        <w:rPr>
          <w:rFonts w:ascii="Times New Roman" w:hAnsi="Times New Roman" w:cs="Times New Roman"/>
          <w:sz w:val="28"/>
          <w:szCs w:val="28"/>
        </w:rPr>
        <w:t>майно</w:t>
      </w:r>
      <w:proofErr w:type="spellEnd"/>
      <w:r w:rsidRPr="00EE2AAB">
        <w:rPr>
          <w:rFonts w:ascii="Times New Roman" w:hAnsi="Times New Roman" w:cs="Times New Roman"/>
          <w:sz w:val="28"/>
          <w:szCs w:val="28"/>
        </w:rPr>
        <w:t xml:space="preserve">, в тому </w:t>
      </w:r>
      <w:proofErr w:type="spellStart"/>
      <w:r w:rsidRPr="00EE2AAB">
        <w:rPr>
          <w:rFonts w:ascii="Times New Roman" w:hAnsi="Times New Roman" w:cs="Times New Roman"/>
          <w:sz w:val="28"/>
          <w:szCs w:val="28"/>
        </w:rPr>
        <w:t>числі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земельні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ділянки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житлові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будинки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господарські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будівлі</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споруди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засоби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виробництва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тощо</w:t>
      </w:r>
      <w:proofErr w:type="spellEnd"/>
      <w:r w:rsidRPr="00EE2AAB">
        <w:rPr>
          <w:rFonts w:ascii="Times New Roman" w:hAnsi="Times New Roman" w:cs="Times New Roman"/>
          <w:sz w:val="28"/>
          <w:szCs w:val="28"/>
        </w:rPr>
        <w:t xml:space="preserve">, яке </w:t>
      </w:r>
      <w:proofErr w:type="spellStart"/>
      <w:r w:rsidRPr="00EE2AAB">
        <w:rPr>
          <w:rFonts w:ascii="Times New Roman" w:hAnsi="Times New Roman" w:cs="Times New Roman"/>
          <w:sz w:val="28"/>
          <w:szCs w:val="28"/>
        </w:rPr>
        <w:t>необхідне</w:t>
      </w:r>
      <w:proofErr w:type="spellEnd"/>
      <w:r w:rsidRPr="00EE2AAB">
        <w:rPr>
          <w:rFonts w:ascii="Times New Roman" w:hAnsi="Times New Roman" w:cs="Times New Roman"/>
          <w:sz w:val="28"/>
          <w:szCs w:val="28"/>
        </w:rPr>
        <w:t xml:space="preserve"> для </w:t>
      </w:r>
      <w:proofErr w:type="spellStart"/>
      <w:r w:rsidRPr="00EE2AAB">
        <w:rPr>
          <w:rFonts w:ascii="Times New Roman" w:hAnsi="Times New Roman" w:cs="Times New Roman"/>
          <w:sz w:val="28"/>
          <w:szCs w:val="28"/>
        </w:rPr>
        <w:t>ведення</w:t>
      </w:r>
      <w:proofErr w:type="spellEnd"/>
      <w:r w:rsidRPr="00EE2AAB">
        <w:rPr>
          <w:rFonts w:ascii="Times New Roman" w:hAnsi="Times New Roman" w:cs="Times New Roman"/>
          <w:sz w:val="28"/>
          <w:szCs w:val="28"/>
        </w:rPr>
        <w:t xml:space="preserve"> товарного </w:t>
      </w:r>
      <w:proofErr w:type="spellStart"/>
      <w:r w:rsidRPr="00EE2AAB">
        <w:rPr>
          <w:rFonts w:ascii="Times New Roman" w:hAnsi="Times New Roman" w:cs="Times New Roman"/>
          <w:sz w:val="28"/>
          <w:szCs w:val="28"/>
        </w:rPr>
        <w:t>сільськогосподарського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виробництва</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набуття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якого</w:t>
      </w:r>
      <w:proofErr w:type="spellEnd"/>
      <w:r w:rsidRPr="00EE2AAB">
        <w:rPr>
          <w:rFonts w:ascii="Times New Roman" w:hAnsi="Times New Roman" w:cs="Times New Roman"/>
          <w:sz w:val="28"/>
          <w:szCs w:val="28"/>
        </w:rPr>
        <w:t xml:space="preserve"> у </w:t>
      </w:r>
      <w:proofErr w:type="spellStart"/>
      <w:r w:rsidRPr="00EE2AAB">
        <w:rPr>
          <w:rFonts w:ascii="Times New Roman" w:hAnsi="Times New Roman" w:cs="Times New Roman"/>
          <w:sz w:val="28"/>
          <w:szCs w:val="28"/>
        </w:rPr>
        <w:t>власність</w:t>
      </w:r>
      <w:proofErr w:type="spellEnd"/>
      <w:r w:rsidRPr="00EE2AAB">
        <w:rPr>
          <w:rFonts w:ascii="Times New Roman" w:hAnsi="Times New Roman" w:cs="Times New Roman"/>
          <w:sz w:val="28"/>
          <w:szCs w:val="28"/>
        </w:rPr>
        <w:t xml:space="preserve"> не заборонено законом. </w:t>
      </w:r>
    </w:p>
    <w:p w14:paraId="0797DCC4"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proofErr w:type="gramStart"/>
      <w:r w:rsidRPr="00EE2AAB">
        <w:rPr>
          <w:rFonts w:ascii="Times New Roman" w:hAnsi="Times New Roman" w:cs="Times New Roman"/>
          <w:sz w:val="28"/>
          <w:szCs w:val="28"/>
        </w:rPr>
        <w:t>несе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відповідальність</w:t>
      </w:r>
      <w:proofErr w:type="spellEnd"/>
      <w:proofErr w:type="gramEnd"/>
      <w:r w:rsidRPr="00EE2AAB">
        <w:rPr>
          <w:rFonts w:ascii="Times New Roman" w:hAnsi="Times New Roman" w:cs="Times New Roman"/>
          <w:sz w:val="28"/>
          <w:szCs w:val="28"/>
        </w:rPr>
        <w:t xml:space="preserve"> за </w:t>
      </w:r>
      <w:proofErr w:type="spellStart"/>
      <w:r w:rsidRPr="00EE2AAB">
        <w:rPr>
          <w:rFonts w:ascii="Times New Roman" w:hAnsi="Times New Roman" w:cs="Times New Roman"/>
          <w:sz w:val="28"/>
          <w:szCs w:val="28"/>
        </w:rPr>
        <w:t>своїми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зобов’язаннями</w:t>
      </w:r>
      <w:proofErr w:type="spellEnd"/>
      <w:r w:rsidRPr="00EE2AAB">
        <w:rPr>
          <w:rFonts w:ascii="Times New Roman" w:hAnsi="Times New Roman" w:cs="Times New Roman"/>
          <w:sz w:val="28"/>
          <w:szCs w:val="28"/>
        </w:rPr>
        <w:t xml:space="preserve"> у межах майна, яке є </w:t>
      </w:r>
      <w:proofErr w:type="spellStart"/>
      <w:r w:rsidRPr="00EE2AAB">
        <w:rPr>
          <w:rFonts w:ascii="Times New Roman" w:hAnsi="Times New Roman" w:cs="Times New Roman"/>
          <w:sz w:val="28"/>
          <w:szCs w:val="28"/>
        </w:rPr>
        <w:t>власністю</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
    <w:p w14:paraId="67FCF2FE"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діє</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умовах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самоокупності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Всі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витрати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покриває</w:t>
      </w:r>
      <w:proofErr w:type="spellEnd"/>
      <w:r w:rsidRPr="00EE2AAB">
        <w:rPr>
          <w:rFonts w:ascii="Times New Roman" w:hAnsi="Times New Roman" w:cs="Times New Roman"/>
          <w:sz w:val="28"/>
          <w:szCs w:val="28"/>
        </w:rPr>
        <w:t xml:space="preserve"> за </w:t>
      </w:r>
      <w:proofErr w:type="spellStart"/>
      <w:r w:rsidRPr="00EE2AAB">
        <w:rPr>
          <w:rFonts w:ascii="Times New Roman" w:hAnsi="Times New Roman" w:cs="Times New Roman"/>
          <w:sz w:val="28"/>
          <w:szCs w:val="28"/>
        </w:rPr>
        <w:t>рахунок</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власних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доходів</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інших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джерел</w:t>
      </w:r>
      <w:proofErr w:type="spellEnd"/>
      <w:r w:rsidRPr="00EE2AAB">
        <w:rPr>
          <w:rFonts w:ascii="Times New Roman" w:hAnsi="Times New Roman" w:cs="Times New Roman"/>
          <w:sz w:val="28"/>
          <w:szCs w:val="28"/>
        </w:rPr>
        <w:t xml:space="preserve">, не </w:t>
      </w:r>
      <w:proofErr w:type="spellStart"/>
      <w:r w:rsidRPr="00EE2AAB">
        <w:rPr>
          <w:rFonts w:ascii="Times New Roman" w:hAnsi="Times New Roman" w:cs="Times New Roman"/>
          <w:sz w:val="28"/>
          <w:szCs w:val="28"/>
        </w:rPr>
        <w:t>заборонених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законодавством</w:t>
      </w:r>
      <w:proofErr w:type="spellEnd"/>
      <w:r w:rsidRPr="00EE2AAB">
        <w:rPr>
          <w:rFonts w:ascii="Times New Roman" w:hAnsi="Times New Roman" w:cs="Times New Roman"/>
          <w:sz w:val="28"/>
          <w:szCs w:val="28"/>
        </w:rPr>
        <w:t xml:space="preserve">. </w:t>
      </w:r>
    </w:p>
    <w:p w14:paraId="6E02D60C"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bookmarkStart w:id="77" w:name="o156"/>
      <w:bookmarkEnd w:id="77"/>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самостійно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визначає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напрями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своєї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діяльності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спеціалізацію</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організує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виробництво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сільськогосподарської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продукції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її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переробку</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реалізацію</w:t>
      </w:r>
      <w:proofErr w:type="spellEnd"/>
      <w:r w:rsidRPr="00EE2AAB">
        <w:rPr>
          <w:rFonts w:ascii="Times New Roman" w:hAnsi="Times New Roman" w:cs="Times New Roman"/>
          <w:sz w:val="28"/>
          <w:szCs w:val="28"/>
        </w:rPr>
        <w:t xml:space="preserve">, на </w:t>
      </w:r>
      <w:proofErr w:type="spellStart"/>
      <w:r w:rsidRPr="00EE2AAB">
        <w:rPr>
          <w:rFonts w:ascii="Times New Roman" w:hAnsi="Times New Roman" w:cs="Times New Roman"/>
          <w:sz w:val="28"/>
          <w:szCs w:val="28"/>
        </w:rPr>
        <w:t>власний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розсуд</w:t>
      </w:r>
      <w:proofErr w:type="spellEnd"/>
      <w:r w:rsidRPr="00EE2AAB">
        <w:rPr>
          <w:rFonts w:ascii="Times New Roman" w:hAnsi="Times New Roman" w:cs="Times New Roman"/>
          <w:sz w:val="28"/>
          <w:szCs w:val="28"/>
        </w:rPr>
        <w:t xml:space="preserve"> та </w:t>
      </w:r>
      <w:proofErr w:type="spellStart"/>
      <w:r w:rsidRPr="00EE2AAB">
        <w:rPr>
          <w:rFonts w:ascii="Times New Roman" w:hAnsi="Times New Roman" w:cs="Times New Roman"/>
          <w:sz w:val="28"/>
          <w:szCs w:val="28"/>
        </w:rPr>
        <w:t>ризик</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підбирає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партнерів</w:t>
      </w:r>
      <w:proofErr w:type="spellEnd"/>
      <w:r w:rsidRPr="00EE2AAB">
        <w:rPr>
          <w:rFonts w:ascii="Times New Roman" w:hAnsi="Times New Roman" w:cs="Times New Roman"/>
          <w:sz w:val="28"/>
          <w:szCs w:val="28"/>
        </w:rPr>
        <w:t xml:space="preserve"> з </w:t>
      </w:r>
      <w:proofErr w:type="spellStart"/>
      <w:proofErr w:type="gramStart"/>
      <w:r w:rsidRPr="00EE2AAB">
        <w:rPr>
          <w:rFonts w:ascii="Times New Roman" w:hAnsi="Times New Roman" w:cs="Times New Roman"/>
          <w:sz w:val="28"/>
          <w:szCs w:val="28"/>
        </w:rPr>
        <w:t>економічних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зв’язків</w:t>
      </w:r>
      <w:proofErr w:type="spellEnd"/>
      <w:proofErr w:type="gramEnd"/>
      <w:r w:rsidRPr="00EE2AAB">
        <w:rPr>
          <w:rFonts w:ascii="Times New Roman" w:hAnsi="Times New Roman" w:cs="Times New Roman"/>
          <w:sz w:val="28"/>
          <w:szCs w:val="28"/>
        </w:rPr>
        <w:t xml:space="preserve"> у </w:t>
      </w:r>
      <w:proofErr w:type="spellStart"/>
      <w:r w:rsidRPr="00EE2AAB">
        <w:rPr>
          <w:rFonts w:ascii="Times New Roman" w:hAnsi="Times New Roman" w:cs="Times New Roman"/>
          <w:sz w:val="28"/>
          <w:szCs w:val="28"/>
        </w:rPr>
        <w:t>всіх</w:t>
      </w:r>
      <w:proofErr w:type="spellEnd"/>
      <w:r w:rsidRPr="00EE2AAB">
        <w:rPr>
          <w:rFonts w:ascii="Times New Roman" w:hAnsi="Times New Roman" w:cs="Times New Roman"/>
          <w:sz w:val="28"/>
          <w:szCs w:val="28"/>
        </w:rPr>
        <w:t xml:space="preserve"> сферах </w:t>
      </w:r>
      <w:proofErr w:type="spellStart"/>
      <w:r w:rsidRPr="00EE2AAB">
        <w:rPr>
          <w:rFonts w:ascii="Times New Roman" w:hAnsi="Times New Roman" w:cs="Times New Roman"/>
          <w:sz w:val="28"/>
          <w:szCs w:val="28"/>
        </w:rPr>
        <w:t>діяльності</w:t>
      </w:r>
      <w:proofErr w:type="spellEnd"/>
      <w:r w:rsidRPr="00EE2AAB">
        <w:rPr>
          <w:rFonts w:ascii="Times New Roman" w:hAnsi="Times New Roman" w:cs="Times New Roman"/>
          <w:sz w:val="28"/>
          <w:szCs w:val="28"/>
        </w:rPr>
        <w:t xml:space="preserve">, у тому </w:t>
      </w:r>
      <w:proofErr w:type="spellStart"/>
      <w:r w:rsidRPr="00EE2AAB">
        <w:rPr>
          <w:rFonts w:ascii="Times New Roman" w:hAnsi="Times New Roman" w:cs="Times New Roman"/>
          <w:sz w:val="28"/>
          <w:szCs w:val="28"/>
        </w:rPr>
        <w:t>числі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іноземних</w:t>
      </w:r>
      <w:proofErr w:type="spellEnd"/>
      <w:r w:rsidRPr="00EE2AAB">
        <w:rPr>
          <w:rFonts w:ascii="Times New Roman" w:hAnsi="Times New Roman" w:cs="Times New Roman"/>
          <w:sz w:val="28"/>
          <w:szCs w:val="28"/>
        </w:rPr>
        <w:t xml:space="preserve">. </w:t>
      </w:r>
    </w:p>
    <w:p w14:paraId="7DDA8ED4"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sz w:val="28"/>
          <w:szCs w:val="28"/>
        </w:rPr>
      </w:pPr>
      <w:bookmarkStart w:id="78" w:name="o157"/>
      <w:bookmarkEnd w:id="78"/>
      <w:proofErr w:type="spellStart"/>
      <w:r w:rsidRPr="00EE2AAB">
        <w:rPr>
          <w:rFonts w:ascii="Times New Roman" w:hAnsi="Times New Roman" w:cs="Times New Roman"/>
          <w:sz w:val="28"/>
          <w:szCs w:val="28"/>
        </w:rPr>
        <w:t>Фермерське</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має</w:t>
      </w:r>
      <w:proofErr w:type="spellEnd"/>
      <w:r w:rsidRPr="00EE2AAB">
        <w:rPr>
          <w:rFonts w:ascii="Times New Roman" w:hAnsi="Times New Roman" w:cs="Times New Roman"/>
          <w:sz w:val="28"/>
          <w:szCs w:val="28"/>
        </w:rPr>
        <w:t xml:space="preserve"> право </w:t>
      </w:r>
      <w:proofErr w:type="spellStart"/>
      <w:r w:rsidRPr="00EE2AAB">
        <w:rPr>
          <w:rFonts w:ascii="Times New Roman" w:hAnsi="Times New Roman" w:cs="Times New Roman"/>
          <w:sz w:val="28"/>
          <w:szCs w:val="28"/>
        </w:rPr>
        <w:t>вступати</w:t>
      </w:r>
      <w:proofErr w:type="spellEnd"/>
      <w:r w:rsidRPr="00EE2AAB">
        <w:rPr>
          <w:rFonts w:ascii="Times New Roman" w:hAnsi="Times New Roman" w:cs="Times New Roman"/>
          <w:sz w:val="28"/>
          <w:szCs w:val="28"/>
        </w:rPr>
        <w:t xml:space="preserve"> в </w:t>
      </w:r>
      <w:proofErr w:type="spellStart"/>
      <w:r w:rsidRPr="00EE2AAB">
        <w:rPr>
          <w:rFonts w:ascii="Times New Roman" w:hAnsi="Times New Roman" w:cs="Times New Roman"/>
          <w:sz w:val="28"/>
          <w:szCs w:val="28"/>
        </w:rPr>
        <w:t>договірні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відносини</w:t>
      </w:r>
      <w:proofErr w:type="spellEnd"/>
      <w:r w:rsidRPr="00EE2AAB">
        <w:rPr>
          <w:rFonts w:ascii="Times New Roman" w:hAnsi="Times New Roman" w:cs="Times New Roman"/>
          <w:sz w:val="28"/>
          <w:szCs w:val="28"/>
        </w:rPr>
        <w:t xml:space="preserve"> з будь-</w:t>
      </w:r>
      <w:proofErr w:type="spellStart"/>
      <w:r w:rsidRPr="00EE2AAB">
        <w:rPr>
          <w:rFonts w:ascii="Times New Roman" w:hAnsi="Times New Roman" w:cs="Times New Roman"/>
          <w:sz w:val="28"/>
          <w:szCs w:val="28"/>
        </w:rPr>
        <w:t>якими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юридичними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або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фізичними</w:t>
      </w:r>
      <w:proofErr w:type="spellEnd"/>
      <w:r w:rsidRPr="00EE2AAB">
        <w:rPr>
          <w:rFonts w:ascii="Times New Roman" w:hAnsi="Times New Roman" w:cs="Times New Roman"/>
          <w:sz w:val="28"/>
          <w:szCs w:val="28"/>
        </w:rPr>
        <w:t xml:space="preserve"> особами, органами </w:t>
      </w:r>
      <w:proofErr w:type="spellStart"/>
      <w:r w:rsidRPr="00EE2AAB">
        <w:rPr>
          <w:rFonts w:ascii="Times New Roman" w:hAnsi="Times New Roman" w:cs="Times New Roman"/>
          <w:sz w:val="28"/>
          <w:szCs w:val="28"/>
        </w:rPr>
        <w:t>державної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влади</w:t>
      </w:r>
      <w:proofErr w:type="spellEnd"/>
      <w:r w:rsidRPr="00EE2AAB">
        <w:rPr>
          <w:rFonts w:ascii="Times New Roman" w:hAnsi="Times New Roman" w:cs="Times New Roman"/>
          <w:sz w:val="28"/>
          <w:szCs w:val="28"/>
        </w:rPr>
        <w:t xml:space="preserve"> та органами </w:t>
      </w:r>
      <w:proofErr w:type="spellStart"/>
      <w:r w:rsidRPr="00EE2AAB">
        <w:rPr>
          <w:rFonts w:ascii="Times New Roman" w:hAnsi="Times New Roman" w:cs="Times New Roman"/>
          <w:sz w:val="28"/>
          <w:szCs w:val="28"/>
        </w:rPr>
        <w:t>місцевого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самоврядування</w:t>
      </w:r>
      <w:proofErr w:type="spellEnd"/>
      <w:r w:rsidRPr="00EE2AAB">
        <w:rPr>
          <w:rFonts w:ascii="Times New Roman" w:hAnsi="Times New Roman" w:cs="Times New Roman"/>
          <w:sz w:val="28"/>
          <w:szCs w:val="28"/>
        </w:rPr>
        <w:t xml:space="preserve">. </w:t>
      </w:r>
    </w:p>
    <w:p w14:paraId="44A6609D" w14:textId="77777777" w:rsidR="00642A17" w:rsidRPr="00EE2AAB" w:rsidRDefault="00642A17" w:rsidP="00EE2AAB">
      <w:pPr>
        <w:pStyle w:val="HTML1"/>
        <w:shd w:val="clear" w:color="auto" w:fill="FFFFFF"/>
        <w:ind w:firstLine="567"/>
        <w:jc w:val="both"/>
        <w:textAlignment w:val="baseline"/>
        <w:rPr>
          <w:rFonts w:ascii="Times New Roman" w:hAnsi="Times New Roman" w:cs="Times New Roman"/>
          <w:b/>
          <w:sz w:val="28"/>
          <w:szCs w:val="28"/>
        </w:rPr>
      </w:pPr>
      <w:proofErr w:type="spellStart"/>
      <w:r w:rsidRPr="00EE2AAB">
        <w:rPr>
          <w:rFonts w:ascii="Times New Roman" w:hAnsi="Times New Roman" w:cs="Times New Roman"/>
          <w:b/>
          <w:bCs/>
          <w:sz w:val="28"/>
          <w:szCs w:val="28"/>
          <w:bdr w:val="none" w:sz="0" w:space="0" w:color="auto" w:frame="1"/>
        </w:rPr>
        <w:t>Діяльність</w:t>
      </w:r>
      <w:proofErr w:type="spellEnd"/>
      <w:r w:rsidRPr="00EE2AAB">
        <w:rPr>
          <w:rFonts w:ascii="Times New Roman" w:hAnsi="Times New Roman" w:cs="Times New Roman"/>
          <w:b/>
          <w:bCs/>
          <w:sz w:val="28"/>
          <w:szCs w:val="28"/>
          <w:bdr w:val="none" w:sz="0" w:space="0" w:color="auto" w:frame="1"/>
        </w:rPr>
        <w:t xml:space="preserve"> </w:t>
      </w:r>
      <w:proofErr w:type="spellStart"/>
      <w:r w:rsidRPr="00EE2AAB">
        <w:rPr>
          <w:rFonts w:ascii="Times New Roman" w:hAnsi="Times New Roman" w:cs="Times New Roman"/>
          <w:b/>
          <w:bCs/>
          <w:sz w:val="28"/>
          <w:szCs w:val="28"/>
          <w:bdr w:val="none" w:sz="0" w:space="0" w:color="auto" w:frame="1"/>
        </w:rPr>
        <w:t>фермерського</w:t>
      </w:r>
      <w:proofErr w:type="spellEnd"/>
      <w:r w:rsidRPr="00EE2AAB">
        <w:rPr>
          <w:rFonts w:ascii="Times New Roman" w:hAnsi="Times New Roman" w:cs="Times New Roman"/>
          <w:b/>
          <w:bCs/>
          <w:sz w:val="28"/>
          <w:szCs w:val="28"/>
          <w:bdr w:val="none" w:sz="0" w:space="0" w:color="auto" w:frame="1"/>
        </w:rPr>
        <w:t xml:space="preserve"> </w:t>
      </w:r>
      <w:proofErr w:type="spellStart"/>
      <w:r w:rsidRPr="00EE2AAB">
        <w:rPr>
          <w:rFonts w:ascii="Times New Roman" w:hAnsi="Times New Roman" w:cs="Times New Roman"/>
          <w:b/>
          <w:bCs/>
          <w:sz w:val="28"/>
          <w:szCs w:val="28"/>
          <w:bdr w:val="none" w:sz="0" w:space="0" w:color="auto" w:frame="1"/>
        </w:rPr>
        <w:t>господарства</w:t>
      </w:r>
      <w:proofErr w:type="spellEnd"/>
      <w:r w:rsidRPr="00EE2AAB">
        <w:rPr>
          <w:rFonts w:ascii="Times New Roman" w:hAnsi="Times New Roman" w:cs="Times New Roman"/>
          <w:b/>
          <w:bCs/>
          <w:sz w:val="28"/>
          <w:szCs w:val="28"/>
          <w:bdr w:val="none" w:sz="0" w:space="0" w:color="auto" w:frame="1"/>
        </w:rPr>
        <w:t xml:space="preserve"> </w:t>
      </w:r>
      <w:proofErr w:type="spellStart"/>
      <w:r w:rsidRPr="00EE2AAB">
        <w:rPr>
          <w:rFonts w:ascii="Times New Roman" w:hAnsi="Times New Roman" w:cs="Times New Roman"/>
          <w:b/>
          <w:bCs/>
          <w:sz w:val="28"/>
          <w:szCs w:val="28"/>
          <w:bdr w:val="none" w:sz="0" w:space="0" w:color="auto" w:frame="1"/>
        </w:rPr>
        <w:t>припиняється</w:t>
      </w:r>
      <w:proofErr w:type="spellEnd"/>
      <w:r w:rsidRPr="00EE2AAB">
        <w:rPr>
          <w:rFonts w:ascii="Times New Roman" w:hAnsi="Times New Roman" w:cs="Times New Roman"/>
          <w:b/>
          <w:bCs/>
          <w:sz w:val="28"/>
          <w:szCs w:val="28"/>
          <w:bdr w:val="none" w:sz="0" w:space="0" w:color="auto" w:frame="1"/>
        </w:rPr>
        <w:t xml:space="preserve"> у </w:t>
      </w:r>
      <w:proofErr w:type="spellStart"/>
      <w:r w:rsidRPr="00EE2AAB">
        <w:rPr>
          <w:rFonts w:ascii="Times New Roman" w:hAnsi="Times New Roman" w:cs="Times New Roman"/>
          <w:b/>
          <w:bCs/>
          <w:sz w:val="28"/>
          <w:szCs w:val="28"/>
          <w:bdr w:val="none" w:sz="0" w:space="0" w:color="auto" w:frame="1"/>
        </w:rPr>
        <w:t>разі</w:t>
      </w:r>
      <w:proofErr w:type="spellEnd"/>
      <w:r w:rsidRPr="00EE2AAB">
        <w:rPr>
          <w:rFonts w:ascii="Times New Roman" w:hAnsi="Times New Roman" w:cs="Times New Roman"/>
          <w:b/>
          <w:bCs/>
          <w:sz w:val="28"/>
          <w:szCs w:val="28"/>
          <w:bdr w:val="none" w:sz="0" w:space="0" w:color="auto" w:frame="1"/>
        </w:rPr>
        <w:t xml:space="preserve">: </w:t>
      </w:r>
    </w:p>
    <w:p w14:paraId="3DD53BC8"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bookmarkStart w:id="79" w:name="o218"/>
      <w:bookmarkEnd w:id="79"/>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реорганізації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w:t>
      </w:r>
      <w:bookmarkStart w:id="80" w:name="o219"/>
      <w:bookmarkEnd w:id="80"/>
    </w:p>
    <w:p w14:paraId="38632BD7"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ліквідації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bookmarkStart w:id="81" w:name="o220"/>
      <w:bookmarkEnd w:id="81"/>
    </w:p>
    <w:p w14:paraId="4F95BC2F"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lastRenderedPageBreak/>
        <w:t>−</w:t>
      </w:r>
      <w:r w:rsidRPr="00EE2AAB">
        <w:rPr>
          <w:rFonts w:ascii="Times New Roman" w:hAnsi="Times New Roman" w:cs="Times New Roman"/>
          <w:sz w:val="28"/>
          <w:szCs w:val="28"/>
          <w:lang w:val="en-US"/>
        </w:rPr>
        <w:t> </w:t>
      </w:r>
      <w:proofErr w:type="spellStart"/>
      <w:r w:rsidRPr="00EE2AAB">
        <w:rPr>
          <w:rFonts w:ascii="Times New Roman" w:hAnsi="Times New Roman" w:cs="Times New Roman"/>
          <w:sz w:val="28"/>
          <w:szCs w:val="28"/>
        </w:rPr>
        <w:t>визнання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неплатоспроможним</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банкрутом</w:t>
      </w:r>
      <w:proofErr w:type="spellEnd"/>
      <w:r w:rsidRPr="00EE2AAB">
        <w:rPr>
          <w:rFonts w:ascii="Times New Roman" w:hAnsi="Times New Roman" w:cs="Times New Roman"/>
          <w:sz w:val="28"/>
          <w:szCs w:val="28"/>
        </w:rPr>
        <w:t>);</w:t>
      </w:r>
      <w:bookmarkStart w:id="82" w:name="o221"/>
      <w:bookmarkEnd w:id="82"/>
    </w:p>
    <w:p w14:paraId="3E613230" w14:textId="77777777" w:rsidR="00642A17" w:rsidRPr="00EE2AAB" w:rsidRDefault="00642A17" w:rsidP="00EE2AAB">
      <w:pPr>
        <w:pStyle w:val="HTML1"/>
        <w:shd w:val="clear" w:color="auto" w:fill="FFFFFF"/>
        <w:ind w:firstLine="709"/>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w:t>
      </w:r>
      <w:proofErr w:type="spellStart"/>
      <w:r w:rsidRPr="00EE2AAB">
        <w:rPr>
          <w:rFonts w:ascii="Times New Roman" w:hAnsi="Times New Roman" w:cs="Times New Roman"/>
          <w:sz w:val="28"/>
          <w:szCs w:val="28"/>
        </w:rPr>
        <w:t>якщо</w:t>
      </w:r>
      <w:proofErr w:type="spellEnd"/>
      <w:r w:rsidRPr="00EE2AAB">
        <w:rPr>
          <w:rFonts w:ascii="Times New Roman" w:hAnsi="Times New Roman" w:cs="Times New Roman"/>
          <w:sz w:val="28"/>
          <w:szCs w:val="28"/>
        </w:rPr>
        <w:t xml:space="preserve"> не </w:t>
      </w:r>
      <w:proofErr w:type="spellStart"/>
      <w:r w:rsidRPr="00EE2AAB">
        <w:rPr>
          <w:rFonts w:ascii="Times New Roman" w:hAnsi="Times New Roman" w:cs="Times New Roman"/>
          <w:sz w:val="28"/>
          <w:szCs w:val="28"/>
        </w:rPr>
        <w:t>залишається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жодного</w:t>
      </w:r>
      <w:proofErr w:type="spellEnd"/>
      <w:r w:rsidRPr="00EE2AAB">
        <w:rPr>
          <w:rFonts w:ascii="Times New Roman" w:hAnsi="Times New Roman" w:cs="Times New Roman"/>
          <w:sz w:val="28"/>
          <w:szCs w:val="28"/>
        </w:rPr>
        <w:t xml:space="preserve"> члена </w:t>
      </w:r>
      <w:proofErr w:type="spellStart"/>
      <w:r w:rsidRPr="00EE2AAB">
        <w:rPr>
          <w:rFonts w:ascii="Times New Roman" w:hAnsi="Times New Roman" w:cs="Times New Roman"/>
          <w:sz w:val="28"/>
          <w:szCs w:val="28"/>
        </w:rPr>
        <w:t>фермерського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або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спадкоємця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який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бажає</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продовжити</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діяльність</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господарства</w:t>
      </w:r>
      <w:proofErr w:type="spellEnd"/>
      <w:r w:rsidRPr="00EE2AAB">
        <w:rPr>
          <w:rFonts w:ascii="Times New Roman" w:hAnsi="Times New Roman" w:cs="Times New Roman"/>
          <w:sz w:val="28"/>
          <w:szCs w:val="28"/>
        </w:rPr>
        <w:t>.</w:t>
      </w:r>
    </w:p>
    <w:p w14:paraId="31CF307B" w14:textId="77777777" w:rsidR="00642A17" w:rsidRPr="00EE2AAB" w:rsidRDefault="00642A17" w:rsidP="00EE2AAB">
      <w:pPr>
        <w:widowControl w:val="0"/>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Мале підприємництво</w:t>
      </w:r>
    </w:p>
    <w:p w14:paraId="7483BEB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Світовий досвід і практика господарювання показують, що найважливішою ознакою ринкової економіки є існування і взаємодія багатьох великих, середніх і малих підприємств, їх оптимальне співвідношення. Найбільш динамічним елементом структури національної економіки, що постійно змінюється, є</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мале підприємництво.</w:t>
      </w:r>
    </w:p>
    <w:p w14:paraId="7D39539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Малі підприємства можуть бути будь-якої форми власності: державними підприємствами, товариствами з обмеженою відповідальністю, акціонерними товариствами, приватними або індивідуальними підприємствами.</w:t>
      </w:r>
    </w:p>
    <w:p w14:paraId="1B49B116"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b/>
          <w:bCs/>
          <w:i w:val="0"/>
          <w:color w:val="000000"/>
          <w:sz w:val="28"/>
          <w:szCs w:val="28"/>
        </w:rPr>
      </w:pPr>
      <w:r w:rsidRPr="00EE2AAB">
        <w:rPr>
          <w:rStyle w:val="aa"/>
          <w:rFonts w:ascii="Times New Roman" w:hAnsi="Times New Roman" w:cs="Times New Roman"/>
          <w:iCs/>
          <w:color w:val="000000"/>
          <w:sz w:val="28"/>
          <w:szCs w:val="28"/>
          <w:shd w:val="clear" w:color="auto" w:fill="FFFFFF"/>
        </w:rPr>
        <w:t>Мале підприємництво</w:t>
      </w:r>
      <w:r w:rsidRPr="00EE2AAB">
        <w:rPr>
          <w:rFonts w:ascii="Times New Roman" w:hAnsi="Times New Roman" w:cs="Times New Roman"/>
          <w:i/>
          <w:iCs/>
          <w:color w:val="000000"/>
          <w:sz w:val="28"/>
          <w:szCs w:val="28"/>
          <w:shd w:val="clear" w:color="auto" w:fill="FFFFFF"/>
        </w:rPr>
        <w:t xml:space="preserve"> </w:t>
      </w:r>
      <w:r w:rsidRPr="00EE2AAB">
        <w:rPr>
          <w:rFonts w:ascii="Times New Roman" w:hAnsi="Times New Roman" w:cs="Times New Roman"/>
          <w:iCs/>
          <w:color w:val="000000"/>
          <w:sz w:val="28"/>
          <w:szCs w:val="28"/>
          <w:shd w:val="clear" w:color="auto" w:fill="FFFFFF"/>
        </w:rPr>
        <w:t>− це самостійна, систематична, ініціативна господарська діяльність малих підприємств та громадян-підприємців (фізичних осіб), яка проводиться на власний ризик з метою отримання прибутку.</w:t>
      </w:r>
    </w:p>
    <w:p w14:paraId="751B66FD"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b/>
          <w:bCs/>
          <w:i w:val="0"/>
          <w:color w:val="000000"/>
          <w:sz w:val="28"/>
          <w:szCs w:val="28"/>
        </w:rPr>
      </w:pPr>
      <w:r w:rsidRPr="00EE2AAB">
        <w:rPr>
          <w:rFonts w:ascii="Times New Roman" w:hAnsi="Times New Roman" w:cs="Times New Roman"/>
          <w:iCs/>
          <w:color w:val="000000"/>
          <w:sz w:val="28"/>
          <w:szCs w:val="28"/>
          <w:shd w:val="clear" w:color="auto" w:fill="FFFFFF"/>
        </w:rPr>
        <w:t>Мале підприємництво здійснюється створенням і функціонуванням розгалуженої системи малих підприємств.</w:t>
      </w:r>
    </w:p>
    <w:p w14:paraId="374AFB7C"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b/>
          <w:bCs/>
          <w:color w:val="000000"/>
          <w:sz w:val="28"/>
          <w:szCs w:val="28"/>
        </w:rPr>
      </w:pPr>
      <w:r w:rsidRPr="00EE2AAB">
        <w:rPr>
          <w:rStyle w:val="aa"/>
          <w:rFonts w:ascii="Times New Roman" w:hAnsi="Times New Roman" w:cs="Times New Roman"/>
          <w:iCs/>
          <w:color w:val="000000"/>
          <w:sz w:val="28"/>
          <w:szCs w:val="28"/>
          <w:shd w:val="clear" w:color="auto" w:fill="FFFFFF"/>
        </w:rPr>
        <w:t>Малі підприємства</w:t>
      </w:r>
      <w:r w:rsidRPr="00EE2AAB">
        <w:rPr>
          <w:rStyle w:val="apple-converted-space"/>
          <w:rFonts w:ascii="Times New Roman" w:hAnsi="Times New Roman" w:cs="Times New Roman"/>
          <w:iCs/>
          <w:sz w:val="28"/>
          <w:szCs w:val="28"/>
          <w:shd w:val="clear" w:color="auto" w:fill="FFFFFF"/>
        </w:rPr>
        <w:t xml:space="preserve"> −</w:t>
      </w:r>
      <w:r w:rsidRPr="00EE2AAB">
        <w:rPr>
          <w:rFonts w:ascii="Times New Roman" w:hAnsi="Times New Roman" w:cs="Times New Roman"/>
          <w:iCs/>
          <w:color w:val="000000"/>
          <w:sz w:val="28"/>
          <w:szCs w:val="28"/>
          <w:shd w:val="clear" w:color="auto" w:fill="FFFFFF"/>
        </w:rPr>
        <w:t xml:space="preserve"> це організаційно-економічний вид підприємств, які кваліфікуються за показником чисельності зайнятих працівників з градацією за сферами діяльності, обсягом основного капіталу, річного обороту тощо.</w:t>
      </w:r>
    </w:p>
    <w:p w14:paraId="529E9C6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Мале підприємництво має</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 xml:space="preserve">такі економіко-виробничі та соціально-економічні переваги: гнучкість, динамізм, здатність швидко пристосовуватись до змін попиту, </w:t>
      </w:r>
      <w:proofErr w:type="spellStart"/>
      <w:r w:rsidRPr="00EE2AAB">
        <w:rPr>
          <w:rFonts w:ascii="Times New Roman" w:hAnsi="Times New Roman" w:cs="Times New Roman"/>
          <w:color w:val="000000"/>
          <w:sz w:val="28"/>
          <w:szCs w:val="28"/>
        </w:rPr>
        <w:t>оперативно</w:t>
      </w:r>
      <w:proofErr w:type="spellEnd"/>
      <w:r w:rsidRPr="00EE2AAB">
        <w:rPr>
          <w:rFonts w:ascii="Times New Roman" w:hAnsi="Times New Roman" w:cs="Times New Roman"/>
          <w:color w:val="000000"/>
          <w:sz w:val="28"/>
          <w:szCs w:val="28"/>
        </w:rPr>
        <w:t xml:space="preserve"> створювати і впроваджувати нову техніку та технологію, забезпечення соціальної стабільності, свобода ринкового вибору. Крім того мале підприємництво </w:t>
      </w:r>
      <w:r w:rsidRPr="00EE2AAB">
        <w:rPr>
          <w:rFonts w:ascii="Times New Roman" w:hAnsi="Times New Roman" w:cs="Times New Roman"/>
          <w:iCs/>
          <w:color w:val="000000"/>
          <w:sz w:val="28"/>
          <w:szCs w:val="28"/>
          <w:shd w:val="clear" w:color="auto" w:fill="FFFFFF"/>
        </w:rPr>
        <w:t>забезпечує насичення ринку споживчими товарами та послугами повсякденного попиту; створює додаткові робочі місця; має високу мобільність, раціональні форми управління; формує новий соціальний прошарок підприємців-власників; сприяє послабленню монополізму, розвитку конкуренції.</w:t>
      </w:r>
    </w:p>
    <w:p w14:paraId="29E261BA"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Названі особливості малих підприємств визначають необхідність підтримки і розвитку малого підприємництва в Україні.</w:t>
      </w:r>
    </w:p>
    <w:p w14:paraId="6CCBD54A"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Значення і місце малого підприємництва в національній економіці найкраще виявляються в притаманних йому</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функціях:</w:t>
      </w:r>
    </w:p>
    <w:p w14:paraId="62C264F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w:t>
      </w:r>
      <w:r w:rsidRPr="00EE2AAB">
        <w:rPr>
          <w:rFonts w:ascii="Times New Roman" w:hAnsi="Times New Roman" w:cs="Times New Roman"/>
          <w:color w:val="000000"/>
          <w:sz w:val="28"/>
          <w:szCs w:val="28"/>
        </w:rPr>
        <w:t> Мале підприємництво формує конкурентне середовище.</w:t>
      </w:r>
    </w:p>
    <w:p w14:paraId="56A8B6A4"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pple-converted-space"/>
          <w:rFonts w:ascii="Times New Roman" w:hAnsi="Times New Roman" w:cs="Times New Roman"/>
          <w:iCs/>
          <w:sz w:val="28"/>
          <w:szCs w:val="28"/>
          <w:shd w:val="clear" w:color="auto" w:fill="FFFFFF"/>
        </w:rPr>
        <w:t xml:space="preserve">З </w:t>
      </w:r>
      <w:r w:rsidRPr="00EE2AAB">
        <w:rPr>
          <w:rFonts w:ascii="Times New Roman" w:hAnsi="Times New Roman" w:cs="Times New Roman"/>
          <w:iCs/>
          <w:color w:val="000000"/>
          <w:sz w:val="28"/>
          <w:szCs w:val="28"/>
          <w:shd w:val="clear" w:color="auto" w:fill="FFFFFF"/>
        </w:rPr>
        <w:t xml:space="preserve">одного боку, мале підприємництво, внаслідок </w:t>
      </w:r>
      <w:proofErr w:type="spellStart"/>
      <w:r w:rsidRPr="00EE2AAB">
        <w:rPr>
          <w:rFonts w:ascii="Times New Roman" w:hAnsi="Times New Roman" w:cs="Times New Roman"/>
          <w:iCs/>
          <w:color w:val="000000"/>
          <w:sz w:val="28"/>
          <w:szCs w:val="28"/>
          <w:shd w:val="clear" w:color="auto" w:fill="FFFFFF"/>
        </w:rPr>
        <w:t>багаточисельності</w:t>
      </w:r>
      <w:proofErr w:type="spellEnd"/>
      <w:r w:rsidRPr="00EE2AAB">
        <w:rPr>
          <w:rFonts w:ascii="Times New Roman" w:hAnsi="Times New Roman" w:cs="Times New Roman"/>
          <w:iCs/>
          <w:color w:val="000000"/>
          <w:sz w:val="28"/>
          <w:szCs w:val="28"/>
          <w:shd w:val="clear" w:color="auto" w:fill="FFFFFF"/>
        </w:rPr>
        <w:t xml:space="preserve"> елементів, що його складають, та їх високого динамізму значно меншою мірою піддається монополізації, ніж великі підприємства. З іншого боку, за умов вузької спеціалізації й використання новітньої техніки воно виступає як дійовий конкурент, що підриває монопольні позиції великих компаній.</w:t>
      </w:r>
    </w:p>
    <w:p w14:paraId="21739A08"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w:t>
      </w:r>
      <w:r w:rsidRPr="00EE2AAB">
        <w:rPr>
          <w:rFonts w:ascii="Times New Roman" w:hAnsi="Times New Roman" w:cs="Times New Roman"/>
          <w:color w:val="000000"/>
          <w:sz w:val="28"/>
          <w:szCs w:val="28"/>
        </w:rPr>
        <w:t xml:space="preserve">Мале підприємництво, </w:t>
      </w:r>
      <w:proofErr w:type="spellStart"/>
      <w:r w:rsidRPr="00EE2AAB">
        <w:rPr>
          <w:rFonts w:ascii="Times New Roman" w:hAnsi="Times New Roman" w:cs="Times New Roman"/>
          <w:color w:val="000000"/>
          <w:sz w:val="28"/>
          <w:szCs w:val="28"/>
        </w:rPr>
        <w:t>оперативно</w:t>
      </w:r>
      <w:proofErr w:type="spellEnd"/>
      <w:r w:rsidRPr="00EE2AAB">
        <w:rPr>
          <w:rFonts w:ascii="Times New Roman" w:hAnsi="Times New Roman" w:cs="Times New Roman"/>
          <w:color w:val="000000"/>
          <w:sz w:val="28"/>
          <w:szCs w:val="28"/>
        </w:rPr>
        <w:t xml:space="preserve"> реагуючи на зміни кон’юнктури ринку, надає ринковій економіці необхідної гнучкості. Ця його риса набула в сучасних умовах особливого значення внаслідок швидкої індивідуалізації та </w:t>
      </w:r>
      <w:r w:rsidRPr="00EE2AAB">
        <w:rPr>
          <w:rFonts w:ascii="Times New Roman" w:hAnsi="Times New Roman" w:cs="Times New Roman"/>
          <w:color w:val="000000"/>
          <w:sz w:val="28"/>
          <w:szCs w:val="28"/>
        </w:rPr>
        <w:lastRenderedPageBreak/>
        <w:t>диференціації споживчого попиту, прискорення науково-технічного прогресу (НТП), зростання номенклатури промислових товарів та послуг.</w:t>
      </w:r>
    </w:p>
    <w:p w14:paraId="6AE8E052"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xml:space="preserve">− Мале підприємництво є </w:t>
      </w:r>
      <w:r w:rsidRPr="00EE2AAB">
        <w:rPr>
          <w:rFonts w:ascii="Times New Roman" w:hAnsi="Times New Roman" w:cs="Times New Roman"/>
          <w:color w:val="000000"/>
          <w:sz w:val="28"/>
          <w:szCs w:val="28"/>
        </w:rPr>
        <w:t xml:space="preserve">провідником НТП, сприяючи прискоренню </w:t>
      </w:r>
      <w:proofErr w:type="spellStart"/>
      <w:r w:rsidRPr="00EE2AAB">
        <w:rPr>
          <w:rFonts w:ascii="Times New Roman" w:hAnsi="Times New Roman" w:cs="Times New Roman"/>
          <w:color w:val="000000"/>
          <w:sz w:val="28"/>
          <w:szCs w:val="28"/>
        </w:rPr>
        <w:t>peaлізації</w:t>
      </w:r>
      <w:proofErr w:type="spellEnd"/>
      <w:r w:rsidRPr="00EE2AAB">
        <w:rPr>
          <w:rFonts w:ascii="Times New Roman" w:hAnsi="Times New Roman" w:cs="Times New Roman"/>
          <w:color w:val="000000"/>
          <w:sz w:val="28"/>
          <w:szCs w:val="28"/>
        </w:rPr>
        <w:t xml:space="preserve"> новітніх технічних і комерційних ідей, випуску наукомісткої продукції. У США на сектор малого бізнесу припадає близько 50 % науково-технічних розробок.</w:t>
      </w:r>
    </w:p>
    <w:p w14:paraId="02F2AB92"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w:t>
      </w:r>
      <w:r w:rsidRPr="00EE2AAB">
        <w:rPr>
          <w:rFonts w:ascii="Times New Roman" w:hAnsi="Times New Roman" w:cs="Times New Roman"/>
          <w:color w:val="000000"/>
          <w:sz w:val="28"/>
          <w:szCs w:val="28"/>
        </w:rPr>
        <w:t>Мале підприємництво створює нові робочі місця та поглинає надлишкову робочу силу під час циклічних спадів та структурних зрушень економіки.</w:t>
      </w:r>
    </w:p>
    <w:p w14:paraId="32ACA43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xml:space="preserve">− Мале підприємництво є </w:t>
      </w:r>
      <w:r w:rsidRPr="00EE2AAB">
        <w:rPr>
          <w:rFonts w:ascii="Times New Roman" w:hAnsi="Times New Roman" w:cs="Times New Roman"/>
          <w:color w:val="000000"/>
          <w:sz w:val="28"/>
          <w:szCs w:val="28"/>
        </w:rPr>
        <w:t xml:space="preserve">фундаментальною основою формування середнього </w:t>
      </w:r>
      <w:proofErr w:type="spellStart"/>
      <w:r w:rsidRPr="00EE2AAB">
        <w:rPr>
          <w:rFonts w:ascii="Times New Roman" w:hAnsi="Times New Roman" w:cs="Times New Roman"/>
          <w:color w:val="000000"/>
          <w:sz w:val="28"/>
          <w:szCs w:val="28"/>
        </w:rPr>
        <w:t>классу</w:t>
      </w:r>
      <w:proofErr w:type="spellEnd"/>
      <w:r w:rsidRPr="00EE2AAB">
        <w:rPr>
          <w:rFonts w:ascii="Times New Roman" w:hAnsi="Times New Roman" w:cs="Times New Roman"/>
          <w:color w:val="000000"/>
          <w:sz w:val="28"/>
          <w:szCs w:val="28"/>
        </w:rPr>
        <w:t>, сприяє пом’якшенню соціальної напруги і демократизації ринкових відносин.</w:t>
      </w:r>
    </w:p>
    <w:p w14:paraId="24253B0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За умов дестабілізації економіки, обмеження фінансових ресурсів саме суб’єкти малого підприємництва не вимагають великих стартових інвестицій, мають швидке обертання ресурсів, спроможні за певної підтримки найбільш швидко і економічно доцільно вирішувати проблеми демонополізації.</w:t>
      </w:r>
    </w:p>
    <w:p w14:paraId="4355A8D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xml:space="preserve">Отже, позитивні результати розвитку малого підприємництва в різних країнах показують його </w:t>
      </w:r>
      <w:r w:rsidRPr="00EE2AAB">
        <w:rPr>
          <w:rStyle w:val="afd"/>
          <w:rFonts w:ascii="Times New Roman" w:hAnsi="Times New Roman" w:cs="Times New Roman"/>
          <w:color w:val="000000"/>
          <w:sz w:val="28"/>
          <w:szCs w:val="28"/>
        </w:rPr>
        <w:t>необхідність для:</w:t>
      </w:r>
    </w:p>
    <w:p w14:paraId="483A6C1C"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розвитку конкуренції;</w:t>
      </w:r>
    </w:p>
    <w:p w14:paraId="045256A0"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швидкого насичення ринку товарами та продуктами;</w:t>
      </w:r>
    </w:p>
    <w:p w14:paraId="65D1F38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активізації інноваційних процесів;</w:t>
      </w:r>
    </w:p>
    <w:p w14:paraId="4278F6E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створення додаткових робочих місць;</w:t>
      </w:r>
    </w:p>
    <w:p w14:paraId="35A51333"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 формування нового соціального прошарку підприємців-власників.</w:t>
      </w:r>
    </w:p>
    <w:p w14:paraId="18DE5B1B" w14:textId="77777777" w:rsidR="00642A17" w:rsidRPr="00EE2AAB" w:rsidRDefault="00642A17" w:rsidP="00EE2AAB">
      <w:pPr>
        <w:widowControl w:val="0"/>
        <w:spacing w:after="0" w:line="240" w:lineRule="auto"/>
        <w:ind w:firstLine="567"/>
        <w:jc w:val="both"/>
        <w:rPr>
          <w:rFonts w:ascii="Times New Roman" w:hAnsi="Times New Roman" w:cs="Times New Roman"/>
          <w:sz w:val="28"/>
          <w:szCs w:val="28"/>
        </w:rPr>
      </w:pPr>
    </w:p>
    <w:p w14:paraId="00BBDEA9" w14:textId="77777777" w:rsidR="00642A17" w:rsidRPr="00EE2AAB" w:rsidRDefault="00705880" w:rsidP="002B300F">
      <w:pPr>
        <w:spacing w:after="0" w:line="240" w:lineRule="auto"/>
        <w:jc w:val="center"/>
        <w:rPr>
          <w:rFonts w:ascii="Times New Roman" w:hAnsi="Times New Roman" w:cs="Times New Roman"/>
          <w:b/>
          <w:bCs/>
          <w:color w:val="000000"/>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sz w:val="28"/>
          <w:szCs w:val="28"/>
        </w:rPr>
        <w:t>8.</w:t>
      </w:r>
      <w:r w:rsidR="00642A17" w:rsidRPr="00EE2AAB">
        <w:rPr>
          <w:rFonts w:ascii="Times New Roman" w:hAnsi="Times New Roman" w:cs="Times New Roman"/>
          <w:b/>
          <w:bCs/>
          <w:color w:val="000000"/>
          <w:sz w:val="28"/>
          <w:szCs w:val="28"/>
        </w:rPr>
        <w:t xml:space="preserve"> Раціональне використання земельних ресурсів </w:t>
      </w:r>
      <w:r w:rsidRPr="00EE2AAB">
        <w:rPr>
          <w:rFonts w:ascii="Times New Roman" w:hAnsi="Times New Roman" w:cs="Times New Roman"/>
          <w:b/>
          <w:bCs/>
          <w:color w:val="000000"/>
          <w:sz w:val="28"/>
          <w:szCs w:val="28"/>
        </w:rPr>
        <w:t xml:space="preserve">- </w:t>
      </w:r>
      <w:r w:rsidR="00642A17" w:rsidRPr="00EE2AAB">
        <w:rPr>
          <w:rFonts w:ascii="Times New Roman" w:hAnsi="Times New Roman" w:cs="Times New Roman"/>
          <w:b/>
          <w:bCs/>
          <w:color w:val="000000"/>
          <w:sz w:val="28"/>
          <w:szCs w:val="28"/>
        </w:rPr>
        <w:t>основа успішного агробізнесу</w:t>
      </w:r>
    </w:p>
    <w:p w14:paraId="4259BAA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1.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 xml:space="preserve"> за </w:t>
      </w:r>
      <w:proofErr w:type="spellStart"/>
      <w:r w:rsidRPr="00EE2AAB">
        <w:rPr>
          <w:color w:val="333333"/>
          <w:sz w:val="28"/>
          <w:szCs w:val="28"/>
        </w:rPr>
        <w:t>основним</w:t>
      </w:r>
      <w:proofErr w:type="spellEnd"/>
      <w:r w:rsidRPr="00EE2AAB">
        <w:rPr>
          <w:color w:val="333333"/>
          <w:sz w:val="28"/>
          <w:szCs w:val="28"/>
        </w:rPr>
        <w:t xml:space="preserve"> </w:t>
      </w:r>
      <w:proofErr w:type="spellStart"/>
      <w:r w:rsidRPr="00EE2AAB">
        <w:rPr>
          <w:color w:val="333333"/>
          <w:sz w:val="28"/>
          <w:szCs w:val="28"/>
        </w:rPr>
        <w:t>цільовим</w:t>
      </w:r>
      <w:proofErr w:type="spellEnd"/>
      <w:r w:rsidRPr="00EE2AAB">
        <w:rPr>
          <w:color w:val="333333"/>
          <w:sz w:val="28"/>
          <w:szCs w:val="28"/>
        </w:rPr>
        <w:t xml:space="preserve"> </w:t>
      </w:r>
      <w:proofErr w:type="spellStart"/>
      <w:r w:rsidRPr="00EE2AAB">
        <w:rPr>
          <w:color w:val="333333"/>
          <w:sz w:val="28"/>
          <w:szCs w:val="28"/>
        </w:rPr>
        <w:t>призначенням</w:t>
      </w:r>
      <w:proofErr w:type="spellEnd"/>
      <w:r w:rsidRPr="00EE2AAB">
        <w:rPr>
          <w:color w:val="333333"/>
          <w:sz w:val="28"/>
          <w:szCs w:val="28"/>
        </w:rPr>
        <w:t xml:space="preserve"> </w:t>
      </w:r>
      <w:proofErr w:type="spellStart"/>
      <w:r w:rsidRPr="00EE2AAB">
        <w:rPr>
          <w:color w:val="333333"/>
          <w:sz w:val="28"/>
          <w:szCs w:val="28"/>
        </w:rPr>
        <w:t>поділяються</w:t>
      </w:r>
      <w:proofErr w:type="spellEnd"/>
      <w:r w:rsidRPr="00EE2AAB">
        <w:rPr>
          <w:color w:val="333333"/>
          <w:sz w:val="28"/>
          <w:szCs w:val="28"/>
        </w:rPr>
        <w:t xml:space="preserve"> на </w:t>
      </w:r>
      <w:proofErr w:type="spellStart"/>
      <w:r w:rsidRPr="00EE2AAB">
        <w:rPr>
          <w:color w:val="333333"/>
          <w:sz w:val="28"/>
          <w:szCs w:val="28"/>
        </w:rPr>
        <w:t>такі</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w:t>
      </w:r>
    </w:p>
    <w:p w14:paraId="075AA0E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3" w:name="n250"/>
      <w:bookmarkEnd w:id="83"/>
      <w:r w:rsidRPr="00EE2AAB">
        <w:rPr>
          <w:color w:val="333333"/>
          <w:sz w:val="28"/>
          <w:szCs w:val="28"/>
        </w:rPr>
        <w:t xml:space="preserve">а)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3ADB124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4" w:name="n251"/>
      <w:bookmarkEnd w:id="84"/>
      <w:r w:rsidRPr="00EE2AAB">
        <w:rPr>
          <w:color w:val="333333"/>
          <w:sz w:val="28"/>
          <w:szCs w:val="28"/>
        </w:rPr>
        <w:t xml:space="preserve">б)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житлової</w:t>
      </w:r>
      <w:proofErr w:type="spellEnd"/>
      <w:r w:rsidRPr="00EE2AAB">
        <w:rPr>
          <w:color w:val="333333"/>
          <w:sz w:val="28"/>
          <w:szCs w:val="28"/>
        </w:rPr>
        <w:t xml:space="preserve"> та </w:t>
      </w:r>
      <w:proofErr w:type="spellStart"/>
      <w:r w:rsidRPr="00EE2AAB">
        <w:rPr>
          <w:color w:val="333333"/>
          <w:sz w:val="28"/>
          <w:szCs w:val="28"/>
        </w:rPr>
        <w:t>громадської</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w:t>
      </w:r>
    </w:p>
    <w:p w14:paraId="015A457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5" w:name="n252"/>
      <w:bookmarkEnd w:id="85"/>
      <w:r w:rsidRPr="00EE2AAB">
        <w:rPr>
          <w:color w:val="333333"/>
          <w:sz w:val="28"/>
          <w:szCs w:val="28"/>
        </w:rPr>
        <w:t xml:space="preserve">в) </w:t>
      </w:r>
      <w:proofErr w:type="spellStart"/>
      <w:r w:rsidRPr="00EE2AAB">
        <w:rPr>
          <w:color w:val="333333"/>
          <w:sz w:val="28"/>
          <w:szCs w:val="28"/>
        </w:rPr>
        <w:t>землі</w:t>
      </w:r>
      <w:proofErr w:type="spellEnd"/>
      <w:r w:rsidRPr="00EE2AAB">
        <w:rPr>
          <w:color w:val="333333"/>
          <w:sz w:val="28"/>
          <w:szCs w:val="28"/>
        </w:rPr>
        <w:t xml:space="preserve"> природно-</w:t>
      </w:r>
      <w:proofErr w:type="spellStart"/>
      <w:r w:rsidRPr="00EE2AAB">
        <w:rPr>
          <w:color w:val="333333"/>
          <w:sz w:val="28"/>
          <w:szCs w:val="28"/>
        </w:rPr>
        <w:t>заповідного</w:t>
      </w:r>
      <w:proofErr w:type="spellEnd"/>
      <w:r w:rsidRPr="00EE2AAB">
        <w:rPr>
          <w:color w:val="333333"/>
          <w:sz w:val="28"/>
          <w:szCs w:val="28"/>
        </w:rPr>
        <w:t xml:space="preserve">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7F283EE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6" w:name="n253"/>
      <w:bookmarkEnd w:id="86"/>
      <w:r w:rsidRPr="00EE2AAB">
        <w:rPr>
          <w:color w:val="333333"/>
          <w:sz w:val="28"/>
          <w:szCs w:val="28"/>
        </w:rPr>
        <w:t xml:space="preserve">г)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оздоровчого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4602C94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7" w:name="n254"/>
      <w:bookmarkEnd w:id="87"/>
      <w:r w:rsidRPr="00EE2AAB">
        <w:rPr>
          <w:color w:val="333333"/>
          <w:sz w:val="28"/>
          <w:szCs w:val="28"/>
        </w:rPr>
        <w:t xml:space="preserve">ґ)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рекреаційного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73EFF98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8" w:name="n255"/>
      <w:bookmarkEnd w:id="88"/>
      <w:r w:rsidRPr="00EE2AAB">
        <w:rPr>
          <w:color w:val="333333"/>
          <w:sz w:val="28"/>
          <w:szCs w:val="28"/>
        </w:rPr>
        <w:t xml:space="preserve">д)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історико</w:t>
      </w:r>
      <w:proofErr w:type="spellEnd"/>
      <w:r w:rsidRPr="00EE2AAB">
        <w:rPr>
          <w:color w:val="333333"/>
          <w:sz w:val="28"/>
          <w:szCs w:val="28"/>
        </w:rPr>
        <w:t xml:space="preserve">-культурного </w:t>
      </w:r>
      <w:proofErr w:type="spellStart"/>
      <w:r w:rsidRPr="00EE2AAB">
        <w:rPr>
          <w:color w:val="333333"/>
          <w:sz w:val="28"/>
          <w:szCs w:val="28"/>
        </w:rPr>
        <w:t>призначення</w:t>
      </w:r>
      <w:proofErr w:type="spellEnd"/>
      <w:r w:rsidRPr="00EE2AAB">
        <w:rPr>
          <w:color w:val="333333"/>
          <w:sz w:val="28"/>
          <w:szCs w:val="28"/>
        </w:rPr>
        <w:t>;</w:t>
      </w:r>
    </w:p>
    <w:p w14:paraId="5843FF3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89" w:name="n256"/>
      <w:bookmarkEnd w:id="89"/>
      <w:r w:rsidRPr="00EE2AAB">
        <w:rPr>
          <w:color w:val="333333"/>
          <w:sz w:val="28"/>
          <w:szCs w:val="28"/>
        </w:rPr>
        <w:t xml:space="preserve">е)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43A1C42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0" w:name="n257"/>
      <w:bookmarkEnd w:id="90"/>
      <w:r w:rsidRPr="00EE2AAB">
        <w:rPr>
          <w:color w:val="333333"/>
          <w:sz w:val="28"/>
          <w:szCs w:val="28"/>
        </w:rPr>
        <w:t xml:space="preserve">є) </w:t>
      </w:r>
      <w:proofErr w:type="spellStart"/>
      <w:r w:rsidRPr="00EE2AAB">
        <w:rPr>
          <w:color w:val="333333"/>
          <w:sz w:val="28"/>
          <w:szCs w:val="28"/>
        </w:rPr>
        <w:t>землі</w:t>
      </w:r>
      <w:proofErr w:type="spellEnd"/>
      <w:r w:rsidRPr="00EE2AAB">
        <w:rPr>
          <w:color w:val="333333"/>
          <w:sz w:val="28"/>
          <w:szCs w:val="28"/>
        </w:rPr>
        <w:t xml:space="preserve"> водного фонду;</w:t>
      </w:r>
    </w:p>
    <w:p w14:paraId="2FEF05B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1" w:name="n258"/>
      <w:bookmarkEnd w:id="91"/>
      <w:r w:rsidRPr="00EE2AAB">
        <w:rPr>
          <w:color w:val="333333"/>
          <w:sz w:val="28"/>
          <w:szCs w:val="28"/>
        </w:rPr>
        <w:t xml:space="preserve">ж)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промисловості</w:t>
      </w:r>
      <w:proofErr w:type="spellEnd"/>
      <w:r w:rsidRPr="00EE2AAB">
        <w:rPr>
          <w:color w:val="333333"/>
          <w:sz w:val="28"/>
          <w:szCs w:val="28"/>
        </w:rPr>
        <w:t xml:space="preserve">, транспорту,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комунікацій</w:t>
      </w:r>
      <w:proofErr w:type="spellEnd"/>
      <w:r w:rsidRPr="00EE2AAB">
        <w:rPr>
          <w:color w:val="333333"/>
          <w:sz w:val="28"/>
          <w:szCs w:val="28"/>
        </w:rPr>
        <w:t xml:space="preserve">, </w:t>
      </w:r>
      <w:proofErr w:type="spellStart"/>
      <w:r w:rsidRPr="00EE2AAB">
        <w:rPr>
          <w:color w:val="333333"/>
          <w:sz w:val="28"/>
          <w:szCs w:val="28"/>
        </w:rPr>
        <w:t>енергетики</w:t>
      </w:r>
      <w:proofErr w:type="spellEnd"/>
      <w:r w:rsidRPr="00EE2AAB">
        <w:rPr>
          <w:color w:val="333333"/>
          <w:sz w:val="28"/>
          <w:szCs w:val="28"/>
        </w:rPr>
        <w:t xml:space="preserve">, оборони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7FBA95B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2" w:name="n3003"/>
      <w:bookmarkStart w:id="93" w:name="n259"/>
      <w:bookmarkEnd w:id="92"/>
      <w:bookmarkEnd w:id="93"/>
      <w:r w:rsidRPr="00EE2AAB">
        <w:rPr>
          <w:color w:val="333333"/>
          <w:sz w:val="28"/>
          <w:szCs w:val="28"/>
        </w:rPr>
        <w:t xml:space="preserve">2.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кожної</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 xml:space="preserve"> земель, </w:t>
      </w:r>
      <w:proofErr w:type="spellStart"/>
      <w:r w:rsidRPr="00EE2AAB">
        <w:rPr>
          <w:color w:val="333333"/>
          <w:sz w:val="28"/>
          <w:szCs w:val="28"/>
        </w:rPr>
        <w:t>які</w:t>
      </w:r>
      <w:proofErr w:type="spellEnd"/>
      <w:r w:rsidRPr="00EE2AAB">
        <w:rPr>
          <w:color w:val="333333"/>
          <w:sz w:val="28"/>
          <w:szCs w:val="28"/>
        </w:rPr>
        <w:t xml:space="preserve"> не </w:t>
      </w:r>
      <w:proofErr w:type="spellStart"/>
      <w:r w:rsidRPr="00EE2AAB">
        <w:rPr>
          <w:color w:val="333333"/>
          <w:sz w:val="28"/>
          <w:szCs w:val="28"/>
        </w:rPr>
        <w:t>надані</w:t>
      </w:r>
      <w:proofErr w:type="spellEnd"/>
      <w:r w:rsidRPr="00EE2AAB">
        <w:rPr>
          <w:color w:val="333333"/>
          <w:sz w:val="28"/>
          <w:szCs w:val="28"/>
        </w:rPr>
        <w:t xml:space="preserve"> у </w:t>
      </w:r>
      <w:proofErr w:type="spellStart"/>
      <w:r w:rsidRPr="00EE2AAB">
        <w:rPr>
          <w:color w:val="333333"/>
          <w:sz w:val="28"/>
          <w:szCs w:val="28"/>
        </w:rPr>
        <w:t>власність</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 xml:space="preserve"> </w:t>
      </w:r>
      <w:proofErr w:type="spellStart"/>
      <w:r w:rsidRPr="00EE2AAB">
        <w:rPr>
          <w:color w:val="333333"/>
          <w:sz w:val="28"/>
          <w:szCs w:val="28"/>
        </w:rPr>
        <w:t>громадян</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юридичних</w:t>
      </w:r>
      <w:proofErr w:type="spellEnd"/>
      <w:r w:rsidRPr="00EE2AAB">
        <w:rPr>
          <w:color w:val="333333"/>
          <w:sz w:val="28"/>
          <w:szCs w:val="28"/>
        </w:rPr>
        <w:t xml:space="preserve"> </w:t>
      </w:r>
      <w:proofErr w:type="spellStart"/>
      <w:r w:rsidRPr="00EE2AAB">
        <w:rPr>
          <w:color w:val="333333"/>
          <w:sz w:val="28"/>
          <w:szCs w:val="28"/>
        </w:rPr>
        <w:t>осіб</w:t>
      </w:r>
      <w:proofErr w:type="spellEnd"/>
      <w:r w:rsidRPr="00EE2AAB">
        <w:rPr>
          <w:color w:val="333333"/>
          <w:sz w:val="28"/>
          <w:szCs w:val="28"/>
        </w:rPr>
        <w:t xml:space="preserve">, </w:t>
      </w:r>
      <w:proofErr w:type="spellStart"/>
      <w:r w:rsidRPr="00EE2AAB">
        <w:rPr>
          <w:color w:val="333333"/>
          <w:sz w:val="28"/>
          <w:szCs w:val="28"/>
        </w:rPr>
        <w:t>можуть</w:t>
      </w:r>
      <w:proofErr w:type="spellEnd"/>
      <w:r w:rsidRPr="00EE2AAB">
        <w:rPr>
          <w:color w:val="333333"/>
          <w:sz w:val="28"/>
          <w:szCs w:val="28"/>
        </w:rPr>
        <w:t xml:space="preserve"> </w:t>
      </w:r>
      <w:proofErr w:type="spellStart"/>
      <w:r w:rsidRPr="00EE2AAB">
        <w:rPr>
          <w:color w:val="333333"/>
          <w:sz w:val="28"/>
          <w:szCs w:val="28"/>
        </w:rPr>
        <w:t>перебувати</w:t>
      </w:r>
      <w:proofErr w:type="spellEnd"/>
      <w:r w:rsidRPr="00EE2AAB">
        <w:rPr>
          <w:color w:val="333333"/>
          <w:sz w:val="28"/>
          <w:szCs w:val="28"/>
        </w:rPr>
        <w:t xml:space="preserve"> у </w:t>
      </w:r>
      <w:proofErr w:type="spellStart"/>
      <w:r w:rsidRPr="00EE2AAB">
        <w:rPr>
          <w:color w:val="333333"/>
          <w:sz w:val="28"/>
          <w:szCs w:val="28"/>
        </w:rPr>
        <w:t>запасі</w:t>
      </w:r>
      <w:proofErr w:type="spellEnd"/>
      <w:r w:rsidRPr="00EE2AAB">
        <w:rPr>
          <w:color w:val="333333"/>
          <w:sz w:val="28"/>
          <w:szCs w:val="28"/>
        </w:rPr>
        <w:t>.</w:t>
      </w:r>
    </w:p>
    <w:p w14:paraId="340D963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Право </w:t>
      </w:r>
      <w:proofErr w:type="spellStart"/>
      <w:r w:rsidRPr="00EE2AAB">
        <w:rPr>
          <w:color w:val="333333"/>
          <w:sz w:val="28"/>
          <w:szCs w:val="28"/>
        </w:rPr>
        <w:t>власності</w:t>
      </w:r>
      <w:proofErr w:type="spellEnd"/>
      <w:r w:rsidRPr="00EE2AAB">
        <w:rPr>
          <w:color w:val="333333"/>
          <w:sz w:val="28"/>
          <w:szCs w:val="28"/>
        </w:rPr>
        <w:t xml:space="preserve"> на землю - </w:t>
      </w:r>
      <w:proofErr w:type="spellStart"/>
      <w:r w:rsidRPr="00EE2AAB">
        <w:rPr>
          <w:color w:val="333333"/>
          <w:sz w:val="28"/>
          <w:szCs w:val="28"/>
        </w:rPr>
        <w:t>це</w:t>
      </w:r>
      <w:proofErr w:type="spellEnd"/>
      <w:r w:rsidRPr="00EE2AAB">
        <w:rPr>
          <w:color w:val="333333"/>
          <w:sz w:val="28"/>
          <w:szCs w:val="28"/>
        </w:rPr>
        <w:t xml:space="preserve"> право </w:t>
      </w:r>
      <w:proofErr w:type="spellStart"/>
      <w:r w:rsidRPr="00EE2AAB">
        <w:rPr>
          <w:color w:val="333333"/>
          <w:sz w:val="28"/>
          <w:szCs w:val="28"/>
        </w:rPr>
        <w:t>володіти</w:t>
      </w:r>
      <w:proofErr w:type="spellEnd"/>
      <w:r w:rsidRPr="00EE2AAB">
        <w:rPr>
          <w:color w:val="333333"/>
          <w:sz w:val="28"/>
          <w:szCs w:val="28"/>
        </w:rPr>
        <w:t xml:space="preserve">, </w:t>
      </w:r>
      <w:proofErr w:type="spellStart"/>
      <w:r w:rsidRPr="00EE2AAB">
        <w:rPr>
          <w:color w:val="333333"/>
          <w:sz w:val="28"/>
          <w:szCs w:val="28"/>
        </w:rPr>
        <w:t>користуватися</w:t>
      </w:r>
      <w:proofErr w:type="spellEnd"/>
      <w:r w:rsidRPr="00EE2AAB">
        <w:rPr>
          <w:color w:val="333333"/>
          <w:sz w:val="28"/>
          <w:szCs w:val="28"/>
        </w:rPr>
        <w:t xml:space="preserve"> і </w:t>
      </w:r>
      <w:proofErr w:type="spellStart"/>
      <w:r w:rsidRPr="00EE2AAB">
        <w:rPr>
          <w:color w:val="333333"/>
          <w:sz w:val="28"/>
          <w:szCs w:val="28"/>
        </w:rPr>
        <w:t>розпоряджатися</w:t>
      </w:r>
      <w:proofErr w:type="spellEnd"/>
      <w:r w:rsidRPr="00EE2AAB">
        <w:rPr>
          <w:color w:val="333333"/>
          <w:sz w:val="28"/>
          <w:szCs w:val="28"/>
        </w:rPr>
        <w:t xml:space="preserve"> </w:t>
      </w:r>
      <w:proofErr w:type="spellStart"/>
      <w:r w:rsidRPr="00EE2AAB">
        <w:rPr>
          <w:color w:val="333333"/>
          <w:sz w:val="28"/>
          <w:szCs w:val="28"/>
        </w:rPr>
        <w:t>земельними</w:t>
      </w:r>
      <w:proofErr w:type="spellEnd"/>
      <w:r w:rsidRPr="00EE2AAB">
        <w:rPr>
          <w:color w:val="333333"/>
          <w:sz w:val="28"/>
          <w:szCs w:val="28"/>
        </w:rPr>
        <w:t xml:space="preserve"> </w:t>
      </w:r>
      <w:proofErr w:type="spellStart"/>
      <w:r w:rsidRPr="00EE2AAB">
        <w:rPr>
          <w:color w:val="333333"/>
          <w:sz w:val="28"/>
          <w:szCs w:val="28"/>
        </w:rPr>
        <w:t>ділянками</w:t>
      </w:r>
      <w:proofErr w:type="spellEnd"/>
      <w:r w:rsidRPr="00EE2AAB">
        <w:rPr>
          <w:color w:val="333333"/>
          <w:sz w:val="28"/>
          <w:szCs w:val="28"/>
        </w:rPr>
        <w:t>.</w:t>
      </w:r>
    </w:p>
    <w:p w14:paraId="0847CF6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4" w:name="n605"/>
      <w:bookmarkEnd w:id="94"/>
      <w:r w:rsidRPr="00EE2AAB">
        <w:rPr>
          <w:color w:val="333333"/>
          <w:sz w:val="28"/>
          <w:szCs w:val="28"/>
        </w:rPr>
        <w:lastRenderedPageBreak/>
        <w:t xml:space="preserve">Право </w:t>
      </w:r>
      <w:proofErr w:type="spellStart"/>
      <w:r w:rsidRPr="00EE2AAB">
        <w:rPr>
          <w:color w:val="333333"/>
          <w:sz w:val="28"/>
          <w:szCs w:val="28"/>
        </w:rPr>
        <w:t>власності</w:t>
      </w:r>
      <w:proofErr w:type="spellEnd"/>
      <w:r w:rsidRPr="00EE2AAB">
        <w:rPr>
          <w:color w:val="333333"/>
          <w:sz w:val="28"/>
          <w:szCs w:val="28"/>
        </w:rPr>
        <w:t xml:space="preserve"> на землю </w:t>
      </w:r>
      <w:proofErr w:type="spellStart"/>
      <w:r w:rsidRPr="00EE2AAB">
        <w:rPr>
          <w:color w:val="333333"/>
          <w:sz w:val="28"/>
          <w:szCs w:val="28"/>
        </w:rPr>
        <w:t>набувається</w:t>
      </w:r>
      <w:proofErr w:type="spellEnd"/>
      <w:r w:rsidRPr="00EE2AAB">
        <w:rPr>
          <w:color w:val="333333"/>
          <w:sz w:val="28"/>
          <w:szCs w:val="28"/>
        </w:rPr>
        <w:t xml:space="preserve"> та </w:t>
      </w:r>
      <w:proofErr w:type="spellStart"/>
      <w:r w:rsidRPr="00EE2AAB">
        <w:rPr>
          <w:color w:val="333333"/>
          <w:sz w:val="28"/>
          <w:szCs w:val="28"/>
        </w:rPr>
        <w:t>реалізується</w:t>
      </w:r>
      <w:proofErr w:type="spellEnd"/>
      <w:r w:rsidRPr="00EE2AAB">
        <w:rPr>
          <w:color w:val="333333"/>
          <w:sz w:val="28"/>
          <w:szCs w:val="28"/>
        </w:rPr>
        <w:t xml:space="preserve"> на </w:t>
      </w:r>
      <w:proofErr w:type="spellStart"/>
      <w:r w:rsidRPr="00EE2AAB">
        <w:rPr>
          <w:color w:val="333333"/>
          <w:sz w:val="28"/>
          <w:szCs w:val="28"/>
        </w:rPr>
        <w:t>підставі</w:t>
      </w:r>
      <w:proofErr w:type="spellEnd"/>
      <w:r w:rsidRPr="00EE2AAB">
        <w:rPr>
          <w:color w:val="333333"/>
          <w:sz w:val="28"/>
          <w:szCs w:val="28"/>
        </w:rPr>
        <w:t> </w:t>
      </w:r>
      <w:proofErr w:type="spellStart"/>
      <w:r w:rsidR="00950E16" w:rsidRPr="00EE2AAB">
        <w:fldChar w:fldCharType="begin"/>
      </w:r>
      <w:r w:rsidR="00950E16" w:rsidRPr="00EE2AAB">
        <w:rPr>
          <w:sz w:val="28"/>
          <w:szCs w:val="28"/>
        </w:rPr>
        <w:instrText xml:space="preserve"> HYPERLINK "https://zakon.rada.gov.ua/laws/show/254%D0%BA/96-%D0%B2%D1%80" \t "_blank" </w:instrText>
      </w:r>
      <w:r w:rsidR="00950E16" w:rsidRPr="00EE2AAB">
        <w:fldChar w:fldCharType="separate"/>
      </w:r>
      <w:r w:rsidRPr="00EE2AAB">
        <w:rPr>
          <w:rStyle w:val="af8"/>
          <w:color w:val="000099"/>
          <w:sz w:val="28"/>
          <w:szCs w:val="28"/>
        </w:rPr>
        <w:t>Конституції</w:t>
      </w:r>
      <w:proofErr w:type="spellEnd"/>
      <w:r w:rsidRPr="00EE2AAB">
        <w:rPr>
          <w:rStyle w:val="af8"/>
          <w:color w:val="000099"/>
          <w:sz w:val="28"/>
          <w:szCs w:val="28"/>
        </w:rPr>
        <w:t xml:space="preserve"> </w:t>
      </w:r>
      <w:proofErr w:type="spellStart"/>
      <w:r w:rsidRPr="00EE2AAB">
        <w:rPr>
          <w:rStyle w:val="af8"/>
          <w:color w:val="000099"/>
          <w:sz w:val="28"/>
          <w:szCs w:val="28"/>
        </w:rPr>
        <w:t>України</w:t>
      </w:r>
      <w:proofErr w:type="spellEnd"/>
      <w:r w:rsidR="00950E16" w:rsidRPr="00EE2AAB">
        <w:rPr>
          <w:rStyle w:val="af8"/>
          <w:color w:val="000099"/>
          <w:sz w:val="28"/>
          <w:szCs w:val="28"/>
        </w:rPr>
        <w:fldChar w:fldCharType="end"/>
      </w:r>
      <w:r w:rsidRPr="00EE2AAB">
        <w:rPr>
          <w:color w:val="333333"/>
          <w:sz w:val="28"/>
          <w:szCs w:val="28"/>
        </w:rPr>
        <w:t xml:space="preserve">, </w:t>
      </w:r>
      <w:proofErr w:type="spellStart"/>
      <w:r w:rsidRPr="00EE2AAB">
        <w:rPr>
          <w:color w:val="333333"/>
          <w:sz w:val="28"/>
          <w:szCs w:val="28"/>
        </w:rPr>
        <w:t>цього</w:t>
      </w:r>
      <w:proofErr w:type="spellEnd"/>
      <w:r w:rsidRPr="00EE2AAB">
        <w:rPr>
          <w:color w:val="333333"/>
          <w:sz w:val="28"/>
          <w:szCs w:val="28"/>
        </w:rPr>
        <w:t xml:space="preserve"> Кодексу,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інших</w:t>
      </w:r>
      <w:proofErr w:type="spellEnd"/>
      <w:r w:rsidRPr="00EE2AAB">
        <w:rPr>
          <w:color w:val="333333"/>
          <w:sz w:val="28"/>
          <w:szCs w:val="28"/>
        </w:rPr>
        <w:t xml:space="preserve"> </w:t>
      </w:r>
      <w:proofErr w:type="spellStart"/>
      <w:r w:rsidRPr="00EE2AAB">
        <w:rPr>
          <w:color w:val="333333"/>
          <w:sz w:val="28"/>
          <w:szCs w:val="28"/>
        </w:rPr>
        <w:t>законів</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видаються</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них.</w:t>
      </w:r>
    </w:p>
    <w:p w14:paraId="45ECC16A" w14:textId="77777777" w:rsidR="00642A17" w:rsidRPr="00EE2AAB" w:rsidRDefault="00642A17" w:rsidP="00EE2AAB">
      <w:pPr>
        <w:pStyle w:val="rvps2"/>
        <w:shd w:val="clear" w:color="auto" w:fill="FFFFFF"/>
        <w:spacing w:before="0" w:beforeAutospacing="0" w:after="0" w:afterAutospacing="0"/>
        <w:jc w:val="both"/>
        <w:rPr>
          <w:b/>
          <w:bCs/>
          <w:color w:val="333333"/>
          <w:sz w:val="28"/>
          <w:szCs w:val="28"/>
        </w:rPr>
      </w:pPr>
      <w:bookmarkStart w:id="95" w:name="n606"/>
      <w:bookmarkEnd w:id="95"/>
      <w:r w:rsidRPr="00EE2AAB">
        <w:rPr>
          <w:color w:val="333333"/>
          <w:sz w:val="28"/>
          <w:szCs w:val="28"/>
        </w:rPr>
        <w:t xml:space="preserve"> Земля в </w:t>
      </w:r>
      <w:proofErr w:type="spellStart"/>
      <w:r w:rsidRPr="00EE2AAB">
        <w:rPr>
          <w:color w:val="333333"/>
          <w:sz w:val="28"/>
          <w:szCs w:val="28"/>
        </w:rPr>
        <w:t>Україні</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перебувати</w:t>
      </w:r>
      <w:proofErr w:type="spellEnd"/>
      <w:r w:rsidRPr="00EE2AAB">
        <w:rPr>
          <w:color w:val="333333"/>
          <w:sz w:val="28"/>
          <w:szCs w:val="28"/>
        </w:rPr>
        <w:t xml:space="preserve"> у </w:t>
      </w:r>
      <w:proofErr w:type="spellStart"/>
      <w:r w:rsidRPr="00EE2AAB">
        <w:rPr>
          <w:b/>
          <w:bCs/>
          <w:color w:val="333333"/>
          <w:sz w:val="28"/>
          <w:szCs w:val="28"/>
        </w:rPr>
        <w:t>приватній</w:t>
      </w:r>
      <w:proofErr w:type="spellEnd"/>
      <w:r w:rsidRPr="00EE2AAB">
        <w:rPr>
          <w:b/>
          <w:bCs/>
          <w:color w:val="333333"/>
          <w:sz w:val="28"/>
          <w:szCs w:val="28"/>
        </w:rPr>
        <w:t xml:space="preserve">, </w:t>
      </w:r>
      <w:proofErr w:type="spellStart"/>
      <w:r w:rsidRPr="00EE2AAB">
        <w:rPr>
          <w:b/>
          <w:bCs/>
          <w:color w:val="333333"/>
          <w:sz w:val="28"/>
          <w:szCs w:val="28"/>
        </w:rPr>
        <w:t>комунальній</w:t>
      </w:r>
      <w:proofErr w:type="spellEnd"/>
      <w:r w:rsidRPr="00EE2AAB">
        <w:rPr>
          <w:b/>
          <w:bCs/>
          <w:color w:val="333333"/>
          <w:sz w:val="28"/>
          <w:szCs w:val="28"/>
        </w:rPr>
        <w:t xml:space="preserve"> та </w:t>
      </w:r>
      <w:proofErr w:type="spellStart"/>
      <w:r w:rsidRPr="00EE2AAB">
        <w:rPr>
          <w:b/>
          <w:bCs/>
          <w:color w:val="333333"/>
          <w:sz w:val="28"/>
          <w:szCs w:val="28"/>
        </w:rPr>
        <w:t>державній</w:t>
      </w:r>
      <w:proofErr w:type="spellEnd"/>
      <w:r w:rsidRPr="00EE2AAB">
        <w:rPr>
          <w:b/>
          <w:bCs/>
          <w:color w:val="333333"/>
          <w:sz w:val="28"/>
          <w:szCs w:val="28"/>
        </w:rPr>
        <w:t xml:space="preserve"> </w:t>
      </w:r>
      <w:proofErr w:type="spellStart"/>
      <w:r w:rsidRPr="00EE2AAB">
        <w:rPr>
          <w:b/>
          <w:bCs/>
          <w:color w:val="333333"/>
          <w:sz w:val="28"/>
          <w:szCs w:val="28"/>
        </w:rPr>
        <w:t>власності</w:t>
      </w:r>
      <w:proofErr w:type="spellEnd"/>
      <w:r w:rsidRPr="00EE2AAB">
        <w:rPr>
          <w:b/>
          <w:bCs/>
          <w:color w:val="333333"/>
          <w:sz w:val="28"/>
          <w:szCs w:val="28"/>
        </w:rPr>
        <w:t>.</w:t>
      </w:r>
    </w:p>
    <w:p w14:paraId="26C4EA4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w:t>
      </w:r>
      <w:proofErr w:type="spellStart"/>
      <w:r w:rsidRPr="00EE2AAB">
        <w:rPr>
          <w:color w:val="333333"/>
          <w:sz w:val="28"/>
          <w:szCs w:val="28"/>
        </w:rPr>
        <w:t>Суб'єкти</w:t>
      </w:r>
      <w:proofErr w:type="spellEnd"/>
      <w:r w:rsidRPr="00EE2AAB">
        <w:rPr>
          <w:color w:val="333333"/>
          <w:sz w:val="28"/>
          <w:szCs w:val="28"/>
        </w:rPr>
        <w:t xml:space="preserve"> права </w:t>
      </w:r>
      <w:proofErr w:type="spellStart"/>
      <w:r w:rsidRPr="00EE2AAB">
        <w:rPr>
          <w:color w:val="333333"/>
          <w:sz w:val="28"/>
          <w:szCs w:val="28"/>
        </w:rPr>
        <w:t>власності</w:t>
      </w:r>
      <w:proofErr w:type="spellEnd"/>
      <w:r w:rsidRPr="00EE2AAB">
        <w:rPr>
          <w:color w:val="333333"/>
          <w:sz w:val="28"/>
          <w:szCs w:val="28"/>
        </w:rPr>
        <w:t xml:space="preserve"> на землю</w:t>
      </w:r>
    </w:p>
    <w:p w14:paraId="6B5C9FC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6" w:name="n632"/>
      <w:bookmarkEnd w:id="96"/>
      <w:proofErr w:type="spellStart"/>
      <w:r w:rsidRPr="00EE2AAB">
        <w:rPr>
          <w:color w:val="333333"/>
          <w:sz w:val="28"/>
          <w:szCs w:val="28"/>
        </w:rPr>
        <w:t>Суб'єктами</w:t>
      </w:r>
      <w:proofErr w:type="spellEnd"/>
      <w:r w:rsidRPr="00EE2AAB">
        <w:rPr>
          <w:color w:val="333333"/>
          <w:sz w:val="28"/>
          <w:szCs w:val="28"/>
        </w:rPr>
        <w:t xml:space="preserve"> права </w:t>
      </w:r>
      <w:proofErr w:type="spellStart"/>
      <w:r w:rsidRPr="00EE2AAB">
        <w:rPr>
          <w:color w:val="333333"/>
          <w:sz w:val="28"/>
          <w:szCs w:val="28"/>
        </w:rPr>
        <w:t>власності</w:t>
      </w:r>
      <w:proofErr w:type="spellEnd"/>
      <w:r w:rsidRPr="00EE2AAB">
        <w:rPr>
          <w:color w:val="333333"/>
          <w:sz w:val="28"/>
          <w:szCs w:val="28"/>
        </w:rPr>
        <w:t xml:space="preserve"> на землю є:</w:t>
      </w:r>
    </w:p>
    <w:p w14:paraId="5B6A640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7" w:name="n633"/>
      <w:bookmarkEnd w:id="97"/>
      <w:r w:rsidRPr="00EE2AAB">
        <w:rPr>
          <w:color w:val="333333"/>
          <w:sz w:val="28"/>
          <w:szCs w:val="28"/>
        </w:rPr>
        <w:t xml:space="preserve">а) </w:t>
      </w:r>
      <w:proofErr w:type="spellStart"/>
      <w:r w:rsidRPr="00EE2AAB">
        <w:rPr>
          <w:color w:val="333333"/>
          <w:sz w:val="28"/>
          <w:szCs w:val="28"/>
        </w:rPr>
        <w:t>громадяни</w:t>
      </w:r>
      <w:proofErr w:type="spellEnd"/>
      <w:r w:rsidRPr="00EE2AAB">
        <w:rPr>
          <w:color w:val="333333"/>
          <w:sz w:val="28"/>
          <w:szCs w:val="28"/>
        </w:rPr>
        <w:t xml:space="preserve"> та </w:t>
      </w:r>
      <w:proofErr w:type="spellStart"/>
      <w:r w:rsidRPr="00EE2AAB">
        <w:rPr>
          <w:color w:val="333333"/>
          <w:sz w:val="28"/>
          <w:szCs w:val="28"/>
        </w:rPr>
        <w:t>юридичні</w:t>
      </w:r>
      <w:proofErr w:type="spellEnd"/>
      <w:r w:rsidRPr="00EE2AAB">
        <w:rPr>
          <w:color w:val="333333"/>
          <w:sz w:val="28"/>
          <w:szCs w:val="28"/>
        </w:rPr>
        <w:t xml:space="preserve"> особи - на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приватної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w:t>
      </w:r>
    </w:p>
    <w:p w14:paraId="1B8CD03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8" w:name="n634"/>
      <w:bookmarkEnd w:id="98"/>
      <w:r w:rsidRPr="00EE2AAB">
        <w:rPr>
          <w:color w:val="333333"/>
          <w:sz w:val="28"/>
          <w:szCs w:val="28"/>
        </w:rPr>
        <w:t xml:space="preserve">б) </w:t>
      </w:r>
      <w:proofErr w:type="spellStart"/>
      <w:r w:rsidRPr="00EE2AAB">
        <w:rPr>
          <w:color w:val="333333"/>
          <w:sz w:val="28"/>
          <w:szCs w:val="28"/>
        </w:rPr>
        <w:t>територіальні</w:t>
      </w:r>
      <w:proofErr w:type="spellEnd"/>
      <w:r w:rsidRPr="00EE2AAB">
        <w:rPr>
          <w:color w:val="333333"/>
          <w:sz w:val="28"/>
          <w:szCs w:val="28"/>
        </w:rPr>
        <w:t xml:space="preserve"> </w:t>
      </w:r>
      <w:proofErr w:type="spellStart"/>
      <w:r w:rsidRPr="00EE2AAB">
        <w:rPr>
          <w:color w:val="333333"/>
          <w:sz w:val="28"/>
          <w:szCs w:val="28"/>
        </w:rPr>
        <w:t>громади</w:t>
      </w:r>
      <w:proofErr w:type="spellEnd"/>
      <w:r w:rsidRPr="00EE2AAB">
        <w:rPr>
          <w:color w:val="333333"/>
          <w:sz w:val="28"/>
          <w:szCs w:val="28"/>
        </w:rPr>
        <w:t xml:space="preserve">, </w:t>
      </w:r>
      <w:proofErr w:type="spellStart"/>
      <w:r w:rsidRPr="00EE2AAB">
        <w:rPr>
          <w:color w:val="333333"/>
          <w:sz w:val="28"/>
          <w:szCs w:val="28"/>
        </w:rPr>
        <w:t>які</w:t>
      </w:r>
      <w:proofErr w:type="spellEnd"/>
      <w:r w:rsidRPr="00EE2AAB">
        <w:rPr>
          <w:color w:val="333333"/>
          <w:sz w:val="28"/>
          <w:szCs w:val="28"/>
        </w:rPr>
        <w:t xml:space="preserve"> </w:t>
      </w:r>
      <w:proofErr w:type="spellStart"/>
      <w:r w:rsidRPr="00EE2AAB">
        <w:rPr>
          <w:color w:val="333333"/>
          <w:sz w:val="28"/>
          <w:szCs w:val="28"/>
        </w:rPr>
        <w:t>реалізують</w:t>
      </w:r>
      <w:proofErr w:type="spellEnd"/>
      <w:r w:rsidRPr="00EE2AAB">
        <w:rPr>
          <w:color w:val="333333"/>
          <w:sz w:val="28"/>
          <w:szCs w:val="28"/>
        </w:rPr>
        <w:t xml:space="preserve"> </w:t>
      </w:r>
      <w:proofErr w:type="spellStart"/>
      <w:r w:rsidRPr="00EE2AAB">
        <w:rPr>
          <w:color w:val="333333"/>
          <w:sz w:val="28"/>
          <w:szCs w:val="28"/>
        </w:rPr>
        <w:t>це</w:t>
      </w:r>
      <w:proofErr w:type="spellEnd"/>
      <w:r w:rsidRPr="00EE2AAB">
        <w:rPr>
          <w:color w:val="333333"/>
          <w:sz w:val="28"/>
          <w:szCs w:val="28"/>
        </w:rPr>
        <w:t xml:space="preserve"> право </w:t>
      </w:r>
      <w:proofErr w:type="spellStart"/>
      <w:r w:rsidRPr="00EE2AAB">
        <w:rPr>
          <w:color w:val="333333"/>
          <w:sz w:val="28"/>
          <w:szCs w:val="28"/>
        </w:rPr>
        <w:t>безпосередньо</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через </w:t>
      </w:r>
      <w:proofErr w:type="spellStart"/>
      <w:r w:rsidRPr="00EE2AAB">
        <w:rPr>
          <w:color w:val="333333"/>
          <w:sz w:val="28"/>
          <w:szCs w:val="28"/>
        </w:rPr>
        <w:t>органи</w:t>
      </w:r>
      <w:proofErr w:type="spellEnd"/>
      <w:r w:rsidRPr="00EE2AAB">
        <w:rPr>
          <w:color w:val="333333"/>
          <w:sz w:val="28"/>
          <w:szCs w:val="28"/>
        </w:rPr>
        <w:t xml:space="preserve">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 на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w:t>
      </w:r>
    </w:p>
    <w:p w14:paraId="041D90A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99" w:name="n635"/>
      <w:bookmarkEnd w:id="99"/>
      <w:r w:rsidRPr="00EE2AAB">
        <w:rPr>
          <w:color w:val="333333"/>
          <w:sz w:val="28"/>
          <w:szCs w:val="28"/>
        </w:rPr>
        <w:t xml:space="preserve">в) держава, яка </w:t>
      </w:r>
      <w:proofErr w:type="spellStart"/>
      <w:r w:rsidRPr="00EE2AAB">
        <w:rPr>
          <w:color w:val="333333"/>
          <w:sz w:val="28"/>
          <w:szCs w:val="28"/>
        </w:rPr>
        <w:t>реалізує</w:t>
      </w:r>
      <w:proofErr w:type="spellEnd"/>
      <w:r w:rsidRPr="00EE2AAB">
        <w:rPr>
          <w:color w:val="333333"/>
          <w:sz w:val="28"/>
          <w:szCs w:val="28"/>
        </w:rPr>
        <w:t xml:space="preserve"> </w:t>
      </w:r>
      <w:proofErr w:type="spellStart"/>
      <w:r w:rsidRPr="00EE2AAB">
        <w:rPr>
          <w:color w:val="333333"/>
          <w:sz w:val="28"/>
          <w:szCs w:val="28"/>
        </w:rPr>
        <w:t>це</w:t>
      </w:r>
      <w:proofErr w:type="spellEnd"/>
      <w:r w:rsidRPr="00EE2AAB">
        <w:rPr>
          <w:color w:val="333333"/>
          <w:sz w:val="28"/>
          <w:szCs w:val="28"/>
        </w:rPr>
        <w:t xml:space="preserve"> право через </w:t>
      </w:r>
      <w:proofErr w:type="spellStart"/>
      <w:r w:rsidRPr="00EE2AAB">
        <w:rPr>
          <w:color w:val="333333"/>
          <w:sz w:val="28"/>
          <w:szCs w:val="28"/>
        </w:rPr>
        <w:t>відповідні</w:t>
      </w:r>
      <w:proofErr w:type="spellEnd"/>
      <w:r w:rsidRPr="00EE2AAB">
        <w:rPr>
          <w:color w:val="333333"/>
          <w:sz w:val="28"/>
          <w:szCs w:val="28"/>
        </w:rPr>
        <w:t xml:space="preserve"> </w:t>
      </w:r>
      <w:proofErr w:type="spellStart"/>
      <w:r w:rsidRPr="00EE2AAB">
        <w:rPr>
          <w:color w:val="333333"/>
          <w:sz w:val="28"/>
          <w:szCs w:val="28"/>
        </w:rPr>
        <w:t>органи</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 на </w:t>
      </w:r>
      <w:proofErr w:type="spellStart"/>
      <w:r w:rsidRPr="00EE2AAB">
        <w:rPr>
          <w:color w:val="333333"/>
          <w:sz w:val="28"/>
          <w:szCs w:val="28"/>
        </w:rPr>
        <w:t>землі</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w:t>
      </w:r>
    </w:p>
    <w:p w14:paraId="7D42032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Громадяни</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 xml:space="preserve"> </w:t>
      </w:r>
      <w:proofErr w:type="spellStart"/>
      <w:r w:rsidRPr="00EE2AAB">
        <w:rPr>
          <w:color w:val="333333"/>
          <w:sz w:val="28"/>
          <w:szCs w:val="28"/>
        </w:rPr>
        <w:t>набувають</w:t>
      </w:r>
      <w:proofErr w:type="spellEnd"/>
      <w:r w:rsidRPr="00EE2AAB">
        <w:rPr>
          <w:color w:val="333333"/>
          <w:sz w:val="28"/>
          <w:szCs w:val="28"/>
        </w:rPr>
        <w:t xml:space="preserve"> права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на </w:t>
      </w:r>
      <w:proofErr w:type="spellStart"/>
      <w:r w:rsidRPr="00EE2AAB">
        <w:rPr>
          <w:color w:val="333333"/>
          <w:sz w:val="28"/>
          <w:szCs w:val="28"/>
        </w:rPr>
        <w:t>підставі</w:t>
      </w:r>
      <w:proofErr w:type="spellEnd"/>
      <w:r w:rsidRPr="00EE2AAB">
        <w:rPr>
          <w:color w:val="333333"/>
          <w:sz w:val="28"/>
          <w:szCs w:val="28"/>
        </w:rPr>
        <w:t>:</w:t>
      </w:r>
    </w:p>
    <w:p w14:paraId="687F850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0" w:name="n638"/>
      <w:bookmarkEnd w:id="100"/>
      <w:r w:rsidRPr="00EE2AAB">
        <w:rPr>
          <w:color w:val="333333"/>
          <w:sz w:val="28"/>
          <w:szCs w:val="28"/>
        </w:rPr>
        <w:t xml:space="preserve">а) </w:t>
      </w:r>
      <w:proofErr w:type="spellStart"/>
      <w:r w:rsidRPr="00EE2AAB">
        <w:rPr>
          <w:color w:val="333333"/>
          <w:sz w:val="28"/>
          <w:szCs w:val="28"/>
        </w:rPr>
        <w:t>придбання</w:t>
      </w:r>
      <w:proofErr w:type="spellEnd"/>
      <w:r w:rsidRPr="00EE2AAB">
        <w:rPr>
          <w:color w:val="333333"/>
          <w:sz w:val="28"/>
          <w:szCs w:val="28"/>
        </w:rPr>
        <w:t xml:space="preserve"> за договором </w:t>
      </w:r>
      <w:proofErr w:type="spellStart"/>
      <w:r w:rsidRPr="00EE2AAB">
        <w:rPr>
          <w:color w:val="333333"/>
          <w:sz w:val="28"/>
          <w:szCs w:val="28"/>
        </w:rPr>
        <w:t>купівлі</w:t>
      </w:r>
      <w:proofErr w:type="spellEnd"/>
      <w:r w:rsidRPr="00EE2AAB">
        <w:rPr>
          <w:color w:val="333333"/>
          <w:sz w:val="28"/>
          <w:szCs w:val="28"/>
        </w:rPr>
        <w:t xml:space="preserve">-продажу, </w:t>
      </w:r>
      <w:proofErr w:type="spellStart"/>
      <w:r w:rsidRPr="00EE2AAB">
        <w:rPr>
          <w:color w:val="333333"/>
          <w:sz w:val="28"/>
          <w:szCs w:val="28"/>
        </w:rPr>
        <w:t>ренти</w:t>
      </w:r>
      <w:proofErr w:type="spellEnd"/>
      <w:r w:rsidRPr="00EE2AAB">
        <w:rPr>
          <w:color w:val="333333"/>
          <w:sz w:val="28"/>
          <w:szCs w:val="28"/>
        </w:rPr>
        <w:t xml:space="preserve">, </w:t>
      </w:r>
      <w:proofErr w:type="spellStart"/>
      <w:r w:rsidRPr="00EE2AAB">
        <w:rPr>
          <w:color w:val="333333"/>
          <w:sz w:val="28"/>
          <w:szCs w:val="28"/>
        </w:rPr>
        <w:t>дарування</w:t>
      </w:r>
      <w:proofErr w:type="spellEnd"/>
      <w:r w:rsidRPr="00EE2AAB">
        <w:rPr>
          <w:color w:val="333333"/>
          <w:sz w:val="28"/>
          <w:szCs w:val="28"/>
        </w:rPr>
        <w:t xml:space="preserve">, </w:t>
      </w:r>
      <w:proofErr w:type="spellStart"/>
      <w:r w:rsidRPr="00EE2AAB">
        <w:rPr>
          <w:color w:val="333333"/>
          <w:sz w:val="28"/>
          <w:szCs w:val="28"/>
        </w:rPr>
        <w:t>міни</w:t>
      </w:r>
      <w:proofErr w:type="spellEnd"/>
      <w:r w:rsidRPr="00EE2AAB">
        <w:rPr>
          <w:color w:val="333333"/>
          <w:sz w:val="28"/>
          <w:szCs w:val="28"/>
        </w:rPr>
        <w:t xml:space="preserve">, </w:t>
      </w:r>
      <w:proofErr w:type="spellStart"/>
      <w:r w:rsidRPr="00EE2AAB">
        <w:rPr>
          <w:color w:val="333333"/>
          <w:sz w:val="28"/>
          <w:szCs w:val="28"/>
        </w:rPr>
        <w:t>іншими</w:t>
      </w:r>
      <w:proofErr w:type="spellEnd"/>
      <w:r w:rsidRPr="00EE2AAB">
        <w:rPr>
          <w:color w:val="333333"/>
          <w:sz w:val="28"/>
          <w:szCs w:val="28"/>
        </w:rPr>
        <w:t xml:space="preserve"> </w:t>
      </w:r>
      <w:proofErr w:type="spellStart"/>
      <w:r w:rsidRPr="00EE2AAB">
        <w:rPr>
          <w:color w:val="333333"/>
          <w:sz w:val="28"/>
          <w:szCs w:val="28"/>
        </w:rPr>
        <w:t>цивільно-правовими</w:t>
      </w:r>
      <w:proofErr w:type="spellEnd"/>
      <w:r w:rsidRPr="00EE2AAB">
        <w:rPr>
          <w:color w:val="333333"/>
          <w:sz w:val="28"/>
          <w:szCs w:val="28"/>
        </w:rPr>
        <w:t xml:space="preserve"> </w:t>
      </w:r>
      <w:proofErr w:type="spellStart"/>
      <w:r w:rsidRPr="00EE2AAB">
        <w:rPr>
          <w:color w:val="333333"/>
          <w:sz w:val="28"/>
          <w:szCs w:val="28"/>
        </w:rPr>
        <w:t>угодами</w:t>
      </w:r>
      <w:proofErr w:type="spellEnd"/>
      <w:r w:rsidRPr="00EE2AAB">
        <w:rPr>
          <w:color w:val="333333"/>
          <w:sz w:val="28"/>
          <w:szCs w:val="28"/>
        </w:rPr>
        <w:t>;</w:t>
      </w:r>
    </w:p>
    <w:p w14:paraId="7F1FF8B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1" w:name="n639"/>
      <w:bookmarkStart w:id="102" w:name="n640"/>
      <w:bookmarkEnd w:id="101"/>
      <w:bookmarkEnd w:id="102"/>
      <w:r w:rsidRPr="00EE2AAB">
        <w:rPr>
          <w:color w:val="333333"/>
          <w:sz w:val="28"/>
          <w:szCs w:val="28"/>
        </w:rPr>
        <w:t xml:space="preserve">б) </w:t>
      </w:r>
      <w:proofErr w:type="spellStart"/>
      <w:r w:rsidRPr="00EE2AAB">
        <w:rPr>
          <w:color w:val="333333"/>
          <w:sz w:val="28"/>
          <w:szCs w:val="28"/>
        </w:rPr>
        <w:t>безоплатної</w:t>
      </w:r>
      <w:proofErr w:type="spellEnd"/>
      <w:r w:rsidRPr="00EE2AAB">
        <w:rPr>
          <w:color w:val="333333"/>
          <w:sz w:val="28"/>
          <w:szCs w:val="28"/>
        </w:rPr>
        <w:t xml:space="preserve"> </w:t>
      </w:r>
      <w:proofErr w:type="spellStart"/>
      <w:r w:rsidRPr="00EE2AAB">
        <w:rPr>
          <w:color w:val="333333"/>
          <w:sz w:val="28"/>
          <w:szCs w:val="28"/>
        </w:rPr>
        <w:t>передачі</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земель </w:t>
      </w:r>
      <w:proofErr w:type="spellStart"/>
      <w:r w:rsidRPr="00EE2AAB">
        <w:rPr>
          <w:color w:val="333333"/>
          <w:sz w:val="28"/>
          <w:szCs w:val="28"/>
        </w:rPr>
        <w:t>державної</w:t>
      </w:r>
      <w:proofErr w:type="spellEnd"/>
      <w:r w:rsidRPr="00EE2AAB">
        <w:rPr>
          <w:color w:val="333333"/>
          <w:sz w:val="28"/>
          <w:szCs w:val="28"/>
        </w:rPr>
        <w:t xml:space="preserve"> і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w:t>
      </w:r>
    </w:p>
    <w:p w14:paraId="0894AE9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3" w:name="n641"/>
      <w:bookmarkEnd w:id="103"/>
      <w:r w:rsidRPr="00EE2AAB">
        <w:rPr>
          <w:color w:val="333333"/>
          <w:sz w:val="28"/>
          <w:szCs w:val="28"/>
        </w:rPr>
        <w:t xml:space="preserve">в) </w:t>
      </w:r>
      <w:proofErr w:type="spellStart"/>
      <w:r w:rsidRPr="00EE2AAB">
        <w:rPr>
          <w:color w:val="333333"/>
          <w:sz w:val="28"/>
          <w:szCs w:val="28"/>
        </w:rPr>
        <w:t>приватизації</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були</w:t>
      </w:r>
      <w:proofErr w:type="spellEnd"/>
      <w:r w:rsidRPr="00EE2AAB">
        <w:rPr>
          <w:color w:val="333333"/>
          <w:sz w:val="28"/>
          <w:szCs w:val="28"/>
        </w:rPr>
        <w:t xml:space="preserve"> </w:t>
      </w:r>
      <w:proofErr w:type="spellStart"/>
      <w:r w:rsidRPr="00EE2AAB">
        <w:rPr>
          <w:color w:val="333333"/>
          <w:sz w:val="28"/>
          <w:szCs w:val="28"/>
        </w:rPr>
        <w:t>раніше</w:t>
      </w:r>
      <w:proofErr w:type="spellEnd"/>
      <w:r w:rsidRPr="00EE2AAB">
        <w:rPr>
          <w:color w:val="333333"/>
          <w:sz w:val="28"/>
          <w:szCs w:val="28"/>
        </w:rPr>
        <w:t xml:space="preserve"> </w:t>
      </w:r>
      <w:proofErr w:type="spellStart"/>
      <w:r w:rsidRPr="00EE2AAB">
        <w:rPr>
          <w:color w:val="333333"/>
          <w:sz w:val="28"/>
          <w:szCs w:val="28"/>
        </w:rPr>
        <w:t>надані</w:t>
      </w:r>
      <w:proofErr w:type="spellEnd"/>
      <w:r w:rsidRPr="00EE2AAB">
        <w:rPr>
          <w:color w:val="333333"/>
          <w:sz w:val="28"/>
          <w:szCs w:val="28"/>
        </w:rPr>
        <w:t xml:space="preserve"> </w:t>
      </w:r>
      <w:proofErr w:type="spellStart"/>
      <w:r w:rsidRPr="00EE2AAB">
        <w:rPr>
          <w:color w:val="333333"/>
          <w:sz w:val="28"/>
          <w:szCs w:val="28"/>
        </w:rPr>
        <w:t>їм</w:t>
      </w:r>
      <w:proofErr w:type="spellEnd"/>
      <w:r w:rsidRPr="00EE2AAB">
        <w:rPr>
          <w:color w:val="333333"/>
          <w:sz w:val="28"/>
          <w:szCs w:val="28"/>
        </w:rPr>
        <w:t xml:space="preserve"> у </w:t>
      </w:r>
      <w:proofErr w:type="spellStart"/>
      <w:r w:rsidRPr="00EE2AAB">
        <w:rPr>
          <w:color w:val="333333"/>
          <w:sz w:val="28"/>
          <w:szCs w:val="28"/>
        </w:rPr>
        <w:t>користування</w:t>
      </w:r>
      <w:proofErr w:type="spellEnd"/>
      <w:r w:rsidRPr="00EE2AAB">
        <w:rPr>
          <w:color w:val="333333"/>
          <w:sz w:val="28"/>
          <w:szCs w:val="28"/>
        </w:rPr>
        <w:t>;</w:t>
      </w:r>
    </w:p>
    <w:p w14:paraId="4AFB90E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4" w:name="n642"/>
      <w:bookmarkEnd w:id="104"/>
      <w:r w:rsidRPr="00EE2AAB">
        <w:rPr>
          <w:color w:val="333333"/>
          <w:sz w:val="28"/>
          <w:szCs w:val="28"/>
        </w:rPr>
        <w:t xml:space="preserve">г) </w:t>
      </w:r>
      <w:proofErr w:type="spellStart"/>
      <w:r w:rsidRPr="00EE2AAB">
        <w:rPr>
          <w:color w:val="333333"/>
          <w:sz w:val="28"/>
          <w:szCs w:val="28"/>
        </w:rPr>
        <w:t>прийняття</w:t>
      </w:r>
      <w:proofErr w:type="spellEnd"/>
      <w:r w:rsidRPr="00EE2AAB">
        <w:rPr>
          <w:color w:val="333333"/>
          <w:sz w:val="28"/>
          <w:szCs w:val="28"/>
        </w:rPr>
        <w:t xml:space="preserve"> </w:t>
      </w:r>
      <w:proofErr w:type="spellStart"/>
      <w:r w:rsidRPr="00EE2AAB">
        <w:rPr>
          <w:color w:val="333333"/>
          <w:sz w:val="28"/>
          <w:szCs w:val="28"/>
        </w:rPr>
        <w:t>спадщини</w:t>
      </w:r>
      <w:proofErr w:type="spellEnd"/>
      <w:r w:rsidRPr="00EE2AAB">
        <w:rPr>
          <w:color w:val="333333"/>
          <w:sz w:val="28"/>
          <w:szCs w:val="28"/>
        </w:rPr>
        <w:t>;</w:t>
      </w:r>
    </w:p>
    <w:p w14:paraId="2FF1EB6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5" w:name="n643"/>
      <w:bookmarkEnd w:id="105"/>
      <w:r w:rsidRPr="00EE2AAB">
        <w:rPr>
          <w:color w:val="333333"/>
          <w:sz w:val="28"/>
          <w:szCs w:val="28"/>
        </w:rPr>
        <w:t xml:space="preserve">ґ) </w:t>
      </w:r>
      <w:proofErr w:type="spellStart"/>
      <w:r w:rsidRPr="00EE2AAB">
        <w:rPr>
          <w:color w:val="333333"/>
          <w:sz w:val="28"/>
          <w:szCs w:val="28"/>
        </w:rPr>
        <w:t>виділення</w:t>
      </w:r>
      <w:proofErr w:type="spellEnd"/>
      <w:r w:rsidRPr="00EE2AAB">
        <w:rPr>
          <w:color w:val="333333"/>
          <w:sz w:val="28"/>
          <w:szCs w:val="28"/>
        </w:rPr>
        <w:t xml:space="preserve"> в </w:t>
      </w:r>
      <w:proofErr w:type="spellStart"/>
      <w:r w:rsidRPr="00EE2AAB">
        <w:rPr>
          <w:color w:val="333333"/>
          <w:sz w:val="28"/>
          <w:szCs w:val="28"/>
        </w:rPr>
        <w:t>натурі</w:t>
      </w:r>
      <w:proofErr w:type="spellEnd"/>
      <w:r w:rsidRPr="00EE2AAB">
        <w:rPr>
          <w:color w:val="333333"/>
          <w:sz w:val="28"/>
          <w:szCs w:val="28"/>
        </w:rPr>
        <w:t xml:space="preserve"> (на </w:t>
      </w:r>
      <w:proofErr w:type="spellStart"/>
      <w:r w:rsidRPr="00EE2AAB">
        <w:rPr>
          <w:color w:val="333333"/>
          <w:sz w:val="28"/>
          <w:szCs w:val="28"/>
        </w:rPr>
        <w:t>місцевості</w:t>
      </w:r>
      <w:proofErr w:type="spellEnd"/>
      <w:r w:rsidRPr="00EE2AAB">
        <w:rPr>
          <w:color w:val="333333"/>
          <w:sz w:val="28"/>
          <w:szCs w:val="28"/>
        </w:rPr>
        <w:t xml:space="preserve">) </w:t>
      </w:r>
      <w:proofErr w:type="spellStart"/>
      <w:r w:rsidRPr="00EE2AAB">
        <w:rPr>
          <w:color w:val="333333"/>
          <w:sz w:val="28"/>
          <w:szCs w:val="28"/>
        </w:rPr>
        <w:t>належної</w:t>
      </w:r>
      <w:proofErr w:type="spellEnd"/>
      <w:r w:rsidRPr="00EE2AAB">
        <w:rPr>
          <w:color w:val="333333"/>
          <w:sz w:val="28"/>
          <w:szCs w:val="28"/>
        </w:rPr>
        <w:t xml:space="preserve"> </w:t>
      </w:r>
      <w:proofErr w:type="spellStart"/>
      <w:r w:rsidRPr="00EE2AAB">
        <w:rPr>
          <w:color w:val="333333"/>
          <w:sz w:val="28"/>
          <w:szCs w:val="28"/>
        </w:rPr>
        <w:t>їм</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частки</w:t>
      </w:r>
      <w:proofErr w:type="spellEnd"/>
      <w:r w:rsidRPr="00EE2AAB">
        <w:rPr>
          <w:color w:val="333333"/>
          <w:sz w:val="28"/>
          <w:szCs w:val="28"/>
        </w:rPr>
        <w:t xml:space="preserve"> (паю).</w:t>
      </w:r>
    </w:p>
    <w:p w14:paraId="6EE04B7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w:t>
      </w:r>
      <w:proofErr w:type="spellStart"/>
      <w:r w:rsidRPr="00EE2AAB">
        <w:rPr>
          <w:color w:val="333333"/>
          <w:sz w:val="28"/>
          <w:szCs w:val="28"/>
        </w:rPr>
        <w:t>Власники</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мають</w:t>
      </w:r>
      <w:proofErr w:type="spellEnd"/>
      <w:r w:rsidRPr="00EE2AAB">
        <w:rPr>
          <w:color w:val="333333"/>
          <w:sz w:val="28"/>
          <w:szCs w:val="28"/>
        </w:rPr>
        <w:t xml:space="preserve"> право:</w:t>
      </w:r>
    </w:p>
    <w:p w14:paraId="2DBD1DC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6" w:name="n758"/>
      <w:bookmarkEnd w:id="106"/>
      <w:r w:rsidRPr="00EE2AAB">
        <w:rPr>
          <w:color w:val="333333"/>
          <w:sz w:val="28"/>
          <w:szCs w:val="28"/>
        </w:rPr>
        <w:t xml:space="preserve">а) </w:t>
      </w:r>
      <w:proofErr w:type="spellStart"/>
      <w:r w:rsidRPr="00EE2AAB">
        <w:rPr>
          <w:color w:val="333333"/>
          <w:sz w:val="28"/>
          <w:szCs w:val="28"/>
        </w:rPr>
        <w:t>продавати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іншим</w:t>
      </w:r>
      <w:proofErr w:type="spellEnd"/>
      <w:r w:rsidRPr="00EE2AAB">
        <w:rPr>
          <w:color w:val="333333"/>
          <w:sz w:val="28"/>
          <w:szCs w:val="28"/>
        </w:rPr>
        <w:t xml:space="preserve"> шляхом </w:t>
      </w:r>
      <w:proofErr w:type="spellStart"/>
      <w:r w:rsidRPr="00EE2AAB">
        <w:rPr>
          <w:color w:val="333333"/>
          <w:sz w:val="28"/>
          <w:szCs w:val="28"/>
        </w:rPr>
        <w:t>відчужувати</w:t>
      </w:r>
      <w:proofErr w:type="spellEnd"/>
      <w:r w:rsidRPr="00EE2AAB">
        <w:rPr>
          <w:color w:val="333333"/>
          <w:sz w:val="28"/>
          <w:szCs w:val="28"/>
        </w:rPr>
        <w:t xml:space="preserve">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передавати</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в </w:t>
      </w:r>
      <w:proofErr w:type="spellStart"/>
      <w:r w:rsidRPr="00EE2AAB">
        <w:rPr>
          <w:color w:val="333333"/>
          <w:sz w:val="28"/>
          <w:szCs w:val="28"/>
        </w:rPr>
        <w:t>оренду</w:t>
      </w:r>
      <w:proofErr w:type="spellEnd"/>
      <w:r w:rsidRPr="00EE2AAB">
        <w:rPr>
          <w:color w:val="333333"/>
          <w:sz w:val="28"/>
          <w:szCs w:val="28"/>
        </w:rPr>
        <w:t xml:space="preserve">, заставу, </w:t>
      </w:r>
      <w:proofErr w:type="spellStart"/>
      <w:r w:rsidRPr="00EE2AAB">
        <w:rPr>
          <w:color w:val="333333"/>
          <w:sz w:val="28"/>
          <w:szCs w:val="28"/>
        </w:rPr>
        <w:t>спадщину</w:t>
      </w:r>
      <w:proofErr w:type="spellEnd"/>
      <w:r w:rsidRPr="00EE2AAB">
        <w:rPr>
          <w:color w:val="333333"/>
          <w:sz w:val="28"/>
          <w:szCs w:val="28"/>
        </w:rPr>
        <w:t xml:space="preserve">, </w:t>
      </w:r>
      <w:proofErr w:type="spellStart"/>
      <w:r w:rsidRPr="00EE2AAB">
        <w:rPr>
          <w:color w:val="333333"/>
          <w:sz w:val="28"/>
          <w:szCs w:val="28"/>
        </w:rPr>
        <w:t>довірчу</w:t>
      </w:r>
      <w:proofErr w:type="spellEnd"/>
      <w:r w:rsidRPr="00EE2AAB">
        <w:rPr>
          <w:color w:val="333333"/>
          <w:sz w:val="28"/>
          <w:szCs w:val="28"/>
        </w:rPr>
        <w:t xml:space="preserve"> </w:t>
      </w:r>
      <w:proofErr w:type="spellStart"/>
      <w:r w:rsidRPr="00EE2AAB">
        <w:rPr>
          <w:color w:val="333333"/>
          <w:sz w:val="28"/>
          <w:szCs w:val="28"/>
        </w:rPr>
        <w:t>власність</w:t>
      </w:r>
      <w:proofErr w:type="spellEnd"/>
      <w:r w:rsidRPr="00EE2AAB">
        <w:rPr>
          <w:color w:val="333333"/>
          <w:sz w:val="28"/>
          <w:szCs w:val="28"/>
        </w:rPr>
        <w:t>;</w:t>
      </w:r>
    </w:p>
    <w:p w14:paraId="4B2B4E0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7" w:name="n2269"/>
      <w:bookmarkStart w:id="108" w:name="n759"/>
      <w:bookmarkEnd w:id="107"/>
      <w:bookmarkEnd w:id="108"/>
      <w:r w:rsidRPr="00EE2AAB">
        <w:rPr>
          <w:color w:val="333333"/>
          <w:sz w:val="28"/>
          <w:szCs w:val="28"/>
        </w:rPr>
        <w:t xml:space="preserve">б) </w:t>
      </w:r>
      <w:proofErr w:type="spellStart"/>
      <w:r w:rsidRPr="00EE2AAB">
        <w:rPr>
          <w:color w:val="333333"/>
          <w:sz w:val="28"/>
          <w:szCs w:val="28"/>
        </w:rPr>
        <w:t>самостійно</w:t>
      </w:r>
      <w:proofErr w:type="spellEnd"/>
      <w:r w:rsidRPr="00EE2AAB">
        <w:rPr>
          <w:color w:val="333333"/>
          <w:sz w:val="28"/>
          <w:szCs w:val="28"/>
        </w:rPr>
        <w:t xml:space="preserve"> </w:t>
      </w:r>
      <w:proofErr w:type="spellStart"/>
      <w:r w:rsidRPr="00EE2AAB">
        <w:rPr>
          <w:color w:val="333333"/>
          <w:sz w:val="28"/>
          <w:szCs w:val="28"/>
        </w:rPr>
        <w:t>господарювати</w:t>
      </w:r>
      <w:proofErr w:type="spellEnd"/>
      <w:r w:rsidRPr="00EE2AAB">
        <w:rPr>
          <w:color w:val="333333"/>
          <w:sz w:val="28"/>
          <w:szCs w:val="28"/>
        </w:rPr>
        <w:t xml:space="preserve"> на </w:t>
      </w:r>
      <w:proofErr w:type="spellStart"/>
      <w:r w:rsidRPr="00EE2AAB">
        <w:rPr>
          <w:color w:val="333333"/>
          <w:sz w:val="28"/>
          <w:szCs w:val="28"/>
        </w:rPr>
        <w:t>землі</w:t>
      </w:r>
      <w:proofErr w:type="spellEnd"/>
      <w:r w:rsidRPr="00EE2AAB">
        <w:rPr>
          <w:color w:val="333333"/>
          <w:sz w:val="28"/>
          <w:szCs w:val="28"/>
        </w:rPr>
        <w:t>;</w:t>
      </w:r>
    </w:p>
    <w:p w14:paraId="575E39D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09" w:name="n760"/>
      <w:bookmarkEnd w:id="109"/>
      <w:r w:rsidRPr="00EE2AAB">
        <w:rPr>
          <w:color w:val="333333"/>
          <w:sz w:val="28"/>
          <w:szCs w:val="28"/>
        </w:rPr>
        <w:t xml:space="preserve">в)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посіви</w:t>
      </w:r>
      <w:proofErr w:type="spellEnd"/>
      <w:r w:rsidRPr="00EE2AAB">
        <w:rPr>
          <w:color w:val="333333"/>
          <w:sz w:val="28"/>
          <w:szCs w:val="28"/>
        </w:rPr>
        <w:t xml:space="preserve"> і </w:t>
      </w:r>
      <w:proofErr w:type="spellStart"/>
      <w:r w:rsidRPr="00EE2AAB">
        <w:rPr>
          <w:color w:val="333333"/>
          <w:sz w:val="28"/>
          <w:szCs w:val="28"/>
        </w:rPr>
        <w:t>насадження</w:t>
      </w:r>
      <w:proofErr w:type="spellEnd"/>
      <w:r w:rsidRPr="00EE2AAB">
        <w:rPr>
          <w:color w:val="333333"/>
          <w:sz w:val="28"/>
          <w:szCs w:val="28"/>
        </w:rPr>
        <w:t xml:space="preserve"> </w:t>
      </w:r>
      <w:proofErr w:type="spellStart"/>
      <w:r w:rsidRPr="00EE2AAB">
        <w:rPr>
          <w:color w:val="333333"/>
          <w:sz w:val="28"/>
          <w:szCs w:val="28"/>
        </w:rPr>
        <w:t>сільськогосподарських</w:t>
      </w:r>
      <w:proofErr w:type="spellEnd"/>
      <w:r w:rsidRPr="00EE2AAB">
        <w:rPr>
          <w:color w:val="333333"/>
          <w:sz w:val="28"/>
          <w:szCs w:val="28"/>
        </w:rPr>
        <w:t xml:space="preserve"> та </w:t>
      </w:r>
      <w:proofErr w:type="spellStart"/>
      <w:r w:rsidRPr="00EE2AAB">
        <w:rPr>
          <w:color w:val="333333"/>
          <w:sz w:val="28"/>
          <w:szCs w:val="28"/>
        </w:rPr>
        <w:t>інших</w:t>
      </w:r>
      <w:proofErr w:type="spellEnd"/>
      <w:r w:rsidRPr="00EE2AAB">
        <w:rPr>
          <w:color w:val="333333"/>
          <w:sz w:val="28"/>
          <w:szCs w:val="28"/>
        </w:rPr>
        <w:t xml:space="preserve"> культур, на </w:t>
      </w:r>
      <w:proofErr w:type="spellStart"/>
      <w:r w:rsidRPr="00EE2AAB">
        <w:rPr>
          <w:color w:val="333333"/>
          <w:sz w:val="28"/>
          <w:szCs w:val="28"/>
        </w:rPr>
        <w:t>вироблену</w:t>
      </w:r>
      <w:proofErr w:type="spellEnd"/>
      <w:r w:rsidRPr="00EE2AAB">
        <w:rPr>
          <w:color w:val="333333"/>
          <w:sz w:val="28"/>
          <w:szCs w:val="28"/>
        </w:rPr>
        <w:t xml:space="preserve"> </w:t>
      </w:r>
      <w:proofErr w:type="spellStart"/>
      <w:r w:rsidRPr="00EE2AAB">
        <w:rPr>
          <w:color w:val="333333"/>
          <w:sz w:val="28"/>
          <w:szCs w:val="28"/>
        </w:rPr>
        <w:t>продукцію</w:t>
      </w:r>
      <w:proofErr w:type="spellEnd"/>
      <w:r w:rsidRPr="00EE2AAB">
        <w:rPr>
          <w:color w:val="333333"/>
          <w:sz w:val="28"/>
          <w:szCs w:val="28"/>
        </w:rPr>
        <w:t>;</w:t>
      </w:r>
    </w:p>
    <w:p w14:paraId="54DEB7C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0" w:name="n761"/>
      <w:bookmarkStart w:id="111" w:name="n762"/>
      <w:bookmarkEnd w:id="110"/>
      <w:bookmarkEnd w:id="111"/>
      <w:r w:rsidRPr="00EE2AAB">
        <w:rPr>
          <w:color w:val="333333"/>
          <w:sz w:val="28"/>
          <w:szCs w:val="28"/>
        </w:rPr>
        <w:t xml:space="preserve">г) </w:t>
      </w:r>
      <w:proofErr w:type="spellStart"/>
      <w:r w:rsidRPr="00EE2AAB">
        <w:rPr>
          <w:color w:val="333333"/>
          <w:sz w:val="28"/>
          <w:szCs w:val="28"/>
        </w:rPr>
        <w:t>використовувати</w:t>
      </w:r>
      <w:proofErr w:type="spellEnd"/>
      <w:r w:rsidRPr="00EE2AAB">
        <w:rPr>
          <w:color w:val="333333"/>
          <w:sz w:val="28"/>
          <w:szCs w:val="28"/>
        </w:rPr>
        <w:t xml:space="preserve"> у </w:t>
      </w:r>
      <w:proofErr w:type="spellStart"/>
      <w:r w:rsidRPr="00EE2AAB">
        <w:rPr>
          <w:color w:val="333333"/>
          <w:sz w:val="28"/>
          <w:szCs w:val="28"/>
        </w:rPr>
        <w:t>встановленому</w:t>
      </w:r>
      <w:proofErr w:type="spellEnd"/>
      <w:r w:rsidRPr="00EE2AAB">
        <w:rPr>
          <w:color w:val="333333"/>
          <w:sz w:val="28"/>
          <w:szCs w:val="28"/>
        </w:rPr>
        <w:t xml:space="preserve"> порядку для </w:t>
      </w:r>
      <w:proofErr w:type="spellStart"/>
      <w:r w:rsidRPr="00EE2AAB">
        <w:rPr>
          <w:color w:val="333333"/>
          <w:sz w:val="28"/>
          <w:szCs w:val="28"/>
        </w:rPr>
        <w:t>власних</w:t>
      </w:r>
      <w:proofErr w:type="spellEnd"/>
      <w:r w:rsidRPr="00EE2AAB">
        <w:rPr>
          <w:color w:val="333333"/>
          <w:sz w:val="28"/>
          <w:szCs w:val="28"/>
        </w:rPr>
        <w:t xml:space="preserve"> потреб </w:t>
      </w:r>
      <w:proofErr w:type="spellStart"/>
      <w:r w:rsidRPr="00EE2AAB">
        <w:rPr>
          <w:color w:val="333333"/>
          <w:sz w:val="28"/>
          <w:szCs w:val="28"/>
        </w:rPr>
        <w:t>наявні</w:t>
      </w:r>
      <w:proofErr w:type="spellEnd"/>
      <w:r w:rsidRPr="00EE2AAB">
        <w:rPr>
          <w:color w:val="333333"/>
          <w:sz w:val="28"/>
          <w:szCs w:val="28"/>
        </w:rPr>
        <w:t xml:space="preserve"> на </w:t>
      </w:r>
      <w:proofErr w:type="spellStart"/>
      <w:r w:rsidRPr="00EE2AAB">
        <w:rPr>
          <w:color w:val="333333"/>
          <w:sz w:val="28"/>
          <w:szCs w:val="28"/>
        </w:rPr>
        <w:t>земельній</w:t>
      </w:r>
      <w:proofErr w:type="spellEnd"/>
      <w:r w:rsidRPr="00EE2AAB">
        <w:rPr>
          <w:color w:val="333333"/>
          <w:sz w:val="28"/>
          <w:szCs w:val="28"/>
        </w:rPr>
        <w:t xml:space="preserve"> </w:t>
      </w:r>
      <w:proofErr w:type="spellStart"/>
      <w:r w:rsidRPr="00EE2AAB">
        <w:rPr>
          <w:color w:val="333333"/>
          <w:sz w:val="28"/>
          <w:szCs w:val="28"/>
        </w:rPr>
        <w:t>ділянці</w:t>
      </w:r>
      <w:proofErr w:type="spellEnd"/>
      <w:r w:rsidRPr="00EE2AAB">
        <w:rPr>
          <w:color w:val="333333"/>
          <w:sz w:val="28"/>
          <w:szCs w:val="28"/>
        </w:rPr>
        <w:t xml:space="preserve"> </w:t>
      </w:r>
      <w:proofErr w:type="spellStart"/>
      <w:r w:rsidRPr="00EE2AAB">
        <w:rPr>
          <w:color w:val="333333"/>
          <w:sz w:val="28"/>
          <w:szCs w:val="28"/>
        </w:rPr>
        <w:t>загальнопоширені</w:t>
      </w:r>
      <w:proofErr w:type="spellEnd"/>
      <w:r w:rsidRPr="00EE2AAB">
        <w:rPr>
          <w:color w:val="333333"/>
          <w:sz w:val="28"/>
          <w:szCs w:val="28"/>
        </w:rPr>
        <w:t xml:space="preserve"> </w:t>
      </w:r>
      <w:proofErr w:type="spellStart"/>
      <w:r w:rsidRPr="00EE2AAB">
        <w:rPr>
          <w:color w:val="333333"/>
          <w:sz w:val="28"/>
          <w:szCs w:val="28"/>
        </w:rPr>
        <w:t>корисні</w:t>
      </w:r>
      <w:proofErr w:type="spellEnd"/>
      <w:r w:rsidRPr="00EE2AAB">
        <w:rPr>
          <w:color w:val="333333"/>
          <w:sz w:val="28"/>
          <w:szCs w:val="28"/>
        </w:rPr>
        <w:t xml:space="preserve"> </w:t>
      </w:r>
      <w:proofErr w:type="spellStart"/>
      <w:r w:rsidRPr="00EE2AAB">
        <w:rPr>
          <w:color w:val="333333"/>
          <w:sz w:val="28"/>
          <w:szCs w:val="28"/>
        </w:rPr>
        <w:t>копалини</w:t>
      </w:r>
      <w:proofErr w:type="spellEnd"/>
      <w:r w:rsidRPr="00EE2AAB">
        <w:rPr>
          <w:color w:val="333333"/>
          <w:sz w:val="28"/>
          <w:szCs w:val="28"/>
        </w:rPr>
        <w:t xml:space="preserve">, торф, </w:t>
      </w:r>
      <w:proofErr w:type="spellStart"/>
      <w:r w:rsidRPr="00EE2AAB">
        <w:rPr>
          <w:color w:val="333333"/>
          <w:sz w:val="28"/>
          <w:szCs w:val="28"/>
        </w:rPr>
        <w:t>лісові</w:t>
      </w:r>
      <w:proofErr w:type="spellEnd"/>
      <w:r w:rsidRPr="00EE2AAB">
        <w:rPr>
          <w:color w:val="333333"/>
          <w:sz w:val="28"/>
          <w:szCs w:val="28"/>
        </w:rPr>
        <w:t xml:space="preserve"> </w:t>
      </w:r>
      <w:proofErr w:type="spellStart"/>
      <w:r w:rsidRPr="00EE2AAB">
        <w:rPr>
          <w:color w:val="333333"/>
          <w:sz w:val="28"/>
          <w:szCs w:val="28"/>
        </w:rPr>
        <w:t>насадження</w:t>
      </w:r>
      <w:proofErr w:type="spellEnd"/>
      <w:r w:rsidRPr="00EE2AAB">
        <w:rPr>
          <w:color w:val="333333"/>
          <w:sz w:val="28"/>
          <w:szCs w:val="28"/>
        </w:rPr>
        <w:t xml:space="preserve">, </w:t>
      </w:r>
      <w:proofErr w:type="spellStart"/>
      <w:r w:rsidRPr="00EE2AAB">
        <w:rPr>
          <w:color w:val="333333"/>
          <w:sz w:val="28"/>
          <w:szCs w:val="28"/>
        </w:rPr>
        <w:t>водні</w:t>
      </w:r>
      <w:proofErr w:type="spellEnd"/>
      <w:r w:rsidRPr="00EE2AAB">
        <w:rPr>
          <w:color w:val="333333"/>
          <w:sz w:val="28"/>
          <w:szCs w:val="28"/>
        </w:rPr>
        <w:t xml:space="preserve"> </w:t>
      </w:r>
      <w:proofErr w:type="spellStart"/>
      <w:r w:rsidRPr="00EE2AAB">
        <w:rPr>
          <w:color w:val="333333"/>
          <w:sz w:val="28"/>
          <w:szCs w:val="28"/>
        </w:rPr>
        <w:t>об'єкти</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інші</w:t>
      </w:r>
      <w:proofErr w:type="spellEnd"/>
      <w:r w:rsidRPr="00EE2AAB">
        <w:rPr>
          <w:color w:val="333333"/>
          <w:sz w:val="28"/>
          <w:szCs w:val="28"/>
        </w:rPr>
        <w:t xml:space="preserve"> </w:t>
      </w:r>
      <w:proofErr w:type="spellStart"/>
      <w:r w:rsidRPr="00EE2AAB">
        <w:rPr>
          <w:color w:val="333333"/>
          <w:sz w:val="28"/>
          <w:szCs w:val="28"/>
        </w:rPr>
        <w:t>корисні</w:t>
      </w:r>
      <w:proofErr w:type="spellEnd"/>
      <w:r w:rsidRPr="00EE2AAB">
        <w:rPr>
          <w:color w:val="333333"/>
          <w:sz w:val="28"/>
          <w:szCs w:val="28"/>
        </w:rPr>
        <w:t xml:space="preserve"> </w:t>
      </w:r>
      <w:proofErr w:type="spellStart"/>
      <w:r w:rsidRPr="00EE2AAB">
        <w:rPr>
          <w:color w:val="333333"/>
          <w:sz w:val="28"/>
          <w:szCs w:val="28"/>
        </w:rPr>
        <w:t>властивості</w:t>
      </w:r>
      <w:proofErr w:type="spellEnd"/>
      <w:r w:rsidRPr="00EE2AAB">
        <w:rPr>
          <w:color w:val="333333"/>
          <w:sz w:val="28"/>
          <w:szCs w:val="28"/>
        </w:rPr>
        <w:t xml:space="preserve"> </w:t>
      </w:r>
      <w:proofErr w:type="spellStart"/>
      <w:r w:rsidRPr="00EE2AAB">
        <w:rPr>
          <w:color w:val="333333"/>
          <w:sz w:val="28"/>
          <w:szCs w:val="28"/>
        </w:rPr>
        <w:t>землі</w:t>
      </w:r>
      <w:proofErr w:type="spellEnd"/>
      <w:r w:rsidRPr="00EE2AAB">
        <w:rPr>
          <w:color w:val="333333"/>
          <w:sz w:val="28"/>
          <w:szCs w:val="28"/>
        </w:rPr>
        <w:t>;</w:t>
      </w:r>
    </w:p>
    <w:p w14:paraId="7F3CA3E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ґ) на </w:t>
      </w:r>
      <w:proofErr w:type="spellStart"/>
      <w:r w:rsidRPr="00EE2AAB">
        <w:rPr>
          <w:color w:val="333333"/>
          <w:sz w:val="28"/>
          <w:szCs w:val="28"/>
        </w:rPr>
        <w:t>відшкодування</w:t>
      </w:r>
      <w:proofErr w:type="spellEnd"/>
      <w:r w:rsidRPr="00EE2AAB">
        <w:rPr>
          <w:color w:val="333333"/>
          <w:sz w:val="28"/>
          <w:szCs w:val="28"/>
        </w:rPr>
        <w:t xml:space="preserve"> </w:t>
      </w:r>
      <w:proofErr w:type="spellStart"/>
      <w:r w:rsidRPr="00EE2AAB">
        <w:rPr>
          <w:color w:val="333333"/>
          <w:sz w:val="28"/>
          <w:szCs w:val="28"/>
        </w:rPr>
        <w:t>збитків</w:t>
      </w:r>
      <w:proofErr w:type="spellEnd"/>
      <w:r w:rsidRPr="00EE2AAB">
        <w:rPr>
          <w:color w:val="333333"/>
          <w:sz w:val="28"/>
          <w:szCs w:val="28"/>
        </w:rPr>
        <w:t xml:space="preserve"> у </w:t>
      </w:r>
      <w:proofErr w:type="spellStart"/>
      <w:r w:rsidRPr="00EE2AAB">
        <w:rPr>
          <w:color w:val="333333"/>
          <w:sz w:val="28"/>
          <w:szCs w:val="28"/>
        </w:rPr>
        <w:t>випадках</w:t>
      </w:r>
      <w:proofErr w:type="spellEnd"/>
      <w:r w:rsidRPr="00EE2AAB">
        <w:rPr>
          <w:color w:val="333333"/>
          <w:sz w:val="28"/>
          <w:szCs w:val="28"/>
        </w:rPr>
        <w:t xml:space="preserve">, </w:t>
      </w:r>
      <w:proofErr w:type="spellStart"/>
      <w:r w:rsidRPr="00EE2AAB">
        <w:rPr>
          <w:color w:val="333333"/>
          <w:sz w:val="28"/>
          <w:szCs w:val="28"/>
        </w:rPr>
        <w:t>передбачених</w:t>
      </w:r>
      <w:proofErr w:type="spellEnd"/>
      <w:r w:rsidRPr="00EE2AAB">
        <w:rPr>
          <w:color w:val="333333"/>
          <w:sz w:val="28"/>
          <w:szCs w:val="28"/>
        </w:rPr>
        <w:t xml:space="preserve"> законом;</w:t>
      </w:r>
    </w:p>
    <w:p w14:paraId="5469D77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д) </w:t>
      </w:r>
      <w:proofErr w:type="spellStart"/>
      <w:r w:rsidRPr="00EE2AAB">
        <w:rPr>
          <w:color w:val="333333"/>
          <w:sz w:val="28"/>
          <w:szCs w:val="28"/>
        </w:rPr>
        <w:t>споруджувати</w:t>
      </w:r>
      <w:proofErr w:type="spellEnd"/>
      <w:r w:rsidRPr="00EE2AAB">
        <w:rPr>
          <w:color w:val="333333"/>
          <w:sz w:val="28"/>
          <w:szCs w:val="28"/>
        </w:rPr>
        <w:t xml:space="preserve"> </w:t>
      </w:r>
      <w:proofErr w:type="spellStart"/>
      <w:r w:rsidRPr="00EE2AAB">
        <w:rPr>
          <w:color w:val="333333"/>
          <w:sz w:val="28"/>
          <w:szCs w:val="28"/>
        </w:rPr>
        <w:t>жилі</w:t>
      </w:r>
      <w:proofErr w:type="spellEnd"/>
      <w:r w:rsidRPr="00EE2AAB">
        <w:rPr>
          <w:color w:val="333333"/>
          <w:sz w:val="28"/>
          <w:szCs w:val="28"/>
        </w:rPr>
        <w:t xml:space="preserve"> </w:t>
      </w:r>
      <w:proofErr w:type="spellStart"/>
      <w:r w:rsidRPr="00EE2AAB">
        <w:rPr>
          <w:color w:val="333333"/>
          <w:sz w:val="28"/>
          <w:szCs w:val="28"/>
        </w:rPr>
        <w:t>будинки</w:t>
      </w:r>
      <w:proofErr w:type="spellEnd"/>
      <w:r w:rsidRPr="00EE2AAB">
        <w:rPr>
          <w:color w:val="333333"/>
          <w:sz w:val="28"/>
          <w:szCs w:val="28"/>
        </w:rPr>
        <w:t xml:space="preserve">, </w:t>
      </w:r>
      <w:proofErr w:type="spellStart"/>
      <w:r w:rsidRPr="00EE2AAB">
        <w:rPr>
          <w:color w:val="333333"/>
          <w:sz w:val="28"/>
          <w:szCs w:val="28"/>
        </w:rPr>
        <w:t>виробничі</w:t>
      </w:r>
      <w:proofErr w:type="spellEnd"/>
      <w:r w:rsidRPr="00EE2AAB">
        <w:rPr>
          <w:color w:val="333333"/>
          <w:sz w:val="28"/>
          <w:szCs w:val="28"/>
        </w:rPr>
        <w:t xml:space="preserve"> та </w:t>
      </w:r>
      <w:proofErr w:type="spellStart"/>
      <w:r w:rsidRPr="00EE2AAB">
        <w:rPr>
          <w:color w:val="333333"/>
          <w:sz w:val="28"/>
          <w:szCs w:val="28"/>
        </w:rPr>
        <w:t>інші</w:t>
      </w:r>
      <w:proofErr w:type="spellEnd"/>
      <w:r w:rsidRPr="00EE2AAB">
        <w:rPr>
          <w:color w:val="333333"/>
          <w:sz w:val="28"/>
          <w:szCs w:val="28"/>
        </w:rPr>
        <w:t xml:space="preserve"> </w:t>
      </w:r>
      <w:proofErr w:type="spellStart"/>
      <w:r w:rsidRPr="00EE2AAB">
        <w:rPr>
          <w:color w:val="333333"/>
          <w:sz w:val="28"/>
          <w:szCs w:val="28"/>
        </w:rPr>
        <w:t>будівлі</w:t>
      </w:r>
      <w:proofErr w:type="spellEnd"/>
      <w:r w:rsidRPr="00EE2AAB">
        <w:rPr>
          <w:color w:val="333333"/>
          <w:sz w:val="28"/>
          <w:szCs w:val="28"/>
        </w:rPr>
        <w:t xml:space="preserve"> і </w:t>
      </w:r>
      <w:proofErr w:type="spellStart"/>
      <w:r w:rsidRPr="00EE2AAB">
        <w:rPr>
          <w:color w:val="333333"/>
          <w:sz w:val="28"/>
          <w:szCs w:val="28"/>
        </w:rPr>
        <w:t>споруди</w:t>
      </w:r>
      <w:proofErr w:type="spellEnd"/>
      <w:r w:rsidRPr="00EE2AAB">
        <w:rPr>
          <w:color w:val="333333"/>
          <w:sz w:val="28"/>
          <w:szCs w:val="28"/>
        </w:rPr>
        <w:t>.</w:t>
      </w:r>
    </w:p>
    <w:p w14:paraId="7B7C1A1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Власники</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зобов'язані</w:t>
      </w:r>
      <w:proofErr w:type="spellEnd"/>
      <w:r w:rsidRPr="00EE2AAB">
        <w:rPr>
          <w:color w:val="333333"/>
          <w:sz w:val="28"/>
          <w:szCs w:val="28"/>
        </w:rPr>
        <w:t>:</w:t>
      </w:r>
    </w:p>
    <w:p w14:paraId="6301DC1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а) </w:t>
      </w:r>
      <w:proofErr w:type="spellStart"/>
      <w:r w:rsidRPr="00EE2AAB">
        <w:rPr>
          <w:color w:val="333333"/>
          <w:sz w:val="28"/>
          <w:szCs w:val="28"/>
        </w:rPr>
        <w:t>забезпечувати</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за </w:t>
      </w:r>
      <w:proofErr w:type="spellStart"/>
      <w:r w:rsidRPr="00EE2AAB">
        <w:rPr>
          <w:color w:val="333333"/>
          <w:sz w:val="28"/>
          <w:szCs w:val="28"/>
        </w:rPr>
        <w:t>цільовим</w:t>
      </w:r>
      <w:proofErr w:type="spellEnd"/>
      <w:r w:rsidRPr="00EE2AAB">
        <w:rPr>
          <w:color w:val="333333"/>
          <w:sz w:val="28"/>
          <w:szCs w:val="28"/>
        </w:rPr>
        <w:t xml:space="preserve"> </w:t>
      </w:r>
      <w:proofErr w:type="spellStart"/>
      <w:r w:rsidRPr="00EE2AAB">
        <w:rPr>
          <w:color w:val="333333"/>
          <w:sz w:val="28"/>
          <w:szCs w:val="28"/>
        </w:rPr>
        <w:t>призначенням</w:t>
      </w:r>
      <w:proofErr w:type="spellEnd"/>
      <w:r w:rsidRPr="00EE2AAB">
        <w:rPr>
          <w:color w:val="333333"/>
          <w:sz w:val="28"/>
          <w:szCs w:val="28"/>
        </w:rPr>
        <w:t>;</w:t>
      </w:r>
    </w:p>
    <w:p w14:paraId="5965426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б) </w:t>
      </w:r>
      <w:proofErr w:type="spellStart"/>
      <w:r w:rsidRPr="00EE2AAB">
        <w:rPr>
          <w:color w:val="333333"/>
          <w:sz w:val="28"/>
          <w:szCs w:val="28"/>
        </w:rPr>
        <w:t>додержуватися</w:t>
      </w:r>
      <w:proofErr w:type="spellEnd"/>
      <w:r w:rsidRPr="00EE2AAB">
        <w:rPr>
          <w:color w:val="333333"/>
          <w:sz w:val="28"/>
          <w:szCs w:val="28"/>
        </w:rPr>
        <w:t xml:space="preserve"> </w:t>
      </w:r>
      <w:proofErr w:type="spellStart"/>
      <w:r w:rsidRPr="00EE2AAB">
        <w:rPr>
          <w:color w:val="333333"/>
          <w:sz w:val="28"/>
          <w:szCs w:val="28"/>
        </w:rPr>
        <w:t>вимог</w:t>
      </w:r>
      <w:proofErr w:type="spellEnd"/>
      <w:r w:rsidRPr="00EE2AAB">
        <w:rPr>
          <w:color w:val="333333"/>
          <w:sz w:val="28"/>
          <w:szCs w:val="28"/>
        </w:rPr>
        <w:t xml:space="preserve"> </w:t>
      </w:r>
      <w:proofErr w:type="spellStart"/>
      <w:r w:rsidRPr="00EE2AAB">
        <w:rPr>
          <w:color w:val="333333"/>
          <w:sz w:val="28"/>
          <w:szCs w:val="28"/>
        </w:rPr>
        <w:t>законодавства</w:t>
      </w:r>
      <w:proofErr w:type="spellEnd"/>
      <w:r w:rsidRPr="00EE2AAB">
        <w:rPr>
          <w:color w:val="333333"/>
          <w:sz w:val="28"/>
          <w:szCs w:val="28"/>
        </w:rPr>
        <w:t xml:space="preserve"> про </w:t>
      </w:r>
      <w:proofErr w:type="spellStart"/>
      <w:r w:rsidRPr="00EE2AAB">
        <w:rPr>
          <w:color w:val="333333"/>
          <w:sz w:val="28"/>
          <w:szCs w:val="28"/>
        </w:rPr>
        <w:t>охорону</w:t>
      </w:r>
      <w:proofErr w:type="spellEnd"/>
      <w:r w:rsidRPr="00EE2AAB">
        <w:rPr>
          <w:color w:val="333333"/>
          <w:sz w:val="28"/>
          <w:szCs w:val="28"/>
        </w:rPr>
        <w:t xml:space="preserve"> </w:t>
      </w:r>
      <w:proofErr w:type="spellStart"/>
      <w:r w:rsidRPr="00EE2AAB">
        <w:rPr>
          <w:color w:val="333333"/>
          <w:sz w:val="28"/>
          <w:szCs w:val="28"/>
        </w:rPr>
        <w:t>довкілля</w:t>
      </w:r>
      <w:proofErr w:type="spellEnd"/>
      <w:r w:rsidRPr="00EE2AAB">
        <w:rPr>
          <w:color w:val="333333"/>
          <w:sz w:val="28"/>
          <w:szCs w:val="28"/>
        </w:rPr>
        <w:t>;</w:t>
      </w:r>
    </w:p>
    <w:p w14:paraId="1CB0964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в) </w:t>
      </w:r>
      <w:proofErr w:type="spellStart"/>
      <w:r w:rsidRPr="00EE2AAB">
        <w:rPr>
          <w:color w:val="333333"/>
          <w:sz w:val="28"/>
          <w:szCs w:val="28"/>
        </w:rPr>
        <w:t>своєчасно</w:t>
      </w:r>
      <w:proofErr w:type="spellEnd"/>
      <w:r w:rsidRPr="00EE2AAB">
        <w:rPr>
          <w:color w:val="333333"/>
          <w:sz w:val="28"/>
          <w:szCs w:val="28"/>
        </w:rPr>
        <w:t xml:space="preserve"> </w:t>
      </w:r>
      <w:proofErr w:type="spellStart"/>
      <w:r w:rsidRPr="00EE2AAB">
        <w:rPr>
          <w:color w:val="333333"/>
          <w:sz w:val="28"/>
          <w:szCs w:val="28"/>
        </w:rPr>
        <w:t>сплачувати</w:t>
      </w:r>
      <w:proofErr w:type="spellEnd"/>
      <w:r w:rsidRPr="00EE2AAB">
        <w:rPr>
          <w:color w:val="333333"/>
          <w:sz w:val="28"/>
          <w:szCs w:val="28"/>
        </w:rPr>
        <w:t xml:space="preserve"> </w:t>
      </w:r>
      <w:proofErr w:type="spellStart"/>
      <w:r w:rsidRPr="00EE2AAB">
        <w:rPr>
          <w:color w:val="333333"/>
          <w:sz w:val="28"/>
          <w:szCs w:val="28"/>
        </w:rPr>
        <w:t>земельний</w:t>
      </w:r>
      <w:proofErr w:type="spellEnd"/>
      <w:r w:rsidRPr="00EE2AAB">
        <w:rPr>
          <w:color w:val="333333"/>
          <w:sz w:val="28"/>
          <w:szCs w:val="28"/>
        </w:rPr>
        <w:t xml:space="preserve"> </w:t>
      </w:r>
      <w:proofErr w:type="spellStart"/>
      <w:r w:rsidRPr="00EE2AAB">
        <w:rPr>
          <w:color w:val="333333"/>
          <w:sz w:val="28"/>
          <w:szCs w:val="28"/>
        </w:rPr>
        <w:t>податок</w:t>
      </w:r>
      <w:proofErr w:type="spellEnd"/>
      <w:r w:rsidRPr="00EE2AAB">
        <w:rPr>
          <w:color w:val="333333"/>
          <w:sz w:val="28"/>
          <w:szCs w:val="28"/>
        </w:rPr>
        <w:t>;</w:t>
      </w:r>
    </w:p>
    <w:p w14:paraId="3D80D74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г) не </w:t>
      </w:r>
      <w:proofErr w:type="spellStart"/>
      <w:r w:rsidRPr="00EE2AAB">
        <w:rPr>
          <w:color w:val="333333"/>
          <w:sz w:val="28"/>
          <w:szCs w:val="28"/>
        </w:rPr>
        <w:t>порушувати</w:t>
      </w:r>
      <w:proofErr w:type="spellEnd"/>
      <w:r w:rsidRPr="00EE2AAB">
        <w:rPr>
          <w:color w:val="333333"/>
          <w:sz w:val="28"/>
          <w:szCs w:val="28"/>
        </w:rPr>
        <w:t xml:space="preserve"> прав </w:t>
      </w:r>
      <w:proofErr w:type="spellStart"/>
      <w:r w:rsidRPr="00EE2AAB">
        <w:rPr>
          <w:color w:val="333333"/>
          <w:sz w:val="28"/>
          <w:szCs w:val="28"/>
        </w:rPr>
        <w:t>власників</w:t>
      </w:r>
      <w:proofErr w:type="spellEnd"/>
      <w:r w:rsidRPr="00EE2AAB">
        <w:rPr>
          <w:color w:val="333333"/>
          <w:sz w:val="28"/>
          <w:szCs w:val="28"/>
        </w:rPr>
        <w:t xml:space="preserve"> </w:t>
      </w:r>
      <w:proofErr w:type="spellStart"/>
      <w:r w:rsidRPr="00EE2AAB">
        <w:rPr>
          <w:color w:val="333333"/>
          <w:sz w:val="28"/>
          <w:szCs w:val="28"/>
        </w:rPr>
        <w:t>суміжних</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та </w:t>
      </w:r>
      <w:proofErr w:type="spellStart"/>
      <w:r w:rsidRPr="00EE2AAB">
        <w:rPr>
          <w:color w:val="333333"/>
          <w:sz w:val="28"/>
          <w:szCs w:val="28"/>
        </w:rPr>
        <w:t>землекористувачів</w:t>
      </w:r>
      <w:proofErr w:type="spellEnd"/>
      <w:r w:rsidRPr="00EE2AAB">
        <w:rPr>
          <w:color w:val="333333"/>
          <w:sz w:val="28"/>
          <w:szCs w:val="28"/>
        </w:rPr>
        <w:t>;</w:t>
      </w:r>
    </w:p>
    <w:p w14:paraId="12CF002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ґ) </w:t>
      </w:r>
      <w:proofErr w:type="spellStart"/>
      <w:r w:rsidRPr="00EE2AAB">
        <w:rPr>
          <w:color w:val="333333"/>
          <w:sz w:val="28"/>
          <w:szCs w:val="28"/>
        </w:rPr>
        <w:t>підвищувати</w:t>
      </w:r>
      <w:proofErr w:type="spellEnd"/>
      <w:r w:rsidRPr="00EE2AAB">
        <w:rPr>
          <w:color w:val="333333"/>
          <w:sz w:val="28"/>
          <w:szCs w:val="28"/>
        </w:rPr>
        <w:t xml:space="preserve"> </w:t>
      </w:r>
      <w:proofErr w:type="spellStart"/>
      <w:r w:rsidRPr="00EE2AAB">
        <w:rPr>
          <w:color w:val="333333"/>
          <w:sz w:val="28"/>
          <w:szCs w:val="28"/>
        </w:rPr>
        <w:t>родючість</w:t>
      </w:r>
      <w:proofErr w:type="spellEnd"/>
      <w:r w:rsidRPr="00EE2AAB">
        <w:rPr>
          <w:color w:val="333333"/>
          <w:sz w:val="28"/>
          <w:szCs w:val="28"/>
        </w:rPr>
        <w:t xml:space="preserve"> </w:t>
      </w:r>
      <w:proofErr w:type="spellStart"/>
      <w:r w:rsidRPr="00EE2AAB">
        <w:rPr>
          <w:color w:val="333333"/>
          <w:sz w:val="28"/>
          <w:szCs w:val="28"/>
        </w:rPr>
        <w:t>ґрунтів</w:t>
      </w:r>
      <w:proofErr w:type="spellEnd"/>
      <w:r w:rsidRPr="00EE2AAB">
        <w:rPr>
          <w:color w:val="333333"/>
          <w:sz w:val="28"/>
          <w:szCs w:val="28"/>
        </w:rPr>
        <w:t xml:space="preserve"> та </w:t>
      </w:r>
      <w:proofErr w:type="spellStart"/>
      <w:r w:rsidRPr="00EE2AAB">
        <w:rPr>
          <w:color w:val="333333"/>
          <w:sz w:val="28"/>
          <w:szCs w:val="28"/>
        </w:rPr>
        <w:t>зберігати</w:t>
      </w:r>
      <w:proofErr w:type="spellEnd"/>
      <w:r w:rsidRPr="00EE2AAB">
        <w:rPr>
          <w:color w:val="333333"/>
          <w:sz w:val="28"/>
          <w:szCs w:val="28"/>
        </w:rPr>
        <w:t xml:space="preserve"> </w:t>
      </w:r>
      <w:proofErr w:type="spellStart"/>
      <w:r w:rsidRPr="00EE2AAB">
        <w:rPr>
          <w:color w:val="333333"/>
          <w:sz w:val="28"/>
          <w:szCs w:val="28"/>
        </w:rPr>
        <w:t>інші</w:t>
      </w:r>
      <w:proofErr w:type="spellEnd"/>
      <w:r w:rsidRPr="00EE2AAB">
        <w:rPr>
          <w:color w:val="333333"/>
          <w:sz w:val="28"/>
          <w:szCs w:val="28"/>
        </w:rPr>
        <w:t xml:space="preserve"> </w:t>
      </w:r>
      <w:proofErr w:type="spellStart"/>
      <w:r w:rsidRPr="00EE2AAB">
        <w:rPr>
          <w:color w:val="333333"/>
          <w:sz w:val="28"/>
          <w:szCs w:val="28"/>
        </w:rPr>
        <w:t>корисні</w:t>
      </w:r>
      <w:proofErr w:type="spellEnd"/>
      <w:r w:rsidRPr="00EE2AAB">
        <w:rPr>
          <w:color w:val="333333"/>
          <w:sz w:val="28"/>
          <w:szCs w:val="28"/>
        </w:rPr>
        <w:t xml:space="preserve"> </w:t>
      </w:r>
      <w:proofErr w:type="spellStart"/>
      <w:r w:rsidRPr="00EE2AAB">
        <w:rPr>
          <w:color w:val="333333"/>
          <w:sz w:val="28"/>
          <w:szCs w:val="28"/>
        </w:rPr>
        <w:t>властивості</w:t>
      </w:r>
      <w:proofErr w:type="spellEnd"/>
      <w:r w:rsidRPr="00EE2AAB">
        <w:rPr>
          <w:color w:val="333333"/>
          <w:sz w:val="28"/>
          <w:szCs w:val="28"/>
        </w:rPr>
        <w:t xml:space="preserve"> </w:t>
      </w:r>
      <w:proofErr w:type="spellStart"/>
      <w:r w:rsidRPr="00EE2AAB">
        <w:rPr>
          <w:color w:val="333333"/>
          <w:sz w:val="28"/>
          <w:szCs w:val="28"/>
        </w:rPr>
        <w:t>землі</w:t>
      </w:r>
      <w:proofErr w:type="spellEnd"/>
      <w:r w:rsidRPr="00EE2AAB">
        <w:rPr>
          <w:color w:val="333333"/>
          <w:sz w:val="28"/>
          <w:szCs w:val="28"/>
        </w:rPr>
        <w:t>;</w:t>
      </w:r>
    </w:p>
    <w:p w14:paraId="2A45B7B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д) </w:t>
      </w:r>
      <w:proofErr w:type="spellStart"/>
      <w:r w:rsidRPr="00EE2AAB">
        <w:rPr>
          <w:color w:val="333333"/>
          <w:sz w:val="28"/>
          <w:szCs w:val="28"/>
        </w:rPr>
        <w:t>своєчасно</w:t>
      </w:r>
      <w:proofErr w:type="spellEnd"/>
      <w:r w:rsidRPr="00EE2AAB">
        <w:rPr>
          <w:color w:val="333333"/>
          <w:sz w:val="28"/>
          <w:szCs w:val="28"/>
        </w:rPr>
        <w:t xml:space="preserve"> </w:t>
      </w:r>
      <w:proofErr w:type="spellStart"/>
      <w:r w:rsidRPr="00EE2AAB">
        <w:rPr>
          <w:color w:val="333333"/>
          <w:sz w:val="28"/>
          <w:szCs w:val="28"/>
        </w:rPr>
        <w:t>надавати</w:t>
      </w:r>
      <w:proofErr w:type="spellEnd"/>
      <w:r w:rsidRPr="00EE2AAB">
        <w:rPr>
          <w:color w:val="333333"/>
          <w:sz w:val="28"/>
          <w:szCs w:val="28"/>
        </w:rPr>
        <w:t xml:space="preserve"> </w:t>
      </w:r>
      <w:proofErr w:type="spellStart"/>
      <w:r w:rsidRPr="00EE2AAB">
        <w:rPr>
          <w:color w:val="333333"/>
          <w:sz w:val="28"/>
          <w:szCs w:val="28"/>
        </w:rPr>
        <w:t>відповідним</w:t>
      </w:r>
      <w:proofErr w:type="spellEnd"/>
      <w:r w:rsidRPr="00EE2AAB">
        <w:rPr>
          <w:color w:val="333333"/>
          <w:sz w:val="28"/>
          <w:szCs w:val="28"/>
        </w:rPr>
        <w:t xml:space="preserve"> органам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та органам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w:t>
      </w:r>
      <w:proofErr w:type="spellStart"/>
      <w:r w:rsidRPr="00EE2AAB">
        <w:rPr>
          <w:color w:val="333333"/>
          <w:sz w:val="28"/>
          <w:szCs w:val="28"/>
        </w:rPr>
        <w:t>дані</w:t>
      </w:r>
      <w:proofErr w:type="spellEnd"/>
      <w:r w:rsidRPr="00EE2AAB">
        <w:rPr>
          <w:color w:val="333333"/>
          <w:sz w:val="28"/>
          <w:szCs w:val="28"/>
        </w:rPr>
        <w:t xml:space="preserve"> про стан і </w:t>
      </w:r>
      <w:proofErr w:type="spellStart"/>
      <w:r w:rsidRPr="00EE2AAB">
        <w:rPr>
          <w:color w:val="333333"/>
          <w:sz w:val="28"/>
          <w:szCs w:val="28"/>
        </w:rPr>
        <w:t>використання</w:t>
      </w:r>
      <w:proofErr w:type="spellEnd"/>
      <w:r w:rsidRPr="00EE2AAB">
        <w:rPr>
          <w:color w:val="333333"/>
          <w:sz w:val="28"/>
          <w:szCs w:val="28"/>
        </w:rPr>
        <w:t xml:space="preserve"> земель та </w:t>
      </w:r>
      <w:proofErr w:type="spellStart"/>
      <w:r w:rsidRPr="00EE2AAB">
        <w:rPr>
          <w:color w:val="333333"/>
          <w:sz w:val="28"/>
          <w:szCs w:val="28"/>
        </w:rPr>
        <w:t>інших</w:t>
      </w:r>
      <w:proofErr w:type="spellEnd"/>
      <w:r w:rsidRPr="00EE2AAB">
        <w:rPr>
          <w:color w:val="333333"/>
          <w:sz w:val="28"/>
          <w:szCs w:val="28"/>
        </w:rPr>
        <w:t xml:space="preserve"> </w:t>
      </w:r>
      <w:proofErr w:type="spellStart"/>
      <w:r w:rsidRPr="00EE2AAB">
        <w:rPr>
          <w:color w:val="333333"/>
          <w:sz w:val="28"/>
          <w:szCs w:val="28"/>
        </w:rPr>
        <w:t>природних</w:t>
      </w:r>
      <w:proofErr w:type="spellEnd"/>
      <w:r w:rsidRPr="00EE2AAB">
        <w:rPr>
          <w:color w:val="333333"/>
          <w:sz w:val="28"/>
          <w:szCs w:val="28"/>
        </w:rPr>
        <w:t xml:space="preserve"> </w:t>
      </w:r>
      <w:proofErr w:type="spellStart"/>
      <w:r w:rsidRPr="00EE2AAB">
        <w:rPr>
          <w:color w:val="333333"/>
          <w:sz w:val="28"/>
          <w:szCs w:val="28"/>
        </w:rPr>
        <w:t>ресурсів</w:t>
      </w:r>
      <w:proofErr w:type="spellEnd"/>
      <w:r w:rsidRPr="00EE2AAB">
        <w:rPr>
          <w:color w:val="333333"/>
          <w:sz w:val="28"/>
          <w:szCs w:val="28"/>
        </w:rPr>
        <w:t xml:space="preserve"> </w:t>
      </w:r>
      <w:proofErr w:type="gramStart"/>
      <w:r w:rsidRPr="00EE2AAB">
        <w:rPr>
          <w:color w:val="333333"/>
          <w:sz w:val="28"/>
          <w:szCs w:val="28"/>
        </w:rPr>
        <w:t>у порядку</w:t>
      </w:r>
      <w:proofErr w:type="gramEnd"/>
      <w:r w:rsidRPr="00EE2AAB">
        <w:rPr>
          <w:color w:val="333333"/>
          <w:sz w:val="28"/>
          <w:szCs w:val="28"/>
        </w:rPr>
        <w:t xml:space="preserve">, </w:t>
      </w:r>
      <w:proofErr w:type="spellStart"/>
      <w:r w:rsidRPr="00EE2AAB">
        <w:rPr>
          <w:color w:val="333333"/>
          <w:sz w:val="28"/>
          <w:szCs w:val="28"/>
        </w:rPr>
        <w:t>встановленому</w:t>
      </w:r>
      <w:proofErr w:type="spellEnd"/>
      <w:r w:rsidRPr="00EE2AAB">
        <w:rPr>
          <w:color w:val="333333"/>
          <w:sz w:val="28"/>
          <w:szCs w:val="28"/>
        </w:rPr>
        <w:t xml:space="preserve"> законом;</w:t>
      </w:r>
    </w:p>
    <w:p w14:paraId="4FA53E9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2" w:name="n774"/>
      <w:bookmarkEnd w:id="112"/>
      <w:r w:rsidRPr="00EE2AAB">
        <w:rPr>
          <w:color w:val="333333"/>
          <w:sz w:val="28"/>
          <w:szCs w:val="28"/>
        </w:rPr>
        <w:lastRenderedPageBreak/>
        <w:t xml:space="preserve">е) </w:t>
      </w:r>
      <w:proofErr w:type="spellStart"/>
      <w:r w:rsidRPr="00EE2AAB">
        <w:rPr>
          <w:color w:val="333333"/>
          <w:sz w:val="28"/>
          <w:szCs w:val="28"/>
        </w:rPr>
        <w:t>дотримуватися</w:t>
      </w:r>
      <w:proofErr w:type="spellEnd"/>
      <w:r w:rsidRPr="00EE2AAB">
        <w:rPr>
          <w:color w:val="333333"/>
          <w:sz w:val="28"/>
          <w:szCs w:val="28"/>
        </w:rPr>
        <w:t xml:space="preserve"> правил </w:t>
      </w:r>
      <w:proofErr w:type="spellStart"/>
      <w:r w:rsidRPr="00EE2AAB">
        <w:rPr>
          <w:color w:val="333333"/>
          <w:sz w:val="28"/>
          <w:szCs w:val="28"/>
        </w:rPr>
        <w:t>добросусідства</w:t>
      </w:r>
      <w:proofErr w:type="spellEnd"/>
      <w:r w:rsidRPr="00EE2AAB">
        <w:rPr>
          <w:color w:val="333333"/>
          <w:sz w:val="28"/>
          <w:szCs w:val="28"/>
        </w:rPr>
        <w:t xml:space="preserve"> та </w:t>
      </w:r>
      <w:proofErr w:type="spellStart"/>
      <w:r w:rsidRPr="00EE2AAB">
        <w:rPr>
          <w:color w:val="333333"/>
          <w:sz w:val="28"/>
          <w:szCs w:val="28"/>
        </w:rPr>
        <w:t>обмежень</w:t>
      </w:r>
      <w:proofErr w:type="spellEnd"/>
      <w:r w:rsidRPr="00EE2AAB">
        <w:rPr>
          <w:color w:val="333333"/>
          <w:sz w:val="28"/>
          <w:szCs w:val="28"/>
        </w:rPr>
        <w:t xml:space="preserve">, </w:t>
      </w:r>
      <w:proofErr w:type="spellStart"/>
      <w:r w:rsidRPr="00EE2AAB">
        <w:rPr>
          <w:color w:val="333333"/>
          <w:sz w:val="28"/>
          <w:szCs w:val="28"/>
        </w:rPr>
        <w:t>пов'язаних</w:t>
      </w:r>
      <w:proofErr w:type="spellEnd"/>
      <w:r w:rsidRPr="00EE2AAB">
        <w:rPr>
          <w:color w:val="333333"/>
          <w:sz w:val="28"/>
          <w:szCs w:val="28"/>
        </w:rPr>
        <w:t xml:space="preserve"> з </w:t>
      </w:r>
      <w:proofErr w:type="spellStart"/>
      <w:r w:rsidRPr="00EE2AAB">
        <w:rPr>
          <w:color w:val="333333"/>
          <w:sz w:val="28"/>
          <w:szCs w:val="28"/>
        </w:rPr>
        <w:t>встановленням</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сервітутів</w:t>
      </w:r>
      <w:proofErr w:type="spellEnd"/>
      <w:r w:rsidRPr="00EE2AAB">
        <w:rPr>
          <w:color w:val="333333"/>
          <w:sz w:val="28"/>
          <w:szCs w:val="28"/>
        </w:rPr>
        <w:t xml:space="preserve"> та </w:t>
      </w:r>
      <w:proofErr w:type="spellStart"/>
      <w:r w:rsidRPr="00EE2AAB">
        <w:rPr>
          <w:color w:val="333333"/>
          <w:sz w:val="28"/>
          <w:szCs w:val="28"/>
        </w:rPr>
        <w:t>охоронних</w:t>
      </w:r>
      <w:proofErr w:type="spellEnd"/>
      <w:r w:rsidRPr="00EE2AAB">
        <w:rPr>
          <w:color w:val="333333"/>
          <w:sz w:val="28"/>
          <w:szCs w:val="28"/>
        </w:rPr>
        <w:t xml:space="preserve"> зон;</w:t>
      </w:r>
    </w:p>
    <w:p w14:paraId="115E3A2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3" w:name="n775"/>
      <w:bookmarkEnd w:id="113"/>
      <w:r w:rsidRPr="00EE2AAB">
        <w:rPr>
          <w:color w:val="333333"/>
          <w:sz w:val="28"/>
          <w:szCs w:val="28"/>
        </w:rPr>
        <w:t xml:space="preserve">є) </w:t>
      </w:r>
      <w:proofErr w:type="spellStart"/>
      <w:r w:rsidRPr="00EE2AAB">
        <w:rPr>
          <w:color w:val="333333"/>
          <w:sz w:val="28"/>
          <w:szCs w:val="28"/>
        </w:rPr>
        <w:t>зберігати</w:t>
      </w:r>
      <w:proofErr w:type="spellEnd"/>
      <w:r w:rsidRPr="00EE2AAB">
        <w:rPr>
          <w:color w:val="333333"/>
          <w:sz w:val="28"/>
          <w:szCs w:val="28"/>
        </w:rPr>
        <w:t xml:space="preserve"> </w:t>
      </w:r>
      <w:proofErr w:type="spellStart"/>
      <w:r w:rsidRPr="00EE2AAB">
        <w:rPr>
          <w:color w:val="333333"/>
          <w:sz w:val="28"/>
          <w:szCs w:val="28"/>
        </w:rPr>
        <w:t>геодезичні</w:t>
      </w:r>
      <w:proofErr w:type="spellEnd"/>
      <w:r w:rsidRPr="00EE2AAB">
        <w:rPr>
          <w:color w:val="333333"/>
          <w:sz w:val="28"/>
          <w:szCs w:val="28"/>
        </w:rPr>
        <w:t xml:space="preserve"> знаки, </w:t>
      </w:r>
      <w:proofErr w:type="spellStart"/>
      <w:r w:rsidRPr="00EE2AAB">
        <w:rPr>
          <w:color w:val="333333"/>
          <w:sz w:val="28"/>
          <w:szCs w:val="28"/>
        </w:rPr>
        <w:t>протиерозійні</w:t>
      </w:r>
      <w:proofErr w:type="spellEnd"/>
      <w:r w:rsidRPr="00EE2AAB">
        <w:rPr>
          <w:color w:val="333333"/>
          <w:sz w:val="28"/>
          <w:szCs w:val="28"/>
        </w:rPr>
        <w:t xml:space="preserve"> </w:t>
      </w:r>
      <w:proofErr w:type="spellStart"/>
      <w:r w:rsidRPr="00EE2AAB">
        <w:rPr>
          <w:color w:val="333333"/>
          <w:sz w:val="28"/>
          <w:szCs w:val="28"/>
        </w:rPr>
        <w:t>споруди</w:t>
      </w:r>
      <w:proofErr w:type="spellEnd"/>
      <w:r w:rsidRPr="00EE2AAB">
        <w:rPr>
          <w:color w:val="333333"/>
          <w:sz w:val="28"/>
          <w:szCs w:val="28"/>
        </w:rPr>
        <w:t xml:space="preserve">, </w:t>
      </w:r>
      <w:proofErr w:type="spellStart"/>
      <w:r w:rsidRPr="00EE2AAB">
        <w:rPr>
          <w:color w:val="333333"/>
          <w:sz w:val="28"/>
          <w:szCs w:val="28"/>
        </w:rPr>
        <w:t>мережі</w:t>
      </w:r>
      <w:proofErr w:type="spellEnd"/>
      <w:r w:rsidRPr="00EE2AAB">
        <w:rPr>
          <w:color w:val="333333"/>
          <w:sz w:val="28"/>
          <w:szCs w:val="28"/>
        </w:rPr>
        <w:t xml:space="preserve"> </w:t>
      </w:r>
      <w:proofErr w:type="spellStart"/>
      <w:r w:rsidRPr="00EE2AAB">
        <w:rPr>
          <w:color w:val="333333"/>
          <w:sz w:val="28"/>
          <w:szCs w:val="28"/>
        </w:rPr>
        <w:t>зрошувальних</w:t>
      </w:r>
      <w:proofErr w:type="spellEnd"/>
      <w:r w:rsidRPr="00EE2AAB">
        <w:rPr>
          <w:color w:val="333333"/>
          <w:sz w:val="28"/>
          <w:szCs w:val="28"/>
        </w:rPr>
        <w:t xml:space="preserve"> і </w:t>
      </w:r>
      <w:proofErr w:type="spellStart"/>
      <w:r w:rsidRPr="00EE2AAB">
        <w:rPr>
          <w:color w:val="333333"/>
          <w:sz w:val="28"/>
          <w:szCs w:val="28"/>
        </w:rPr>
        <w:t>осушувальних</w:t>
      </w:r>
      <w:proofErr w:type="spellEnd"/>
      <w:r w:rsidRPr="00EE2AAB">
        <w:rPr>
          <w:color w:val="333333"/>
          <w:sz w:val="28"/>
          <w:szCs w:val="28"/>
        </w:rPr>
        <w:t xml:space="preserve"> систем;</w:t>
      </w:r>
    </w:p>
    <w:p w14:paraId="66E9150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ж) за </w:t>
      </w:r>
      <w:proofErr w:type="spellStart"/>
      <w:r w:rsidRPr="00EE2AAB">
        <w:rPr>
          <w:color w:val="333333"/>
          <w:sz w:val="28"/>
          <w:szCs w:val="28"/>
        </w:rPr>
        <w:t>свій</w:t>
      </w:r>
      <w:proofErr w:type="spellEnd"/>
      <w:r w:rsidRPr="00EE2AAB">
        <w:rPr>
          <w:color w:val="333333"/>
          <w:sz w:val="28"/>
          <w:szCs w:val="28"/>
        </w:rPr>
        <w:t xml:space="preserve"> </w:t>
      </w:r>
      <w:proofErr w:type="spellStart"/>
      <w:r w:rsidRPr="00EE2AAB">
        <w:rPr>
          <w:color w:val="333333"/>
          <w:sz w:val="28"/>
          <w:szCs w:val="28"/>
        </w:rPr>
        <w:t>рахунок</w:t>
      </w:r>
      <w:proofErr w:type="spellEnd"/>
      <w:r w:rsidRPr="00EE2AAB">
        <w:rPr>
          <w:color w:val="333333"/>
          <w:sz w:val="28"/>
          <w:szCs w:val="28"/>
        </w:rPr>
        <w:t xml:space="preserve"> привести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у </w:t>
      </w:r>
      <w:proofErr w:type="spellStart"/>
      <w:r w:rsidRPr="00EE2AAB">
        <w:rPr>
          <w:color w:val="333333"/>
          <w:sz w:val="28"/>
          <w:szCs w:val="28"/>
        </w:rPr>
        <w:t>попередній</w:t>
      </w:r>
      <w:proofErr w:type="spellEnd"/>
      <w:r w:rsidRPr="00EE2AAB">
        <w:rPr>
          <w:color w:val="333333"/>
          <w:sz w:val="28"/>
          <w:szCs w:val="28"/>
        </w:rPr>
        <w:t xml:space="preserve"> стан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незаконної</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рельєфу</w:t>
      </w:r>
      <w:proofErr w:type="spellEnd"/>
      <w:r w:rsidRPr="00EE2AAB">
        <w:rPr>
          <w:color w:val="333333"/>
          <w:sz w:val="28"/>
          <w:szCs w:val="28"/>
        </w:rPr>
        <w:t xml:space="preserve">, за </w:t>
      </w:r>
      <w:proofErr w:type="spellStart"/>
      <w:r w:rsidRPr="00EE2AAB">
        <w:rPr>
          <w:color w:val="333333"/>
          <w:sz w:val="28"/>
          <w:szCs w:val="28"/>
        </w:rPr>
        <w:t>винятком</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не </w:t>
      </w:r>
      <w:proofErr w:type="spellStart"/>
      <w:r w:rsidRPr="00EE2AAB">
        <w:rPr>
          <w:color w:val="333333"/>
          <w:sz w:val="28"/>
          <w:szCs w:val="28"/>
        </w:rPr>
        <w:t>власником</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коли </w:t>
      </w:r>
      <w:proofErr w:type="spellStart"/>
      <w:r w:rsidRPr="00EE2AAB">
        <w:rPr>
          <w:color w:val="333333"/>
          <w:sz w:val="28"/>
          <w:szCs w:val="28"/>
        </w:rPr>
        <w:t>приведення</w:t>
      </w:r>
      <w:proofErr w:type="spellEnd"/>
      <w:r w:rsidRPr="00EE2AAB">
        <w:rPr>
          <w:color w:val="333333"/>
          <w:sz w:val="28"/>
          <w:szCs w:val="28"/>
        </w:rPr>
        <w:t xml:space="preserve"> у </w:t>
      </w:r>
      <w:proofErr w:type="spellStart"/>
      <w:r w:rsidRPr="00EE2AAB">
        <w:rPr>
          <w:color w:val="333333"/>
          <w:sz w:val="28"/>
          <w:szCs w:val="28"/>
        </w:rPr>
        <w:t>попередній</w:t>
      </w:r>
      <w:proofErr w:type="spellEnd"/>
      <w:r w:rsidRPr="00EE2AAB">
        <w:rPr>
          <w:color w:val="333333"/>
          <w:sz w:val="28"/>
          <w:szCs w:val="28"/>
        </w:rPr>
        <w:t xml:space="preserve"> стан </w:t>
      </w:r>
      <w:proofErr w:type="spellStart"/>
      <w:r w:rsidRPr="00EE2AAB">
        <w:rPr>
          <w:color w:val="333333"/>
          <w:sz w:val="28"/>
          <w:szCs w:val="28"/>
        </w:rPr>
        <w:t>здійснюється</w:t>
      </w:r>
      <w:proofErr w:type="spellEnd"/>
      <w:r w:rsidRPr="00EE2AAB">
        <w:rPr>
          <w:color w:val="333333"/>
          <w:sz w:val="28"/>
          <w:szCs w:val="28"/>
        </w:rPr>
        <w:t xml:space="preserve"> за </w:t>
      </w:r>
      <w:proofErr w:type="spellStart"/>
      <w:r w:rsidRPr="00EE2AAB">
        <w:rPr>
          <w:color w:val="333333"/>
          <w:sz w:val="28"/>
          <w:szCs w:val="28"/>
        </w:rPr>
        <w:t>рахунок</w:t>
      </w:r>
      <w:proofErr w:type="spellEnd"/>
      <w:r w:rsidRPr="00EE2AAB">
        <w:rPr>
          <w:color w:val="333333"/>
          <w:sz w:val="28"/>
          <w:szCs w:val="28"/>
        </w:rPr>
        <w:t xml:space="preserve"> особи, яка незаконно </w:t>
      </w:r>
      <w:proofErr w:type="spellStart"/>
      <w:r w:rsidRPr="00EE2AAB">
        <w:rPr>
          <w:color w:val="333333"/>
          <w:sz w:val="28"/>
          <w:szCs w:val="28"/>
        </w:rPr>
        <w:t>змінила</w:t>
      </w:r>
      <w:proofErr w:type="spellEnd"/>
      <w:r w:rsidRPr="00EE2AAB">
        <w:rPr>
          <w:color w:val="333333"/>
          <w:sz w:val="28"/>
          <w:szCs w:val="28"/>
        </w:rPr>
        <w:t xml:space="preserve"> </w:t>
      </w:r>
      <w:proofErr w:type="spellStart"/>
      <w:r w:rsidRPr="00EE2AAB">
        <w:rPr>
          <w:color w:val="333333"/>
          <w:sz w:val="28"/>
          <w:szCs w:val="28"/>
        </w:rPr>
        <w:t>рельєф</w:t>
      </w:r>
      <w:proofErr w:type="spellEnd"/>
      <w:r w:rsidRPr="00EE2AAB">
        <w:rPr>
          <w:color w:val="333333"/>
          <w:sz w:val="28"/>
          <w:szCs w:val="28"/>
        </w:rPr>
        <w:t>.</w:t>
      </w:r>
    </w:p>
    <w:p w14:paraId="16D9606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Підставами</w:t>
      </w:r>
      <w:proofErr w:type="spellEnd"/>
      <w:r w:rsidRPr="00EE2AAB">
        <w:rPr>
          <w:color w:val="333333"/>
          <w:sz w:val="28"/>
          <w:szCs w:val="28"/>
        </w:rPr>
        <w:t xml:space="preserve"> </w:t>
      </w:r>
      <w:proofErr w:type="spellStart"/>
      <w:r w:rsidRPr="00EE2AAB">
        <w:rPr>
          <w:color w:val="333333"/>
          <w:sz w:val="28"/>
          <w:szCs w:val="28"/>
        </w:rPr>
        <w:t>припинення</w:t>
      </w:r>
      <w:proofErr w:type="spellEnd"/>
      <w:r w:rsidRPr="00EE2AAB">
        <w:rPr>
          <w:color w:val="333333"/>
          <w:sz w:val="28"/>
          <w:szCs w:val="28"/>
        </w:rPr>
        <w:t xml:space="preserve"> права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є:</w:t>
      </w:r>
    </w:p>
    <w:p w14:paraId="2C5315B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4" w:name="n1412"/>
      <w:bookmarkEnd w:id="114"/>
      <w:r w:rsidRPr="00EE2AAB">
        <w:rPr>
          <w:color w:val="333333"/>
          <w:sz w:val="28"/>
          <w:szCs w:val="28"/>
        </w:rPr>
        <w:t xml:space="preserve">а) </w:t>
      </w:r>
      <w:proofErr w:type="spellStart"/>
      <w:r w:rsidRPr="00EE2AAB">
        <w:rPr>
          <w:color w:val="333333"/>
          <w:sz w:val="28"/>
          <w:szCs w:val="28"/>
        </w:rPr>
        <w:t>добровільна</w:t>
      </w:r>
      <w:proofErr w:type="spellEnd"/>
      <w:r w:rsidRPr="00EE2AAB">
        <w:rPr>
          <w:color w:val="333333"/>
          <w:sz w:val="28"/>
          <w:szCs w:val="28"/>
        </w:rPr>
        <w:t xml:space="preserve"> </w:t>
      </w:r>
      <w:proofErr w:type="spellStart"/>
      <w:r w:rsidRPr="00EE2AAB">
        <w:rPr>
          <w:color w:val="333333"/>
          <w:sz w:val="28"/>
          <w:szCs w:val="28"/>
        </w:rPr>
        <w:t>відмова</w:t>
      </w:r>
      <w:proofErr w:type="spellEnd"/>
      <w:r w:rsidRPr="00EE2AAB">
        <w:rPr>
          <w:color w:val="333333"/>
          <w:sz w:val="28"/>
          <w:szCs w:val="28"/>
        </w:rPr>
        <w:t xml:space="preserve"> </w:t>
      </w:r>
      <w:proofErr w:type="spellStart"/>
      <w:r w:rsidRPr="00EE2AAB">
        <w:rPr>
          <w:color w:val="333333"/>
          <w:sz w:val="28"/>
          <w:szCs w:val="28"/>
        </w:rPr>
        <w:t>власника</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права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w:t>
      </w:r>
    </w:p>
    <w:p w14:paraId="0A76162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5" w:name="n1413"/>
      <w:bookmarkEnd w:id="115"/>
      <w:r w:rsidRPr="00EE2AAB">
        <w:rPr>
          <w:color w:val="333333"/>
          <w:sz w:val="28"/>
          <w:szCs w:val="28"/>
        </w:rPr>
        <w:t xml:space="preserve">б) смерть </w:t>
      </w:r>
      <w:proofErr w:type="spellStart"/>
      <w:r w:rsidRPr="00EE2AAB">
        <w:rPr>
          <w:color w:val="333333"/>
          <w:sz w:val="28"/>
          <w:szCs w:val="28"/>
        </w:rPr>
        <w:t>власника</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за </w:t>
      </w:r>
      <w:proofErr w:type="spellStart"/>
      <w:r w:rsidRPr="00EE2AAB">
        <w:rPr>
          <w:color w:val="333333"/>
          <w:sz w:val="28"/>
          <w:szCs w:val="28"/>
        </w:rPr>
        <w:t>відсутності</w:t>
      </w:r>
      <w:proofErr w:type="spellEnd"/>
      <w:r w:rsidRPr="00EE2AAB">
        <w:rPr>
          <w:color w:val="333333"/>
          <w:sz w:val="28"/>
          <w:szCs w:val="28"/>
        </w:rPr>
        <w:t xml:space="preserve"> </w:t>
      </w:r>
      <w:proofErr w:type="spellStart"/>
      <w:r w:rsidRPr="00EE2AAB">
        <w:rPr>
          <w:color w:val="333333"/>
          <w:sz w:val="28"/>
          <w:szCs w:val="28"/>
        </w:rPr>
        <w:t>спадкоємця</w:t>
      </w:r>
      <w:proofErr w:type="spellEnd"/>
      <w:r w:rsidRPr="00EE2AAB">
        <w:rPr>
          <w:color w:val="333333"/>
          <w:sz w:val="28"/>
          <w:szCs w:val="28"/>
        </w:rPr>
        <w:t>;</w:t>
      </w:r>
    </w:p>
    <w:p w14:paraId="6F3DBBB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6" w:name="n1414"/>
      <w:bookmarkEnd w:id="116"/>
      <w:r w:rsidRPr="00EE2AAB">
        <w:rPr>
          <w:color w:val="333333"/>
          <w:sz w:val="28"/>
          <w:szCs w:val="28"/>
        </w:rPr>
        <w:t xml:space="preserve">в) </w:t>
      </w:r>
      <w:proofErr w:type="spellStart"/>
      <w:r w:rsidRPr="00EE2AAB">
        <w:rPr>
          <w:color w:val="333333"/>
          <w:sz w:val="28"/>
          <w:szCs w:val="28"/>
        </w:rPr>
        <w:t>відчуження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за </w:t>
      </w:r>
      <w:proofErr w:type="spellStart"/>
      <w:r w:rsidRPr="00EE2AAB">
        <w:rPr>
          <w:color w:val="333333"/>
          <w:sz w:val="28"/>
          <w:szCs w:val="28"/>
        </w:rPr>
        <w:t>рішенням</w:t>
      </w:r>
      <w:proofErr w:type="spellEnd"/>
      <w:r w:rsidRPr="00EE2AAB">
        <w:rPr>
          <w:color w:val="333333"/>
          <w:sz w:val="28"/>
          <w:szCs w:val="28"/>
        </w:rPr>
        <w:t xml:space="preserve"> </w:t>
      </w:r>
      <w:proofErr w:type="spellStart"/>
      <w:r w:rsidRPr="00EE2AAB">
        <w:rPr>
          <w:color w:val="333333"/>
          <w:sz w:val="28"/>
          <w:szCs w:val="28"/>
        </w:rPr>
        <w:t>власника</w:t>
      </w:r>
      <w:proofErr w:type="spellEnd"/>
      <w:r w:rsidRPr="00EE2AAB">
        <w:rPr>
          <w:color w:val="333333"/>
          <w:sz w:val="28"/>
          <w:szCs w:val="28"/>
        </w:rPr>
        <w:t>;</w:t>
      </w:r>
    </w:p>
    <w:p w14:paraId="2E57A05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7" w:name="n1415"/>
      <w:bookmarkEnd w:id="117"/>
      <w:r w:rsidRPr="00EE2AAB">
        <w:rPr>
          <w:color w:val="333333"/>
          <w:sz w:val="28"/>
          <w:szCs w:val="28"/>
        </w:rPr>
        <w:t xml:space="preserve">г) </w:t>
      </w:r>
      <w:proofErr w:type="spellStart"/>
      <w:r w:rsidRPr="00EE2AAB">
        <w:rPr>
          <w:color w:val="333333"/>
          <w:sz w:val="28"/>
          <w:szCs w:val="28"/>
        </w:rPr>
        <w:t>звернення</w:t>
      </w:r>
      <w:proofErr w:type="spellEnd"/>
      <w:r w:rsidRPr="00EE2AAB">
        <w:rPr>
          <w:color w:val="333333"/>
          <w:sz w:val="28"/>
          <w:szCs w:val="28"/>
        </w:rPr>
        <w:t xml:space="preserve"> </w:t>
      </w:r>
      <w:proofErr w:type="spellStart"/>
      <w:r w:rsidRPr="00EE2AAB">
        <w:rPr>
          <w:color w:val="333333"/>
          <w:sz w:val="28"/>
          <w:szCs w:val="28"/>
        </w:rPr>
        <w:t>стягнення</w:t>
      </w:r>
      <w:proofErr w:type="spellEnd"/>
      <w:r w:rsidRPr="00EE2AAB">
        <w:rPr>
          <w:color w:val="333333"/>
          <w:sz w:val="28"/>
          <w:szCs w:val="28"/>
        </w:rPr>
        <w:t xml:space="preserve">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на </w:t>
      </w:r>
      <w:proofErr w:type="spellStart"/>
      <w:r w:rsidRPr="00EE2AAB">
        <w:rPr>
          <w:color w:val="333333"/>
          <w:sz w:val="28"/>
          <w:szCs w:val="28"/>
        </w:rPr>
        <w:t>вимогу</w:t>
      </w:r>
      <w:proofErr w:type="spellEnd"/>
      <w:r w:rsidRPr="00EE2AAB">
        <w:rPr>
          <w:color w:val="333333"/>
          <w:sz w:val="28"/>
          <w:szCs w:val="28"/>
        </w:rPr>
        <w:t xml:space="preserve"> кредитора;</w:t>
      </w:r>
    </w:p>
    <w:p w14:paraId="72AE23D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8" w:name="n1416"/>
      <w:bookmarkEnd w:id="118"/>
      <w:r w:rsidRPr="00EE2AAB">
        <w:rPr>
          <w:color w:val="333333"/>
          <w:sz w:val="28"/>
          <w:szCs w:val="28"/>
        </w:rPr>
        <w:t xml:space="preserve">ґ) </w:t>
      </w:r>
      <w:proofErr w:type="spellStart"/>
      <w:r w:rsidRPr="00EE2AAB">
        <w:rPr>
          <w:color w:val="333333"/>
          <w:sz w:val="28"/>
          <w:szCs w:val="28"/>
        </w:rPr>
        <w:t>відчуження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 </w:t>
      </w:r>
      <w:proofErr w:type="spellStart"/>
      <w:r w:rsidRPr="00EE2AAB">
        <w:rPr>
          <w:color w:val="333333"/>
          <w:sz w:val="28"/>
          <w:szCs w:val="28"/>
        </w:rPr>
        <w:t>мотивів</w:t>
      </w:r>
      <w:proofErr w:type="spellEnd"/>
      <w:r w:rsidRPr="00EE2AAB">
        <w:rPr>
          <w:color w:val="333333"/>
          <w:sz w:val="28"/>
          <w:szCs w:val="28"/>
        </w:rPr>
        <w:t xml:space="preserve"> </w:t>
      </w:r>
      <w:proofErr w:type="spellStart"/>
      <w:r w:rsidRPr="00EE2AAB">
        <w:rPr>
          <w:color w:val="333333"/>
          <w:sz w:val="28"/>
          <w:szCs w:val="28"/>
        </w:rPr>
        <w:t>суспільної</w:t>
      </w:r>
      <w:proofErr w:type="spellEnd"/>
      <w:r w:rsidRPr="00EE2AAB">
        <w:rPr>
          <w:color w:val="333333"/>
          <w:sz w:val="28"/>
          <w:szCs w:val="28"/>
        </w:rPr>
        <w:t xml:space="preserve"> </w:t>
      </w:r>
      <w:proofErr w:type="spellStart"/>
      <w:r w:rsidRPr="00EE2AAB">
        <w:rPr>
          <w:color w:val="333333"/>
          <w:sz w:val="28"/>
          <w:szCs w:val="28"/>
        </w:rPr>
        <w:t>необхідності</w:t>
      </w:r>
      <w:proofErr w:type="spellEnd"/>
      <w:r w:rsidRPr="00EE2AAB">
        <w:rPr>
          <w:color w:val="333333"/>
          <w:sz w:val="28"/>
          <w:szCs w:val="28"/>
        </w:rPr>
        <w:t xml:space="preserve"> та для </w:t>
      </w:r>
      <w:proofErr w:type="spellStart"/>
      <w:r w:rsidRPr="00EE2AAB">
        <w:rPr>
          <w:color w:val="333333"/>
          <w:sz w:val="28"/>
          <w:szCs w:val="28"/>
        </w:rPr>
        <w:t>суспільних</w:t>
      </w:r>
      <w:proofErr w:type="spellEnd"/>
      <w:r w:rsidRPr="00EE2AAB">
        <w:rPr>
          <w:color w:val="333333"/>
          <w:sz w:val="28"/>
          <w:szCs w:val="28"/>
        </w:rPr>
        <w:t xml:space="preserve"> потреб;</w:t>
      </w:r>
    </w:p>
    <w:p w14:paraId="1DA27FF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19" w:name="n1417"/>
      <w:bookmarkEnd w:id="119"/>
      <w:r w:rsidRPr="00EE2AAB">
        <w:rPr>
          <w:color w:val="333333"/>
          <w:sz w:val="28"/>
          <w:szCs w:val="28"/>
        </w:rPr>
        <w:t xml:space="preserve">д) </w:t>
      </w:r>
      <w:proofErr w:type="spellStart"/>
      <w:r w:rsidRPr="00EE2AAB">
        <w:rPr>
          <w:color w:val="333333"/>
          <w:sz w:val="28"/>
          <w:szCs w:val="28"/>
        </w:rPr>
        <w:t>конфіскація</w:t>
      </w:r>
      <w:proofErr w:type="spellEnd"/>
      <w:r w:rsidRPr="00EE2AAB">
        <w:rPr>
          <w:color w:val="333333"/>
          <w:sz w:val="28"/>
          <w:szCs w:val="28"/>
        </w:rPr>
        <w:t xml:space="preserve"> за </w:t>
      </w:r>
      <w:proofErr w:type="spellStart"/>
      <w:r w:rsidRPr="00EE2AAB">
        <w:rPr>
          <w:color w:val="333333"/>
          <w:sz w:val="28"/>
          <w:szCs w:val="28"/>
        </w:rPr>
        <w:t>рішенням</w:t>
      </w:r>
      <w:proofErr w:type="spellEnd"/>
      <w:r w:rsidRPr="00EE2AAB">
        <w:rPr>
          <w:color w:val="333333"/>
          <w:sz w:val="28"/>
          <w:szCs w:val="28"/>
        </w:rPr>
        <w:t xml:space="preserve"> суду;</w:t>
      </w:r>
    </w:p>
    <w:p w14:paraId="7E1521C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0" w:name="n1418"/>
      <w:bookmarkEnd w:id="120"/>
      <w:r w:rsidRPr="00EE2AAB">
        <w:rPr>
          <w:color w:val="333333"/>
          <w:sz w:val="28"/>
          <w:szCs w:val="28"/>
        </w:rPr>
        <w:t xml:space="preserve">е) </w:t>
      </w:r>
      <w:proofErr w:type="spellStart"/>
      <w:r w:rsidRPr="00EE2AAB">
        <w:rPr>
          <w:color w:val="333333"/>
          <w:sz w:val="28"/>
          <w:szCs w:val="28"/>
        </w:rPr>
        <w:t>невідчуження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іноземними</w:t>
      </w:r>
      <w:proofErr w:type="spellEnd"/>
      <w:r w:rsidRPr="00EE2AAB">
        <w:rPr>
          <w:color w:val="333333"/>
          <w:sz w:val="28"/>
          <w:szCs w:val="28"/>
        </w:rPr>
        <w:t xml:space="preserve"> особами та особами без </w:t>
      </w:r>
      <w:proofErr w:type="spellStart"/>
      <w:r w:rsidRPr="00EE2AAB">
        <w:rPr>
          <w:color w:val="333333"/>
          <w:sz w:val="28"/>
          <w:szCs w:val="28"/>
        </w:rPr>
        <w:t>громадянства</w:t>
      </w:r>
      <w:proofErr w:type="spellEnd"/>
      <w:r w:rsidRPr="00EE2AAB">
        <w:rPr>
          <w:color w:val="333333"/>
          <w:sz w:val="28"/>
          <w:szCs w:val="28"/>
        </w:rPr>
        <w:t xml:space="preserve"> у </w:t>
      </w:r>
      <w:proofErr w:type="spellStart"/>
      <w:r w:rsidRPr="00EE2AAB">
        <w:rPr>
          <w:color w:val="333333"/>
          <w:sz w:val="28"/>
          <w:szCs w:val="28"/>
        </w:rPr>
        <w:t>встановлений</w:t>
      </w:r>
      <w:proofErr w:type="spellEnd"/>
      <w:r w:rsidRPr="00EE2AAB">
        <w:rPr>
          <w:color w:val="333333"/>
          <w:sz w:val="28"/>
          <w:szCs w:val="28"/>
        </w:rPr>
        <w:t xml:space="preserve"> строк у </w:t>
      </w:r>
      <w:proofErr w:type="spellStart"/>
      <w:r w:rsidRPr="00EE2AAB">
        <w:rPr>
          <w:color w:val="333333"/>
          <w:sz w:val="28"/>
          <w:szCs w:val="28"/>
        </w:rPr>
        <w:t>випадках</w:t>
      </w:r>
      <w:proofErr w:type="spellEnd"/>
      <w:r w:rsidRPr="00EE2AAB">
        <w:rPr>
          <w:color w:val="333333"/>
          <w:sz w:val="28"/>
          <w:szCs w:val="28"/>
        </w:rPr>
        <w:t xml:space="preserve">, </w:t>
      </w:r>
      <w:proofErr w:type="spellStart"/>
      <w:r w:rsidRPr="00EE2AAB">
        <w:rPr>
          <w:color w:val="333333"/>
          <w:sz w:val="28"/>
          <w:szCs w:val="28"/>
        </w:rPr>
        <w:t>визначених</w:t>
      </w:r>
      <w:proofErr w:type="spellEnd"/>
      <w:r w:rsidRPr="00EE2AAB">
        <w:rPr>
          <w:color w:val="333333"/>
          <w:sz w:val="28"/>
          <w:szCs w:val="28"/>
        </w:rPr>
        <w:t xml:space="preserve"> </w:t>
      </w:r>
      <w:proofErr w:type="spellStart"/>
      <w:r w:rsidRPr="00EE2AAB">
        <w:rPr>
          <w:color w:val="333333"/>
          <w:sz w:val="28"/>
          <w:szCs w:val="28"/>
        </w:rPr>
        <w:t>цим</w:t>
      </w:r>
      <w:proofErr w:type="spellEnd"/>
      <w:r w:rsidRPr="00EE2AAB">
        <w:rPr>
          <w:color w:val="333333"/>
          <w:sz w:val="28"/>
          <w:szCs w:val="28"/>
        </w:rPr>
        <w:t xml:space="preserve"> Кодексом;</w:t>
      </w:r>
    </w:p>
    <w:p w14:paraId="0BBE3F8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1" w:name="n3300"/>
      <w:bookmarkEnd w:id="121"/>
      <w:r w:rsidRPr="00EE2AAB">
        <w:rPr>
          <w:color w:val="333333"/>
          <w:sz w:val="28"/>
          <w:szCs w:val="28"/>
        </w:rPr>
        <w:t xml:space="preserve">є) </w:t>
      </w:r>
      <w:proofErr w:type="spellStart"/>
      <w:r w:rsidRPr="00EE2AAB">
        <w:rPr>
          <w:color w:val="333333"/>
          <w:sz w:val="28"/>
          <w:szCs w:val="28"/>
        </w:rPr>
        <w:t>примусове</w:t>
      </w:r>
      <w:proofErr w:type="spellEnd"/>
      <w:r w:rsidRPr="00EE2AAB">
        <w:rPr>
          <w:color w:val="333333"/>
          <w:sz w:val="28"/>
          <w:szCs w:val="28"/>
        </w:rPr>
        <w:t xml:space="preserve"> </w:t>
      </w:r>
      <w:proofErr w:type="spellStart"/>
      <w:r w:rsidRPr="00EE2AAB">
        <w:rPr>
          <w:color w:val="333333"/>
          <w:sz w:val="28"/>
          <w:szCs w:val="28"/>
        </w:rPr>
        <w:t>вилучення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з </w:t>
      </w:r>
      <w:proofErr w:type="spellStart"/>
      <w:r w:rsidRPr="00EE2AAB">
        <w:rPr>
          <w:color w:val="333333"/>
          <w:sz w:val="28"/>
          <w:szCs w:val="28"/>
        </w:rPr>
        <w:t>мотивів</w:t>
      </w:r>
      <w:proofErr w:type="spellEnd"/>
      <w:r w:rsidRPr="00EE2AAB">
        <w:rPr>
          <w:color w:val="333333"/>
          <w:sz w:val="28"/>
          <w:szCs w:val="28"/>
        </w:rPr>
        <w:t xml:space="preserve"> </w:t>
      </w:r>
      <w:proofErr w:type="spellStart"/>
      <w:r w:rsidRPr="00EE2AAB">
        <w:rPr>
          <w:color w:val="333333"/>
          <w:sz w:val="28"/>
          <w:szCs w:val="28"/>
        </w:rPr>
        <w:t>суспільної</w:t>
      </w:r>
      <w:proofErr w:type="spellEnd"/>
      <w:r w:rsidRPr="00EE2AAB">
        <w:rPr>
          <w:color w:val="333333"/>
          <w:sz w:val="28"/>
          <w:szCs w:val="28"/>
        </w:rPr>
        <w:t xml:space="preserve"> </w:t>
      </w:r>
      <w:proofErr w:type="spellStart"/>
      <w:r w:rsidRPr="00EE2AAB">
        <w:rPr>
          <w:color w:val="333333"/>
          <w:sz w:val="28"/>
          <w:szCs w:val="28"/>
        </w:rPr>
        <w:t>необхідності</w:t>
      </w:r>
      <w:proofErr w:type="spellEnd"/>
      <w:r w:rsidRPr="00EE2AAB">
        <w:rPr>
          <w:color w:val="333333"/>
          <w:sz w:val="28"/>
          <w:szCs w:val="28"/>
        </w:rPr>
        <w:t>.</w:t>
      </w:r>
    </w:p>
    <w:p w14:paraId="1C976B9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Грошова</w:t>
      </w:r>
      <w:proofErr w:type="spellEnd"/>
      <w:r w:rsidRPr="00EE2AAB">
        <w:rPr>
          <w:color w:val="333333"/>
          <w:sz w:val="28"/>
          <w:szCs w:val="28"/>
        </w:rPr>
        <w:t xml:space="preserve"> </w:t>
      </w:r>
      <w:proofErr w:type="spellStart"/>
      <w:r w:rsidRPr="00EE2AAB">
        <w:rPr>
          <w:color w:val="333333"/>
          <w:sz w:val="28"/>
          <w:szCs w:val="28"/>
        </w:rPr>
        <w:t>оцінка</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p>
    <w:p w14:paraId="78085CD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2" w:name="n1825"/>
      <w:bookmarkEnd w:id="122"/>
      <w:r w:rsidRPr="00EE2AAB">
        <w:rPr>
          <w:color w:val="333333"/>
          <w:sz w:val="28"/>
          <w:szCs w:val="28"/>
        </w:rPr>
        <w:t xml:space="preserve">1. </w:t>
      </w:r>
      <w:proofErr w:type="spellStart"/>
      <w:r w:rsidRPr="00EE2AAB">
        <w:rPr>
          <w:color w:val="333333"/>
          <w:sz w:val="28"/>
          <w:szCs w:val="28"/>
        </w:rPr>
        <w:t>Грошова</w:t>
      </w:r>
      <w:proofErr w:type="spellEnd"/>
      <w:r w:rsidRPr="00EE2AAB">
        <w:rPr>
          <w:color w:val="333333"/>
          <w:sz w:val="28"/>
          <w:szCs w:val="28"/>
        </w:rPr>
        <w:t xml:space="preserve"> </w:t>
      </w:r>
      <w:proofErr w:type="spellStart"/>
      <w:r w:rsidRPr="00EE2AAB">
        <w:rPr>
          <w:color w:val="333333"/>
          <w:sz w:val="28"/>
          <w:szCs w:val="28"/>
        </w:rPr>
        <w:t>оцінка</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визначається</w:t>
      </w:r>
      <w:proofErr w:type="spellEnd"/>
      <w:r w:rsidRPr="00EE2AAB">
        <w:rPr>
          <w:color w:val="333333"/>
          <w:sz w:val="28"/>
          <w:szCs w:val="28"/>
        </w:rPr>
        <w:t xml:space="preserve"> на </w:t>
      </w:r>
      <w:proofErr w:type="spellStart"/>
      <w:r w:rsidRPr="00EE2AAB">
        <w:rPr>
          <w:color w:val="333333"/>
          <w:sz w:val="28"/>
          <w:szCs w:val="28"/>
        </w:rPr>
        <w:t>рентній</w:t>
      </w:r>
      <w:proofErr w:type="spellEnd"/>
      <w:r w:rsidRPr="00EE2AAB">
        <w:rPr>
          <w:color w:val="333333"/>
          <w:sz w:val="28"/>
          <w:szCs w:val="28"/>
        </w:rPr>
        <w:t xml:space="preserve"> </w:t>
      </w:r>
      <w:proofErr w:type="spellStart"/>
      <w:r w:rsidRPr="00EE2AAB">
        <w:rPr>
          <w:color w:val="333333"/>
          <w:sz w:val="28"/>
          <w:szCs w:val="28"/>
        </w:rPr>
        <w:t>основі</w:t>
      </w:r>
      <w:proofErr w:type="spellEnd"/>
      <w:r w:rsidRPr="00EE2AAB">
        <w:rPr>
          <w:color w:val="333333"/>
          <w:sz w:val="28"/>
          <w:szCs w:val="28"/>
        </w:rPr>
        <w:t>.</w:t>
      </w:r>
    </w:p>
    <w:p w14:paraId="73DFB3F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3" w:name="n1826"/>
      <w:bookmarkEnd w:id="123"/>
      <w:r w:rsidRPr="00EE2AAB">
        <w:rPr>
          <w:color w:val="333333"/>
          <w:sz w:val="28"/>
          <w:szCs w:val="28"/>
        </w:rPr>
        <w:t xml:space="preserve">2. </w:t>
      </w:r>
      <w:proofErr w:type="spellStart"/>
      <w:r w:rsidRPr="00EE2AAB">
        <w:rPr>
          <w:color w:val="333333"/>
          <w:sz w:val="28"/>
          <w:szCs w:val="28"/>
        </w:rPr>
        <w:t>Залежно</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та порядку </w:t>
      </w:r>
      <w:proofErr w:type="spellStart"/>
      <w:r w:rsidRPr="00EE2AAB">
        <w:rPr>
          <w:color w:val="333333"/>
          <w:sz w:val="28"/>
          <w:szCs w:val="28"/>
        </w:rPr>
        <w:t>проведення</w:t>
      </w:r>
      <w:proofErr w:type="spellEnd"/>
      <w:r w:rsidRPr="00EE2AAB">
        <w:rPr>
          <w:color w:val="333333"/>
          <w:sz w:val="28"/>
          <w:szCs w:val="28"/>
        </w:rPr>
        <w:t xml:space="preserve"> </w:t>
      </w:r>
      <w:proofErr w:type="spellStart"/>
      <w:r w:rsidRPr="00EE2AAB">
        <w:rPr>
          <w:color w:val="333333"/>
          <w:sz w:val="28"/>
          <w:szCs w:val="28"/>
        </w:rPr>
        <w:t>грошова</w:t>
      </w:r>
      <w:proofErr w:type="spellEnd"/>
      <w:r w:rsidRPr="00EE2AAB">
        <w:rPr>
          <w:color w:val="333333"/>
          <w:sz w:val="28"/>
          <w:szCs w:val="28"/>
        </w:rPr>
        <w:t xml:space="preserve"> </w:t>
      </w:r>
      <w:proofErr w:type="spellStart"/>
      <w:r w:rsidRPr="00EE2AAB">
        <w:rPr>
          <w:color w:val="333333"/>
          <w:sz w:val="28"/>
          <w:szCs w:val="28"/>
        </w:rPr>
        <w:t>оцінка</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бути нормативною і </w:t>
      </w:r>
      <w:proofErr w:type="spellStart"/>
      <w:r w:rsidRPr="00EE2AAB">
        <w:rPr>
          <w:color w:val="333333"/>
          <w:sz w:val="28"/>
          <w:szCs w:val="28"/>
        </w:rPr>
        <w:t>експертною</w:t>
      </w:r>
      <w:proofErr w:type="spellEnd"/>
      <w:r w:rsidRPr="00EE2AAB">
        <w:rPr>
          <w:color w:val="333333"/>
          <w:sz w:val="28"/>
          <w:szCs w:val="28"/>
        </w:rPr>
        <w:t>.</w:t>
      </w:r>
    </w:p>
    <w:p w14:paraId="6809278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4" w:name="n1827"/>
      <w:bookmarkEnd w:id="124"/>
      <w:r w:rsidRPr="00EE2AAB">
        <w:rPr>
          <w:color w:val="333333"/>
          <w:sz w:val="28"/>
          <w:szCs w:val="28"/>
        </w:rPr>
        <w:t xml:space="preserve">3. Нормативна </w:t>
      </w:r>
      <w:proofErr w:type="spellStart"/>
      <w:r w:rsidRPr="00EE2AAB">
        <w:rPr>
          <w:color w:val="333333"/>
          <w:sz w:val="28"/>
          <w:szCs w:val="28"/>
        </w:rPr>
        <w:t>грошова</w:t>
      </w:r>
      <w:proofErr w:type="spellEnd"/>
      <w:r w:rsidRPr="00EE2AAB">
        <w:rPr>
          <w:color w:val="333333"/>
          <w:sz w:val="28"/>
          <w:szCs w:val="28"/>
        </w:rPr>
        <w:t xml:space="preserve"> </w:t>
      </w:r>
      <w:proofErr w:type="spellStart"/>
      <w:r w:rsidRPr="00EE2AAB">
        <w:rPr>
          <w:color w:val="333333"/>
          <w:sz w:val="28"/>
          <w:szCs w:val="28"/>
        </w:rPr>
        <w:t>оцінка</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використовується</w:t>
      </w:r>
      <w:proofErr w:type="spellEnd"/>
      <w:r w:rsidRPr="00EE2AAB">
        <w:rPr>
          <w:color w:val="333333"/>
          <w:sz w:val="28"/>
          <w:szCs w:val="28"/>
        </w:rPr>
        <w:t xml:space="preserve"> для </w:t>
      </w:r>
      <w:proofErr w:type="spellStart"/>
      <w:r w:rsidRPr="00EE2AAB">
        <w:rPr>
          <w:color w:val="333333"/>
          <w:sz w:val="28"/>
          <w:szCs w:val="28"/>
        </w:rPr>
        <w:t>визначення</w:t>
      </w:r>
      <w:proofErr w:type="spellEnd"/>
      <w:r w:rsidRPr="00EE2AAB">
        <w:rPr>
          <w:color w:val="333333"/>
          <w:sz w:val="28"/>
          <w:szCs w:val="28"/>
        </w:rPr>
        <w:t xml:space="preserve"> </w:t>
      </w:r>
      <w:proofErr w:type="spellStart"/>
      <w:r w:rsidRPr="00EE2AAB">
        <w:rPr>
          <w:color w:val="333333"/>
          <w:sz w:val="28"/>
          <w:szCs w:val="28"/>
        </w:rPr>
        <w:t>розміру</w:t>
      </w:r>
      <w:proofErr w:type="spellEnd"/>
      <w:r w:rsidRPr="00EE2AAB">
        <w:rPr>
          <w:color w:val="333333"/>
          <w:sz w:val="28"/>
          <w:szCs w:val="28"/>
        </w:rPr>
        <w:t xml:space="preserve"> земельного </w:t>
      </w:r>
      <w:proofErr w:type="spellStart"/>
      <w:r w:rsidRPr="00EE2AAB">
        <w:rPr>
          <w:color w:val="333333"/>
          <w:sz w:val="28"/>
          <w:szCs w:val="28"/>
        </w:rPr>
        <w:t>податку</w:t>
      </w:r>
      <w:proofErr w:type="spellEnd"/>
      <w:r w:rsidRPr="00EE2AAB">
        <w:rPr>
          <w:color w:val="333333"/>
          <w:sz w:val="28"/>
          <w:szCs w:val="28"/>
        </w:rPr>
        <w:t xml:space="preserve">, </w:t>
      </w:r>
      <w:proofErr w:type="spellStart"/>
      <w:r w:rsidRPr="00EE2AAB">
        <w:rPr>
          <w:color w:val="333333"/>
          <w:sz w:val="28"/>
          <w:szCs w:val="28"/>
        </w:rPr>
        <w:t>втрат</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w:t>
      </w:r>
      <w:proofErr w:type="spellStart"/>
      <w:r w:rsidRPr="00EE2AAB">
        <w:rPr>
          <w:color w:val="333333"/>
          <w:sz w:val="28"/>
          <w:szCs w:val="28"/>
        </w:rPr>
        <w:t>економічного</w:t>
      </w:r>
      <w:proofErr w:type="spellEnd"/>
      <w:r w:rsidRPr="00EE2AAB">
        <w:rPr>
          <w:color w:val="333333"/>
          <w:sz w:val="28"/>
          <w:szCs w:val="28"/>
        </w:rPr>
        <w:t xml:space="preserve"> </w:t>
      </w:r>
      <w:proofErr w:type="spellStart"/>
      <w:r w:rsidRPr="00EE2AAB">
        <w:rPr>
          <w:color w:val="333333"/>
          <w:sz w:val="28"/>
          <w:szCs w:val="28"/>
        </w:rPr>
        <w:t>стимулювання</w:t>
      </w:r>
      <w:proofErr w:type="spellEnd"/>
      <w:r w:rsidRPr="00EE2AAB">
        <w:rPr>
          <w:color w:val="333333"/>
          <w:sz w:val="28"/>
          <w:szCs w:val="28"/>
        </w:rPr>
        <w:t xml:space="preserve"> </w:t>
      </w:r>
      <w:proofErr w:type="spellStart"/>
      <w:r w:rsidRPr="00EE2AAB">
        <w:rPr>
          <w:color w:val="333333"/>
          <w:sz w:val="28"/>
          <w:szCs w:val="28"/>
        </w:rPr>
        <w:t>раціонального</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та </w:t>
      </w:r>
      <w:proofErr w:type="spellStart"/>
      <w:r w:rsidRPr="00EE2AAB">
        <w:rPr>
          <w:color w:val="333333"/>
          <w:sz w:val="28"/>
          <w:szCs w:val="28"/>
        </w:rPr>
        <w:t>охорони</w:t>
      </w:r>
      <w:proofErr w:type="spellEnd"/>
      <w:r w:rsidRPr="00EE2AAB">
        <w:rPr>
          <w:color w:val="333333"/>
          <w:sz w:val="28"/>
          <w:szCs w:val="28"/>
        </w:rPr>
        <w:t xml:space="preserve"> земель </w:t>
      </w:r>
      <w:proofErr w:type="spellStart"/>
      <w:r w:rsidRPr="00EE2AAB">
        <w:rPr>
          <w:color w:val="333333"/>
          <w:sz w:val="28"/>
          <w:szCs w:val="28"/>
        </w:rPr>
        <w:t>тощо</w:t>
      </w:r>
      <w:proofErr w:type="spellEnd"/>
      <w:r w:rsidRPr="00EE2AAB">
        <w:rPr>
          <w:color w:val="333333"/>
          <w:sz w:val="28"/>
          <w:szCs w:val="28"/>
        </w:rPr>
        <w:t>.</w:t>
      </w:r>
    </w:p>
    <w:p w14:paraId="423D9964"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25" w:name="n3479"/>
      <w:bookmarkEnd w:id="125"/>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Частина</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третя</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201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змінами</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внесеними</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Законом </w:t>
      </w:r>
      <w:hyperlink r:id="rId120" w:anchor="n18" w:tgtFrame="_blank" w:history="1">
        <w:r w:rsidRPr="00EE2AAB">
          <w:rPr>
            <w:rStyle w:val="af8"/>
            <w:i/>
            <w:iCs/>
            <w:color w:val="000099"/>
            <w:sz w:val="28"/>
            <w:szCs w:val="28"/>
          </w:rPr>
          <w:t xml:space="preserve">№ 2698-IX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19.10.2022</w:t>
        </w:r>
      </w:hyperlink>
      <w:r w:rsidRPr="00EE2AAB">
        <w:rPr>
          <w:rStyle w:val="rvts46"/>
          <w:i/>
          <w:iCs/>
          <w:color w:val="333333"/>
          <w:sz w:val="28"/>
          <w:szCs w:val="28"/>
          <w:shd w:val="clear" w:color="auto" w:fill="FFFFFF"/>
        </w:rPr>
        <w:t>}</w:t>
      </w:r>
    </w:p>
    <w:p w14:paraId="5032722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6" w:name="n1828"/>
      <w:bookmarkEnd w:id="126"/>
      <w:r w:rsidRPr="00EE2AAB">
        <w:rPr>
          <w:color w:val="333333"/>
          <w:sz w:val="28"/>
          <w:szCs w:val="28"/>
        </w:rPr>
        <w:t xml:space="preserve">4. </w:t>
      </w:r>
      <w:proofErr w:type="spellStart"/>
      <w:r w:rsidRPr="00EE2AAB">
        <w:rPr>
          <w:color w:val="333333"/>
          <w:sz w:val="28"/>
          <w:szCs w:val="28"/>
        </w:rPr>
        <w:t>Експертна</w:t>
      </w:r>
      <w:proofErr w:type="spellEnd"/>
      <w:r w:rsidRPr="00EE2AAB">
        <w:rPr>
          <w:color w:val="333333"/>
          <w:sz w:val="28"/>
          <w:szCs w:val="28"/>
        </w:rPr>
        <w:t xml:space="preserve"> </w:t>
      </w:r>
      <w:proofErr w:type="spellStart"/>
      <w:r w:rsidRPr="00EE2AAB">
        <w:rPr>
          <w:color w:val="333333"/>
          <w:sz w:val="28"/>
          <w:szCs w:val="28"/>
        </w:rPr>
        <w:t>грошова</w:t>
      </w:r>
      <w:proofErr w:type="spellEnd"/>
      <w:r w:rsidRPr="00EE2AAB">
        <w:rPr>
          <w:color w:val="333333"/>
          <w:sz w:val="28"/>
          <w:szCs w:val="28"/>
        </w:rPr>
        <w:t xml:space="preserve"> </w:t>
      </w:r>
      <w:proofErr w:type="spellStart"/>
      <w:r w:rsidRPr="00EE2AAB">
        <w:rPr>
          <w:color w:val="333333"/>
          <w:sz w:val="28"/>
          <w:szCs w:val="28"/>
        </w:rPr>
        <w:t>оцінка</w:t>
      </w:r>
      <w:proofErr w:type="spellEnd"/>
      <w:r w:rsidRPr="00EE2AAB">
        <w:rPr>
          <w:color w:val="333333"/>
          <w:sz w:val="28"/>
          <w:szCs w:val="28"/>
        </w:rPr>
        <w:t xml:space="preserve"> </w:t>
      </w:r>
      <w:proofErr w:type="spellStart"/>
      <w:r w:rsidRPr="00EE2AAB">
        <w:rPr>
          <w:color w:val="333333"/>
          <w:sz w:val="28"/>
          <w:szCs w:val="28"/>
        </w:rPr>
        <w:t>використовується</w:t>
      </w:r>
      <w:proofErr w:type="spellEnd"/>
      <w:r w:rsidRPr="00EE2AAB">
        <w:rPr>
          <w:color w:val="333333"/>
          <w:sz w:val="28"/>
          <w:szCs w:val="28"/>
        </w:rPr>
        <w:t xml:space="preserve"> при </w:t>
      </w:r>
      <w:proofErr w:type="spellStart"/>
      <w:r w:rsidRPr="00EE2AAB">
        <w:rPr>
          <w:color w:val="333333"/>
          <w:sz w:val="28"/>
          <w:szCs w:val="28"/>
        </w:rPr>
        <w:t>здійсненні</w:t>
      </w:r>
      <w:proofErr w:type="spellEnd"/>
      <w:r w:rsidRPr="00EE2AAB">
        <w:rPr>
          <w:color w:val="333333"/>
          <w:sz w:val="28"/>
          <w:szCs w:val="28"/>
        </w:rPr>
        <w:t xml:space="preserve"> </w:t>
      </w:r>
      <w:proofErr w:type="spellStart"/>
      <w:r w:rsidRPr="00EE2AAB">
        <w:rPr>
          <w:color w:val="333333"/>
          <w:sz w:val="28"/>
          <w:szCs w:val="28"/>
        </w:rPr>
        <w:t>цивільно-правових</w:t>
      </w:r>
      <w:proofErr w:type="spellEnd"/>
      <w:r w:rsidRPr="00EE2AAB">
        <w:rPr>
          <w:color w:val="333333"/>
          <w:sz w:val="28"/>
          <w:szCs w:val="28"/>
        </w:rPr>
        <w:t xml:space="preserve"> </w:t>
      </w:r>
      <w:proofErr w:type="spellStart"/>
      <w:r w:rsidRPr="00EE2AAB">
        <w:rPr>
          <w:color w:val="333333"/>
          <w:sz w:val="28"/>
          <w:szCs w:val="28"/>
        </w:rPr>
        <w:t>угод</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w:t>
      </w:r>
    </w:p>
    <w:p w14:paraId="3A51764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можуть</w:t>
      </w:r>
      <w:proofErr w:type="spellEnd"/>
      <w:r w:rsidRPr="00EE2AAB">
        <w:rPr>
          <w:color w:val="333333"/>
          <w:sz w:val="28"/>
          <w:szCs w:val="28"/>
        </w:rPr>
        <w:t xml:space="preserve"> </w:t>
      </w:r>
      <w:proofErr w:type="spellStart"/>
      <w:r w:rsidRPr="00EE2AAB">
        <w:rPr>
          <w:color w:val="333333"/>
          <w:sz w:val="28"/>
          <w:szCs w:val="28"/>
        </w:rPr>
        <w:t>передаватися</w:t>
      </w:r>
      <w:proofErr w:type="spellEnd"/>
      <w:r w:rsidRPr="00EE2AAB">
        <w:rPr>
          <w:color w:val="333333"/>
          <w:sz w:val="28"/>
          <w:szCs w:val="28"/>
        </w:rPr>
        <w:t xml:space="preserve"> в </w:t>
      </w:r>
      <w:proofErr w:type="spellStart"/>
      <w:r w:rsidRPr="00EE2AAB">
        <w:rPr>
          <w:color w:val="333333"/>
          <w:sz w:val="28"/>
          <w:szCs w:val="28"/>
        </w:rPr>
        <w:t>оренду</w:t>
      </w:r>
      <w:proofErr w:type="spellEnd"/>
      <w:r w:rsidRPr="00EE2AAB">
        <w:rPr>
          <w:color w:val="333333"/>
          <w:sz w:val="28"/>
          <w:szCs w:val="28"/>
        </w:rPr>
        <w:t xml:space="preserve"> </w:t>
      </w:r>
      <w:proofErr w:type="spellStart"/>
      <w:r w:rsidRPr="00EE2AAB">
        <w:rPr>
          <w:color w:val="333333"/>
          <w:sz w:val="28"/>
          <w:szCs w:val="28"/>
        </w:rPr>
        <w:t>громадянам</w:t>
      </w:r>
      <w:proofErr w:type="spellEnd"/>
      <w:r w:rsidRPr="00EE2AAB">
        <w:rPr>
          <w:color w:val="333333"/>
          <w:sz w:val="28"/>
          <w:szCs w:val="28"/>
        </w:rPr>
        <w:t xml:space="preserve"> та </w:t>
      </w:r>
      <w:proofErr w:type="spellStart"/>
      <w:r w:rsidRPr="00EE2AAB">
        <w:rPr>
          <w:color w:val="333333"/>
          <w:sz w:val="28"/>
          <w:szCs w:val="28"/>
        </w:rPr>
        <w:t>юридичним</w:t>
      </w:r>
      <w:proofErr w:type="spellEnd"/>
      <w:r w:rsidRPr="00EE2AAB">
        <w:rPr>
          <w:color w:val="333333"/>
          <w:sz w:val="28"/>
          <w:szCs w:val="28"/>
        </w:rPr>
        <w:t xml:space="preserve"> особам, </w:t>
      </w:r>
      <w:proofErr w:type="spellStart"/>
      <w:r w:rsidRPr="00EE2AAB">
        <w:rPr>
          <w:color w:val="333333"/>
          <w:sz w:val="28"/>
          <w:szCs w:val="28"/>
        </w:rPr>
        <w:t>іноземцям</w:t>
      </w:r>
      <w:proofErr w:type="spellEnd"/>
      <w:r w:rsidRPr="00EE2AAB">
        <w:rPr>
          <w:color w:val="333333"/>
          <w:sz w:val="28"/>
          <w:szCs w:val="28"/>
        </w:rPr>
        <w:t xml:space="preserve"> і особам без </w:t>
      </w:r>
      <w:proofErr w:type="spellStart"/>
      <w:r w:rsidRPr="00EE2AAB">
        <w:rPr>
          <w:color w:val="333333"/>
          <w:sz w:val="28"/>
          <w:szCs w:val="28"/>
        </w:rPr>
        <w:t>громадянства</w:t>
      </w:r>
      <w:proofErr w:type="spellEnd"/>
      <w:r w:rsidRPr="00EE2AAB">
        <w:rPr>
          <w:color w:val="333333"/>
          <w:sz w:val="28"/>
          <w:szCs w:val="28"/>
        </w:rPr>
        <w:t xml:space="preserve">, </w:t>
      </w:r>
      <w:proofErr w:type="spellStart"/>
      <w:r w:rsidRPr="00EE2AAB">
        <w:rPr>
          <w:color w:val="333333"/>
          <w:sz w:val="28"/>
          <w:szCs w:val="28"/>
        </w:rPr>
        <w:t>міжнародним</w:t>
      </w:r>
      <w:proofErr w:type="spellEnd"/>
      <w:r w:rsidRPr="00EE2AAB">
        <w:rPr>
          <w:color w:val="333333"/>
          <w:sz w:val="28"/>
          <w:szCs w:val="28"/>
        </w:rPr>
        <w:t xml:space="preserve"> </w:t>
      </w:r>
      <w:proofErr w:type="spellStart"/>
      <w:r w:rsidRPr="00EE2AAB">
        <w:rPr>
          <w:color w:val="333333"/>
          <w:sz w:val="28"/>
          <w:szCs w:val="28"/>
        </w:rPr>
        <w:t>об'єднанням</w:t>
      </w:r>
      <w:proofErr w:type="spellEnd"/>
      <w:r w:rsidRPr="00EE2AAB">
        <w:rPr>
          <w:color w:val="333333"/>
          <w:sz w:val="28"/>
          <w:szCs w:val="28"/>
        </w:rPr>
        <w:t xml:space="preserve"> і </w:t>
      </w:r>
      <w:proofErr w:type="spellStart"/>
      <w:r w:rsidRPr="00EE2AAB">
        <w:rPr>
          <w:color w:val="333333"/>
          <w:sz w:val="28"/>
          <w:szCs w:val="28"/>
        </w:rPr>
        <w:t>організаціям</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іноземним</w:t>
      </w:r>
      <w:proofErr w:type="spellEnd"/>
      <w:r w:rsidRPr="00EE2AAB">
        <w:rPr>
          <w:color w:val="333333"/>
          <w:sz w:val="28"/>
          <w:szCs w:val="28"/>
        </w:rPr>
        <w:t xml:space="preserve"> державам.</w:t>
      </w:r>
    </w:p>
    <w:p w14:paraId="6232E877" w14:textId="77777777" w:rsidR="00642A17" w:rsidRPr="00EE2AAB" w:rsidRDefault="00642A17" w:rsidP="00EE2AAB">
      <w:pPr>
        <w:pStyle w:val="rvps2"/>
        <w:shd w:val="clear" w:color="auto" w:fill="FFFFFF"/>
        <w:spacing w:before="0" w:beforeAutospacing="0" w:after="0" w:afterAutospacing="0"/>
        <w:jc w:val="both"/>
        <w:rPr>
          <w:color w:val="333333"/>
          <w:sz w:val="28"/>
          <w:szCs w:val="28"/>
        </w:rPr>
      </w:pPr>
      <w:bookmarkStart w:id="127" w:name="n795"/>
      <w:bookmarkEnd w:id="127"/>
      <w:r w:rsidRPr="00EE2AAB">
        <w:rPr>
          <w:color w:val="333333"/>
          <w:sz w:val="28"/>
          <w:szCs w:val="28"/>
        </w:rPr>
        <w:t xml:space="preserve">Не </w:t>
      </w:r>
      <w:proofErr w:type="spellStart"/>
      <w:r w:rsidRPr="00EE2AAB">
        <w:rPr>
          <w:color w:val="333333"/>
          <w:sz w:val="28"/>
          <w:szCs w:val="28"/>
        </w:rPr>
        <w:t>підлягають</w:t>
      </w:r>
      <w:proofErr w:type="spellEnd"/>
      <w:r w:rsidRPr="00EE2AAB">
        <w:rPr>
          <w:color w:val="333333"/>
          <w:sz w:val="28"/>
          <w:szCs w:val="28"/>
        </w:rPr>
        <w:t xml:space="preserve"> </w:t>
      </w:r>
      <w:proofErr w:type="spellStart"/>
      <w:r w:rsidRPr="00EE2AAB">
        <w:rPr>
          <w:color w:val="333333"/>
          <w:sz w:val="28"/>
          <w:szCs w:val="28"/>
        </w:rPr>
        <w:t>передачі</w:t>
      </w:r>
      <w:proofErr w:type="spellEnd"/>
      <w:r w:rsidRPr="00EE2AAB">
        <w:rPr>
          <w:color w:val="333333"/>
          <w:sz w:val="28"/>
          <w:szCs w:val="28"/>
        </w:rPr>
        <w:t xml:space="preserve"> в </w:t>
      </w:r>
      <w:proofErr w:type="spellStart"/>
      <w:r w:rsidRPr="00EE2AAB">
        <w:rPr>
          <w:color w:val="333333"/>
          <w:sz w:val="28"/>
          <w:szCs w:val="28"/>
        </w:rPr>
        <w:t>оренду</w:t>
      </w:r>
      <w:proofErr w:type="spellEnd"/>
      <w:r w:rsidRPr="00EE2AAB">
        <w:rPr>
          <w:color w:val="333333"/>
          <w:sz w:val="28"/>
          <w:szCs w:val="28"/>
        </w:rPr>
        <w:t xml:space="preserve">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штучно </w:t>
      </w:r>
      <w:proofErr w:type="spellStart"/>
      <w:r w:rsidRPr="00EE2AAB">
        <w:rPr>
          <w:color w:val="333333"/>
          <w:sz w:val="28"/>
          <w:szCs w:val="28"/>
        </w:rPr>
        <w:t>створені</w:t>
      </w:r>
      <w:proofErr w:type="spellEnd"/>
      <w:r w:rsidRPr="00EE2AAB">
        <w:rPr>
          <w:color w:val="333333"/>
          <w:sz w:val="28"/>
          <w:szCs w:val="28"/>
        </w:rPr>
        <w:t xml:space="preserve">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прибережної</w:t>
      </w:r>
      <w:proofErr w:type="spellEnd"/>
      <w:r w:rsidRPr="00EE2AAB">
        <w:rPr>
          <w:color w:val="333333"/>
          <w:sz w:val="28"/>
          <w:szCs w:val="28"/>
        </w:rPr>
        <w:t xml:space="preserve"> </w:t>
      </w:r>
      <w:proofErr w:type="spellStart"/>
      <w:r w:rsidRPr="00EE2AAB">
        <w:rPr>
          <w:color w:val="333333"/>
          <w:sz w:val="28"/>
          <w:szCs w:val="28"/>
        </w:rPr>
        <w:t>захисної</w:t>
      </w:r>
      <w:proofErr w:type="spellEnd"/>
      <w:r w:rsidRPr="00EE2AAB">
        <w:rPr>
          <w:color w:val="333333"/>
          <w:sz w:val="28"/>
          <w:szCs w:val="28"/>
        </w:rPr>
        <w:t xml:space="preserve"> </w:t>
      </w:r>
      <w:proofErr w:type="spellStart"/>
      <w:r w:rsidRPr="00EE2AAB">
        <w:rPr>
          <w:color w:val="333333"/>
          <w:sz w:val="28"/>
          <w:szCs w:val="28"/>
        </w:rPr>
        <w:t>смуги</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смуги</w:t>
      </w:r>
      <w:proofErr w:type="spellEnd"/>
      <w:r w:rsidRPr="00EE2AAB">
        <w:rPr>
          <w:color w:val="333333"/>
          <w:sz w:val="28"/>
          <w:szCs w:val="28"/>
        </w:rPr>
        <w:t xml:space="preserve"> </w:t>
      </w:r>
      <w:proofErr w:type="spellStart"/>
      <w:r w:rsidRPr="00EE2AAB">
        <w:rPr>
          <w:color w:val="333333"/>
          <w:sz w:val="28"/>
          <w:szCs w:val="28"/>
        </w:rPr>
        <w:t>відведення</w:t>
      </w:r>
      <w:proofErr w:type="spellEnd"/>
      <w:r w:rsidRPr="00EE2AAB">
        <w:rPr>
          <w:color w:val="333333"/>
          <w:sz w:val="28"/>
          <w:szCs w:val="28"/>
        </w:rPr>
        <w:t xml:space="preserve">, на землях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та природно-</w:t>
      </w:r>
      <w:proofErr w:type="spellStart"/>
      <w:r w:rsidRPr="00EE2AAB">
        <w:rPr>
          <w:color w:val="333333"/>
          <w:sz w:val="28"/>
          <w:szCs w:val="28"/>
        </w:rPr>
        <w:t>заповідного</w:t>
      </w:r>
      <w:proofErr w:type="spellEnd"/>
      <w:r w:rsidRPr="00EE2AAB">
        <w:rPr>
          <w:color w:val="333333"/>
          <w:sz w:val="28"/>
          <w:szCs w:val="28"/>
        </w:rPr>
        <w:t xml:space="preserve"> фонду, </w:t>
      </w:r>
      <w:proofErr w:type="spellStart"/>
      <w:r w:rsidRPr="00EE2AAB">
        <w:rPr>
          <w:color w:val="333333"/>
          <w:sz w:val="28"/>
          <w:szCs w:val="28"/>
        </w:rPr>
        <w:t>розташованих</w:t>
      </w:r>
      <w:proofErr w:type="spellEnd"/>
      <w:r w:rsidRPr="00EE2AAB">
        <w:rPr>
          <w:color w:val="333333"/>
          <w:sz w:val="28"/>
          <w:szCs w:val="28"/>
        </w:rPr>
        <w:t xml:space="preserve"> у </w:t>
      </w:r>
      <w:proofErr w:type="spellStart"/>
      <w:r w:rsidRPr="00EE2AAB">
        <w:rPr>
          <w:color w:val="333333"/>
          <w:sz w:val="28"/>
          <w:szCs w:val="28"/>
        </w:rPr>
        <w:t>прибережній</w:t>
      </w:r>
      <w:proofErr w:type="spellEnd"/>
      <w:r w:rsidRPr="00EE2AAB">
        <w:rPr>
          <w:color w:val="333333"/>
          <w:sz w:val="28"/>
          <w:szCs w:val="28"/>
        </w:rPr>
        <w:t xml:space="preserve"> </w:t>
      </w:r>
      <w:proofErr w:type="spellStart"/>
      <w:r w:rsidRPr="00EE2AAB">
        <w:rPr>
          <w:color w:val="333333"/>
          <w:sz w:val="28"/>
          <w:szCs w:val="28"/>
        </w:rPr>
        <w:t>захисній</w:t>
      </w:r>
      <w:proofErr w:type="spellEnd"/>
      <w:r w:rsidRPr="00EE2AAB">
        <w:rPr>
          <w:color w:val="333333"/>
          <w:sz w:val="28"/>
          <w:szCs w:val="28"/>
        </w:rPr>
        <w:t xml:space="preserve"> </w:t>
      </w:r>
      <w:proofErr w:type="spellStart"/>
      <w:r w:rsidRPr="00EE2AAB">
        <w:rPr>
          <w:color w:val="333333"/>
          <w:sz w:val="28"/>
          <w:szCs w:val="28"/>
        </w:rPr>
        <w:t>смузі</w:t>
      </w:r>
      <w:proofErr w:type="spellEnd"/>
      <w:r w:rsidRPr="00EE2AAB">
        <w:rPr>
          <w:color w:val="333333"/>
          <w:sz w:val="28"/>
          <w:szCs w:val="28"/>
        </w:rPr>
        <w:t xml:space="preserve"> </w:t>
      </w:r>
      <w:proofErr w:type="spellStart"/>
      <w:r w:rsidRPr="00EE2AAB">
        <w:rPr>
          <w:color w:val="333333"/>
          <w:sz w:val="28"/>
          <w:szCs w:val="28"/>
        </w:rPr>
        <w:t>водних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w:t>
      </w:r>
      <w:proofErr w:type="spellStart"/>
      <w:r w:rsidRPr="00EE2AAB">
        <w:rPr>
          <w:color w:val="333333"/>
          <w:sz w:val="28"/>
          <w:szCs w:val="28"/>
        </w:rPr>
        <w:t>передбачених</w:t>
      </w:r>
      <w:proofErr w:type="spellEnd"/>
      <w:r w:rsidRPr="00EE2AAB">
        <w:rPr>
          <w:color w:val="333333"/>
          <w:sz w:val="28"/>
          <w:szCs w:val="28"/>
        </w:rPr>
        <w:t xml:space="preserve"> законом.</w:t>
      </w:r>
    </w:p>
    <w:p w14:paraId="560D0E4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28" w:name="n797"/>
      <w:bookmarkStart w:id="129" w:name="n798"/>
      <w:bookmarkEnd w:id="128"/>
      <w:bookmarkEnd w:id="129"/>
      <w:r w:rsidRPr="00EE2AAB">
        <w:rPr>
          <w:color w:val="333333"/>
          <w:sz w:val="28"/>
          <w:szCs w:val="28"/>
        </w:rPr>
        <w:t xml:space="preserve">Строк </w:t>
      </w:r>
      <w:proofErr w:type="spellStart"/>
      <w:r w:rsidRPr="00EE2AAB">
        <w:rPr>
          <w:color w:val="333333"/>
          <w:sz w:val="28"/>
          <w:szCs w:val="28"/>
        </w:rPr>
        <w:t>оренди</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не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перевищувати</w:t>
      </w:r>
      <w:proofErr w:type="spellEnd"/>
      <w:r w:rsidRPr="00EE2AAB">
        <w:rPr>
          <w:color w:val="333333"/>
          <w:sz w:val="28"/>
          <w:szCs w:val="28"/>
        </w:rPr>
        <w:t xml:space="preserve"> 50 </w:t>
      </w:r>
      <w:proofErr w:type="spellStart"/>
      <w:r w:rsidRPr="00EE2AAB">
        <w:rPr>
          <w:color w:val="333333"/>
          <w:sz w:val="28"/>
          <w:szCs w:val="28"/>
        </w:rPr>
        <w:t>років</w:t>
      </w:r>
      <w:proofErr w:type="spellEnd"/>
      <w:r w:rsidRPr="00EE2AAB">
        <w:rPr>
          <w:color w:val="333333"/>
          <w:sz w:val="28"/>
          <w:szCs w:val="28"/>
        </w:rPr>
        <w:t>.</w:t>
      </w:r>
    </w:p>
    <w:p w14:paraId="4DEA571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lang w:val="uk-UA"/>
        </w:rPr>
      </w:pPr>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24. </w:t>
      </w:r>
      <w:proofErr w:type="spellStart"/>
      <w:r w:rsidRPr="00EE2AAB">
        <w:rPr>
          <w:color w:val="333333"/>
          <w:sz w:val="28"/>
          <w:szCs w:val="28"/>
        </w:rPr>
        <w:t>Державна</w:t>
      </w:r>
      <w:proofErr w:type="spellEnd"/>
      <w:r w:rsidRPr="00EE2AAB">
        <w:rPr>
          <w:color w:val="333333"/>
          <w:sz w:val="28"/>
          <w:szCs w:val="28"/>
        </w:rPr>
        <w:t xml:space="preserve"> </w:t>
      </w:r>
      <w:proofErr w:type="spellStart"/>
      <w:r w:rsidRPr="00EE2AAB">
        <w:rPr>
          <w:color w:val="333333"/>
          <w:sz w:val="28"/>
          <w:szCs w:val="28"/>
        </w:rPr>
        <w:t>реєстрація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lang w:val="uk-UA"/>
        </w:rPr>
        <w:t xml:space="preserve"> Закон про ЗК</w:t>
      </w:r>
    </w:p>
    <w:p w14:paraId="321D0E1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lang w:val="uk-UA"/>
        </w:rPr>
      </w:pPr>
      <w:r w:rsidRPr="00EE2AAB">
        <w:rPr>
          <w:color w:val="333333"/>
          <w:sz w:val="28"/>
          <w:szCs w:val="28"/>
          <w:lang w:val="uk-UA"/>
        </w:rPr>
        <w:t>1. Державна реєстрація земельної ділянки здійснюється при її формуванні шляхом відкриття Поземельної книги на таку ділянку.</w:t>
      </w:r>
    </w:p>
    <w:p w14:paraId="1FB33DD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lastRenderedPageBreak/>
        <w:t xml:space="preserve">2. </w:t>
      </w:r>
      <w:proofErr w:type="spellStart"/>
      <w:r w:rsidRPr="00EE2AAB">
        <w:rPr>
          <w:color w:val="333333"/>
          <w:sz w:val="28"/>
          <w:szCs w:val="28"/>
        </w:rPr>
        <w:t>Державна</w:t>
      </w:r>
      <w:proofErr w:type="spellEnd"/>
      <w:r w:rsidRPr="00EE2AAB">
        <w:rPr>
          <w:color w:val="333333"/>
          <w:sz w:val="28"/>
          <w:szCs w:val="28"/>
        </w:rPr>
        <w:t xml:space="preserve"> </w:t>
      </w:r>
      <w:proofErr w:type="spellStart"/>
      <w:r w:rsidRPr="00EE2AAB">
        <w:rPr>
          <w:color w:val="333333"/>
          <w:sz w:val="28"/>
          <w:szCs w:val="28"/>
        </w:rPr>
        <w:t>реєстрація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w:t>
      </w:r>
      <w:proofErr w:type="spellStart"/>
      <w:r w:rsidRPr="00EE2AAB">
        <w:rPr>
          <w:color w:val="333333"/>
          <w:sz w:val="28"/>
          <w:szCs w:val="28"/>
        </w:rPr>
        <w:t>державним</w:t>
      </w:r>
      <w:proofErr w:type="spellEnd"/>
      <w:r w:rsidRPr="00EE2AAB">
        <w:rPr>
          <w:color w:val="333333"/>
          <w:sz w:val="28"/>
          <w:szCs w:val="28"/>
        </w:rPr>
        <w:t xml:space="preserve"> </w:t>
      </w:r>
      <w:proofErr w:type="spellStart"/>
      <w:r w:rsidRPr="00EE2AAB">
        <w:rPr>
          <w:color w:val="333333"/>
          <w:sz w:val="28"/>
          <w:szCs w:val="28"/>
        </w:rPr>
        <w:t>кадастровим</w:t>
      </w:r>
      <w:proofErr w:type="spellEnd"/>
      <w:r w:rsidRPr="00EE2AAB">
        <w:rPr>
          <w:color w:val="333333"/>
          <w:sz w:val="28"/>
          <w:szCs w:val="28"/>
        </w:rPr>
        <w:t xml:space="preserve"> </w:t>
      </w:r>
      <w:proofErr w:type="spellStart"/>
      <w:r w:rsidRPr="00EE2AAB">
        <w:rPr>
          <w:color w:val="333333"/>
          <w:sz w:val="28"/>
          <w:szCs w:val="28"/>
        </w:rPr>
        <w:t>реєстратором</w:t>
      </w:r>
      <w:proofErr w:type="spellEnd"/>
      <w:r w:rsidRPr="00EE2AAB">
        <w:rPr>
          <w:color w:val="333333"/>
          <w:sz w:val="28"/>
          <w:szCs w:val="28"/>
        </w:rPr>
        <w:t xml:space="preserve"> центрального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реалізує</w:t>
      </w:r>
      <w:proofErr w:type="spellEnd"/>
      <w:r w:rsidRPr="00EE2AAB">
        <w:rPr>
          <w:color w:val="333333"/>
          <w:sz w:val="28"/>
          <w:szCs w:val="28"/>
        </w:rPr>
        <w:t xml:space="preserve">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політику</w:t>
      </w:r>
      <w:proofErr w:type="spellEnd"/>
      <w:r w:rsidRPr="00EE2AAB">
        <w:rPr>
          <w:color w:val="333333"/>
          <w:sz w:val="28"/>
          <w:szCs w:val="28"/>
        </w:rPr>
        <w:t xml:space="preserve"> у </w:t>
      </w:r>
      <w:proofErr w:type="spellStart"/>
      <w:r w:rsidRPr="00EE2AAB">
        <w:rPr>
          <w:color w:val="333333"/>
          <w:sz w:val="28"/>
          <w:szCs w:val="28"/>
        </w:rPr>
        <w:t>сфері</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відносин</w:t>
      </w:r>
      <w:proofErr w:type="spellEnd"/>
      <w:r w:rsidRPr="00EE2AAB">
        <w:rPr>
          <w:color w:val="333333"/>
          <w:sz w:val="28"/>
          <w:szCs w:val="28"/>
        </w:rPr>
        <w:t>.</w:t>
      </w:r>
    </w:p>
    <w:p w14:paraId="3A570EC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3. </w:t>
      </w:r>
      <w:proofErr w:type="spellStart"/>
      <w:r w:rsidRPr="00EE2AAB">
        <w:rPr>
          <w:color w:val="333333"/>
          <w:sz w:val="28"/>
          <w:szCs w:val="28"/>
        </w:rPr>
        <w:t>Державна</w:t>
      </w:r>
      <w:proofErr w:type="spellEnd"/>
      <w:r w:rsidRPr="00EE2AAB">
        <w:rPr>
          <w:color w:val="333333"/>
          <w:sz w:val="28"/>
          <w:szCs w:val="28"/>
        </w:rPr>
        <w:t xml:space="preserve"> </w:t>
      </w:r>
      <w:proofErr w:type="spellStart"/>
      <w:r w:rsidRPr="00EE2AAB">
        <w:rPr>
          <w:color w:val="333333"/>
          <w:sz w:val="28"/>
          <w:szCs w:val="28"/>
        </w:rPr>
        <w:t>реєстрація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за </w:t>
      </w:r>
      <w:proofErr w:type="spellStart"/>
      <w:r w:rsidRPr="00EE2AAB">
        <w:rPr>
          <w:color w:val="333333"/>
          <w:sz w:val="28"/>
          <w:szCs w:val="28"/>
        </w:rPr>
        <w:t>заявою</w:t>
      </w:r>
      <w:proofErr w:type="spellEnd"/>
      <w:r w:rsidRPr="00EE2AAB">
        <w:rPr>
          <w:color w:val="333333"/>
          <w:sz w:val="28"/>
          <w:szCs w:val="28"/>
        </w:rPr>
        <w:t>:</w:t>
      </w:r>
    </w:p>
    <w:p w14:paraId="38DEEDA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особи, </w:t>
      </w:r>
      <w:proofErr w:type="spellStart"/>
      <w:r w:rsidRPr="00EE2AAB">
        <w:rPr>
          <w:color w:val="333333"/>
          <w:sz w:val="28"/>
          <w:szCs w:val="28"/>
        </w:rPr>
        <w:t>якій</w:t>
      </w:r>
      <w:proofErr w:type="spellEnd"/>
      <w:r w:rsidRPr="00EE2AAB">
        <w:rPr>
          <w:color w:val="333333"/>
          <w:sz w:val="28"/>
          <w:szCs w:val="28"/>
        </w:rPr>
        <w:t xml:space="preserve"> за </w:t>
      </w:r>
      <w:proofErr w:type="spellStart"/>
      <w:r w:rsidRPr="00EE2AAB">
        <w:rPr>
          <w:color w:val="333333"/>
          <w:sz w:val="28"/>
          <w:szCs w:val="28"/>
        </w:rPr>
        <w:t>рішенням</w:t>
      </w:r>
      <w:proofErr w:type="spellEnd"/>
      <w:r w:rsidRPr="00EE2AAB">
        <w:rPr>
          <w:color w:val="333333"/>
          <w:sz w:val="28"/>
          <w:szCs w:val="28"/>
        </w:rPr>
        <w:t xml:space="preserve">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w:t>
      </w:r>
      <w:proofErr w:type="spellStart"/>
      <w:r w:rsidRPr="00EE2AAB">
        <w:rPr>
          <w:color w:val="333333"/>
          <w:sz w:val="28"/>
          <w:szCs w:val="28"/>
        </w:rPr>
        <w:t>надано</w:t>
      </w:r>
      <w:proofErr w:type="spellEnd"/>
      <w:r w:rsidRPr="00EE2AAB">
        <w:rPr>
          <w:color w:val="333333"/>
          <w:sz w:val="28"/>
          <w:szCs w:val="28"/>
        </w:rPr>
        <w:t xml:space="preserve"> </w:t>
      </w:r>
      <w:proofErr w:type="spellStart"/>
      <w:r w:rsidRPr="00EE2AAB">
        <w:rPr>
          <w:color w:val="333333"/>
          <w:sz w:val="28"/>
          <w:szCs w:val="28"/>
        </w:rPr>
        <w:t>дозвіл</w:t>
      </w:r>
      <w:proofErr w:type="spellEnd"/>
      <w:r w:rsidRPr="00EE2AAB">
        <w:rPr>
          <w:color w:val="333333"/>
          <w:sz w:val="28"/>
          <w:szCs w:val="28"/>
        </w:rPr>
        <w:t xml:space="preserve"> на </w:t>
      </w:r>
      <w:proofErr w:type="spellStart"/>
      <w:r w:rsidRPr="00EE2AAB">
        <w:rPr>
          <w:color w:val="333333"/>
          <w:sz w:val="28"/>
          <w:szCs w:val="28"/>
        </w:rPr>
        <w:t>розроблення</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є </w:t>
      </w:r>
      <w:proofErr w:type="spellStart"/>
      <w:r w:rsidRPr="00EE2AAB">
        <w:rPr>
          <w:color w:val="333333"/>
          <w:sz w:val="28"/>
          <w:szCs w:val="28"/>
        </w:rPr>
        <w:t>підставою</w:t>
      </w:r>
      <w:proofErr w:type="spellEnd"/>
      <w:r w:rsidRPr="00EE2AAB">
        <w:rPr>
          <w:color w:val="333333"/>
          <w:sz w:val="28"/>
          <w:szCs w:val="28"/>
        </w:rPr>
        <w:t xml:space="preserve"> для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при </w:t>
      </w:r>
      <w:proofErr w:type="spellStart"/>
      <w:r w:rsidRPr="00EE2AAB">
        <w:rPr>
          <w:color w:val="333333"/>
          <w:sz w:val="28"/>
          <w:szCs w:val="28"/>
        </w:rPr>
        <w:t>передачі</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у </w:t>
      </w:r>
      <w:proofErr w:type="spellStart"/>
      <w:r w:rsidRPr="00EE2AAB">
        <w:rPr>
          <w:color w:val="333333"/>
          <w:sz w:val="28"/>
          <w:szCs w:val="28"/>
        </w:rPr>
        <w:t>власність</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земель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уповноваженої</w:t>
      </w:r>
      <w:proofErr w:type="spellEnd"/>
      <w:r w:rsidRPr="00EE2AAB">
        <w:rPr>
          <w:color w:val="333333"/>
          <w:sz w:val="28"/>
          <w:szCs w:val="28"/>
        </w:rPr>
        <w:t xml:space="preserve"> нею особи;</w:t>
      </w:r>
    </w:p>
    <w:p w14:paraId="5B5078E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власника</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користувача</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поділу</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об'єднання</w:t>
      </w:r>
      <w:proofErr w:type="spellEnd"/>
      <w:r w:rsidRPr="00EE2AAB">
        <w:rPr>
          <w:color w:val="333333"/>
          <w:sz w:val="28"/>
          <w:szCs w:val="28"/>
        </w:rPr>
        <w:t xml:space="preserve"> </w:t>
      </w:r>
      <w:proofErr w:type="spellStart"/>
      <w:r w:rsidRPr="00EE2AAB">
        <w:rPr>
          <w:color w:val="333333"/>
          <w:sz w:val="28"/>
          <w:szCs w:val="28"/>
        </w:rPr>
        <w:t>раніше</w:t>
      </w:r>
      <w:proofErr w:type="spellEnd"/>
      <w:r w:rsidRPr="00EE2AAB">
        <w:rPr>
          <w:color w:val="333333"/>
          <w:sz w:val="28"/>
          <w:szCs w:val="28"/>
        </w:rPr>
        <w:t xml:space="preserve"> </w:t>
      </w:r>
      <w:proofErr w:type="spellStart"/>
      <w:r w:rsidRPr="00EE2AAB">
        <w:rPr>
          <w:color w:val="333333"/>
          <w:sz w:val="28"/>
          <w:szCs w:val="28"/>
        </w:rPr>
        <w:t>сформованих</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уповноваженої</w:t>
      </w:r>
      <w:proofErr w:type="spellEnd"/>
      <w:r w:rsidRPr="00EE2AAB">
        <w:rPr>
          <w:color w:val="333333"/>
          <w:sz w:val="28"/>
          <w:szCs w:val="28"/>
        </w:rPr>
        <w:t xml:space="preserve"> ними особи;</w:t>
      </w:r>
    </w:p>
    <w:p w14:paraId="393A660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w:t>
      </w:r>
    </w:p>
    <w:p w14:paraId="10699C1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0" w:name="n812"/>
      <w:bookmarkEnd w:id="130"/>
      <w:proofErr w:type="spellStart"/>
      <w:r w:rsidRPr="00EE2AAB">
        <w:rPr>
          <w:color w:val="333333"/>
          <w:sz w:val="28"/>
          <w:szCs w:val="28"/>
        </w:rPr>
        <w:t>замовником</w:t>
      </w:r>
      <w:proofErr w:type="spellEnd"/>
      <w:r w:rsidRPr="00EE2AAB">
        <w:rPr>
          <w:color w:val="333333"/>
          <w:sz w:val="28"/>
          <w:szCs w:val="28"/>
        </w:rPr>
        <w:t xml:space="preserve"> </w:t>
      </w:r>
      <w:proofErr w:type="spellStart"/>
      <w:r w:rsidRPr="00EE2AAB">
        <w:rPr>
          <w:color w:val="333333"/>
          <w:sz w:val="28"/>
          <w:szCs w:val="28"/>
        </w:rPr>
        <w:t>технічної</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інвентаризації</w:t>
      </w:r>
      <w:proofErr w:type="spellEnd"/>
      <w:r w:rsidRPr="00EE2AAB">
        <w:rPr>
          <w:color w:val="333333"/>
          <w:sz w:val="28"/>
          <w:szCs w:val="28"/>
        </w:rPr>
        <w:t xml:space="preserve"> земель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внесення</w:t>
      </w:r>
      <w:proofErr w:type="spellEnd"/>
      <w:r w:rsidRPr="00EE2AAB">
        <w:rPr>
          <w:color w:val="333333"/>
          <w:sz w:val="28"/>
          <w:szCs w:val="28"/>
        </w:rPr>
        <w:t xml:space="preserve"> до Державного земельного кадастру за результатами </w:t>
      </w:r>
      <w:proofErr w:type="spellStart"/>
      <w:r w:rsidRPr="00EE2AAB">
        <w:rPr>
          <w:color w:val="333333"/>
          <w:sz w:val="28"/>
          <w:szCs w:val="28"/>
        </w:rPr>
        <w:t>проведення</w:t>
      </w:r>
      <w:proofErr w:type="spellEnd"/>
      <w:r w:rsidRPr="00EE2AAB">
        <w:rPr>
          <w:color w:val="333333"/>
          <w:sz w:val="28"/>
          <w:szCs w:val="28"/>
        </w:rPr>
        <w:t xml:space="preserve"> </w:t>
      </w:r>
      <w:proofErr w:type="spellStart"/>
      <w:r w:rsidRPr="00EE2AAB">
        <w:rPr>
          <w:color w:val="333333"/>
          <w:sz w:val="28"/>
          <w:szCs w:val="28"/>
        </w:rPr>
        <w:t>інвентаризації</w:t>
      </w:r>
      <w:proofErr w:type="spellEnd"/>
      <w:r w:rsidRPr="00EE2AAB">
        <w:rPr>
          <w:color w:val="333333"/>
          <w:sz w:val="28"/>
          <w:szCs w:val="28"/>
        </w:rPr>
        <w:t xml:space="preserve"> земель </w:t>
      </w:r>
      <w:proofErr w:type="spellStart"/>
      <w:r w:rsidRPr="00EE2AAB">
        <w:rPr>
          <w:color w:val="333333"/>
          <w:sz w:val="28"/>
          <w:szCs w:val="28"/>
        </w:rPr>
        <w:t>масиву</w:t>
      </w:r>
      <w:proofErr w:type="spellEnd"/>
      <w:r w:rsidRPr="00EE2AAB">
        <w:rPr>
          <w:color w:val="333333"/>
          <w:sz w:val="28"/>
          <w:szCs w:val="28"/>
        </w:rPr>
        <w:t xml:space="preserve"> земель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відомостей</w:t>
      </w:r>
      <w:proofErr w:type="spellEnd"/>
      <w:r w:rsidRPr="00EE2AAB">
        <w:rPr>
          <w:color w:val="333333"/>
          <w:sz w:val="28"/>
          <w:szCs w:val="28"/>
        </w:rPr>
        <w:t xml:space="preserve"> про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входить до такого </w:t>
      </w:r>
      <w:proofErr w:type="spellStart"/>
      <w:r w:rsidRPr="00EE2AAB">
        <w:rPr>
          <w:color w:val="333333"/>
          <w:sz w:val="28"/>
          <w:szCs w:val="28"/>
        </w:rPr>
        <w:t>масиву</w:t>
      </w:r>
      <w:proofErr w:type="spellEnd"/>
      <w:r w:rsidRPr="00EE2AAB">
        <w:rPr>
          <w:color w:val="333333"/>
          <w:sz w:val="28"/>
          <w:szCs w:val="28"/>
        </w:rPr>
        <w:t>);</w:t>
      </w:r>
    </w:p>
    <w:p w14:paraId="3E9543D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1" w:name="n813"/>
      <w:bookmarkStart w:id="132" w:name="n1097"/>
      <w:bookmarkEnd w:id="131"/>
      <w:bookmarkEnd w:id="132"/>
      <w:proofErr w:type="spellStart"/>
      <w:r w:rsidRPr="00EE2AAB">
        <w:rPr>
          <w:color w:val="333333"/>
          <w:sz w:val="28"/>
          <w:szCs w:val="28"/>
        </w:rPr>
        <w:t>замовника</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за </w:t>
      </w:r>
      <w:proofErr w:type="spellStart"/>
      <w:r w:rsidRPr="00EE2AAB">
        <w:rPr>
          <w:color w:val="333333"/>
          <w:sz w:val="28"/>
          <w:szCs w:val="28"/>
        </w:rPr>
        <w:t>якою</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у </w:t>
      </w:r>
      <w:proofErr w:type="spellStart"/>
      <w:r w:rsidRPr="00EE2AAB">
        <w:rPr>
          <w:color w:val="333333"/>
          <w:sz w:val="28"/>
          <w:szCs w:val="28"/>
        </w:rPr>
        <w:t>випадках</w:t>
      </w:r>
      <w:proofErr w:type="spellEnd"/>
      <w:r w:rsidRPr="00EE2AAB">
        <w:rPr>
          <w:color w:val="333333"/>
          <w:sz w:val="28"/>
          <w:szCs w:val="28"/>
        </w:rPr>
        <w:t xml:space="preserve">, коли </w:t>
      </w:r>
      <w:proofErr w:type="spellStart"/>
      <w:r w:rsidRPr="00EE2AAB">
        <w:rPr>
          <w:color w:val="333333"/>
          <w:sz w:val="28"/>
          <w:szCs w:val="28"/>
        </w:rPr>
        <w:t>розроблення</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відбувається</w:t>
      </w:r>
      <w:proofErr w:type="spellEnd"/>
      <w:r w:rsidRPr="00EE2AAB">
        <w:rPr>
          <w:color w:val="333333"/>
          <w:sz w:val="28"/>
          <w:szCs w:val="28"/>
        </w:rPr>
        <w:t xml:space="preserve"> без </w:t>
      </w:r>
      <w:proofErr w:type="spellStart"/>
      <w:r w:rsidRPr="00EE2AAB">
        <w:rPr>
          <w:color w:val="333333"/>
          <w:sz w:val="28"/>
          <w:szCs w:val="28"/>
        </w:rPr>
        <w:t>дозволу</w:t>
      </w:r>
      <w:proofErr w:type="spellEnd"/>
      <w:r w:rsidRPr="00EE2AAB">
        <w:rPr>
          <w:color w:val="333333"/>
          <w:sz w:val="28"/>
          <w:szCs w:val="28"/>
        </w:rPr>
        <w:t xml:space="preserve">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w:t>
      </w:r>
    </w:p>
    <w:p w14:paraId="7F587F1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3" w:name="n1096"/>
      <w:bookmarkStart w:id="134" w:name="n987"/>
      <w:bookmarkEnd w:id="133"/>
      <w:bookmarkEnd w:id="134"/>
      <w:proofErr w:type="spellStart"/>
      <w:r w:rsidRPr="00EE2AAB">
        <w:rPr>
          <w:color w:val="333333"/>
          <w:sz w:val="28"/>
          <w:szCs w:val="28"/>
        </w:rPr>
        <w:t>власника</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частки</w:t>
      </w:r>
      <w:proofErr w:type="spellEnd"/>
      <w:r w:rsidRPr="00EE2AAB">
        <w:rPr>
          <w:color w:val="333333"/>
          <w:sz w:val="28"/>
          <w:szCs w:val="28"/>
        </w:rPr>
        <w:t xml:space="preserve"> (паю)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його</w:t>
      </w:r>
      <w:proofErr w:type="spellEnd"/>
      <w:r w:rsidRPr="00EE2AAB">
        <w:rPr>
          <w:color w:val="333333"/>
          <w:sz w:val="28"/>
          <w:szCs w:val="28"/>
        </w:rPr>
        <w:t xml:space="preserve"> </w:t>
      </w:r>
      <w:proofErr w:type="spellStart"/>
      <w:r w:rsidRPr="00EE2AAB">
        <w:rPr>
          <w:color w:val="333333"/>
          <w:sz w:val="28"/>
          <w:szCs w:val="28"/>
        </w:rPr>
        <w:t>спадкоємця</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gramStart"/>
      <w:r w:rsidRPr="00EE2AAB">
        <w:rPr>
          <w:color w:val="333333"/>
          <w:sz w:val="28"/>
          <w:szCs w:val="28"/>
        </w:rPr>
        <w:t>в порядку</w:t>
      </w:r>
      <w:proofErr w:type="gramEnd"/>
      <w:r w:rsidRPr="00EE2AAB">
        <w:rPr>
          <w:color w:val="333333"/>
          <w:sz w:val="28"/>
          <w:szCs w:val="28"/>
        </w:rPr>
        <w:t xml:space="preserve"> </w:t>
      </w:r>
      <w:proofErr w:type="spellStart"/>
      <w:r w:rsidRPr="00EE2AAB">
        <w:rPr>
          <w:color w:val="333333"/>
          <w:sz w:val="28"/>
          <w:szCs w:val="28"/>
        </w:rPr>
        <w:t>виділення</w:t>
      </w:r>
      <w:proofErr w:type="spellEnd"/>
      <w:r w:rsidRPr="00EE2AAB">
        <w:rPr>
          <w:color w:val="333333"/>
          <w:sz w:val="28"/>
          <w:szCs w:val="28"/>
        </w:rPr>
        <w:t xml:space="preserve"> в </w:t>
      </w:r>
      <w:proofErr w:type="spellStart"/>
      <w:r w:rsidRPr="00EE2AAB">
        <w:rPr>
          <w:color w:val="333333"/>
          <w:sz w:val="28"/>
          <w:szCs w:val="28"/>
        </w:rPr>
        <w:t>натурі</w:t>
      </w:r>
      <w:proofErr w:type="spellEnd"/>
      <w:r w:rsidRPr="00EE2AAB">
        <w:rPr>
          <w:color w:val="333333"/>
          <w:sz w:val="28"/>
          <w:szCs w:val="28"/>
        </w:rPr>
        <w:t xml:space="preserve"> (на </w:t>
      </w:r>
      <w:proofErr w:type="spellStart"/>
      <w:r w:rsidRPr="00EE2AAB">
        <w:rPr>
          <w:color w:val="333333"/>
          <w:sz w:val="28"/>
          <w:szCs w:val="28"/>
        </w:rPr>
        <w:t>місцевості</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власникам</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часток</w:t>
      </w:r>
      <w:proofErr w:type="spellEnd"/>
      <w:r w:rsidRPr="00EE2AAB">
        <w:rPr>
          <w:color w:val="333333"/>
          <w:sz w:val="28"/>
          <w:szCs w:val="28"/>
        </w:rPr>
        <w:t xml:space="preserve"> (</w:t>
      </w:r>
      <w:proofErr w:type="spellStart"/>
      <w:r w:rsidRPr="00EE2AAB">
        <w:rPr>
          <w:color w:val="333333"/>
          <w:sz w:val="28"/>
          <w:szCs w:val="28"/>
        </w:rPr>
        <w:t>паїв</w:t>
      </w:r>
      <w:proofErr w:type="spellEnd"/>
      <w:r w:rsidRPr="00EE2AAB">
        <w:rPr>
          <w:color w:val="333333"/>
          <w:sz w:val="28"/>
          <w:szCs w:val="28"/>
        </w:rPr>
        <w:t>);</w:t>
      </w:r>
    </w:p>
    <w:p w14:paraId="0111B74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5" w:name="n989"/>
      <w:bookmarkStart w:id="136" w:name="n988"/>
      <w:bookmarkEnd w:id="135"/>
      <w:bookmarkEnd w:id="136"/>
      <w:r w:rsidRPr="00EE2AAB">
        <w:rPr>
          <w:color w:val="333333"/>
          <w:sz w:val="28"/>
          <w:szCs w:val="28"/>
        </w:rPr>
        <w:t xml:space="preserve">особи, </w:t>
      </w:r>
      <w:proofErr w:type="spellStart"/>
      <w:r w:rsidRPr="00EE2AAB">
        <w:rPr>
          <w:color w:val="333333"/>
          <w:sz w:val="28"/>
          <w:szCs w:val="28"/>
        </w:rPr>
        <w:t>визначені</w:t>
      </w:r>
      <w:proofErr w:type="spellEnd"/>
      <w:r w:rsidRPr="00EE2AAB">
        <w:rPr>
          <w:color w:val="333333"/>
          <w:sz w:val="28"/>
          <w:szCs w:val="28"/>
        </w:rPr>
        <w:t> </w:t>
      </w:r>
      <w:proofErr w:type="spellStart"/>
      <w:r w:rsidR="00950E16" w:rsidRPr="00EE2AAB">
        <w:fldChar w:fldCharType="begin"/>
      </w:r>
      <w:r w:rsidR="00950E16" w:rsidRPr="00EE2AAB">
        <w:rPr>
          <w:sz w:val="28"/>
          <w:szCs w:val="28"/>
        </w:rPr>
        <w:instrText xml:space="preserve"> HYPERLINK "https://zakon.rada.gov.ua/laws/show/2768-14" \l "n993" \t "_blank" </w:instrText>
      </w:r>
      <w:r w:rsidR="00950E16" w:rsidRPr="00EE2AAB">
        <w:fldChar w:fldCharType="separate"/>
      </w:r>
      <w:r w:rsidRPr="00EE2AAB">
        <w:rPr>
          <w:rStyle w:val="af8"/>
          <w:color w:val="000099"/>
          <w:sz w:val="28"/>
          <w:szCs w:val="28"/>
        </w:rPr>
        <w:t>частиною</w:t>
      </w:r>
      <w:proofErr w:type="spellEnd"/>
      <w:r w:rsidRPr="00EE2AAB">
        <w:rPr>
          <w:rStyle w:val="af8"/>
          <w:color w:val="000099"/>
          <w:sz w:val="28"/>
          <w:szCs w:val="28"/>
        </w:rPr>
        <w:t xml:space="preserve"> </w:t>
      </w:r>
      <w:proofErr w:type="spellStart"/>
      <w:r w:rsidRPr="00EE2AAB">
        <w:rPr>
          <w:rStyle w:val="af8"/>
          <w:color w:val="000099"/>
          <w:sz w:val="28"/>
          <w:szCs w:val="28"/>
        </w:rPr>
        <w:t>першою</w:t>
      </w:r>
      <w:proofErr w:type="spellEnd"/>
      <w:r w:rsidR="00950E16" w:rsidRPr="00EE2AAB">
        <w:rPr>
          <w:rStyle w:val="af8"/>
          <w:color w:val="000099"/>
          <w:sz w:val="28"/>
          <w:szCs w:val="28"/>
        </w:rPr>
        <w:fldChar w:fldCharType="end"/>
      </w:r>
      <w:r w:rsidRPr="00EE2AAB">
        <w:rPr>
          <w:color w:val="333333"/>
          <w:sz w:val="28"/>
          <w:szCs w:val="28"/>
        </w:rPr>
        <w:t> </w:t>
      </w:r>
      <w:proofErr w:type="spellStart"/>
      <w:r w:rsidRPr="00EE2AAB">
        <w:rPr>
          <w:color w:val="333333"/>
          <w:sz w:val="28"/>
          <w:szCs w:val="28"/>
        </w:rPr>
        <w:t>статті</w:t>
      </w:r>
      <w:proofErr w:type="spellEnd"/>
      <w:r w:rsidRPr="00EE2AAB">
        <w:rPr>
          <w:color w:val="333333"/>
          <w:sz w:val="28"/>
          <w:szCs w:val="28"/>
        </w:rPr>
        <w:t xml:space="preserve"> 118 Земельного кодексу </w:t>
      </w:r>
      <w:proofErr w:type="spellStart"/>
      <w:r w:rsidRPr="00EE2AAB">
        <w:rPr>
          <w:color w:val="333333"/>
          <w:sz w:val="28"/>
          <w:szCs w:val="28"/>
        </w:rPr>
        <w:t>України</w:t>
      </w:r>
      <w:proofErr w:type="spellEnd"/>
      <w:r w:rsidRPr="00EE2AAB">
        <w:rPr>
          <w:color w:val="333333"/>
          <w:sz w:val="28"/>
          <w:szCs w:val="28"/>
        </w:rPr>
        <w:t xml:space="preserve">, у тому </w:t>
      </w:r>
      <w:proofErr w:type="spellStart"/>
      <w:r w:rsidRPr="00EE2AAB">
        <w:rPr>
          <w:color w:val="333333"/>
          <w:sz w:val="28"/>
          <w:szCs w:val="28"/>
        </w:rPr>
        <w:t>числі</w:t>
      </w:r>
      <w:proofErr w:type="spellEnd"/>
      <w:r w:rsidRPr="00EE2AAB">
        <w:rPr>
          <w:color w:val="333333"/>
          <w:sz w:val="28"/>
          <w:szCs w:val="28"/>
        </w:rPr>
        <w:t xml:space="preserve"> </w:t>
      </w:r>
      <w:proofErr w:type="spellStart"/>
      <w:r w:rsidRPr="00EE2AAB">
        <w:rPr>
          <w:color w:val="333333"/>
          <w:sz w:val="28"/>
          <w:szCs w:val="28"/>
        </w:rPr>
        <w:t>власника</w:t>
      </w:r>
      <w:proofErr w:type="spellEnd"/>
      <w:r w:rsidRPr="00EE2AAB">
        <w:rPr>
          <w:color w:val="333333"/>
          <w:sz w:val="28"/>
          <w:szCs w:val="28"/>
        </w:rPr>
        <w:t xml:space="preserve"> </w:t>
      </w:r>
      <w:proofErr w:type="spellStart"/>
      <w:r w:rsidRPr="00EE2AAB">
        <w:rPr>
          <w:color w:val="333333"/>
          <w:sz w:val="28"/>
          <w:szCs w:val="28"/>
        </w:rPr>
        <w:t>нерухомого</w:t>
      </w:r>
      <w:proofErr w:type="spellEnd"/>
      <w:r w:rsidRPr="00EE2AAB">
        <w:rPr>
          <w:color w:val="333333"/>
          <w:sz w:val="28"/>
          <w:szCs w:val="28"/>
        </w:rPr>
        <w:t xml:space="preserve"> майна (</w:t>
      </w:r>
      <w:proofErr w:type="spellStart"/>
      <w:r w:rsidRPr="00EE2AAB">
        <w:rPr>
          <w:color w:val="333333"/>
          <w:sz w:val="28"/>
          <w:szCs w:val="28"/>
        </w:rPr>
        <w:t>будівлі</w:t>
      </w:r>
      <w:proofErr w:type="spellEnd"/>
      <w:r w:rsidRPr="00EE2AAB">
        <w:rPr>
          <w:color w:val="333333"/>
          <w:sz w:val="28"/>
          <w:szCs w:val="28"/>
        </w:rPr>
        <w:t xml:space="preserve">, </w:t>
      </w:r>
      <w:proofErr w:type="spellStart"/>
      <w:r w:rsidRPr="00EE2AAB">
        <w:rPr>
          <w:color w:val="333333"/>
          <w:sz w:val="28"/>
          <w:szCs w:val="28"/>
        </w:rPr>
        <w:t>споруди</w:t>
      </w:r>
      <w:proofErr w:type="spellEnd"/>
      <w:r w:rsidRPr="00EE2AAB">
        <w:rPr>
          <w:color w:val="333333"/>
          <w:sz w:val="28"/>
          <w:szCs w:val="28"/>
        </w:rPr>
        <w:t xml:space="preserve">), </w:t>
      </w:r>
      <w:proofErr w:type="spellStart"/>
      <w:r w:rsidRPr="00EE2AAB">
        <w:rPr>
          <w:color w:val="333333"/>
          <w:sz w:val="28"/>
          <w:szCs w:val="28"/>
        </w:rPr>
        <w:t>розташованої</w:t>
      </w:r>
      <w:proofErr w:type="spellEnd"/>
      <w:r w:rsidRPr="00EE2AAB">
        <w:rPr>
          <w:color w:val="333333"/>
          <w:sz w:val="28"/>
          <w:szCs w:val="28"/>
        </w:rPr>
        <w:t xml:space="preserve"> на </w:t>
      </w:r>
      <w:proofErr w:type="spellStart"/>
      <w:r w:rsidRPr="00EE2AAB">
        <w:rPr>
          <w:color w:val="333333"/>
          <w:sz w:val="28"/>
          <w:szCs w:val="28"/>
        </w:rPr>
        <w:t>земельній</w:t>
      </w:r>
      <w:proofErr w:type="spellEnd"/>
      <w:r w:rsidRPr="00EE2AAB">
        <w:rPr>
          <w:color w:val="333333"/>
          <w:sz w:val="28"/>
          <w:szCs w:val="28"/>
        </w:rPr>
        <w:t xml:space="preserve"> </w:t>
      </w:r>
      <w:proofErr w:type="spellStart"/>
      <w:r w:rsidRPr="00EE2AAB">
        <w:rPr>
          <w:color w:val="333333"/>
          <w:sz w:val="28"/>
          <w:szCs w:val="28"/>
        </w:rPr>
        <w:t>ділянці</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надається</w:t>
      </w:r>
      <w:proofErr w:type="spellEnd"/>
      <w:r w:rsidRPr="00EE2AAB">
        <w:rPr>
          <w:color w:val="333333"/>
          <w:sz w:val="28"/>
          <w:szCs w:val="28"/>
        </w:rPr>
        <w:t xml:space="preserve"> (</w:t>
      </w:r>
      <w:proofErr w:type="spellStart"/>
      <w:r w:rsidRPr="00EE2AAB">
        <w:rPr>
          <w:color w:val="333333"/>
          <w:sz w:val="28"/>
          <w:szCs w:val="28"/>
        </w:rPr>
        <w:t>передається</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земель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його</w:t>
      </w:r>
      <w:proofErr w:type="spellEnd"/>
      <w:r w:rsidRPr="00EE2AAB">
        <w:rPr>
          <w:color w:val="333333"/>
          <w:sz w:val="28"/>
          <w:szCs w:val="28"/>
        </w:rPr>
        <w:t xml:space="preserve"> </w:t>
      </w:r>
      <w:proofErr w:type="spellStart"/>
      <w:r w:rsidRPr="00EE2AAB">
        <w:rPr>
          <w:color w:val="333333"/>
          <w:sz w:val="28"/>
          <w:szCs w:val="28"/>
        </w:rPr>
        <w:t>спадкоємця</w:t>
      </w:r>
      <w:proofErr w:type="spellEnd"/>
      <w:r w:rsidRPr="00EE2AAB">
        <w:rPr>
          <w:color w:val="333333"/>
          <w:sz w:val="28"/>
          <w:szCs w:val="28"/>
        </w:rPr>
        <w:t>.</w:t>
      </w:r>
    </w:p>
    <w:p w14:paraId="1FB20CA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7" w:name="n986"/>
      <w:bookmarkEnd w:id="137"/>
      <w:r w:rsidRPr="00EE2AAB">
        <w:rPr>
          <w:color w:val="333333"/>
          <w:sz w:val="28"/>
          <w:szCs w:val="28"/>
        </w:rPr>
        <w:t xml:space="preserve">4. Для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державному кадастровому </w:t>
      </w:r>
      <w:proofErr w:type="spellStart"/>
      <w:r w:rsidRPr="00EE2AAB">
        <w:rPr>
          <w:color w:val="333333"/>
          <w:sz w:val="28"/>
          <w:szCs w:val="28"/>
        </w:rPr>
        <w:t>реєстратору</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таку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подаються</w:t>
      </w:r>
      <w:proofErr w:type="spellEnd"/>
      <w:r w:rsidRPr="00EE2AAB">
        <w:rPr>
          <w:color w:val="333333"/>
          <w:sz w:val="28"/>
          <w:szCs w:val="28"/>
        </w:rPr>
        <w:t>:</w:t>
      </w:r>
    </w:p>
    <w:p w14:paraId="0C9CD41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заява</w:t>
      </w:r>
      <w:proofErr w:type="spellEnd"/>
      <w:r w:rsidRPr="00EE2AAB">
        <w:rPr>
          <w:color w:val="333333"/>
          <w:sz w:val="28"/>
          <w:szCs w:val="28"/>
        </w:rPr>
        <w:t xml:space="preserve"> за формою, </w:t>
      </w:r>
      <w:proofErr w:type="spellStart"/>
      <w:r w:rsidRPr="00EE2AAB">
        <w:rPr>
          <w:color w:val="333333"/>
          <w:sz w:val="28"/>
          <w:szCs w:val="28"/>
        </w:rPr>
        <w:t>встановленою</w:t>
      </w:r>
      <w:proofErr w:type="spellEnd"/>
      <w:r w:rsidRPr="00EE2AAB">
        <w:rPr>
          <w:color w:val="333333"/>
          <w:sz w:val="28"/>
          <w:szCs w:val="28"/>
        </w:rPr>
        <w:t xml:space="preserve"> </w:t>
      </w:r>
      <w:proofErr w:type="spellStart"/>
      <w:r w:rsidRPr="00EE2AAB">
        <w:rPr>
          <w:color w:val="333333"/>
          <w:sz w:val="28"/>
          <w:szCs w:val="28"/>
        </w:rPr>
        <w:t>центральним</w:t>
      </w:r>
      <w:proofErr w:type="spellEnd"/>
      <w:r w:rsidRPr="00EE2AAB">
        <w:rPr>
          <w:color w:val="333333"/>
          <w:sz w:val="28"/>
          <w:szCs w:val="28"/>
        </w:rPr>
        <w:t xml:space="preserve"> органом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забезпечує</w:t>
      </w:r>
      <w:proofErr w:type="spellEnd"/>
      <w:r w:rsidRPr="00EE2AAB">
        <w:rPr>
          <w:color w:val="333333"/>
          <w:sz w:val="28"/>
          <w:szCs w:val="28"/>
        </w:rPr>
        <w:t xml:space="preserve">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політики</w:t>
      </w:r>
      <w:proofErr w:type="spellEnd"/>
      <w:r w:rsidRPr="00EE2AAB">
        <w:rPr>
          <w:color w:val="333333"/>
          <w:sz w:val="28"/>
          <w:szCs w:val="28"/>
        </w:rPr>
        <w:t xml:space="preserve"> у </w:t>
      </w:r>
      <w:proofErr w:type="spellStart"/>
      <w:r w:rsidRPr="00EE2AAB">
        <w:rPr>
          <w:color w:val="333333"/>
          <w:sz w:val="28"/>
          <w:szCs w:val="28"/>
        </w:rPr>
        <w:t>сфері</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відносин</w:t>
      </w:r>
      <w:proofErr w:type="spellEnd"/>
      <w:r w:rsidRPr="00EE2AAB">
        <w:rPr>
          <w:color w:val="333333"/>
          <w:sz w:val="28"/>
          <w:szCs w:val="28"/>
        </w:rPr>
        <w:t>;</w:t>
      </w:r>
    </w:p>
    <w:p w14:paraId="77813EC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8" w:name="n260"/>
      <w:bookmarkEnd w:id="138"/>
      <w:proofErr w:type="spellStart"/>
      <w:r w:rsidRPr="00EE2AAB">
        <w:rPr>
          <w:color w:val="333333"/>
          <w:sz w:val="28"/>
          <w:szCs w:val="28"/>
        </w:rPr>
        <w:t>документація</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є </w:t>
      </w:r>
      <w:proofErr w:type="spellStart"/>
      <w:r w:rsidRPr="00EE2AAB">
        <w:rPr>
          <w:color w:val="333333"/>
          <w:sz w:val="28"/>
          <w:szCs w:val="28"/>
        </w:rPr>
        <w:t>підставою</w:t>
      </w:r>
      <w:proofErr w:type="spellEnd"/>
      <w:r w:rsidRPr="00EE2AAB">
        <w:rPr>
          <w:color w:val="333333"/>
          <w:sz w:val="28"/>
          <w:szCs w:val="28"/>
        </w:rPr>
        <w:t xml:space="preserve"> для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в </w:t>
      </w:r>
      <w:proofErr w:type="spellStart"/>
      <w:r w:rsidRPr="00EE2AAB">
        <w:rPr>
          <w:color w:val="333333"/>
          <w:sz w:val="28"/>
          <w:szCs w:val="28"/>
        </w:rPr>
        <w:t>електронній</w:t>
      </w:r>
      <w:proofErr w:type="spellEnd"/>
      <w:r w:rsidRPr="00EE2AAB">
        <w:rPr>
          <w:color w:val="333333"/>
          <w:sz w:val="28"/>
          <w:szCs w:val="28"/>
        </w:rPr>
        <w:t xml:space="preserve"> </w:t>
      </w:r>
      <w:proofErr w:type="spellStart"/>
      <w:r w:rsidRPr="00EE2AAB">
        <w:rPr>
          <w:color w:val="333333"/>
          <w:sz w:val="28"/>
          <w:szCs w:val="28"/>
        </w:rPr>
        <w:t>формі</w:t>
      </w:r>
      <w:proofErr w:type="spellEnd"/>
      <w:r w:rsidRPr="00EE2AAB">
        <w:rPr>
          <w:color w:val="333333"/>
          <w:sz w:val="28"/>
          <w:szCs w:val="28"/>
        </w:rPr>
        <w:t xml:space="preserve"> та </w:t>
      </w:r>
      <w:proofErr w:type="spellStart"/>
      <w:r w:rsidRPr="00EE2AAB">
        <w:rPr>
          <w:color w:val="333333"/>
          <w:sz w:val="28"/>
          <w:szCs w:val="28"/>
        </w:rPr>
        <w:t>формі</w:t>
      </w:r>
      <w:proofErr w:type="spellEnd"/>
      <w:r w:rsidRPr="00EE2AAB">
        <w:rPr>
          <w:color w:val="333333"/>
          <w:sz w:val="28"/>
          <w:szCs w:val="28"/>
        </w:rPr>
        <w:t xml:space="preserve"> </w:t>
      </w:r>
      <w:proofErr w:type="spellStart"/>
      <w:r w:rsidRPr="00EE2AAB">
        <w:rPr>
          <w:color w:val="333333"/>
          <w:sz w:val="28"/>
          <w:szCs w:val="28"/>
        </w:rPr>
        <w:t>електронного</w:t>
      </w:r>
      <w:proofErr w:type="spellEnd"/>
      <w:r w:rsidRPr="00EE2AAB">
        <w:rPr>
          <w:color w:val="333333"/>
          <w:sz w:val="28"/>
          <w:szCs w:val="28"/>
        </w:rPr>
        <w:t xml:space="preserve"> документа.</w:t>
      </w:r>
    </w:p>
    <w:p w14:paraId="34520DE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якщо</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w:t>
      </w:r>
      <w:proofErr w:type="gramStart"/>
      <w:r w:rsidRPr="00EE2AAB">
        <w:rPr>
          <w:color w:val="333333"/>
          <w:sz w:val="28"/>
          <w:szCs w:val="28"/>
        </w:rPr>
        <w:t>до закону</w:t>
      </w:r>
      <w:proofErr w:type="gramEnd"/>
      <w:r w:rsidRPr="00EE2AAB">
        <w:rPr>
          <w:color w:val="333333"/>
          <w:sz w:val="28"/>
          <w:szCs w:val="28"/>
        </w:rPr>
        <w:t xml:space="preserve"> </w:t>
      </w:r>
      <w:proofErr w:type="spellStart"/>
      <w:r w:rsidRPr="00EE2AAB">
        <w:rPr>
          <w:color w:val="333333"/>
          <w:sz w:val="28"/>
          <w:szCs w:val="28"/>
        </w:rPr>
        <w:t>поділ</w:t>
      </w:r>
      <w:proofErr w:type="spellEnd"/>
      <w:r w:rsidRPr="00EE2AAB">
        <w:rPr>
          <w:color w:val="333333"/>
          <w:sz w:val="28"/>
          <w:szCs w:val="28"/>
        </w:rPr>
        <w:t xml:space="preserve">, </w:t>
      </w:r>
      <w:proofErr w:type="spellStart"/>
      <w:r w:rsidRPr="00EE2AAB">
        <w:rPr>
          <w:color w:val="333333"/>
          <w:sz w:val="28"/>
          <w:szCs w:val="28"/>
        </w:rPr>
        <w:t>об’єднання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здійснюються</w:t>
      </w:r>
      <w:proofErr w:type="spellEnd"/>
      <w:r w:rsidRPr="00EE2AAB">
        <w:rPr>
          <w:color w:val="333333"/>
          <w:sz w:val="28"/>
          <w:szCs w:val="28"/>
        </w:rPr>
        <w:t xml:space="preserve"> за </w:t>
      </w:r>
      <w:proofErr w:type="spellStart"/>
      <w:r w:rsidRPr="00EE2AAB">
        <w:rPr>
          <w:color w:val="333333"/>
          <w:sz w:val="28"/>
          <w:szCs w:val="28"/>
        </w:rPr>
        <w:t>погодженням</w:t>
      </w:r>
      <w:proofErr w:type="spellEnd"/>
      <w:r w:rsidRPr="00EE2AAB">
        <w:rPr>
          <w:color w:val="333333"/>
          <w:sz w:val="28"/>
          <w:szCs w:val="28"/>
        </w:rPr>
        <w:t xml:space="preserve"> з органами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органами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w:t>
      </w:r>
      <w:proofErr w:type="spellStart"/>
      <w:r w:rsidRPr="00EE2AAB">
        <w:rPr>
          <w:color w:val="333333"/>
          <w:sz w:val="28"/>
          <w:szCs w:val="28"/>
        </w:rPr>
        <w:t>фізичними</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юридичними</w:t>
      </w:r>
      <w:proofErr w:type="spellEnd"/>
      <w:r w:rsidRPr="00EE2AAB">
        <w:rPr>
          <w:color w:val="333333"/>
          <w:sz w:val="28"/>
          <w:szCs w:val="28"/>
        </w:rPr>
        <w:t xml:space="preserve"> особами, до заяви про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сформованої</w:t>
      </w:r>
      <w:proofErr w:type="spellEnd"/>
      <w:r w:rsidRPr="00EE2AAB">
        <w:rPr>
          <w:color w:val="333333"/>
          <w:sz w:val="28"/>
          <w:szCs w:val="28"/>
        </w:rPr>
        <w:t xml:space="preserve"> в </w:t>
      </w:r>
      <w:proofErr w:type="spellStart"/>
      <w:r w:rsidRPr="00EE2AAB">
        <w:rPr>
          <w:color w:val="333333"/>
          <w:sz w:val="28"/>
          <w:szCs w:val="28"/>
        </w:rPr>
        <w:t>результаті</w:t>
      </w:r>
      <w:proofErr w:type="spellEnd"/>
      <w:r w:rsidRPr="00EE2AAB">
        <w:rPr>
          <w:color w:val="333333"/>
          <w:sz w:val="28"/>
          <w:szCs w:val="28"/>
        </w:rPr>
        <w:t xml:space="preserve"> </w:t>
      </w:r>
      <w:proofErr w:type="spellStart"/>
      <w:r w:rsidRPr="00EE2AAB">
        <w:rPr>
          <w:color w:val="333333"/>
          <w:sz w:val="28"/>
          <w:szCs w:val="28"/>
        </w:rPr>
        <w:t>поділу</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об’єднання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додаються</w:t>
      </w:r>
      <w:proofErr w:type="spellEnd"/>
      <w:r w:rsidRPr="00EE2AAB">
        <w:rPr>
          <w:color w:val="333333"/>
          <w:sz w:val="28"/>
          <w:szCs w:val="28"/>
        </w:rPr>
        <w:t xml:space="preserve"> </w:t>
      </w:r>
      <w:proofErr w:type="spellStart"/>
      <w:r w:rsidRPr="00EE2AAB">
        <w:rPr>
          <w:color w:val="333333"/>
          <w:sz w:val="28"/>
          <w:szCs w:val="28"/>
        </w:rPr>
        <w:t>документи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належним</w:t>
      </w:r>
      <w:proofErr w:type="spellEnd"/>
      <w:r w:rsidRPr="00EE2AAB">
        <w:rPr>
          <w:color w:val="333333"/>
          <w:sz w:val="28"/>
          <w:szCs w:val="28"/>
        </w:rPr>
        <w:t xml:space="preserve"> чином </w:t>
      </w:r>
      <w:proofErr w:type="spellStart"/>
      <w:r w:rsidRPr="00EE2AAB">
        <w:rPr>
          <w:color w:val="333333"/>
          <w:sz w:val="28"/>
          <w:szCs w:val="28"/>
        </w:rPr>
        <w:t>підтверджують</w:t>
      </w:r>
      <w:proofErr w:type="spellEnd"/>
      <w:r w:rsidRPr="00EE2AAB">
        <w:rPr>
          <w:color w:val="333333"/>
          <w:sz w:val="28"/>
          <w:szCs w:val="28"/>
        </w:rPr>
        <w:t xml:space="preserve"> </w:t>
      </w:r>
      <w:proofErr w:type="spellStart"/>
      <w:r w:rsidRPr="00EE2AAB">
        <w:rPr>
          <w:color w:val="333333"/>
          <w:sz w:val="28"/>
          <w:szCs w:val="28"/>
        </w:rPr>
        <w:t>таку</w:t>
      </w:r>
      <w:proofErr w:type="spellEnd"/>
      <w:r w:rsidRPr="00EE2AAB">
        <w:rPr>
          <w:color w:val="333333"/>
          <w:sz w:val="28"/>
          <w:szCs w:val="28"/>
        </w:rPr>
        <w:t xml:space="preserve"> </w:t>
      </w:r>
      <w:proofErr w:type="spellStart"/>
      <w:r w:rsidRPr="00EE2AAB">
        <w:rPr>
          <w:color w:val="333333"/>
          <w:sz w:val="28"/>
          <w:szCs w:val="28"/>
        </w:rPr>
        <w:t>згоду</w:t>
      </w:r>
      <w:proofErr w:type="spellEnd"/>
      <w:r w:rsidRPr="00EE2AAB">
        <w:rPr>
          <w:color w:val="333333"/>
          <w:sz w:val="28"/>
          <w:szCs w:val="28"/>
        </w:rPr>
        <w:t>.</w:t>
      </w:r>
    </w:p>
    <w:p w14:paraId="4AEC429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39" w:name="n991"/>
      <w:bookmarkEnd w:id="139"/>
      <w:proofErr w:type="spellStart"/>
      <w:r w:rsidRPr="00EE2AAB">
        <w:rPr>
          <w:color w:val="333333"/>
          <w:sz w:val="28"/>
          <w:szCs w:val="28"/>
        </w:rPr>
        <w:t>Заява</w:t>
      </w:r>
      <w:proofErr w:type="spellEnd"/>
      <w:r w:rsidRPr="00EE2AAB">
        <w:rPr>
          <w:color w:val="333333"/>
          <w:sz w:val="28"/>
          <w:szCs w:val="28"/>
        </w:rPr>
        <w:t xml:space="preserve"> з </w:t>
      </w:r>
      <w:proofErr w:type="spellStart"/>
      <w:r w:rsidRPr="00EE2AAB">
        <w:rPr>
          <w:color w:val="333333"/>
          <w:sz w:val="28"/>
          <w:szCs w:val="28"/>
        </w:rPr>
        <w:t>доданими</w:t>
      </w:r>
      <w:proofErr w:type="spellEnd"/>
      <w:r w:rsidRPr="00EE2AAB">
        <w:rPr>
          <w:color w:val="333333"/>
          <w:sz w:val="28"/>
          <w:szCs w:val="28"/>
        </w:rPr>
        <w:t xml:space="preserve"> документами </w:t>
      </w:r>
      <w:proofErr w:type="spellStart"/>
      <w:r w:rsidRPr="00EE2AAB">
        <w:rPr>
          <w:color w:val="333333"/>
          <w:sz w:val="28"/>
          <w:szCs w:val="28"/>
        </w:rPr>
        <w:t>надсилається</w:t>
      </w:r>
      <w:proofErr w:type="spellEnd"/>
      <w:r w:rsidRPr="00EE2AAB">
        <w:rPr>
          <w:color w:val="333333"/>
          <w:sz w:val="28"/>
          <w:szCs w:val="28"/>
        </w:rPr>
        <w:t xml:space="preserve"> </w:t>
      </w:r>
      <w:proofErr w:type="spellStart"/>
      <w:r w:rsidRPr="00EE2AAB">
        <w:rPr>
          <w:color w:val="333333"/>
          <w:sz w:val="28"/>
          <w:szCs w:val="28"/>
        </w:rPr>
        <w:t>заявником</w:t>
      </w:r>
      <w:proofErr w:type="spellEnd"/>
      <w:r w:rsidRPr="00EE2AAB">
        <w:rPr>
          <w:color w:val="333333"/>
          <w:sz w:val="28"/>
          <w:szCs w:val="28"/>
        </w:rPr>
        <w:t xml:space="preserve"> </w:t>
      </w:r>
      <w:proofErr w:type="spellStart"/>
      <w:r w:rsidRPr="00EE2AAB">
        <w:rPr>
          <w:color w:val="333333"/>
          <w:sz w:val="28"/>
          <w:szCs w:val="28"/>
        </w:rPr>
        <w:t>засобами</w:t>
      </w:r>
      <w:proofErr w:type="spellEnd"/>
      <w:r w:rsidRPr="00EE2AAB">
        <w:rPr>
          <w:color w:val="333333"/>
          <w:sz w:val="28"/>
          <w:szCs w:val="28"/>
        </w:rPr>
        <w:t xml:space="preserve"> </w:t>
      </w:r>
      <w:proofErr w:type="spellStart"/>
      <w:r w:rsidRPr="00EE2AAB">
        <w:rPr>
          <w:color w:val="333333"/>
          <w:sz w:val="28"/>
          <w:szCs w:val="28"/>
        </w:rPr>
        <w:t>телекомунікаційного</w:t>
      </w:r>
      <w:proofErr w:type="spellEnd"/>
      <w:r w:rsidRPr="00EE2AAB">
        <w:rPr>
          <w:color w:val="333333"/>
          <w:sz w:val="28"/>
          <w:szCs w:val="28"/>
        </w:rPr>
        <w:t xml:space="preserve"> </w:t>
      </w:r>
      <w:proofErr w:type="spellStart"/>
      <w:r w:rsidRPr="00EE2AAB">
        <w:rPr>
          <w:color w:val="333333"/>
          <w:sz w:val="28"/>
          <w:szCs w:val="28"/>
        </w:rPr>
        <w:t>зв’язку</w:t>
      </w:r>
      <w:proofErr w:type="spellEnd"/>
      <w:r w:rsidRPr="00EE2AAB">
        <w:rPr>
          <w:color w:val="333333"/>
          <w:sz w:val="28"/>
          <w:szCs w:val="28"/>
        </w:rPr>
        <w:t>.</w:t>
      </w:r>
    </w:p>
    <w:p w14:paraId="64C3755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0" w:name="n990"/>
      <w:bookmarkEnd w:id="140"/>
      <w:r w:rsidRPr="00EE2AAB">
        <w:rPr>
          <w:color w:val="333333"/>
          <w:sz w:val="28"/>
          <w:szCs w:val="28"/>
        </w:rPr>
        <w:lastRenderedPageBreak/>
        <w:t xml:space="preserve">5. </w:t>
      </w:r>
      <w:proofErr w:type="spellStart"/>
      <w:r w:rsidRPr="00EE2AAB">
        <w:rPr>
          <w:color w:val="333333"/>
          <w:sz w:val="28"/>
          <w:szCs w:val="28"/>
        </w:rPr>
        <w:t>Державний</w:t>
      </w:r>
      <w:proofErr w:type="spellEnd"/>
      <w:r w:rsidRPr="00EE2AAB">
        <w:rPr>
          <w:color w:val="333333"/>
          <w:sz w:val="28"/>
          <w:szCs w:val="28"/>
        </w:rPr>
        <w:t xml:space="preserve"> </w:t>
      </w:r>
      <w:proofErr w:type="spellStart"/>
      <w:r w:rsidRPr="00EE2AAB">
        <w:rPr>
          <w:color w:val="333333"/>
          <w:sz w:val="28"/>
          <w:szCs w:val="28"/>
        </w:rPr>
        <w:t>кадастровий</w:t>
      </w:r>
      <w:proofErr w:type="spellEnd"/>
      <w:r w:rsidRPr="00EE2AAB">
        <w:rPr>
          <w:color w:val="333333"/>
          <w:sz w:val="28"/>
          <w:szCs w:val="28"/>
        </w:rPr>
        <w:t xml:space="preserve"> </w:t>
      </w:r>
      <w:proofErr w:type="spellStart"/>
      <w:r w:rsidRPr="00EE2AAB">
        <w:rPr>
          <w:color w:val="333333"/>
          <w:sz w:val="28"/>
          <w:szCs w:val="28"/>
        </w:rPr>
        <w:t>реєстратор</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протягом</w:t>
      </w:r>
      <w:proofErr w:type="spellEnd"/>
      <w:r w:rsidRPr="00EE2AAB">
        <w:rPr>
          <w:color w:val="333333"/>
          <w:sz w:val="28"/>
          <w:szCs w:val="28"/>
        </w:rPr>
        <w:t xml:space="preserve"> </w:t>
      </w:r>
      <w:proofErr w:type="spellStart"/>
      <w:r w:rsidRPr="00EE2AAB">
        <w:rPr>
          <w:color w:val="333333"/>
          <w:sz w:val="28"/>
          <w:szCs w:val="28"/>
        </w:rPr>
        <w:t>чотирнадцяти</w:t>
      </w:r>
      <w:proofErr w:type="spellEnd"/>
      <w:r w:rsidRPr="00EE2AAB">
        <w:rPr>
          <w:color w:val="333333"/>
          <w:sz w:val="28"/>
          <w:szCs w:val="28"/>
        </w:rPr>
        <w:t xml:space="preserve"> </w:t>
      </w:r>
      <w:proofErr w:type="spellStart"/>
      <w:r w:rsidRPr="00EE2AAB">
        <w:rPr>
          <w:color w:val="333333"/>
          <w:sz w:val="28"/>
          <w:szCs w:val="28"/>
        </w:rPr>
        <w:t>днів</w:t>
      </w:r>
      <w:proofErr w:type="spellEnd"/>
      <w:r w:rsidRPr="00EE2AAB">
        <w:rPr>
          <w:color w:val="333333"/>
          <w:sz w:val="28"/>
          <w:szCs w:val="28"/>
        </w:rPr>
        <w:t xml:space="preserve"> з дня </w:t>
      </w:r>
      <w:proofErr w:type="spellStart"/>
      <w:r w:rsidRPr="00EE2AAB">
        <w:rPr>
          <w:color w:val="333333"/>
          <w:sz w:val="28"/>
          <w:szCs w:val="28"/>
        </w:rPr>
        <w:t>реєстрації</w:t>
      </w:r>
      <w:proofErr w:type="spellEnd"/>
      <w:r w:rsidRPr="00EE2AAB">
        <w:rPr>
          <w:color w:val="333333"/>
          <w:sz w:val="28"/>
          <w:szCs w:val="28"/>
        </w:rPr>
        <w:t xml:space="preserve"> заяви:</w:t>
      </w:r>
    </w:p>
    <w:p w14:paraId="397A812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перевіряє</w:t>
      </w:r>
      <w:proofErr w:type="spellEnd"/>
      <w:r w:rsidRPr="00EE2AAB">
        <w:rPr>
          <w:color w:val="333333"/>
          <w:sz w:val="28"/>
          <w:szCs w:val="28"/>
        </w:rPr>
        <w:t xml:space="preserve"> </w:t>
      </w:r>
      <w:proofErr w:type="spellStart"/>
      <w:r w:rsidRPr="00EE2AAB">
        <w:rPr>
          <w:color w:val="333333"/>
          <w:sz w:val="28"/>
          <w:szCs w:val="28"/>
        </w:rPr>
        <w:t>відповідність</w:t>
      </w:r>
      <w:proofErr w:type="spellEnd"/>
      <w:r w:rsidRPr="00EE2AAB">
        <w:rPr>
          <w:color w:val="333333"/>
          <w:sz w:val="28"/>
          <w:szCs w:val="28"/>
        </w:rPr>
        <w:t xml:space="preserve"> </w:t>
      </w:r>
      <w:proofErr w:type="spellStart"/>
      <w:r w:rsidRPr="00EE2AAB">
        <w:rPr>
          <w:color w:val="333333"/>
          <w:sz w:val="28"/>
          <w:szCs w:val="28"/>
        </w:rPr>
        <w:t>документів</w:t>
      </w:r>
      <w:proofErr w:type="spellEnd"/>
      <w:r w:rsidRPr="00EE2AAB">
        <w:rPr>
          <w:color w:val="333333"/>
          <w:sz w:val="28"/>
          <w:szCs w:val="28"/>
        </w:rPr>
        <w:t xml:space="preserve"> </w:t>
      </w:r>
      <w:proofErr w:type="spellStart"/>
      <w:r w:rsidRPr="00EE2AAB">
        <w:rPr>
          <w:color w:val="333333"/>
          <w:sz w:val="28"/>
          <w:szCs w:val="28"/>
        </w:rPr>
        <w:t>вимогам</w:t>
      </w:r>
      <w:proofErr w:type="spellEnd"/>
      <w:r w:rsidRPr="00EE2AAB">
        <w:rPr>
          <w:color w:val="333333"/>
          <w:sz w:val="28"/>
          <w:szCs w:val="28"/>
        </w:rPr>
        <w:t xml:space="preserve"> </w:t>
      </w:r>
      <w:proofErr w:type="spellStart"/>
      <w:r w:rsidRPr="00EE2AAB">
        <w:rPr>
          <w:color w:val="333333"/>
          <w:sz w:val="28"/>
          <w:szCs w:val="28"/>
        </w:rPr>
        <w:t>законодавства</w:t>
      </w:r>
      <w:proofErr w:type="spellEnd"/>
      <w:r w:rsidRPr="00EE2AAB">
        <w:rPr>
          <w:color w:val="333333"/>
          <w:sz w:val="28"/>
          <w:szCs w:val="28"/>
        </w:rPr>
        <w:t>;</w:t>
      </w:r>
    </w:p>
    <w:p w14:paraId="2BBA4FA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за результатами </w:t>
      </w:r>
      <w:proofErr w:type="spellStart"/>
      <w:r w:rsidRPr="00EE2AAB">
        <w:rPr>
          <w:color w:val="333333"/>
          <w:sz w:val="28"/>
          <w:szCs w:val="28"/>
        </w:rPr>
        <w:t>перевірки</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надає</w:t>
      </w:r>
      <w:proofErr w:type="spellEnd"/>
      <w:r w:rsidRPr="00EE2AAB">
        <w:rPr>
          <w:color w:val="333333"/>
          <w:sz w:val="28"/>
          <w:szCs w:val="28"/>
        </w:rPr>
        <w:t xml:space="preserve"> </w:t>
      </w:r>
      <w:proofErr w:type="spellStart"/>
      <w:r w:rsidRPr="00EE2AAB">
        <w:rPr>
          <w:color w:val="333333"/>
          <w:sz w:val="28"/>
          <w:szCs w:val="28"/>
        </w:rPr>
        <w:t>заявнику</w:t>
      </w:r>
      <w:proofErr w:type="spellEnd"/>
      <w:r w:rsidRPr="00EE2AAB">
        <w:rPr>
          <w:color w:val="333333"/>
          <w:sz w:val="28"/>
          <w:szCs w:val="28"/>
        </w:rPr>
        <w:t xml:space="preserve"> </w:t>
      </w:r>
      <w:proofErr w:type="spellStart"/>
      <w:r w:rsidRPr="00EE2AAB">
        <w:rPr>
          <w:color w:val="333333"/>
          <w:sz w:val="28"/>
          <w:szCs w:val="28"/>
        </w:rPr>
        <w:t>мотивовану</w:t>
      </w:r>
      <w:proofErr w:type="spellEnd"/>
      <w:r w:rsidRPr="00EE2AAB">
        <w:rPr>
          <w:color w:val="333333"/>
          <w:sz w:val="28"/>
          <w:szCs w:val="28"/>
        </w:rPr>
        <w:t xml:space="preserve"> </w:t>
      </w:r>
      <w:proofErr w:type="spellStart"/>
      <w:r w:rsidRPr="00EE2AAB">
        <w:rPr>
          <w:color w:val="333333"/>
          <w:sz w:val="28"/>
          <w:szCs w:val="28"/>
        </w:rPr>
        <w:t>відмову</w:t>
      </w:r>
      <w:proofErr w:type="spellEnd"/>
      <w:r w:rsidRPr="00EE2AAB">
        <w:rPr>
          <w:color w:val="333333"/>
          <w:sz w:val="28"/>
          <w:szCs w:val="28"/>
        </w:rPr>
        <w:t xml:space="preserve"> у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w:t>
      </w:r>
    </w:p>
    <w:p w14:paraId="258E64E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6. </w:t>
      </w:r>
      <w:proofErr w:type="spellStart"/>
      <w:r w:rsidRPr="00EE2AAB">
        <w:rPr>
          <w:color w:val="333333"/>
          <w:sz w:val="28"/>
          <w:szCs w:val="28"/>
        </w:rPr>
        <w:t>Підставою</w:t>
      </w:r>
      <w:proofErr w:type="spellEnd"/>
      <w:r w:rsidRPr="00EE2AAB">
        <w:rPr>
          <w:color w:val="333333"/>
          <w:sz w:val="28"/>
          <w:szCs w:val="28"/>
        </w:rPr>
        <w:t xml:space="preserve"> для </w:t>
      </w:r>
      <w:proofErr w:type="spellStart"/>
      <w:r w:rsidRPr="00EE2AAB">
        <w:rPr>
          <w:color w:val="333333"/>
          <w:sz w:val="28"/>
          <w:szCs w:val="28"/>
        </w:rPr>
        <w:t>відмови</w:t>
      </w:r>
      <w:proofErr w:type="spellEnd"/>
      <w:r w:rsidRPr="00EE2AAB">
        <w:rPr>
          <w:color w:val="333333"/>
          <w:sz w:val="28"/>
          <w:szCs w:val="28"/>
        </w:rPr>
        <w:t xml:space="preserve"> у </w:t>
      </w:r>
      <w:proofErr w:type="spellStart"/>
      <w:r w:rsidRPr="00EE2AAB">
        <w:rPr>
          <w:color w:val="333333"/>
          <w:sz w:val="28"/>
          <w:szCs w:val="28"/>
        </w:rPr>
        <w:t>здійсненні</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є:</w:t>
      </w:r>
    </w:p>
    <w:p w14:paraId="62C1C45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подання</w:t>
      </w:r>
      <w:proofErr w:type="spellEnd"/>
      <w:r w:rsidRPr="00EE2AAB">
        <w:rPr>
          <w:color w:val="333333"/>
          <w:sz w:val="28"/>
          <w:szCs w:val="28"/>
        </w:rPr>
        <w:t xml:space="preserve"> </w:t>
      </w:r>
      <w:proofErr w:type="spellStart"/>
      <w:r w:rsidRPr="00EE2AAB">
        <w:rPr>
          <w:color w:val="333333"/>
          <w:sz w:val="28"/>
          <w:szCs w:val="28"/>
        </w:rPr>
        <w:t>заявником</w:t>
      </w:r>
      <w:proofErr w:type="spellEnd"/>
      <w:r w:rsidRPr="00EE2AAB">
        <w:rPr>
          <w:color w:val="333333"/>
          <w:sz w:val="28"/>
          <w:szCs w:val="28"/>
        </w:rPr>
        <w:t xml:space="preserve"> </w:t>
      </w:r>
      <w:proofErr w:type="spellStart"/>
      <w:r w:rsidRPr="00EE2AAB">
        <w:rPr>
          <w:color w:val="333333"/>
          <w:sz w:val="28"/>
          <w:szCs w:val="28"/>
        </w:rPr>
        <w:t>документів</w:t>
      </w:r>
      <w:proofErr w:type="spellEnd"/>
      <w:r w:rsidRPr="00EE2AAB">
        <w:rPr>
          <w:color w:val="333333"/>
          <w:sz w:val="28"/>
          <w:szCs w:val="28"/>
        </w:rPr>
        <w:t xml:space="preserve">, </w:t>
      </w:r>
      <w:proofErr w:type="spellStart"/>
      <w:r w:rsidRPr="00EE2AAB">
        <w:rPr>
          <w:color w:val="333333"/>
          <w:sz w:val="28"/>
          <w:szCs w:val="28"/>
        </w:rPr>
        <w:t>передбачених</w:t>
      </w:r>
      <w:proofErr w:type="spellEnd"/>
      <w:r w:rsidRPr="00EE2AAB">
        <w:rPr>
          <w:color w:val="333333"/>
          <w:sz w:val="28"/>
          <w:szCs w:val="28"/>
        </w:rPr>
        <w:t xml:space="preserve"> </w:t>
      </w:r>
      <w:proofErr w:type="spellStart"/>
      <w:r w:rsidRPr="00EE2AAB">
        <w:rPr>
          <w:color w:val="333333"/>
          <w:sz w:val="28"/>
          <w:szCs w:val="28"/>
        </w:rPr>
        <w:t>частиною</w:t>
      </w:r>
      <w:proofErr w:type="spellEnd"/>
      <w:r w:rsidRPr="00EE2AAB">
        <w:rPr>
          <w:color w:val="333333"/>
          <w:sz w:val="28"/>
          <w:szCs w:val="28"/>
        </w:rPr>
        <w:t xml:space="preserve"> четвертою </w:t>
      </w:r>
      <w:proofErr w:type="spellStart"/>
      <w:r w:rsidRPr="00EE2AAB">
        <w:rPr>
          <w:color w:val="333333"/>
          <w:sz w:val="28"/>
          <w:szCs w:val="28"/>
        </w:rPr>
        <w:t>цієї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не в </w:t>
      </w:r>
      <w:proofErr w:type="spellStart"/>
      <w:r w:rsidRPr="00EE2AAB">
        <w:rPr>
          <w:color w:val="333333"/>
          <w:sz w:val="28"/>
          <w:szCs w:val="28"/>
        </w:rPr>
        <w:t>повному</w:t>
      </w:r>
      <w:proofErr w:type="spellEnd"/>
      <w:r w:rsidRPr="00EE2AAB">
        <w:rPr>
          <w:color w:val="333333"/>
          <w:sz w:val="28"/>
          <w:szCs w:val="28"/>
        </w:rPr>
        <w:t xml:space="preserve"> </w:t>
      </w:r>
      <w:proofErr w:type="spellStart"/>
      <w:r w:rsidRPr="00EE2AAB">
        <w:rPr>
          <w:color w:val="333333"/>
          <w:sz w:val="28"/>
          <w:szCs w:val="28"/>
        </w:rPr>
        <w:t>обсязі</w:t>
      </w:r>
      <w:proofErr w:type="spellEnd"/>
      <w:r w:rsidRPr="00EE2AAB">
        <w:rPr>
          <w:color w:val="333333"/>
          <w:sz w:val="28"/>
          <w:szCs w:val="28"/>
        </w:rPr>
        <w:t>;</w:t>
      </w:r>
    </w:p>
    <w:p w14:paraId="3E960FF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невідповідність</w:t>
      </w:r>
      <w:proofErr w:type="spellEnd"/>
      <w:r w:rsidRPr="00EE2AAB">
        <w:rPr>
          <w:color w:val="333333"/>
          <w:sz w:val="28"/>
          <w:szCs w:val="28"/>
        </w:rPr>
        <w:t xml:space="preserve"> </w:t>
      </w:r>
      <w:proofErr w:type="spellStart"/>
      <w:r w:rsidRPr="00EE2AAB">
        <w:rPr>
          <w:color w:val="333333"/>
          <w:sz w:val="28"/>
          <w:szCs w:val="28"/>
        </w:rPr>
        <w:t>поданих</w:t>
      </w:r>
      <w:proofErr w:type="spellEnd"/>
      <w:r w:rsidRPr="00EE2AAB">
        <w:rPr>
          <w:color w:val="333333"/>
          <w:sz w:val="28"/>
          <w:szCs w:val="28"/>
        </w:rPr>
        <w:t xml:space="preserve"> </w:t>
      </w:r>
      <w:proofErr w:type="spellStart"/>
      <w:r w:rsidRPr="00EE2AAB">
        <w:rPr>
          <w:color w:val="333333"/>
          <w:sz w:val="28"/>
          <w:szCs w:val="28"/>
        </w:rPr>
        <w:t>документів</w:t>
      </w:r>
      <w:proofErr w:type="spellEnd"/>
      <w:r w:rsidRPr="00EE2AAB">
        <w:rPr>
          <w:color w:val="333333"/>
          <w:sz w:val="28"/>
          <w:szCs w:val="28"/>
        </w:rPr>
        <w:t xml:space="preserve"> </w:t>
      </w:r>
      <w:proofErr w:type="spellStart"/>
      <w:r w:rsidRPr="00EE2AAB">
        <w:rPr>
          <w:color w:val="333333"/>
          <w:sz w:val="28"/>
          <w:szCs w:val="28"/>
        </w:rPr>
        <w:t>вимогам</w:t>
      </w:r>
      <w:proofErr w:type="spellEnd"/>
      <w:r w:rsidRPr="00EE2AAB">
        <w:rPr>
          <w:color w:val="333333"/>
          <w:sz w:val="28"/>
          <w:szCs w:val="28"/>
        </w:rPr>
        <w:t xml:space="preserve"> </w:t>
      </w:r>
      <w:proofErr w:type="spellStart"/>
      <w:r w:rsidRPr="00EE2AAB">
        <w:rPr>
          <w:color w:val="333333"/>
          <w:sz w:val="28"/>
          <w:szCs w:val="28"/>
        </w:rPr>
        <w:t>законодавства</w:t>
      </w:r>
      <w:proofErr w:type="spellEnd"/>
      <w:r w:rsidRPr="00EE2AAB">
        <w:rPr>
          <w:color w:val="333333"/>
          <w:sz w:val="28"/>
          <w:szCs w:val="28"/>
        </w:rPr>
        <w:t>;</w:t>
      </w:r>
    </w:p>
    <w:p w14:paraId="1DEECF0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знаходження</w:t>
      </w:r>
      <w:proofErr w:type="spellEnd"/>
      <w:r w:rsidRPr="00EE2AAB">
        <w:rPr>
          <w:color w:val="333333"/>
          <w:sz w:val="28"/>
          <w:szCs w:val="28"/>
        </w:rPr>
        <w:t xml:space="preserve"> в межах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яку </w:t>
      </w:r>
      <w:proofErr w:type="spellStart"/>
      <w:r w:rsidRPr="00EE2AAB">
        <w:rPr>
          <w:color w:val="333333"/>
          <w:sz w:val="28"/>
          <w:szCs w:val="28"/>
        </w:rPr>
        <w:t>передбачається</w:t>
      </w:r>
      <w:proofErr w:type="spellEnd"/>
      <w:r w:rsidRPr="00EE2AAB">
        <w:rPr>
          <w:color w:val="333333"/>
          <w:sz w:val="28"/>
          <w:szCs w:val="28"/>
        </w:rPr>
        <w:t xml:space="preserve"> </w:t>
      </w:r>
      <w:proofErr w:type="spellStart"/>
      <w:r w:rsidRPr="00EE2AAB">
        <w:rPr>
          <w:color w:val="333333"/>
          <w:sz w:val="28"/>
          <w:szCs w:val="28"/>
        </w:rPr>
        <w:t>зареєструвати</w:t>
      </w:r>
      <w:proofErr w:type="spellEnd"/>
      <w:r w:rsidRPr="00EE2AAB">
        <w:rPr>
          <w:color w:val="333333"/>
          <w:sz w:val="28"/>
          <w:szCs w:val="28"/>
        </w:rPr>
        <w:t xml:space="preserve">, </w:t>
      </w:r>
      <w:proofErr w:type="spellStart"/>
      <w:r w:rsidRPr="00EE2AAB">
        <w:rPr>
          <w:color w:val="333333"/>
          <w:sz w:val="28"/>
          <w:szCs w:val="28"/>
        </w:rPr>
        <w:t>іншої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частини</w:t>
      </w:r>
      <w:proofErr w:type="spellEnd"/>
      <w:r w:rsidRPr="00EE2AAB">
        <w:rPr>
          <w:color w:val="333333"/>
          <w:sz w:val="28"/>
          <w:szCs w:val="28"/>
        </w:rPr>
        <w:t>.</w:t>
      </w:r>
    </w:p>
    <w:p w14:paraId="6D88C25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1" w:name="n790"/>
      <w:bookmarkEnd w:id="141"/>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найменування</w:t>
      </w:r>
      <w:proofErr w:type="spellEnd"/>
      <w:r w:rsidRPr="00EE2AAB">
        <w:rPr>
          <w:color w:val="333333"/>
          <w:sz w:val="28"/>
          <w:szCs w:val="28"/>
        </w:rPr>
        <w:t xml:space="preserve"> </w:t>
      </w:r>
      <w:proofErr w:type="spellStart"/>
      <w:r w:rsidRPr="00EE2AAB">
        <w:rPr>
          <w:color w:val="333333"/>
          <w:sz w:val="28"/>
          <w:szCs w:val="28"/>
        </w:rPr>
        <w:t>акціонерного</w:t>
      </w:r>
      <w:proofErr w:type="spellEnd"/>
      <w:r w:rsidRPr="00EE2AAB">
        <w:rPr>
          <w:color w:val="333333"/>
          <w:sz w:val="28"/>
          <w:szCs w:val="28"/>
        </w:rPr>
        <w:t xml:space="preserve"> </w:t>
      </w:r>
      <w:proofErr w:type="spellStart"/>
      <w:r w:rsidRPr="00EE2AAB">
        <w:rPr>
          <w:color w:val="333333"/>
          <w:sz w:val="28"/>
          <w:szCs w:val="28"/>
        </w:rPr>
        <w:t>товариства</w:t>
      </w:r>
      <w:proofErr w:type="spellEnd"/>
      <w:r w:rsidRPr="00EE2AAB">
        <w:rPr>
          <w:color w:val="333333"/>
          <w:sz w:val="28"/>
          <w:szCs w:val="28"/>
        </w:rPr>
        <w:t xml:space="preserve"> у </w:t>
      </w:r>
      <w:proofErr w:type="spellStart"/>
      <w:r w:rsidRPr="00EE2AAB">
        <w:rPr>
          <w:color w:val="333333"/>
          <w:sz w:val="28"/>
          <w:szCs w:val="28"/>
        </w:rPr>
        <w:t>зв’язку</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зміною</w:t>
      </w:r>
      <w:proofErr w:type="spellEnd"/>
      <w:r w:rsidRPr="00EE2AAB">
        <w:rPr>
          <w:color w:val="333333"/>
          <w:sz w:val="28"/>
          <w:szCs w:val="28"/>
        </w:rPr>
        <w:t xml:space="preserve"> типу </w:t>
      </w:r>
      <w:proofErr w:type="spellStart"/>
      <w:r w:rsidRPr="00EE2AAB">
        <w:rPr>
          <w:color w:val="333333"/>
          <w:sz w:val="28"/>
          <w:szCs w:val="28"/>
        </w:rPr>
        <w:t>акціонерного</w:t>
      </w:r>
      <w:proofErr w:type="spellEnd"/>
      <w:r w:rsidRPr="00EE2AAB">
        <w:rPr>
          <w:color w:val="333333"/>
          <w:sz w:val="28"/>
          <w:szCs w:val="28"/>
        </w:rPr>
        <w:t xml:space="preserve"> </w:t>
      </w:r>
      <w:proofErr w:type="spellStart"/>
      <w:r w:rsidRPr="00EE2AAB">
        <w:rPr>
          <w:color w:val="333333"/>
          <w:sz w:val="28"/>
          <w:szCs w:val="28"/>
        </w:rPr>
        <w:t>товариства</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перетворенням</w:t>
      </w:r>
      <w:proofErr w:type="spellEnd"/>
      <w:r w:rsidRPr="00EE2AAB">
        <w:rPr>
          <w:color w:val="333333"/>
          <w:sz w:val="28"/>
          <w:szCs w:val="28"/>
        </w:rPr>
        <w:t xml:space="preserve"> </w:t>
      </w:r>
      <w:proofErr w:type="spellStart"/>
      <w:r w:rsidRPr="00EE2AAB">
        <w:rPr>
          <w:color w:val="333333"/>
          <w:sz w:val="28"/>
          <w:szCs w:val="28"/>
        </w:rPr>
        <w:t>акціонерного</w:t>
      </w:r>
      <w:proofErr w:type="spellEnd"/>
      <w:r w:rsidRPr="00EE2AAB">
        <w:rPr>
          <w:color w:val="333333"/>
          <w:sz w:val="28"/>
          <w:szCs w:val="28"/>
        </w:rPr>
        <w:t xml:space="preserve"> </w:t>
      </w:r>
      <w:proofErr w:type="spellStart"/>
      <w:r w:rsidRPr="00EE2AAB">
        <w:rPr>
          <w:color w:val="333333"/>
          <w:sz w:val="28"/>
          <w:szCs w:val="28"/>
        </w:rPr>
        <w:t>товариства</w:t>
      </w:r>
      <w:proofErr w:type="spellEnd"/>
      <w:r w:rsidRPr="00EE2AAB">
        <w:rPr>
          <w:color w:val="333333"/>
          <w:sz w:val="28"/>
          <w:szCs w:val="28"/>
        </w:rPr>
        <w:t xml:space="preserve"> в </w:t>
      </w:r>
      <w:proofErr w:type="spellStart"/>
      <w:r w:rsidRPr="00EE2AAB">
        <w:rPr>
          <w:color w:val="333333"/>
          <w:sz w:val="28"/>
          <w:szCs w:val="28"/>
        </w:rPr>
        <w:t>інше</w:t>
      </w:r>
      <w:proofErr w:type="spellEnd"/>
      <w:r w:rsidRPr="00EE2AAB">
        <w:rPr>
          <w:color w:val="333333"/>
          <w:sz w:val="28"/>
          <w:szCs w:val="28"/>
        </w:rPr>
        <w:t xml:space="preserve"> </w:t>
      </w:r>
      <w:proofErr w:type="spellStart"/>
      <w:r w:rsidRPr="00EE2AAB">
        <w:rPr>
          <w:color w:val="333333"/>
          <w:sz w:val="28"/>
          <w:szCs w:val="28"/>
        </w:rPr>
        <w:t>господарське</w:t>
      </w:r>
      <w:proofErr w:type="spellEnd"/>
      <w:r w:rsidRPr="00EE2AAB">
        <w:rPr>
          <w:color w:val="333333"/>
          <w:sz w:val="28"/>
          <w:szCs w:val="28"/>
        </w:rPr>
        <w:t xml:space="preserve"> </w:t>
      </w:r>
      <w:proofErr w:type="spellStart"/>
      <w:r w:rsidRPr="00EE2AAB">
        <w:rPr>
          <w:color w:val="333333"/>
          <w:sz w:val="28"/>
          <w:szCs w:val="28"/>
        </w:rPr>
        <w:t>товариство</w:t>
      </w:r>
      <w:proofErr w:type="spellEnd"/>
      <w:r w:rsidRPr="00EE2AAB">
        <w:rPr>
          <w:color w:val="333333"/>
          <w:sz w:val="28"/>
          <w:szCs w:val="28"/>
        </w:rPr>
        <w:t xml:space="preserve"> не є </w:t>
      </w:r>
      <w:proofErr w:type="spellStart"/>
      <w:r w:rsidRPr="00EE2AAB">
        <w:rPr>
          <w:color w:val="333333"/>
          <w:sz w:val="28"/>
          <w:szCs w:val="28"/>
        </w:rPr>
        <w:t>підставою</w:t>
      </w:r>
      <w:proofErr w:type="spellEnd"/>
      <w:r w:rsidRPr="00EE2AAB">
        <w:rPr>
          <w:color w:val="333333"/>
          <w:sz w:val="28"/>
          <w:szCs w:val="28"/>
        </w:rPr>
        <w:t xml:space="preserve"> для </w:t>
      </w:r>
      <w:proofErr w:type="spellStart"/>
      <w:r w:rsidRPr="00EE2AAB">
        <w:rPr>
          <w:color w:val="333333"/>
          <w:sz w:val="28"/>
          <w:szCs w:val="28"/>
        </w:rPr>
        <w:t>відмови</w:t>
      </w:r>
      <w:proofErr w:type="spellEnd"/>
      <w:r w:rsidRPr="00EE2AAB">
        <w:rPr>
          <w:color w:val="333333"/>
          <w:sz w:val="28"/>
          <w:szCs w:val="28"/>
        </w:rPr>
        <w:t xml:space="preserve"> у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32936C8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2" w:name="n789"/>
      <w:bookmarkStart w:id="143" w:name="n1099"/>
      <w:bookmarkEnd w:id="142"/>
      <w:bookmarkEnd w:id="143"/>
      <w:proofErr w:type="spellStart"/>
      <w:r w:rsidRPr="00EE2AAB">
        <w:rPr>
          <w:color w:val="333333"/>
          <w:sz w:val="28"/>
          <w:szCs w:val="28"/>
        </w:rPr>
        <w:t>Відмова</w:t>
      </w:r>
      <w:proofErr w:type="spellEnd"/>
      <w:r w:rsidRPr="00EE2AAB">
        <w:rPr>
          <w:color w:val="333333"/>
          <w:sz w:val="28"/>
          <w:szCs w:val="28"/>
        </w:rPr>
        <w:t xml:space="preserve"> в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 </w:t>
      </w:r>
      <w:proofErr w:type="spellStart"/>
      <w:r w:rsidRPr="00EE2AAB">
        <w:rPr>
          <w:color w:val="333333"/>
          <w:sz w:val="28"/>
          <w:szCs w:val="28"/>
        </w:rPr>
        <w:t>підстав</w:t>
      </w:r>
      <w:proofErr w:type="spellEnd"/>
      <w:r w:rsidRPr="00EE2AAB">
        <w:rPr>
          <w:color w:val="333333"/>
          <w:sz w:val="28"/>
          <w:szCs w:val="28"/>
        </w:rPr>
        <w:t xml:space="preserve">, не </w:t>
      </w:r>
      <w:proofErr w:type="spellStart"/>
      <w:r w:rsidRPr="00EE2AAB">
        <w:rPr>
          <w:color w:val="333333"/>
          <w:sz w:val="28"/>
          <w:szCs w:val="28"/>
        </w:rPr>
        <w:t>передбачених</w:t>
      </w:r>
      <w:proofErr w:type="spellEnd"/>
      <w:r w:rsidRPr="00EE2AAB">
        <w:rPr>
          <w:color w:val="333333"/>
          <w:sz w:val="28"/>
          <w:szCs w:val="28"/>
        </w:rPr>
        <w:t xml:space="preserve"> </w:t>
      </w:r>
      <w:proofErr w:type="spellStart"/>
      <w:r w:rsidRPr="00EE2AAB">
        <w:rPr>
          <w:color w:val="333333"/>
          <w:sz w:val="28"/>
          <w:szCs w:val="28"/>
        </w:rPr>
        <w:t>цією</w:t>
      </w:r>
      <w:proofErr w:type="spellEnd"/>
      <w:r w:rsidRPr="00EE2AAB">
        <w:rPr>
          <w:color w:val="333333"/>
          <w:sz w:val="28"/>
          <w:szCs w:val="28"/>
        </w:rPr>
        <w:t xml:space="preserve"> </w:t>
      </w:r>
      <w:proofErr w:type="spellStart"/>
      <w:r w:rsidRPr="00EE2AAB">
        <w:rPr>
          <w:color w:val="333333"/>
          <w:sz w:val="28"/>
          <w:szCs w:val="28"/>
        </w:rPr>
        <w:t>частиною</w:t>
      </w:r>
      <w:proofErr w:type="spellEnd"/>
      <w:r w:rsidRPr="00EE2AAB">
        <w:rPr>
          <w:color w:val="333333"/>
          <w:sz w:val="28"/>
          <w:szCs w:val="28"/>
        </w:rPr>
        <w:t>, заборонена.</w:t>
      </w:r>
    </w:p>
    <w:p w14:paraId="5CB82FD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4" w:name="n1103"/>
      <w:bookmarkStart w:id="145" w:name="n1100"/>
      <w:bookmarkEnd w:id="144"/>
      <w:bookmarkEnd w:id="145"/>
      <w:proofErr w:type="spellStart"/>
      <w:r w:rsidRPr="00EE2AAB">
        <w:rPr>
          <w:color w:val="333333"/>
          <w:sz w:val="28"/>
          <w:szCs w:val="28"/>
        </w:rPr>
        <w:t>Державний</w:t>
      </w:r>
      <w:proofErr w:type="spellEnd"/>
      <w:r w:rsidRPr="00EE2AAB">
        <w:rPr>
          <w:color w:val="333333"/>
          <w:sz w:val="28"/>
          <w:szCs w:val="28"/>
        </w:rPr>
        <w:t xml:space="preserve"> </w:t>
      </w:r>
      <w:proofErr w:type="spellStart"/>
      <w:r w:rsidRPr="00EE2AAB">
        <w:rPr>
          <w:color w:val="333333"/>
          <w:sz w:val="28"/>
          <w:szCs w:val="28"/>
        </w:rPr>
        <w:t>кадастровий</w:t>
      </w:r>
      <w:proofErr w:type="spellEnd"/>
      <w:r w:rsidRPr="00EE2AAB">
        <w:rPr>
          <w:color w:val="333333"/>
          <w:sz w:val="28"/>
          <w:szCs w:val="28"/>
        </w:rPr>
        <w:t xml:space="preserve"> </w:t>
      </w:r>
      <w:proofErr w:type="spellStart"/>
      <w:r w:rsidRPr="00EE2AAB">
        <w:rPr>
          <w:color w:val="333333"/>
          <w:sz w:val="28"/>
          <w:szCs w:val="28"/>
        </w:rPr>
        <w:t>реєстратор</w:t>
      </w:r>
      <w:proofErr w:type="spellEnd"/>
      <w:r w:rsidRPr="00EE2AAB">
        <w:rPr>
          <w:color w:val="333333"/>
          <w:sz w:val="28"/>
          <w:szCs w:val="28"/>
        </w:rPr>
        <w:t xml:space="preserve"> </w:t>
      </w:r>
      <w:proofErr w:type="spellStart"/>
      <w:r w:rsidRPr="00EE2AAB">
        <w:rPr>
          <w:color w:val="333333"/>
          <w:sz w:val="28"/>
          <w:szCs w:val="28"/>
        </w:rPr>
        <w:t>зазначає</w:t>
      </w:r>
      <w:proofErr w:type="spellEnd"/>
      <w:r w:rsidRPr="00EE2AAB">
        <w:rPr>
          <w:color w:val="333333"/>
          <w:sz w:val="28"/>
          <w:szCs w:val="28"/>
        </w:rPr>
        <w:t xml:space="preserve"> </w:t>
      </w:r>
      <w:proofErr w:type="spellStart"/>
      <w:r w:rsidRPr="00EE2AAB">
        <w:rPr>
          <w:color w:val="333333"/>
          <w:sz w:val="28"/>
          <w:szCs w:val="28"/>
        </w:rPr>
        <w:t>вичерпний</w:t>
      </w:r>
      <w:proofErr w:type="spellEnd"/>
      <w:r w:rsidRPr="00EE2AAB">
        <w:rPr>
          <w:color w:val="333333"/>
          <w:sz w:val="28"/>
          <w:szCs w:val="28"/>
        </w:rPr>
        <w:t xml:space="preserve"> </w:t>
      </w:r>
      <w:proofErr w:type="spellStart"/>
      <w:r w:rsidRPr="00EE2AAB">
        <w:rPr>
          <w:color w:val="333333"/>
          <w:sz w:val="28"/>
          <w:szCs w:val="28"/>
        </w:rPr>
        <w:t>перелік</w:t>
      </w:r>
      <w:proofErr w:type="spellEnd"/>
      <w:r w:rsidRPr="00EE2AAB">
        <w:rPr>
          <w:color w:val="333333"/>
          <w:sz w:val="28"/>
          <w:szCs w:val="28"/>
        </w:rPr>
        <w:t xml:space="preserve"> </w:t>
      </w:r>
      <w:proofErr w:type="spellStart"/>
      <w:r w:rsidRPr="00EE2AAB">
        <w:rPr>
          <w:color w:val="333333"/>
          <w:sz w:val="28"/>
          <w:szCs w:val="28"/>
        </w:rPr>
        <w:t>підстав</w:t>
      </w:r>
      <w:proofErr w:type="spellEnd"/>
      <w:r w:rsidRPr="00EE2AAB">
        <w:rPr>
          <w:color w:val="333333"/>
          <w:sz w:val="28"/>
          <w:szCs w:val="28"/>
        </w:rPr>
        <w:t xml:space="preserve"> для </w:t>
      </w:r>
      <w:proofErr w:type="spellStart"/>
      <w:r w:rsidRPr="00EE2AAB">
        <w:rPr>
          <w:color w:val="333333"/>
          <w:sz w:val="28"/>
          <w:szCs w:val="28"/>
        </w:rPr>
        <w:t>відмови</w:t>
      </w:r>
      <w:proofErr w:type="spellEnd"/>
      <w:r w:rsidRPr="00EE2AAB">
        <w:rPr>
          <w:color w:val="333333"/>
          <w:sz w:val="28"/>
          <w:szCs w:val="28"/>
        </w:rPr>
        <w:t xml:space="preserve"> у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21113EE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6" w:name="n1102"/>
      <w:bookmarkStart w:id="147" w:name="n1101"/>
      <w:bookmarkEnd w:id="146"/>
      <w:bookmarkEnd w:id="147"/>
      <w:r w:rsidRPr="00EE2AAB">
        <w:rPr>
          <w:color w:val="333333"/>
          <w:sz w:val="28"/>
          <w:szCs w:val="28"/>
        </w:rPr>
        <w:t xml:space="preserve">У </w:t>
      </w:r>
      <w:proofErr w:type="spellStart"/>
      <w:r w:rsidRPr="00EE2AAB">
        <w:rPr>
          <w:color w:val="333333"/>
          <w:sz w:val="28"/>
          <w:szCs w:val="28"/>
        </w:rPr>
        <w:t>разі</w:t>
      </w:r>
      <w:proofErr w:type="spellEnd"/>
      <w:r w:rsidRPr="00EE2AAB">
        <w:rPr>
          <w:color w:val="333333"/>
          <w:sz w:val="28"/>
          <w:szCs w:val="28"/>
        </w:rPr>
        <w:t xml:space="preserve"> повторного </w:t>
      </w:r>
      <w:proofErr w:type="spellStart"/>
      <w:r w:rsidRPr="00EE2AAB">
        <w:rPr>
          <w:color w:val="333333"/>
          <w:sz w:val="28"/>
          <w:szCs w:val="28"/>
        </w:rPr>
        <w:t>подання</w:t>
      </w:r>
      <w:proofErr w:type="spellEnd"/>
      <w:r w:rsidRPr="00EE2AAB">
        <w:rPr>
          <w:color w:val="333333"/>
          <w:sz w:val="28"/>
          <w:szCs w:val="28"/>
        </w:rPr>
        <w:t xml:space="preserve"> заяви про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не </w:t>
      </w:r>
      <w:proofErr w:type="spellStart"/>
      <w:r w:rsidRPr="00EE2AAB">
        <w:rPr>
          <w:color w:val="333333"/>
          <w:sz w:val="28"/>
          <w:szCs w:val="28"/>
        </w:rPr>
        <w:t>допускається</w:t>
      </w:r>
      <w:proofErr w:type="spellEnd"/>
      <w:r w:rsidRPr="00EE2AAB">
        <w:rPr>
          <w:color w:val="333333"/>
          <w:sz w:val="28"/>
          <w:szCs w:val="28"/>
        </w:rPr>
        <w:t xml:space="preserve"> </w:t>
      </w:r>
      <w:proofErr w:type="spellStart"/>
      <w:r w:rsidRPr="00EE2AAB">
        <w:rPr>
          <w:color w:val="333333"/>
          <w:sz w:val="28"/>
          <w:szCs w:val="28"/>
        </w:rPr>
        <w:t>відмова</w:t>
      </w:r>
      <w:proofErr w:type="spellEnd"/>
      <w:r w:rsidRPr="00EE2AAB">
        <w:rPr>
          <w:color w:val="333333"/>
          <w:sz w:val="28"/>
          <w:szCs w:val="28"/>
        </w:rPr>
        <w:t xml:space="preserve"> у </w:t>
      </w:r>
      <w:proofErr w:type="spellStart"/>
      <w:r w:rsidRPr="00EE2AAB">
        <w:rPr>
          <w:color w:val="333333"/>
          <w:sz w:val="28"/>
          <w:szCs w:val="28"/>
        </w:rPr>
        <w:t>здійсненні</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з </w:t>
      </w:r>
      <w:proofErr w:type="spellStart"/>
      <w:r w:rsidRPr="00EE2AAB">
        <w:rPr>
          <w:color w:val="333333"/>
          <w:sz w:val="28"/>
          <w:szCs w:val="28"/>
        </w:rPr>
        <w:t>підстав</w:t>
      </w:r>
      <w:proofErr w:type="spellEnd"/>
      <w:r w:rsidRPr="00EE2AAB">
        <w:rPr>
          <w:color w:val="333333"/>
          <w:sz w:val="28"/>
          <w:szCs w:val="28"/>
        </w:rPr>
        <w:t xml:space="preserve">, не </w:t>
      </w:r>
      <w:proofErr w:type="spellStart"/>
      <w:r w:rsidRPr="00EE2AAB">
        <w:rPr>
          <w:color w:val="333333"/>
          <w:sz w:val="28"/>
          <w:szCs w:val="28"/>
        </w:rPr>
        <w:t>зазначених</w:t>
      </w:r>
      <w:proofErr w:type="spellEnd"/>
      <w:r w:rsidRPr="00EE2AAB">
        <w:rPr>
          <w:color w:val="333333"/>
          <w:sz w:val="28"/>
          <w:szCs w:val="28"/>
        </w:rPr>
        <w:t xml:space="preserve"> у </w:t>
      </w:r>
      <w:proofErr w:type="spellStart"/>
      <w:r w:rsidRPr="00EE2AAB">
        <w:rPr>
          <w:color w:val="333333"/>
          <w:sz w:val="28"/>
          <w:szCs w:val="28"/>
        </w:rPr>
        <w:t>раніше</w:t>
      </w:r>
      <w:proofErr w:type="spellEnd"/>
      <w:r w:rsidRPr="00EE2AAB">
        <w:rPr>
          <w:color w:val="333333"/>
          <w:sz w:val="28"/>
          <w:szCs w:val="28"/>
        </w:rPr>
        <w:t xml:space="preserve"> </w:t>
      </w:r>
      <w:proofErr w:type="spellStart"/>
      <w:r w:rsidRPr="00EE2AAB">
        <w:rPr>
          <w:color w:val="333333"/>
          <w:sz w:val="28"/>
          <w:szCs w:val="28"/>
        </w:rPr>
        <w:t>наданій</w:t>
      </w:r>
      <w:proofErr w:type="spellEnd"/>
      <w:r w:rsidRPr="00EE2AAB">
        <w:rPr>
          <w:color w:val="333333"/>
          <w:sz w:val="28"/>
          <w:szCs w:val="28"/>
        </w:rPr>
        <w:t xml:space="preserve"> </w:t>
      </w:r>
      <w:proofErr w:type="spellStart"/>
      <w:r w:rsidRPr="00EE2AAB">
        <w:rPr>
          <w:color w:val="333333"/>
          <w:sz w:val="28"/>
          <w:szCs w:val="28"/>
        </w:rPr>
        <w:t>відмові</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неусунення</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усунення</w:t>
      </w:r>
      <w:proofErr w:type="spellEnd"/>
      <w:r w:rsidRPr="00EE2AAB">
        <w:rPr>
          <w:color w:val="333333"/>
          <w:sz w:val="28"/>
          <w:szCs w:val="28"/>
        </w:rPr>
        <w:t xml:space="preserve"> не в </w:t>
      </w:r>
      <w:proofErr w:type="spellStart"/>
      <w:r w:rsidRPr="00EE2AAB">
        <w:rPr>
          <w:color w:val="333333"/>
          <w:sz w:val="28"/>
          <w:szCs w:val="28"/>
        </w:rPr>
        <w:t>повному</w:t>
      </w:r>
      <w:proofErr w:type="spellEnd"/>
      <w:r w:rsidRPr="00EE2AAB">
        <w:rPr>
          <w:color w:val="333333"/>
          <w:sz w:val="28"/>
          <w:szCs w:val="28"/>
        </w:rPr>
        <w:t xml:space="preserve"> </w:t>
      </w:r>
      <w:proofErr w:type="spellStart"/>
      <w:r w:rsidRPr="00EE2AAB">
        <w:rPr>
          <w:color w:val="333333"/>
          <w:sz w:val="28"/>
          <w:szCs w:val="28"/>
        </w:rPr>
        <w:t>обсязі</w:t>
      </w:r>
      <w:proofErr w:type="spellEnd"/>
      <w:r w:rsidRPr="00EE2AAB">
        <w:rPr>
          <w:color w:val="333333"/>
          <w:sz w:val="28"/>
          <w:szCs w:val="28"/>
        </w:rPr>
        <w:t xml:space="preserve"> </w:t>
      </w:r>
      <w:proofErr w:type="spellStart"/>
      <w:r w:rsidRPr="00EE2AAB">
        <w:rPr>
          <w:color w:val="333333"/>
          <w:sz w:val="28"/>
          <w:szCs w:val="28"/>
        </w:rPr>
        <w:t>заявником</w:t>
      </w:r>
      <w:proofErr w:type="spellEnd"/>
      <w:r w:rsidRPr="00EE2AAB">
        <w:rPr>
          <w:color w:val="333333"/>
          <w:sz w:val="28"/>
          <w:szCs w:val="28"/>
        </w:rPr>
        <w:t xml:space="preserve"> причин, </w:t>
      </w:r>
      <w:proofErr w:type="spellStart"/>
      <w:r w:rsidRPr="00EE2AAB">
        <w:rPr>
          <w:color w:val="333333"/>
          <w:sz w:val="28"/>
          <w:szCs w:val="28"/>
        </w:rPr>
        <w:t>що</w:t>
      </w:r>
      <w:proofErr w:type="spellEnd"/>
      <w:r w:rsidRPr="00EE2AAB">
        <w:rPr>
          <w:color w:val="333333"/>
          <w:sz w:val="28"/>
          <w:szCs w:val="28"/>
        </w:rPr>
        <w:t xml:space="preserve"> стали </w:t>
      </w:r>
      <w:proofErr w:type="spellStart"/>
      <w:r w:rsidRPr="00EE2AAB">
        <w:rPr>
          <w:color w:val="333333"/>
          <w:sz w:val="28"/>
          <w:szCs w:val="28"/>
        </w:rPr>
        <w:t>підставою</w:t>
      </w:r>
      <w:proofErr w:type="spellEnd"/>
      <w:r w:rsidRPr="00EE2AAB">
        <w:rPr>
          <w:color w:val="333333"/>
          <w:sz w:val="28"/>
          <w:szCs w:val="28"/>
        </w:rPr>
        <w:t xml:space="preserve"> для </w:t>
      </w:r>
      <w:proofErr w:type="spellStart"/>
      <w:r w:rsidRPr="00EE2AAB">
        <w:rPr>
          <w:color w:val="333333"/>
          <w:sz w:val="28"/>
          <w:szCs w:val="28"/>
        </w:rPr>
        <w:t>попередньої</w:t>
      </w:r>
      <w:proofErr w:type="spellEnd"/>
      <w:r w:rsidRPr="00EE2AAB">
        <w:rPr>
          <w:color w:val="333333"/>
          <w:sz w:val="28"/>
          <w:szCs w:val="28"/>
        </w:rPr>
        <w:t xml:space="preserve"> </w:t>
      </w:r>
      <w:proofErr w:type="spellStart"/>
      <w:r w:rsidRPr="00EE2AAB">
        <w:rPr>
          <w:color w:val="333333"/>
          <w:sz w:val="28"/>
          <w:szCs w:val="28"/>
        </w:rPr>
        <w:t>відмови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якщо</w:t>
      </w:r>
      <w:proofErr w:type="spellEnd"/>
      <w:r w:rsidRPr="00EE2AAB">
        <w:rPr>
          <w:color w:val="333333"/>
          <w:sz w:val="28"/>
          <w:szCs w:val="28"/>
        </w:rPr>
        <w:t xml:space="preserve"> </w:t>
      </w:r>
      <w:proofErr w:type="spellStart"/>
      <w:r w:rsidRPr="00EE2AAB">
        <w:rPr>
          <w:color w:val="333333"/>
          <w:sz w:val="28"/>
          <w:szCs w:val="28"/>
        </w:rPr>
        <w:t>підстави</w:t>
      </w:r>
      <w:proofErr w:type="spellEnd"/>
      <w:r w:rsidRPr="00EE2AAB">
        <w:rPr>
          <w:color w:val="333333"/>
          <w:sz w:val="28"/>
          <w:szCs w:val="28"/>
        </w:rPr>
        <w:t xml:space="preserve"> для </w:t>
      </w:r>
      <w:proofErr w:type="spellStart"/>
      <w:r w:rsidRPr="00EE2AAB">
        <w:rPr>
          <w:color w:val="333333"/>
          <w:sz w:val="28"/>
          <w:szCs w:val="28"/>
        </w:rPr>
        <w:t>відмови</w:t>
      </w:r>
      <w:proofErr w:type="spellEnd"/>
      <w:r w:rsidRPr="00EE2AAB">
        <w:rPr>
          <w:color w:val="333333"/>
          <w:sz w:val="28"/>
          <w:szCs w:val="28"/>
        </w:rPr>
        <w:t xml:space="preserve"> у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виникли</w:t>
      </w:r>
      <w:proofErr w:type="spellEnd"/>
      <w:r w:rsidRPr="00EE2AAB">
        <w:rPr>
          <w:color w:val="333333"/>
          <w:sz w:val="28"/>
          <w:szCs w:val="28"/>
        </w:rPr>
        <w:t xml:space="preserve"> </w:t>
      </w:r>
      <w:proofErr w:type="spellStart"/>
      <w:r w:rsidRPr="00EE2AAB">
        <w:rPr>
          <w:color w:val="333333"/>
          <w:sz w:val="28"/>
          <w:szCs w:val="28"/>
        </w:rPr>
        <w:t>після</w:t>
      </w:r>
      <w:proofErr w:type="spellEnd"/>
      <w:r w:rsidRPr="00EE2AAB">
        <w:rPr>
          <w:color w:val="333333"/>
          <w:sz w:val="28"/>
          <w:szCs w:val="28"/>
        </w:rPr>
        <w:t xml:space="preserve"> </w:t>
      </w:r>
      <w:proofErr w:type="spellStart"/>
      <w:r w:rsidRPr="00EE2AAB">
        <w:rPr>
          <w:color w:val="333333"/>
          <w:sz w:val="28"/>
          <w:szCs w:val="28"/>
        </w:rPr>
        <w:t>попередньої</w:t>
      </w:r>
      <w:proofErr w:type="spellEnd"/>
      <w:r w:rsidRPr="00EE2AAB">
        <w:rPr>
          <w:color w:val="333333"/>
          <w:sz w:val="28"/>
          <w:szCs w:val="28"/>
        </w:rPr>
        <w:t xml:space="preserve"> </w:t>
      </w:r>
      <w:proofErr w:type="spellStart"/>
      <w:r w:rsidRPr="00EE2AAB">
        <w:rPr>
          <w:color w:val="333333"/>
          <w:sz w:val="28"/>
          <w:szCs w:val="28"/>
        </w:rPr>
        <w:t>відмови</w:t>
      </w:r>
      <w:proofErr w:type="spellEnd"/>
      <w:r w:rsidRPr="00EE2AAB">
        <w:rPr>
          <w:color w:val="333333"/>
          <w:sz w:val="28"/>
          <w:szCs w:val="28"/>
        </w:rPr>
        <w:t>).</w:t>
      </w:r>
    </w:p>
    <w:p w14:paraId="2DA6E2E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8" w:name="n1098"/>
      <w:bookmarkEnd w:id="148"/>
      <w:r w:rsidRPr="00EE2AAB">
        <w:rPr>
          <w:color w:val="333333"/>
          <w:sz w:val="28"/>
          <w:szCs w:val="28"/>
        </w:rPr>
        <w:t xml:space="preserve">7.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надання</w:t>
      </w:r>
      <w:proofErr w:type="spellEnd"/>
      <w:r w:rsidRPr="00EE2AAB">
        <w:rPr>
          <w:color w:val="333333"/>
          <w:sz w:val="28"/>
          <w:szCs w:val="28"/>
        </w:rPr>
        <w:t xml:space="preserve"> </w:t>
      </w:r>
      <w:proofErr w:type="spellStart"/>
      <w:r w:rsidRPr="00EE2AAB">
        <w:rPr>
          <w:color w:val="333333"/>
          <w:sz w:val="28"/>
          <w:szCs w:val="28"/>
        </w:rPr>
        <w:t>відмови</w:t>
      </w:r>
      <w:proofErr w:type="spellEnd"/>
      <w:r w:rsidRPr="00EE2AAB">
        <w:rPr>
          <w:color w:val="333333"/>
          <w:sz w:val="28"/>
          <w:szCs w:val="28"/>
        </w:rPr>
        <w:t xml:space="preserve"> з </w:t>
      </w:r>
      <w:proofErr w:type="spellStart"/>
      <w:r w:rsidRPr="00EE2AAB">
        <w:rPr>
          <w:color w:val="333333"/>
          <w:sz w:val="28"/>
          <w:szCs w:val="28"/>
        </w:rPr>
        <w:t>підстави</w:t>
      </w:r>
      <w:proofErr w:type="spellEnd"/>
      <w:r w:rsidRPr="00EE2AAB">
        <w:rPr>
          <w:color w:val="333333"/>
          <w:sz w:val="28"/>
          <w:szCs w:val="28"/>
        </w:rPr>
        <w:t xml:space="preserve">, </w:t>
      </w:r>
      <w:proofErr w:type="spellStart"/>
      <w:r w:rsidRPr="00EE2AAB">
        <w:rPr>
          <w:color w:val="333333"/>
          <w:sz w:val="28"/>
          <w:szCs w:val="28"/>
        </w:rPr>
        <w:t>визначеної</w:t>
      </w:r>
      <w:proofErr w:type="spellEnd"/>
      <w:r w:rsidRPr="00EE2AAB">
        <w:rPr>
          <w:color w:val="333333"/>
          <w:sz w:val="28"/>
          <w:szCs w:val="28"/>
        </w:rPr>
        <w:t xml:space="preserve"> </w:t>
      </w:r>
      <w:proofErr w:type="spellStart"/>
      <w:r w:rsidRPr="00EE2AAB">
        <w:rPr>
          <w:color w:val="333333"/>
          <w:sz w:val="28"/>
          <w:szCs w:val="28"/>
        </w:rPr>
        <w:t>абзацом</w:t>
      </w:r>
      <w:proofErr w:type="spellEnd"/>
      <w:r w:rsidRPr="00EE2AAB">
        <w:rPr>
          <w:color w:val="333333"/>
          <w:sz w:val="28"/>
          <w:szCs w:val="28"/>
        </w:rPr>
        <w:t xml:space="preserve"> другим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шостої</w:t>
      </w:r>
      <w:proofErr w:type="spellEnd"/>
      <w:r w:rsidRPr="00EE2AAB">
        <w:rPr>
          <w:color w:val="333333"/>
          <w:sz w:val="28"/>
          <w:szCs w:val="28"/>
        </w:rPr>
        <w:t xml:space="preserve"> </w:t>
      </w:r>
      <w:proofErr w:type="spellStart"/>
      <w:r w:rsidRPr="00EE2AAB">
        <w:rPr>
          <w:color w:val="333333"/>
          <w:sz w:val="28"/>
          <w:szCs w:val="28"/>
        </w:rPr>
        <w:t>цієї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w:t>
      </w:r>
      <w:proofErr w:type="spellStart"/>
      <w:r w:rsidRPr="00EE2AAB">
        <w:rPr>
          <w:color w:val="333333"/>
          <w:sz w:val="28"/>
          <w:szCs w:val="28"/>
        </w:rPr>
        <w:t>заявнику</w:t>
      </w:r>
      <w:proofErr w:type="spellEnd"/>
      <w:r w:rsidRPr="00EE2AAB">
        <w:rPr>
          <w:color w:val="333333"/>
          <w:sz w:val="28"/>
          <w:szCs w:val="28"/>
        </w:rPr>
        <w:t xml:space="preserve"> </w:t>
      </w:r>
      <w:proofErr w:type="spellStart"/>
      <w:r w:rsidRPr="00EE2AAB">
        <w:rPr>
          <w:color w:val="333333"/>
          <w:sz w:val="28"/>
          <w:szCs w:val="28"/>
        </w:rPr>
        <w:t>повідомляється</w:t>
      </w:r>
      <w:proofErr w:type="spellEnd"/>
      <w:r w:rsidRPr="00EE2AAB">
        <w:rPr>
          <w:color w:val="333333"/>
          <w:sz w:val="28"/>
          <w:szCs w:val="28"/>
        </w:rPr>
        <w:t xml:space="preserve"> </w:t>
      </w:r>
      <w:proofErr w:type="spellStart"/>
      <w:r w:rsidRPr="00EE2AAB">
        <w:rPr>
          <w:color w:val="333333"/>
          <w:sz w:val="28"/>
          <w:szCs w:val="28"/>
        </w:rPr>
        <w:t>найменування</w:t>
      </w:r>
      <w:proofErr w:type="spellEnd"/>
      <w:r w:rsidRPr="00EE2AAB">
        <w:rPr>
          <w:color w:val="333333"/>
          <w:sz w:val="28"/>
          <w:szCs w:val="28"/>
        </w:rPr>
        <w:t xml:space="preserve"> та адреса органу, до </w:t>
      </w:r>
      <w:proofErr w:type="spellStart"/>
      <w:r w:rsidRPr="00EE2AAB">
        <w:rPr>
          <w:color w:val="333333"/>
          <w:sz w:val="28"/>
          <w:szCs w:val="28"/>
        </w:rPr>
        <w:t>повноважень</w:t>
      </w:r>
      <w:proofErr w:type="spellEnd"/>
      <w:r w:rsidRPr="00EE2AAB">
        <w:rPr>
          <w:color w:val="333333"/>
          <w:sz w:val="28"/>
          <w:szCs w:val="28"/>
        </w:rPr>
        <w:t xml:space="preserve"> </w:t>
      </w:r>
      <w:proofErr w:type="spellStart"/>
      <w:r w:rsidRPr="00EE2AAB">
        <w:rPr>
          <w:color w:val="333333"/>
          <w:sz w:val="28"/>
          <w:szCs w:val="28"/>
        </w:rPr>
        <w:t>якого</w:t>
      </w:r>
      <w:proofErr w:type="spellEnd"/>
      <w:r w:rsidRPr="00EE2AAB">
        <w:rPr>
          <w:color w:val="333333"/>
          <w:sz w:val="28"/>
          <w:szCs w:val="28"/>
        </w:rPr>
        <w:t xml:space="preserve"> </w:t>
      </w:r>
      <w:proofErr w:type="spellStart"/>
      <w:r w:rsidRPr="00EE2AAB">
        <w:rPr>
          <w:color w:val="333333"/>
          <w:sz w:val="28"/>
          <w:szCs w:val="28"/>
        </w:rPr>
        <w:t>належить</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765CBB7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8. На </w:t>
      </w:r>
      <w:proofErr w:type="spellStart"/>
      <w:r w:rsidRPr="00EE2AAB">
        <w:rPr>
          <w:color w:val="333333"/>
          <w:sz w:val="28"/>
          <w:szCs w:val="28"/>
        </w:rPr>
        <w:t>підтвердження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заявнику</w:t>
      </w:r>
      <w:proofErr w:type="spellEnd"/>
      <w:r w:rsidRPr="00EE2AAB">
        <w:rPr>
          <w:color w:val="333333"/>
          <w:sz w:val="28"/>
          <w:szCs w:val="28"/>
        </w:rPr>
        <w:t xml:space="preserve"> </w:t>
      </w:r>
      <w:proofErr w:type="spellStart"/>
      <w:r w:rsidRPr="00EE2AAB">
        <w:rPr>
          <w:color w:val="333333"/>
          <w:sz w:val="28"/>
          <w:szCs w:val="28"/>
        </w:rPr>
        <w:t>безоплатно</w:t>
      </w:r>
      <w:proofErr w:type="spellEnd"/>
      <w:r w:rsidRPr="00EE2AAB">
        <w:rPr>
          <w:color w:val="333333"/>
          <w:sz w:val="28"/>
          <w:szCs w:val="28"/>
        </w:rPr>
        <w:t xml:space="preserve"> </w:t>
      </w:r>
      <w:proofErr w:type="spellStart"/>
      <w:r w:rsidRPr="00EE2AAB">
        <w:rPr>
          <w:color w:val="333333"/>
          <w:sz w:val="28"/>
          <w:szCs w:val="28"/>
        </w:rPr>
        <w:t>видається</w:t>
      </w:r>
      <w:proofErr w:type="spellEnd"/>
      <w:r w:rsidRPr="00EE2AAB">
        <w:rPr>
          <w:color w:val="333333"/>
          <w:sz w:val="28"/>
          <w:szCs w:val="28"/>
        </w:rPr>
        <w:t xml:space="preserve"> </w:t>
      </w:r>
      <w:proofErr w:type="spellStart"/>
      <w:r w:rsidRPr="00EE2AAB">
        <w:rPr>
          <w:color w:val="333333"/>
          <w:sz w:val="28"/>
          <w:szCs w:val="28"/>
        </w:rPr>
        <w:t>витяг</w:t>
      </w:r>
      <w:proofErr w:type="spellEnd"/>
      <w:r w:rsidRPr="00EE2AAB">
        <w:rPr>
          <w:color w:val="333333"/>
          <w:sz w:val="28"/>
          <w:szCs w:val="28"/>
        </w:rPr>
        <w:t xml:space="preserve"> з Державного земельного кадастру про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Витяг</w:t>
      </w:r>
      <w:proofErr w:type="spellEnd"/>
      <w:r w:rsidRPr="00EE2AAB">
        <w:rPr>
          <w:color w:val="333333"/>
          <w:sz w:val="28"/>
          <w:szCs w:val="28"/>
        </w:rPr>
        <w:t xml:space="preserve"> </w:t>
      </w:r>
      <w:proofErr w:type="spellStart"/>
      <w:r w:rsidRPr="00EE2AAB">
        <w:rPr>
          <w:color w:val="333333"/>
          <w:sz w:val="28"/>
          <w:szCs w:val="28"/>
        </w:rPr>
        <w:t>містить</w:t>
      </w:r>
      <w:proofErr w:type="spellEnd"/>
      <w:r w:rsidRPr="00EE2AAB">
        <w:rPr>
          <w:color w:val="333333"/>
          <w:sz w:val="28"/>
          <w:szCs w:val="28"/>
        </w:rPr>
        <w:t xml:space="preserve"> </w:t>
      </w:r>
      <w:proofErr w:type="spellStart"/>
      <w:r w:rsidRPr="00EE2AAB">
        <w:rPr>
          <w:color w:val="333333"/>
          <w:sz w:val="28"/>
          <w:szCs w:val="28"/>
        </w:rPr>
        <w:t>всі</w:t>
      </w:r>
      <w:proofErr w:type="spellEnd"/>
      <w:r w:rsidRPr="00EE2AAB">
        <w:rPr>
          <w:color w:val="333333"/>
          <w:sz w:val="28"/>
          <w:szCs w:val="28"/>
        </w:rPr>
        <w:t xml:space="preserve"> </w:t>
      </w:r>
      <w:proofErr w:type="spellStart"/>
      <w:r w:rsidRPr="00EE2AAB">
        <w:rPr>
          <w:color w:val="333333"/>
          <w:sz w:val="28"/>
          <w:szCs w:val="28"/>
        </w:rPr>
        <w:t>відомості</w:t>
      </w:r>
      <w:proofErr w:type="spellEnd"/>
      <w:r w:rsidRPr="00EE2AAB">
        <w:rPr>
          <w:color w:val="333333"/>
          <w:sz w:val="28"/>
          <w:szCs w:val="28"/>
        </w:rPr>
        <w:t xml:space="preserve"> про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внесені</w:t>
      </w:r>
      <w:proofErr w:type="spellEnd"/>
      <w:r w:rsidRPr="00EE2AAB">
        <w:rPr>
          <w:color w:val="333333"/>
          <w:sz w:val="28"/>
          <w:szCs w:val="28"/>
        </w:rPr>
        <w:t xml:space="preserve"> до </w:t>
      </w:r>
      <w:proofErr w:type="spellStart"/>
      <w:r w:rsidRPr="00EE2AAB">
        <w:rPr>
          <w:color w:val="333333"/>
          <w:sz w:val="28"/>
          <w:szCs w:val="28"/>
        </w:rPr>
        <w:t>Поземельної</w:t>
      </w:r>
      <w:proofErr w:type="spellEnd"/>
      <w:r w:rsidRPr="00EE2AAB">
        <w:rPr>
          <w:color w:val="333333"/>
          <w:sz w:val="28"/>
          <w:szCs w:val="28"/>
        </w:rPr>
        <w:t xml:space="preserve"> книги. </w:t>
      </w:r>
      <w:proofErr w:type="spellStart"/>
      <w:r w:rsidRPr="00EE2AAB">
        <w:rPr>
          <w:color w:val="333333"/>
          <w:sz w:val="28"/>
          <w:szCs w:val="28"/>
        </w:rPr>
        <w:t>Складовою</w:t>
      </w:r>
      <w:proofErr w:type="spellEnd"/>
      <w:r w:rsidRPr="00EE2AAB">
        <w:rPr>
          <w:color w:val="333333"/>
          <w:sz w:val="28"/>
          <w:szCs w:val="28"/>
        </w:rPr>
        <w:t xml:space="preserve"> </w:t>
      </w:r>
      <w:proofErr w:type="spellStart"/>
      <w:r w:rsidRPr="00EE2AAB">
        <w:rPr>
          <w:color w:val="333333"/>
          <w:sz w:val="28"/>
          <w:szCs w:val="28"/>
        </w:rPr>
        <w:t>частиною</w:t>
      </w:r>
      <w:proofErr w:type="spellEnd"/>
      <w:r w:rsidRPr="00EE2AAB">
        <w:rPr>
          <w:color w:val="333333"/>
          <w:sz w:val="28"/>
          <w:szCs w:val="28"/>
        </w:rPr>
        <w:t xml:space="preserve"> </w:t>
      </w:r>
      <w:proofErr w:type="spellStart"/>
      <w:r w:rsidRPr="00EE2AAB">
        <w:rPr>
          <w:color w:val="333333"/>
          <w:sz w:val="28"/>
          <w:szCs w:val="28"/>
        </w:rPr>
        <w:t>витягу</w:t>
      </w:r>
      <w:proofErr w:type="spellEnd"/>
      <w:r w:rsidRPr="00EE2AAB">
        <w:rPr>
          <w:color w:val="333333"/>
          <w:sz w:val="28"/>
          <w:szCs w:val="28"/>
        </w:rPr>
        <w:t xml:space="preserve"> є </w:t>
      </w:r>
      <w:proofErr w:type="spellStart"/>
      <w:r w:rsidRPr="00EE2AAB">
        <w:rPr>
          <w:color w:val="333333"/>
          <w:sz w:val="28"/>
          <w:szCs w:val="28"/>
        </w:rPr>
        <w:t>кадастровий</w:t>
      </w:r>
      <w:proofErr w:type="spellEnd"/>
      <w:r w:rsidRPr="00EE2AAB">
        <w:rPr>
          <w:color w:val="333333"/>
          <w:sz w:val="28"/>
          <w:szCs w:val="28"/>
        </w:rPr>
        <w:t xml:space="preserve"> план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5E8FEF5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9. При </w:t>
      </w:r>
      <w:proofErr w:type="spellStart"/>
      <w:r w:rsidRPr="00EE2AAB">
        <w:rPr>
          <w:color w:val="333333"/>
          <w:sz w:val="28"/>
          <w:szCs w:val="28"/>
        </w:rPr>
        <w:t>здійсненні</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їй</w:t>
      </w:r>
      <w:proofErr w:type="spellEnd"/>
      <w:r w:rsidRPr="00EE2AAB">
        <w:rPr>
          <w:color w:val="333333"/>
          <w:sz w:val="28"/>
          <w:szCs w:val="28"/>
        </w:rPr>
        <w:t xml:space="preserve"> </w:t>
      </w:r>
      <w:proofErr w:type="spellStart"/>
      <w:r w:rsidRPr="00EE2AAB">
        <w:rPr>
          <w:color w:val="333333"/>
          <w:sz w:val="28"/>
          <w:szCs w:val="28"/>
        </w:rPr>
        <w:t>присвоюється</w:t>
      </w:r>
      <w:proofErr w:type="spellEnd"/>
      <w:r w:rsidRPr="00EE2AAB">
        <w:rPr>
          <w:color w:val="333333"/>
          <w:sz w:val="28"/>
          <w:szCs w:val="28"/>
        </w:rPr>
        <w:t xml:space="preserve"> </w:t>
      </w:r>
      <w:proofErr w:type="spellStart"/>
      <w:r w:rsidRPr="00EE2AAB">
        <w:rPr>
          <w:color w:val="333333"/>
          <w:sz w:val="28"/>
          <w:szCs w:val="28"/>
        </w:rPr>
        <w:t>кадастровий</w:t>
      </w:r>
      <w:proofErr w:type="spellEnd"/>
      <w:r w:rsidRPr="00EE2AAB">
        <w:rPr>
          <w:color w:val="333333"/>
          <w:sz w:val="28"/>
          <w:szCs w:val="28"/>
        </w:rPr>
        <w:t xml:space="preserve"> номер.</w:t>
      </w:r>
    </w:p>
    <w:p w14:paraId="52DD97D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10. </w:t>
      </w:r>
      <w:proofErr w:type="spellStart"/>
      <w:r w:rsidRPr="00EE2AAB">
        <w:rPr>
          <w:color w:val="333333"/>
          <w:sz w:val="28"/>
          <w:szCs w:val="28"/>
        </w:rPr>
        <w:t>Державна</w:t>
      </w:r>
      <w:proofErr w:type="spellEnd"/>
      <w:r w:rsidRPr="00EE2AAB">
        <w:rPr>
          <w:color w:val="333333"/>
          <w:sz w:val="28"/>
          <w:szCs w:val="28"/>
        </w:rPr>
        <w:t xml:space="preserve"> </w:t>
      </w:r>
      <w:proofErr w:type="spellStart"/>
      <w:r w:rsidRPr="00EE2AAB">
        <w:rPr>
          <w:color w:val="333333"/>
          <w:sz w:val="28"/>
          <w:szCs w:val="28"/>
        </w:rPr>
        <w:t>реєстрація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скасовується</w:t>
      </w:r>
      <w:proofErr w:type="spellEnd"/>
      <w:r w:rsidRPr="00EE2AAB">
        <w:rPr>
          <w:color w:val="333333"/>
          <w:sz w:val="28"/>
          <w:szCs w:val="28"/>
        </w:rPr>
        <w:t xml:space="preserve"> </w:t>
      </w:r>
      <w:proofErr w:type="spellStart"/>
      <w:r w:rsidRPr="00EE2AAB">
        <w:rPr>
          <w:color w:val="333333"/>
          <w:sz w:val="28"/>
          <w:szCs w:val="28"/>
        </w:rPr>
        <w:t>Державним</w:t>
      </w:r>
      <w:proofErr w:type="spellEnd"/>
      <w:r w:rsidRPr="00EE2AAB">
        <w:rPr>
          <w:color w:val="333333"/>
          <w:sz w:val="28"/>
          <w:szCs w:val="28"/>
        </w:rPr>
        <w:t xml:space="preserve"> </w:t>
      </w:r>
      <w:proofErr w:type="spellStart"/>
      <w:r w:rsidRPr="00EE2AAB">
        <w:rPr>
          <w:color w:val="333333"/>
          <w:sz w:val="28"/>
          <w:szCs w:val="28"/>
        </w:rPr>
        <w:t>кадастровим</w:t>
      </w:r>
      <w:proofErr w:type="spellEnd"/>
      <w:r w:rsidRPr="00EE2AAB">
        <w:rPr>
          <w:color w:val="333333"/>
          <w:sz w:val="28"/>
          <w:szCs w:val="28"/>
        </w:rPr>
        <w:t xml:space="preserve"> </w:t>
      </w:r>
      <w:proofErr w:type="spellStart"/>
      <w:r w:rsidRPr="00EE2AAB">
        <w:rPr>
          <w:color w:val="333333"/>
          <w:sz w:val="28"/>
          <w:szCs w:val="28"/>
        </w:rPr>
        <w:t>реєстратором</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таку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w:t>
      </w:r>
    </w:p>
    <w:p w14:paraId="1A1839D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поділу</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об'єднання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w:t>
      </w:r>
    </w:p>
    <w:p w14:paraId="2E7032F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якщо</w:t>
      </w:r>
      <w:proofErr w:type="spellEnd"/>
      <w:r w:rsidRPr="00EE2AAB">
        <w:rPr>
          <w:color w:val="333333"/>
          <w:sz w:val="28"/>
          <w:szCs w:val="28"/>
        </w:rPr>
        <w:t xml:space="preserve"> </w:t>
      </w:r>
      <w:proofErr w:type="spellStart"/>
      <w:r w:rsidRPr="00EE2AAB">
        <w:rPr>
          <w:color w:val="333333"/>
          <w:sz w:val="28"/>
          <w:szCs w:val="28"/>
        </w:rPr>
        <w:t>протягом</w:t>
      </w:r>
      <w:proofErr w:type="spellEnd"/>
      <w:r w:rsidRPr="00EE2AAB">
        <w:rPr>
          <w:color w:val="333333"/>
          <w:sz w:val="28"/>
          <w:szCs w:val="28"/>
        </w:rPr>
        <w:t xml:space="preserve"> одного року з дня </w:t>
      </w:r>
      <w:proofErr w:type="spellStart"/>
      <w:r w:rsidRPr="00EE2AAB">
        <w:rPr>
          <w:color w:val="333333"/>
          <w:sz w:val="28"/>
          <w:szCs w:val="28"/>
        </w:rPr>
        <w:t>здійснення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речове</w:t>
      </w:r>
      <w:proofErr w:type="spellEnd"/>
      <w:r w:rsidRPr="00EE2AAB">
        <w:rPr>
          <w:color w:val="333333"/>
          <w:sz w:val="28"/>
          <w:szCs w:val="28"/>
        </w:rPr>
        <w:t xml:space="preserve"> право на </w:t>
      </w:r>
      <w:proofErr w:type="spellStart"/>
      <w:r w:rsidRPr="00EE2AAB">
        <w:rPr>
          <w:color w:val="333333"/>
          <w:sz w:val="28"/>
          <w:szCs w:val="28"/>
        </w:rPr>
        <w:t>неї</w:t>
      </w:r>
      <w:proofErr w:type="spellEnd"/>
      <w:r w:rsidRPr="00EE2AAB">
        <w:rPr>
          <w:color w:val="333333"/>
          <w:sz w:val="28"/>
          <w:szCs w:val="28"/>
        </w:rPr>
        <w:t xml:space="preserve"> не </w:t>
      </w:r>
      <w:proofErr w:type="spellStart"/>
      <w:r w:rsidRPr="00EE2AAB">
        <w:rPr>
          <w:color w:val="333333"/>
          <w:sz w:val="28"/>
          <w:szCs w:val="28"/>
        </w:rPr>
        <w:t>зареєстровано</w:t>
      </w:r>
      <w:proofErr w:type="spellEnd"/>
      <w:r w:rsidRPr="00EE2AAB">
        <w:rPr>
          <w:color w:val="333333"/>
          <w:sz w:val="28"/>
          <w:szCs w:val="28"/>
        </w:rPr>
        <w:t xml:space="preserve"> з вини </w:t>
      </w:r>
      <w:proofErr w:type="spellStart"/>
      <w:r w:rsidRPr="00EE2AAB">
        <w:rPr>
          <w:color w:val="333333"/>
          <w:sz w:val="28"/>
          <w:szCs w:val="28"/>
        </w:rPr>
        <w:t>заявника</w:t>
      </w:r>
      <w:proofErr w:type="spellEnd"/>
      <w:r w:rsidRPr="00EE2AAB">
        <w:rPr>
          <w:color w:val="333333"/>
          <w:sz w:val="28"/>
          <w:szCs w:val="28"/>
        </w:rPr>
        <w:t>;</w:t>
      </w:r>
    </w:p>
    <w:p w14:paraId="2161091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49" w:name="n827"/>
      <w:bookmarkEnd w:id="149"/>
      <w:proofErr w:type="spellStart"/>
      <w:r w:rsidRPr="00EE2AAB">
        <w:rPr>
          <w:color w:val="333333"/>
          <w:sz w:val="28"/>
          <w:szCs w:val="28"/>
        </w:rPr>
        <w:lastRenderedPageBreak/>
        <w:t>ухвалення</w:t>
      </w:r>
      <w:proofErr w:type="spellEnd"/>
      <w:r w:rsidRPr="00EE2AAB">
        <w:rPr>
          <w:color w:val="333333"/>
          <w:sz w:val="28"/>
          <w:szCs w:val="28"/>
        </w:rPr>
        <w:t xml:space="preserve"> судом </w:t>
      </w:r>
      <w:proofErr w:type="spellStart"/>
      <w:r w:rsidRPr="00EE2AAB">
        <w:rPr>
          <w:color w:val="333333"/>
          <w:sz w:val="28"/>
          <w:szCs w:val="28"/>
        </w:rPr>
        <w:t>рішення</w:t>
      </w:r>
      <w:proofErr w:type="spellEnd"/>
      <w:r w:rsidRPr="00EE2AAB">
        <w:rPr>
          <w:color w:val="333333"/>
          <w:sz w:val="28"/>
          <w:szCs w:val="28"/>
        </w:rPr>
        <w:t xml:space="preserve"> про </w:t>
      </w:r>
      <w:proofErr w:type="spellStart"/>
      <w:r w:rsidRPr="00EE2AAB">
        <w:rPr>
          <w:color w:val="333333"/>
          <w:sz w:val="28"/>
          <w:szCs w:val="28"/>
        </w:rPr>
        <w:t>скасування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22A6E13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0" w:name="n829"/>
      <w:bookmarkStart w:id="151" w:name="n828"/>
      <w:bookmarkEnd w:id="150"/>
      <w:bookmarkEnd w:id="151"/>
      <w:proofErr w:type="spellStart"/>
      <w:r w:rsidRPr="00EE2AAB">
        <w:rPr>
          <w:color w:val="333333"/>
          <w:sz w:val="28"/>
          <w:szCs w:val="28"/>
        </w:rPr>
        <w:t>Ухвалення</w:t>
      </w:r>
      <w:proofErr w:type="spellEnd"/>
      <w:r w:rsidRPr="00EE2AAB">
        <w:rPr>
          <w:color w:val="333333"/>
          <w:sz w:val="28"/>
          <w:szCs w:val="28"/>
        </w:rPr>
        <w:t xml:space="preserve"> судом </w:t>
      </w:r>
      <w:proofErr w:type="spellStart"/>
      <w:r w:rsidRPr="00EE2AAB">
        <w:rPr>
          <w:color w:val="333333"/>
          <w:sz w:val="28"/>
          <w:szCs w:val="28"/>
        </w:rPr>
        <w:t>рішення</w:t>
      </w:r>
      <w:proofErr w:type="spellEnd"/>
      <w:r w:rsidRPr="00EE2AAB">
        <w:rPr>
          <w:color w:val="333333"/>
          <w:sz w:val="28"/>
          <w:szCs w:val="28"/>
        </w:rPr>
        <w:t xml:space="preserve"> про </w:t>
      </w:r>
      <w:proofErr w:type="spellStart"/>
      <w:r w:rsidRPr="00EE2AAB">
        <w:rPr>
          <w:color w:val="333333"/>
          <w:sz w:val="28"/>
          <w:szCs w:val="28"/>
        </w:rPr>
        <w:t>скасування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допускається</w:t>
      </w:r>
      <w:proofErr w:type="spellEnd"/>
      <w:r w:rsidRPr="00EE2AAB">
        <w:rPr>
          <w:color w:val="333333"/>
          <w:sz w:val="28"/>
          <w:szCs w:val="28"/>
        </w:rPr>
        <w:t xml:space="preserve"> </w:t>
      </w:r>
      <w:proofErr w:type="spellStart"/>
      <w:r w:rsidRPr="00EE2AAB">
        <w:rPr>
          <w:color w:val="333333"/>
          <w:sz w:val="28"/>
          <w:szCs w:val="28"/>
        </w:rPr>
        <w:t>виключно</w:t>
      </w:r>
      <w:proofErr w:type="spellEnd"/>
      <w:r w:rsidRPr="00EE2AAB">
        <w:rPr>
          <w:color w:val="333333"/>
          <w:sz w:val="28"/>
          <w:szCs w:val="28"/>
        </w:rPr>
        <w:t xml:space="preserve"> з </w:t>
      </w:r>
      <w:proofErr w:type="spellStart"/>
      <w:r w:rsidRPr="00EE2AAB">
        <w:rPr>
          <w:color w:val="333333"/>
          <w:sz w:val="28"/>
          <w:szCs w:val="28"/>
        </w:rPr>
        <w:t>одночасним</w:t>
      </w:r>
      <w:proofErr w:type="spellEnd"/>
      <w:r w:rsidRPr="00EE2AAB">
        <w:rPr>
          <w:color w:val="333333"/>
          <w:sz w:val="28"/>
          <w:szCs w:val="28"/>
        </w:rPr>
        <w:t xml:space="preserve"> </w:t>
      </w:r>
      <w:proofErr w:type="spellStart"/>
      <w:r w:rsidRPr="00EE2AAB">
        <w:rPr>
          <w:color w:val="333333"/>
          <w:sz w:val="28"/>
          <w:szCs w:val="28"/>
        </w:rPr>
        <w:t>припиненням</w:t>
      </w:r>
      <w:proofErr w:type="spellEnd"/>
      <w:r w:rsidRPr="00EE2AAB">
        <w:rPr>
          <w:color w:val="333333"/>
          <w:sz w:val="28"/>
          <w:szCs w:val="28"/>
        </w:rPr>
        <w:t xml:space="preserve"> таким </w:t>
      </w:r>
      <w:proofErr w:type="spellStart"/>
      <w:r w:rsidRPr="00EE2AAB">
        <w:rPr>
          <w:color w:val="333333"/>
          <w:sz w:val="28"/>
          <w:szCs w:val="28"/>
        </w:rPr>
        <w:t>рішенням</w:t>
      </w:r>
      <w:proofErr w:type="spellEnd"/>
      <w:r w:rsidRPr="00EE2AAB">
        <w:rPr>
          <w:color w:val="333333"/>
          <w:sz w:val="28"/>
          <w:szCs w:val="28"/>
        </w:rPr>
        <w:t xml:space="preserve"> </w:t>
      </w:r>
      <w:proofErr w:type="spellStart"/>
      <w:r w:rsidRPr="00EE2AAB">
        <w:rPr>
          <w:color w:val="333333"/>
          <w:sz w:val="28"/>
          <w:szCs w:val="28"/>
        </w:rPr>
        <w:t>усіх</w:t>
      </w:r>
      <w:proofErr w:type="spellEnd"/>
      <w:r w:rsidRPr="00EE2AAB">
        <w:rPr>
          <w:color w:val="333333"/>
          <w:sz w:val="28"/>
          <w:szCs w:val="28"/>
        </w:rPr>
        <w:t xml:space="preserve"> </w:t>
      </w:r>
      <w:proofErr w:type="spellStart"/>
      <w:r w:rsidRPr="00EE2AAB">
        <w:rPr>
          <w:color w:val="333333"/>
          <w:sz w:val="28"/>
          <w:szCs w:val="28"/>
        </w:rPr>
        <w:t>речових</w:t>
      </w:r>
      <w:proofErr w:type="spellEnd"/>
      <w:r w:rsidRPr="00EE2AAB">
        <w:rPr>
          <w:color w:val="333333"/>
          <w:sz w:val="28"/>
          <w:szCs w:val="28"/>
        </w:rPr>
        <w:t xml:space="preserve"> прав,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обтяжень</w:t>
      </w:r>
      <w:proofErr w:type="spellEnd"/>
      <w:r w:rsidRPr="00EE2AAB">
        <w:rPr>
          <w:color w:val="333333"/>
          <w:sz w:val="28"/>
          <w:szCs w:val="28"/>
        </w:rPr>
        <w:t xml:space="preserve">, </w:t>
      </w:r>
      <w:proofErr w:type="spellStart"/>
      <w:r w:rsidRPr="00EE2AAB">
        <w:rPr>
          <w:color w:val="333333"/>
          <w:sz w:val="28"/>
          <w:szCs w:val="28"/>
        </w:rPr>
        <w:t>зареєстрованих</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(за </w:t>
      </w:r>
      <w:proofErr w:type="spellStart"/>
      <w:r w:rsidRPr="00EE2AAB">
        <w:rPr>
          <w:color w:val="333333"/>
          <w:sz w:val="28"/>
          <w:szCs w:val="28"/>
        </w:rPr>
        <w:t>наявності</w:t>
      </w:r>
      <w:proofErr w:type="spellEnd"/>
      <w:r w:rsidRPr="00EE2AAB">
        <w:rPr>
          <w:color w:val="333333"/>
          <w:sz w:val="28"/>
          <w:szCs w:val="28"/>
        </w:rPr>
        <w:t xml:space="preserve"> таких прав, </w:t>
      </w:r>
      <w:proofErr w:type="spellStart"/>
      <w:r w:rsidRPr="00EE2AAB">
        <w:rPr>
          <w:color w:val="333333"/>
          <w:sz w:val="28"/>
          <w:szCs w:val="28"/>
        </w:rPr>
        <w:t>обтяжень</w:t>
      </w:r>
      <w:proofErr w:type="spellEnd"/>
      <w:r w:rsidRPr="00EE2AAB">
        <w:rPr>
          <w:color w:val="333333"/>
          <w:sz w:val="28"/>
          <w:szCs w:val="28"/>
        </w:rPr>
        <w:t xml:space="preserve">). </w:t>
      </w:r>
      <w:proofErr w:type="spellStart"/>
      <w:r w:rsidRPr="00EE2AAB">
        <w:rPr>
          <w:color w:val="333333"/>
          <w:sz w:val="28"/>
          <w:szCs w:val="28"/>
        </w:rPr>
        <w:t>Ухвалення</w:t>
      </w:r>
      <w:proofErr w:type="spellEnd"/>
      <w:r w:rsidRPr="00EE2AAB">
        <w:rPr>
          <w:color w:val="333333"/>
          <w:sz w:val="28"/>
          <w:szCs w:val="28"/>
        </w:rPr>
        <w:t xml:space="preserve"> судом </w:t>
      </w:r>
      <w:proofErr w:type="spellStart"/>
      <w:r w:rsidRPr="00EE2AAB">
        <w:rPr>
          <w:color w:val="333333"/>
          <w:sz w:val="28"/>
          <w:szCs w:val="28"/>
        </w:rPr>
        <w:t>рішення</w:t>
      </w:r>
      <w:proofErr w:type="spellEnd"/>
      <w:r w:rsidRPr="00EE2AAB">
        <w:rPr>
          <w:color w:val="333333"/>
          <w:sz w:val="28"/>
          <w:szCs w:val="28"/>
        </w:rPr>
        <w:t xml:space="preserve"> про </w:t>
      </w:r>
      <w:proofErr w:type="spellStart"/>
      <w:r w:rsidRPr="00EE2AAB">
        <w:rPr>
          <w:color w:val="333333"/>
          <w:sz w:val="28"/>
          <w:szCs w:val="28"/>
        </w:rPr>
        <w:t>визнання</w:t>
      </w:r>
      <w:proofErr w:type="spellEnd"/>
      <w:r w:rsidRPr="00EE2AAB">
        <w:rPr>
          <w:color w:val="333333"/>
          <w:sz w:val="28"/>
          <w:szCs w:val="28"/>
        </w:rPr>
        <w:t xml:space="preserve"> </w:t>
      </w:r>
      <w:proofErr w:type="spellStart"/>
      <w:r w:rsidRPr="00EE2AAB">
        <w:rPr>
          <w:color w:val="333333"/>
          <w:sz w:val="28"/>
          <w:szCs w:val="28"/>
        </w:rPr>
        <w:t>нечинним</w:t>
      </w:r>
      <w:proofErr w:type="spellEnd"/>
      <w:r w:rsidRPr="00EE2AAB">
        <w:rPr>
          <w:color w:val="333333"/>
          <w:sz w:val="28"/>
          <w:szCs w:val="28"/>
        </w:rPr>
        <w:t xml:space="preserve"> </w:t>
      </w:r>
      <w:proofErr w:type="spellStart"/>
      <w:r w:rsidRPr="00EE2AAB">
        <w:rPr>
          <w:color w:val="333333"/>
          <w:sz w:val="28"/>
          <w:szCs w:val="28"/>
        </w:rPr>
        <w:t>рішення</w:t>
      </w:r>
      <w:proofErr w:type="spellEnd"/>
      <w:r w:rsidRPr="00EE2AAB">
        <w:rPr>
          <w:color w:val="333333"/>
          <w:sz w:val="28"/>
          <w:szCs w:val="28"/>
        </w:rPr>
        <w:t xml:space="preserve">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про </w:t>
      </w:r>
      <w:proofErr w:type="spellStart"/>
      <w:r w:rsidRPr="00EE2AAB">
        <w:rPr>
          <w:color w:val="333333"/>
          <w:sz w:val="28"/>
          <w:szCs w:val="28"/>
        </w:rPr>
        <w:t>надання</w:t>
      </w:r>
      <w:proofErr w:type="spellEnd"/>
      <w:r w:rsidRPr="00EE2AAB">
        <w:rPr>
          <w:color w:val="333333"/>
          <w:sz w:val="28"/>
          <w:szCs w:val="28"/>
        </w:rPr>
        <w:t xml:space="preserve"> </w:t>
      </w:r>
      <w:proofErr w:type="spellStart"/>
      <w:r w:rsidRPr="00EE2AAB">
        <w:rPr>
          <w:color w:val="333333"/>
          <w:sz w:val="28"/>
          <w:szCs w:val="28"/>
        </w:rPr>
        <w:t>дозволу</w:t>
      </w:r>
      <w:proofErr w:type="spellEnd"/>
      <w:r w:rsidRPr="00EE2AAB">
        <w:rPr>
          <w:color w:val="333333"/>
          <w:sz w:val="28"/>
          <w:szCs w:val="28"/>
        </w:rPr>
        <w:t xml:space="preserve"> на </w:t>
      </w:r>
      <w:proofErr w:type="spellStart"/>
      <w:r w:rsidRPr="00EE2AAB">
        <w:rPr>
          <w:color w:val="333333"/>
          <w:sz w:val="28"/>
          <w:szCs w:val="28"/>
        </w:rPr>
        <w:t>розроблення</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за </w:t>
      </w:r>
      <w:proofErr w:type="spellStart"/>
      <w:r w:rsidRPr="00EE2AAB">
        <w:rPr>
          <w:color w:val="333333"/>
          <w:sz w:val="28"/>
          <w:szCs w:val="28"/>
        </w:rPr>
        <w:t>якою</w:t>
      </w:r>
      <w:proofErr w:type="spellEnd"/>
      <w:r w:rsidRPr="00EE2AAB">
        <w:rPr>
          <w:color w:val="333333"/>
          <w:sz w:val="28"/>
          <w:szCs w:val="28"/>
        </w:rPr>
        <w:t xml:space="preserve"> </w:t>
      </w:r>
      <w:proofErr w:type="spellStart"/>
      <w:r w:rsidRPr="00EE2AAB">
        <w:rPr>
          <w:color w:val="333333"/>
          <w:sz w:val="28"/>
          <w:szCs w:val="28"/>
        </w:rPr>
        <w:t>була</w:t>
      </w:r>
      <w:proofErr w:type="spellEnd"/>
      <w:r w:rsidRPr="00EE2AAB">
        <w:rPr>
          <w:color w:val="333333"/>
          <w:sz w:val="28"/>
          <w:szCs w:val="28"/>
        </w:rPr>
        <w:t xml:space="preserve"> сформована </w:t>
      </w:r>
      <w:proofErr w:type="spellStart"/>
      <w:r w:rsidRPr="00EE2AAB">
        <w:rPr>
          <w:color w:val="333333"/>
          <w:sz w:val="28"/>
          <w:szCs w:val="28"/>
        </w:rPr>
        <w:t>земельна</w:t>
      </w:r>
      <w:proofErr w:type="spellEnd"/>
      <w:r w:rsidRPr="00EE2AAB">
        <w:rPr>
          <w:color w:val="333333"/>
          <w:sz w:val="28"/>
          <w:szCs w:val="28"/>
        </w:rPr>
        <w:t xml:space="preserve"> </w:t>
      </w:r>
      <w:proofErr w:type="spellStart"/>
      <w:r w:rsidRPr="00EE2AAB">
        <w:rPr>
          <w:color w:val="333333"/>
          <w:sz w:val="28"/>
          <w:szCs w:val="28"/>
        </w:rPr>
        <w:t>ділянка</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якої</w:t>
      </w:r>
      <w:proofErr w:type="spellEnd"/>
      <w:r w:rsidRPr="00EE2AAB">
        <w:rPr>
          <w:color w:val="333333"/>
          <w:sz w:val="28"/>
          <w:szCs w:val="28"/>
        </w:rPr>
        <w:t xml:space="preserve"> </w:t>
      </w:r>
      <w:proofErr w:type="spellStart"/>
      <w:r w:rsidRPr="00EE2AAB">
        <w:rPr>
          <w:color w:val="333333"/>
          <w:sz w:val="28"/>
          <w:szCs w:val="28"/>
        </w:rPr>
        <w:t>виникли</w:t>
      </w:r>
      <w:proofErr w:type="spellEnd"/>
      <w:r w:rsidRPr="00EE2AAB">
        <w:rPr>
          <w:color w:val="333333"/>
          <w:sz w:val="28"/>
          <w:szCs w:val="28"/>
        </w:rPr>
        <w:t xml:space="preserve"> </w:t>
      </w:r>
      <w:proofErr w:type="spellStart"/>
      <w:r w:rsidRPr="00EE2AAB">
        <w:rPr>
          <w:color w:val="333333"/>
          <w:sz w:val="28"/>
          <w:szCs w:val="28"/>
        </w:rPr>
        <w:t>речові</w:t>
      </w:r>
      <w:proofErr w:type="spellEnd"/>
      <w:r w:rsidRPr="00EE2AAB">
        <w:rPr>
          <w:color w:val="333333"/>
          <w:sz w:val="28"/>
          <w:szCs w:val="28"/>
        </w:rPr>
        <w:t xml:space="preserve"> права, а </w:t>
      </w:r>
      <w:proofErr w:type="spellStart"/>
      <w:r w:rsidRPr="00EE2AAB">
        <w:rPr>
          <w:color w:val="333333"/>
          <w:sz w:val="28"/>
          <w:szCs w:val="28"/>
        </w:rPr>
        <w:t>також</w:t>
      </w:r>
      <w:proofErr w:type="spellEnd"/>
      <w:r w:rsidRPr="00EE2AAB">
        <w:rPr>
          <w:color w:val="333333"/>
          <w:sz w:val="28"/>
          <w:szCs w:val="28"/>
        </w:rPr>
        <w:t xml:space="preserve"> про </w:t>
      </w:r>
      <w:proofErr w:type="spellStart"/>
      <w:r w:rsidRPr="00EE2AAB">
        <w:rPr>
          <w:color w:val="333333"/>
          <w:sz w:val="28"/>
          <w:szCs w:val="28"/>
        </w:rPr>
        <w:t>скасування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допускається</w:t>
      </w:r>
      <w:proofErr w:type="spellEnd"/>
      <w:r w:rsidRPr="00EE2AAB">
        <w:rPr>
          <w:color w:val="333333"/>
          <w:sz w:val="28"/>
          <w:szCs w:val="28"/>
        </w:rPr>
        <w:t xml:space="preserve"> за </w:t>
      </w:r>
      <w:proofErr w:type="spellStart"/>
      <w:r w:rsidRPr="00EE2AAB">
        <w:rPr>
          <w:color w:val="333333"/>
          <w:sz w:val="28"/>
          <w:szCs w:val="28"/>
        </w:rPr>
        <w:t>умови</w:t>
      </w:r>
      <w:proofErr w:type="spellEnd"/>
      <w:r w:rsidRPr="00EE2AAB">
        <w:rPr>
          <w:color w:val="333333"/>
          <w:sz w:val="28"/>
          <w:szCs w:val="28"/>
        </w:rPr>
        <w:t xml:space="preserve"> </w:t>
      </w:r>
      <w:proofErr w:type="spellStart"/>
      <w:r w:rsidRPr="00EE2AAB">
        <w:rPr>
          <w:color w:val="333333"/>
          <w:sz w:val="28"/>
          <w:szCs w:val="28"/>
        </w:rPr>
        <w:t>визнання</w:t>
      </w:r>
      <w:proofErr w:type="spellEnd"/>
      <w:r w:rsidRPr="00EE2AAB">
        <w:rPr>
          <w:color w:val="333333"/>
          <w:sz w:val="28"/>
          <w:szCs w:val="28"/>
        </w:rPr>
        <w:t xml:space="preserve"> </w:t>
      </w:r>
      <w:proofErr w:type="spellStart"/>
      <w:r w:rsidRPr="00EE2AAB">
        <w:rPr>
          <w:color w:val="333333"/>
          <w:sz w:val="28"/>
          <w:szCs w:val="28"/>
        </w:rPr>
        <w:t>нечинним</w:t>
      </w:r>
      <w:proofErr w:type="spellEnd"/>
      <w:r w:rsidRPr="00EE2AAB">
        <w:rPr>
          <w:color w:val="333333"/>
          <w:sz w:val="28"/>
          <w:szCs w:val="28"/>
        </w:rPr>
        <w:t xml:space="preserve"> </w:t>
      </w:r>
      <w:proofErr w:type="spellStart"/>
      <w:r w:rsidRPr="00EE2AAB">
        <w:rPr>
          <w:color w:val="333333"/>
          <w:sz w:val="28"/>
          <w:szCs w:val="28"/>
        </w:rPr>
        <w:t>рішення</w:t>
      </w:r>
      <w:proofErr w:type="spellEnd"/>
      <w:r w:rsidRPr="00EE2AAB">
        <w:rPr>
          <w:color w:val="333333"/>
          <w:sz w:val="28"/>
          <w:szCs w:val="28"/>
        </w:rPr>
        <w:t xml:space="preserve"> про </w:t>
      </w:r>
      <w:proofErr w:type="spellStart"/>
      <w:r w:rsidRPr="00EE2AAB">
        <w:rPr>
          <w:color w:val="333333"/>
          <w:sz w:val="28"/>
          <w:szCs w:val="28"/>
        </w:rPr>
        <w:t>затвердження</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(за </w:t>
      </w:r>
      <w:proofErr w:type="spellStart"/>
      <w:r w:rsidRPr="00EE2AAB">
        <w:rPr>
          <w:color w:val="333333"/>
          <w:sz w:val="28"/>
          <w:szCs w:val="28"/>
        </w:rPr>
        <w:t>його</w:t>
      </w:r>
      <w:proofErr w:type="spellEnd"/>
      <w:r w:rsidRPr="00EE2AAB">
        <w:rPr>
          <w:color w:val="333333"/>
          <w:sz w:val="28"/>
          <w:szCs w:val="28"/>
        </w:rPr>
        <w:t xml:space="preserve"> </w:t>
      </w:r>
      <w:proofErr w:type="spellStart"/>
      <w:r w:rsidRPr="00EE2AAB">
        <w:rPr>
          <w:color w:val="333333"/>
          <w:sz w:val="28"/>
          <w:szCs w:val="28"/>
        </w:rPr>
        <w:t>наявності</w:t>
      </w:r>
      <w:proofErr w:type="spellEnd"/>
      <w:r w:rsidRPr="00EE2AAB">
        <w:rPr>
          <w:color w:val="333333"/>
          <w:sz w:val="28"/>
          <w:szCs w:val="28"/>
        </w:rPr>
        <w:t xml:space="preserve">) та </w:t>
      </w:r>
      <w:proofErr w:type="spellStart"/>
      <w:r w:rsidRPr="00EE2AAB">
        <w:rPr>
          <w:color w:val="333333"/>
          <w:sz w:val="28"/>
          <w:szCs w:val="28"/>
        </w:rPr>
        <w:t>припинення</w:t>
      </w:r>
      <w:proofErr w:type="spellEnd"/>
      <w:r w:rsidRPr="00EE2AAB">
        <w:rPr>
          <w:color w:val="333333"/>
          <w:sz w:val="28"/>
          <w:szCs w:val="28"/>
        </w:rPr>
        <w:t xml:space="preserve"> таких прав (за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наявності</w:t>
      </w:r>
      <w:proofErr w:type="spellEnd"/>
      <w:r w:rsidRPr="00EE2AAB">
        <w:rPr>
          <w:color w:val="333333"/>
          <w:sz w:val="28"/>
          <w:szCs w:val="28"/>
        </w:rPr>
        <w:t>).</w:t>
      </w:r>
    </w:p>
    <w:p w14:paraId="771AF2B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2" w:name="n825"/>
      <w:bookmarkEnd w:id="152"/>
      <w:r w:rsidRPr="00EE2AAB">
        <w:rPr>
          <w:color w:val="333333"/>
          <w:sz w:val="28"/>
          <w:szCs w:val="28"/>
        </w:rPr>
        <w:t xml:space="preserve">11.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скасування</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з </w:t>
      </w:r>
      <w:proofErr w:type="spellStart"/>
      <w:r w:rsidRPr="00EE2AAB">
        <w:rPr>
          <w:color w:val="333333"/>
          <w:sz w:val="28"/>
          <w:szCs w:val="28"/>
        </w:rPr>
        <w:t>підстав</w:t>
      </w:r>
      <w:proofErr w:type="spellEnd"/>
      <w:r w:rsidRPr="00EE2AAB">
        <w:rPr>
          <w:color w:val="333333"/>
          <w:sz w:val="28"/>
          <w:szCs w:val="28"/>
        </w:rPr>
        <w:t xml:space="preserve">, </w:t>
      </w:r>
      <w:proofErr w:type="spellStart"/>
      <w:r w:rsidRPr="00EE2AAB">
        <w:rPr>
          <w:color w:val="333333"/>
          <w:sz w:val="28"/>
          <w:szCs w:val="28"/>
        </w:rPr>
        <w:t>зазначених</w:t>
      </w:r>
      <w:proofErr w:type="spellEnd"/>
      <w:r w:rsidRPr="00EE2AAB">
        <w:rPr>
          <w:color w:val="333333"/>
          <w:sz w:val="28"/>
          <w:szCs w:val="28"/>
        </w:rPr>
        <w:t xml:space="preserve"> в абзацах </w:t>
      </w:r>
      <w:proofErr w:type="spellStart"/>
      <w:r w:rsidRPr="00EE2AAB">
        <w:rPr>
          <w:color w:val="333333"/>
          <w:sz w:val="28"/>
          <w:szCs w:val="28"/>
        </w:rPr>
        <w:t>третьому</w:t>
      </w:r>
      <w:proofErr w:type="spellEnd"/>
      <w:r w:rsidRPr="00EE2AAB">
        <w:rPr>
          <w:color w:val="333333"/>
          <w:sz w:val="28"/>
          <w:szCs w:val="28"/>
        </w:rPr>
        <w:t xml:space="preserve"> і четвертому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десятої</w:t>
      </w:r>
      <w:proofErr w:type="spellEnd"/>
      <w:r w:rsidRPr="00EE2AAB">
        <w:rPr>
          <w:color w:val="333333"/>
          <w:sz w:val="28"/>
          <w:szCs w:val="28"/>
        </w:rPr>
        <w:t xml:space="preserve">, </w:t>
      </w:r>
      <w:proofErr w:type="spellStart"/>
      <w:r w:rsidRPr="00EE2AAB">
        <w:rPr>
          <w:color w:val="333333"/>
          <w:sz w:val="28"/>
          <w:szCs w:val="28"/>
        </w:rPr>
        <w:t>державний</w:t>
      </w:r>
      <w:proofErr w:type="spellEnd"/>
      <w:r w:rsidRPr="00EE2AAB">
        <w:rPr>
          <w:color w:val="333333"/>
          <w:sz w:val="28"/>
          <w:szCs w:val="28"/>
        </w:rPr>
        <w:t xml:space="preserve"> </w:t>
      </w:r>
      <w:proofErr w:type="spellStart"/>
      <w:r w:rsidRPr="00EE2AAB">
        <w:rPr>
          <w:color w:val="333333"/>
          <w:sz w:val="28"/>
          <w:szCs w:val="28"/>
        </w:rPr>
        <w:t>кадастровий</w:t>
      </w:r>
      <w:proofErr w:type="spellEnd"/>
      <w:r w:rsidRPr="00EE2AAB">
        <w:rPr>
          <w:color w:val="333333"/>
          <w:sz w:val="28"/>
          <w:szCs w:val="28"/>
        </w:rPr>
        <w:t xml:space="preserve"> </w:t>
      </w:r>
      <w:proofErr w:type="spellStart"/>
      <w:r w:rsidRPr="00EE2AAB">
        <w:rPr>
          <w:color w:val="333333"/>
          <w:sz w:val="28"/>
          <w:szCs w:val="28"/>
        </w:rPr>
        <w:t>реєстратор</w:t>
      </w:r>
      <w:proofErr w:type="spellEnd"/>
      <w:r w:rsidRPr="00EE2AAB">
        <w:rPr>
          <w:color w:val="333333"/>
          <w:sz w:val="28"/>
          <w:szCs w:val="28"/>
        </w:rPr>
        <w:t xml:space="preserve"> у </w:t>
      </w:r>
      <w:proofErr w:type="spellStart"/>
      <w:r w:rsidRPr="00EE2AAB">
        <w:rPr>
          <w:color w:val="333333"/>
          <w:sz w:val="28"/>
          <w:szCs w:val="28"/>
        </w:rPr>
        <w:t>десятиденний</w:t>
      </w:r>
      <w:proofErr w:type="spellEnd"/>
      <w:r w:rsidRPr="00EE2AAB">
        <w:rPr>
          <w:color w:val="333333"/>
          <w:sz w:val="28"/>
          <w:szCs w:val="28"/>
        </w:rPr>
        <w:t xml:space="preserve"> строк </w:t>
      </w:r>
      <w:proofErr w:type="spellStart"/>
      <w:r w:rsidRPr="00EE2AAB">
        <w:rPr>
          <w:color w:val="333333"/>
          <w:sz w:val="28"/>
          <w:szCs w:val="28"/>
        </w:rPr>
        <w:t>повідомляє</w:t>
      </w:r>
      <w:proofErr w:type="spellEnd"/>
      <w:r w:rsidRPr="00EE2AAB">
        <w:rPr>
          <w:color w:val="333333"/>
          <w:sz w:val="28"/>
          <w:szCs w:val="28"/>
        </w:rPr>
        <w:t xml:space="preserve"> про </w:t>
      </w:r>
      <w:proofErr w:type="spellStart"/>
      <w:r w:rsidRPr="00EE2AAB">
        <w:rPr>
          <w:color w:val="333333"/>
          <w:sz w:val="28"/>
          <w:szCs w:val="28"/>
        </w:rPr>
        <w:t>це</w:t>
      </w:r>
      <w:proofErr w:type="spellEnd"/>
      <w:r w:rsidRPr="00EE2AAB">
        <w:rPr>
          <w:color w:val="333333"/>
          <w:sz w:val="28"/>
          <w:szCs w:val="28"/>
        </w:rPr>
        <w:t xml:space="preserve"> особу, за </w:t>
      </w:r>
      <w:proofErr w:type="spellStart"/>
      <w:r w:rsidRPr="00EE2AAB">
        <w:rPr>
          <w:color w:val="333333"/>
          <w:sz w:val="28"/>
          <w:szCs w:val="28"/>
        </w:rPr>
        <w:t>заявою</w:t>
      </w:r>
      <w:proofErr w:type="spellEnd"/>
      <w:r w:rsidRPr="00EE2AAB">
        <w:rPr>
          <w:color w:val="333333"/>
          <w:sz w:val="28"/>
          <w:szCs w:val="28"/>
        </w:rPr>
        <w:t xml:space="preserve"> </w:t>
      </w:r>
      <w:proofErr w:type="spellStart"/>
      <w:r w:rsidRPr="00EE2AAB">
        <w:rPr>
          <w:color w:val="333333"/>
          <w:sz w:val="28"/>
          <w:szCs w:val="28"/>
        </w:rPr>
        <w:t>якої</w:t>
      </w:r>
      <w:proofErr w:type="spellEnd"/>
      <w:r w:rsidRPr="00EE2AAB">
        <w:rPr>
          <w:color w:val="333333"/>
          <w:sz w:val="28"/>
          <w:szCs w:val="28"/>
        </w:rPr>
        <w:t xml:space="preserve"> </w:t>
      </w:r>
      <w:proofErr w:type="spellStart"/>
      <w:r w:rsidRPr="00EE2AAB">
        <w:rPr>
          <w:color w:val="333333"/>
          <w:sz w:val="28"/>
          <w:szCs w:val="28"/>
        </w:rPr>
        <w:t>здійснено</w:t>
      </w:r>
      <w:proofErr w:type="spellEnd"/>
      <w:r w:rsidRPr="00EE2AAB">
        <w:rPr>
          <w:color w:val="333333"/>
          <w:sz w:val="28"/>
          <w:szCs w:val="28"/>
        </w:rPr>
        <w:t xml:space="preserve"> </w:t>
      </w:r>
      <w:proofErr w:type="spellStart"/>
      <w:r w:rsidRPr="00EE2AAB">
        <w:rPr>
          <w:color w:val="333333"/>
          <w:sz w:val="28"/>
          <w:szCs w:val="28"/>
        </w:rPr>
        <w:t>державну</w:t>
      </w:r>
      <w:proofErr w:type="spellEnd"/>
      <w:r w:rsidRPr="00EE2AAB">
        <w:rPr>
          <w:color w:val="333333"/>
          <w:sz w:val="28"/>
          <w:szCs w:val="28"/>
        </w:rPr>
        <w:t xml:space="preserve"> </w:t>
      </w:r>
      <w:proofErr w:type="spellStart"/>
      <w:r w:rsidRPr="00EE2AAB">
        <w:rPr>
          <w:color w:val="333333"/>
          <w:sz w:val="28"/>
          <w:szCs w:val="28"/>
        </w:rPr>
        <w:t>реєстрацію</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а в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наявності</w:t>
      </w:r>
      <w:proofErr w:type="spellEnd"/>
      <w:r w:rsidRPr="00EE2AAB">
        <w:rPr>
          <w:color w:val="333333"/>
          <w:sz w:val="28"/>
          <w:szCs w:val="28"/>
        </w:rPr>
        <w:t xml:space="preserve"> </w:t>
      </w:r>
      <w:proofErr w:type="spellStart"/>
      <w:r w:rsidRPr="00EE2AAB">
        <w:rPr>
          <w:color w:val="333333"/>
          <w:sz w:val="28"/>
          <w:szCs w:val="28"/>
        </w:rPr>
        <w:t>зареєстрованих</w:t>
      </w:r>
      <w:proofErr w:type="spellEnd"/>
      <w:r w:rsidRPr="00EE2AAB">
        <w:rPr>
          <w:color w:val="333333"/>
          <w:sz w:val="28"/>
          <w:szCs w:val="28"/>
        </w:rPr>
        <w:t xml:space="preserve"> </w:t>
      </w:r>
      <w:proofErr w:type="spellStart"/>
      <w:r w:rsidRPr="00EE2AAB">
        <w:rPr>
          <w:color w:val="333333"/>
          <w:sz w:val="28"/>
          <w:szCs w:val="28"/>
        </w:rPr>
        <w:t>речових</w:t>
      </w:r>
      <w:proofErr w:type="spellEnd"/>
      <w:r w:rsidRPr="00EE2AAB">
        <w:rPr>
          <w:color w:val="333333"/>
          <w:sz w:val="28"/>
          <w:szCs w:val="28"/>
        </w:rPr>
        <w:t xml:space="preserve"> прав на </w:t>
      </w:r>
      <w:proofErr w:type="spellStart"/>
      <w:r w:rsidRPr="00EE2AAB">
        <w:rPr>
          <w:color w:val="333333"/>
          <w:sz w:val="28"/>
          <w:szCs w:val="28"/>
        </w:rPr>
        <w:t>неї</w:t>
      </w:r>
      <w:proofErr w:type="spellEnd"/>
      <w:r w:rsidRPr="00EE2AAB">
        <w:rPr>
          <w:color w:val="333333"/>
          <w:sz w:val="28"/>
          <w:szCs w:val="28"/>
        </w:rPr>
        <w:t xml:space="preserve"> - </w:t>
      </w:r>
      <w:proofErr w:type="spellStart"/>
      <w:r w:rsidRPr="00EE2AAB">
        <w:rPr>
          <w:color w:val="333333"/>
          <w:sz w:val="28"/>
          <w:szCs w:val="28"/>
        </w:rPr>
        <w:t>суб’єктів</w:t>
      </w:r>
      <w:proofErr w:type="spellEnd"/>
      <w:r w:rsidRPr="00EE2AAB">
        <w:rPr>
          <w:color w:val="333333"/>
          <w:sz w:val="28"/>
          <w:szCs w:val="28"/>
        </w:rPr>
        <w:t xml:space="preserve"> таких прав.</w:t>
      </w:r>
    </w:p>
    <w:p w14:paraId="5FDE3A5C" w14:textId="77777777" w:rsidR="00642A17" w:rsidRPr="00EE2AAB" w:rsidRDefault="00642A17" w:rsidP="00EE2AAB">
      <w:pPr>
        <w:pStyle w:val="rvps7"/>
        <w:shd w:val="clear" w:color="auto" w:fill="FFFFFF"/>
        <w:spacing w:before="0" w:beforeAutospacing="0" w:after="0" w:afterAutospacing="0"/>
        <w:jc w:val="center"/>
        <w:rPr>
          <w:color w:val="333333"/>
          <w:sz w:val="28"/>
          <w:szCs w:val="28"/>
        </w:rPr>
      </w:pPr>
      <w:proofErr w:type="spellStart"/>
      <w:r w:rsidRPr="00EE2AAB">
        <w:rPr>
          <w:rStyle w:val="rvts15"/>
          <w:b/>
          <w:bCs/>
          <w:color w:val="333333"/>
          <w:sz w:val="28"/>
          <w:szCs w:val="28"/>
        </w:rPr>
        <w:t>Обмеження</w:t>
      </w:r>
      <w:proofErr w:type="spellEnd"/>
      <w:r w:rsidRPr="00EE2AAB">
        <w:rPr>
          <w:rStyle w:val="rvts15"/>
          <w:b/>
          <w:bCs/>
          <w:color w:val="333333"/>
          <w:sz w:val="28"/>
          <w:szCs w:val="28"/>
        </w:rPr>
        <w:t xml:space="preserve"> прав на землю</w:t>
      </w:r>
    </w:p>
    <w:p w14:paraId="6B71BA3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110.</w:t>
      </w:r>
      <w:r w:rsidRPr="00EE2AAB">
        <w:rPr>
          <w:color w:val="333333"/>
          <w:sz w:val="28"/>
          <w:szCs w:val="28"/>
        </w:rPr>
        <w:t> </w:t>
      </w:r>
      <w:proofErr w:type="spellStart"/>
      <w:r w:rsidRPr="00EE2AAB">
        <w:rPr>
          <w:color w:val="333333"/>
          <w:sz w:val="28"/>
          <w:szCs w:val="28"/>
        </w:rPr>
        <w:t>Поняття</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обтяження</w:t>
      </w:r>
      <w:proofErr w:type="spellEnd"/>
      <w:r w:rsidRPr="00EE2AAB">
        <w:rPr>
          <w:color w:val="333333"/>
          <w:sz w:val="28"/>
          <w:szCs w:val="28"/>
        </w:rPr>
        <w:t xml:space="preserve"> прав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p>
    <w:p w14:paraId="0501547B"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Назва</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110 в </w:t>
      </w:r>
      <w:proofErr w:type="spellStart"/>
      <w:r w:rsidRPr="00EE2AAB">
        <w:rPr>
          <w:rStyle w:val="rvts46"/>
          <w:i/>
          <w:iCs/>
          <w:color w:val="333333"/>
          <w:sz w:val="28"/>
          <w:szCs w:val="28"/>
          <w:shd w:val="clear" w:color="auto" w:fill="FFFFFF"/>
        </w:rPr>
        <w:t>редакції</w:t>
      </w:r>
      <w:proofErr w:type="spellEnd"/>
      <w:r w:rsidRPr="00EE2AAB">
        <w:rPr>
          <w:rStyle w:val="rvts46"/>
          <w:i/>
          <w:iCs/>
          <w:color w:val="333333"/>
          <w:sz w:val="28"/>
          <w:szCs w:val="28"/>
          <w:shd w:val="clear" w:color="auto" w:fill="FFFFFF"/>
        </w:rPr>
        <w:t xml:space="preserve"> Закону </w:t>
      </w:r>
      <w:hyperlink r:id="rId121" w:tgtFrame="_blank" w:history="1">
        <w:r w:rsidRPr="00EE2AAB">
          <w:rPr>
            <w:rStyle w:val="af8"/>
            <w:i/>
            <w:iCs/>
            <w:color w:val="000099"/>
            <w:sz w:val="28"/>
            <w:szCs w:val="28"/>
          </w:rPr>
          <w:t xml:space="preserve">№ 3613-VI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07.07.2011</w:t>
        </w:r>
      </w:hyperlink>
      <w:r w:rsidRPr="00EE2AAB">
        <w:rPr>
          <w:rStyle w:val="rvts46"/>
          <w:i/>
          <w:iCs/>
          <w:color w:val="333333"/>
          <w:sz w:val="28"/>
          <w:szCs w:val="28"/>
          <w:shd w:val="clear" w:color="auto" w:fill="FFFFFF"/>
        </w:rPr>
        <w:t>}</w:t>
      </w:r>
    </w:p>
    <w:p w14:paraId="1F12A24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1. На </w:t>
      </w:r>
      <w:proofErr w:type="spellStart"/>
      <w:r w:rsidRPr="00EE2AAB">
        <w:rPr>
          <w:color w:val="333333"/>
          <w:sz w:val="28"/>
          <w:szCs w:val="28"/>
        </w:rPr>
        <w:t>використання</w:t>
      </w:r>
      <w:proofErr w:type="spellEnd"/>
      <w:r w:rsidRPr="00EE2AAB">
        <w:rPr>
          <w:color w:val="333333"/>
          <w:sz w:val="28"/>
          <w:szCs w:val="28"/>
        </w:rPr>
        <w:t xml:space="preserve"> </w:t>
      </w:r>
      <w:proofErr w:type="spellStart"/>
      <w:r w:rsidRPr="00EE2AAB">
        <w:rPr>
          <w:color w:val="333333"/>
          <w:sz w:val="28"/>
          <w:szCs w:val="28"/>
        </w:rPr>
        <w:t>власником</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бути </w:t>
      </w:r>
      <w:proofErr w:type="spellStart"/>
      <w:r w:rsidRPr="00EE2AAB">
        <w:rPr>
          <w:color w:val="333333"/>
          <w:sz w:val="28"/>
          <w:szCs w:val="28"/>
        </w:rPr>
        <w:t>встановлено</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w:t>
      </w:r>
    </w:p>
    <w:p w14:paraId="28E7CB4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3" w:name="n931"/>
      <w:bookmarkEnd w:id="153"/>
      <w:r w:rsidRPr="00EE2AAB">
        <w:rPr>
          <w:color w:val="333333"/>
          <w:sz w:val="28"/>
          <w:szCs w:val="28"/>
        </w:rPr>
        <w:t xml:space="preserve">Право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бути </w:t>
      </w:r>
      <w:proofErr w:type="spellStart"/>
      <w:r w:rsidRPr="00EE2AAB">
        <w:rPr>
          <w:color w:val="333333"/>
          <w:sz w:val="28"/>
          <w:szCs w:val="28"/>
        </w:rPr>
        <w:t>обтяжено</w:t>
      </w:r>
      <w:proofErr w:type="spellEnd"/>
      <w:r w:rsidRPr="00EE2AAB">
        <w:rPr>
          <w:color w:val="333333"/>
          <w:sz w:val="28"/>
          <w:szCs w:val="28"/>
        </w:rPr>
        <w:t xml:space="preserve"> правами </w:t>
      </w:r>
      <w:proofErr w:type="spellStart"/>
      <w:r w:rsidRPr="00EE2AAB">
        <w:rPr>
          <w:color w:val="333333"/>
          <w:sz w:val="28"/>
          <w:szCs w:val="28"/>
        </w:rPr>
        <w:t>інших</w:t>
      </w:r>
      <w:proofErr w:type="spellEnd"/>
      <w:r w:rsidRPr="00EE2AAB">
        <w:rPr>
          <w:color w:val="333333"/>
          <w:sz w:val="28"/>
          <w:szCs w:val="28"/>
        </w:rPr>
        <w:t xml:space="preserve"> </w:t>
      </w:r>
      <w:proofErr w:type="spellStart"/>
      <w:r w:rsidRPr="00EE2AAB">
        <w:rPr>
          <w:color w:val="333333"/>
          <w:sz w:val="28"/>
          <w:szCs w:val="28"/>
        </w:rPr>
        <w:t>осіб</w:t>
      </w:r>
      <w:proofErr w:type="spellEnd"/>
      <w:r w:rsidRPr="00EE2AAB">
        <w:rPr>
          <w:color w:val="333333"/>
          <w:sz w:val="28"/>
          <w:szCs w:val="28"/>
        </w:rPr>
        <w:t>.</w:t>
      </w:r>
    </w:p>
    <w:p w14:paraId="5F6EC5C0"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54" w:name="n932"/>
      <w:bookmarkEnd w:id="154"/>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Частина</w:t>
      </w:r>
      <w:proofErr w:type="spellEnd"/>
      <w:r w:rsidRPr="00EE2AAB">
        <w:rPr>
          <w:rStyle w:val="rvts46"/>
          <w:i/>
          <w:iCs/>
          <w:color w:val="333333"/>
          <w:sz w:val="28"/>
          <w:szCs w:val="28"/>
          <w:shd w:val="clear" w:color="auto" w:fill="FFFFFF"/>
        </w:rPr>
        <w:t xml:space="preserve"> перша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110 в </w:t>
      </w:r>
      <w:proofErr w:type="spellStart"/>
      <w:r w:rsidRPr="00EE2AAB">
        <w:rPr>
          <w:rStyle w:val="rvts46"/>
          <w:i/>
          <w:iCs/>
          <w:color w:val="333333"/>
          <w:sz w:val="28"/>
          <w:szCs w:val="28"/>
          <w:shd w:val="clear" w:color="auto" w:fill="FFFFFF"/>
        </w:rPr>
        <w:t>редакції</w:t>
      </w:r>
      <w:proofErr w:type="spellEnd"/>
      <w:r w:rsidRPr="00EE2AAB">
        <w:rPr>
          <w:rStyle w:val="rvts46"/>
          <w:i/>
          <w:iCs/>
          <w:color w:val="333333"/>
          <w:sz w:val="28"/>
          <w:szCs w:val="28"/>
          <w:shd w:val="clear" w:color="auto" w:fill="FFFFFF"/>
        </w:rPr>
        <w:t xml:space="preserve"> Закону </w:t>
      </w:r>
      <w:hyperlink r:id="rId122" w:tgtFrame="_blank" w:history="1">
        <w:r w:rsidRPr="00EE2AAB">
          <w:rPr>
            <w:rStyle w:val="af8"/>
            <w:i/>
            <w:iCs/>
            <w:color w:val="000099"/>
            <w:sz w:val="28"/>
            <w:szCs w:val="28"/>
          </w:rPr>
          <w:t xml:space="preserve">№ 3613-VI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07.07.2011</w:t>
        </w:r>
      </w:hyperlink>
      <w:r w:rsidRPr="00EE2AAB">
        <w:rPr>
          <w:rStyle w:val="rvts46"/>
          <w:i/>
          <w:iCs/>
          <w:color w:val="333333"/>
          <w:sz w:val="28"/>
          <w:szCs w:val="28"/>
          <w:shd w:val="clear" w:color="auto" w:fill="FFFFFF"/>
        </w:rPr>
        <w:t>}</w:t>
      </w:r>
    </w:p>
    <w:p w14:paraId="37A537D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5" w:name="n933"/>
      <w:bookmarkEnd w:id="155"/>
      <w:r w:rsidRPr="00EE2AAB">
        <w:rPr>
          <w:color w:val="333333"/>
          <w:sz w:val="28"/>
          <w:szCs w:val="28"/>
        </w:rPr>
        <w:t xml:space="preserve">2. </w:t>
      </w:r>
      <w:proofErr w:type="spellStart"/>
      <w:r w:rsidRPr="00EE2AAB">
        <w:rPr>
          <w:color w:val="333333"/>
          <w:sz w:val="28"/>
          <w:szCs w:val="28"/>
        </w:rPr>
        <w:t>Перехід</w:t>
      </w:r>
      <w:proofErr w:type="spellEnd"/>
      <w:r w:rsidRPr="00EE2AAB">
        <w:rPr>
          <w:color w:val="333333"/>
          <w:sz w:val="28"/>
          <w:szCs w:val="28"/>
        </w:rPr>
        <w:t xml:space="preserve"> права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не </w:t>
      </w:r>
      <w:proofErr w:type="spellStart"/>
      <w:r w:rsidRPr="00EE2AAB">
        <w:rPr>
          <w:color w:val="333333"/>
          <w:sz w:val="28"/>
          <w:szCs w:val="28"/>
        </w:rPr>
        <w:t>припиняє</w:t>
      </w:r>
      <w:proofErr w:type="spellEnd"/>
      <w:r w:rsidRPr="00EE2AAB">
        <w:rPr>
          <w:color w:val="333333"/>
          <w:sz w:val="28"/>
          <w:szCs w:val="28"/>
        </w:rPr>
        <w:t xml:space="preserve"> </w:t>
      </w:r>
      <w:proofErr w:type="spellStart"/>
      <w:r w:rsidRPr="00EE2AAB">
        <w:rPr>
          <w:color w:val="333333"/>
          <w:sz w:val="28"/>
          <w:szCs w:val="28"/>
        </w:rPr>
        <w:t>встановлених</w:t>
      </w:r>
      <w:proofErr w:type="spellEnd"/>
      <w:r w:rsidRPr="00EE2AAB">
        <w:rPr>
          <w:color w:val="333333"/>
          <w:sz w:val="28"/>
          <w:szCs w:val="28"/>
        </w:rPr>
        <w:t xml:space="preserve"> </w:t>
      </w:r>
      <w:proofErr w:type="spellStart"/>
      <w:r w:rsidRPr="00EE2AAB">
        <w:rPr>
          <w:color w:val="333333"/>
          <w:sz w:val="28"/>
          <w:szCs w:val="28"/>
        </w:rPr>
        <w:t>обмежень</w:t>
      </w:r>
      <w:proofErr w:type="spellEnd"/>
      <w:r w:rsidRPr="00EE2AAB">
        <w:rPr>
          <w:color w:val="333333"/>
          <w:sz w:val="28"/>
          <w:szCs w:val="28"/>
        </w:rPr>
        <w:t xml:space="preserve">, </w:t>
      </w:r>
      <w:proofErr w:type="spellStart"/>
      <w:r w:rsidRPr="00EE2AAB">
        <w:rPr>
          <w:color w:val="333333"/>
          <w:sz w:val="28"/>
          <w:szCs w:val="28"/>
        </w:rPr>
        <w:t>обтяжень</w:t>
      </w:r>
      <w:proofErr w:type="spellEnd"/>
      <w:r w:rsidRPr="00EE2AAB">
        <w:rPr>
          <w:color w:val="333333"/>
          <w:sz w:val="28"/>
          <w:szCs w:val="28"/>
        </w:rPr>
        <w:t>.</w:t>
      </w:r>
    </w:p>
    <w:p w14:paraId="585CB5FB"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56" w:name="n934"/>
      <w:bookmarkEnd w:id="156"/>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Частина</w:t>
      </w:r>
      <w:proofErr w:type="spellEnd"/>
      <w:r w:rsidRPr="00EE2AAB">
        <w:rPr>
          <w:rStyle w:val="rvts46"/>
          <w:i/>
          <w:iCs/>
          <w:color w:val="333333"/>
          <w:sz w:val="28"/>
          <w:szCs w:val="28"/>
          <w:shd w:val="clear" w:color="auto" w:fill="FFFFFF"/>
        </w:rPr>
        <w:t xml:space="preserve"> друга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110 в </w:t>
      </w:r>
      <w:proofErr w:type="spellStart"/>
      <w:r w:rsidRPr="00EE2AAB">
        <w:rPr>
          <w:rStyle w:val="rvts46"/>
          <w:i/>
          <w:iCs/>
          <w:color w:val="333333"/>
          <w:sz w:val="28"/>
          <w:szCs w:val="28"/>
          <w:shd w:val="clear" w:color="auto" w:fill="FFFFFF"/>
        </w:rPr>
        <w:t>редакції</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Законів</w:t>
      </w:r>
      <w:proofErr w:type="spellEnd"/>
      <w:r w:rsidRPr="00EE2AAB">
        <w:rPr>
          <w:rStyle w:val="rvts46"/>
          <w:i/>
          <w:iCs/>
          <w:color w:val="333333"/>
          <w:sz w:val="28"/>
          <w:szCs w:val="28"/>
          <w:shd w:val="clear" w:color="auto" w:fill="FFFFFF"/>
        </w:rPr>
        <w:t> </w:t>
      </w:r>
      <w:hyperlink r:id="rId123" w:tgtFrame="_blank" w:history="1">
        <w:r w:rsidRPr="00EE2AAB">
          <w:rPr>
            <w:rStyle w:val="af8"/>
            <w:i/>
            <w:iCs/>
            <w:color w:val="000099"/>
            <w:sz w:val="28"/>
            <w:szCs w:val="28"/>
          </w:rPr>
          <w:t xml:space="preserve">№ 3613-VI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07.07.2011</w:t>
        </w:r>
      </w:hyperlink>
      <w:r w:rsidRPr="00EE2AAB">
        <w:rPr>
          <w:rStyle w:val="rvts46"/>
          <w:i/>
          <w:iCs/>
          <w:color w:val="333333"/>
          <w:sz w:val="28"/>
          <w:szCs w:val="28"/>
          <w:shd w:val="clear" w:color="auto" w:fill="FFFFFF"/>
        </w:rPr>
        <w:t>, </w:t>
      </w:r>
      <w:hyperlink r:id="rId124" w:anchor="n61" w:tgtFrame="_blank" w:history="1">
        <w:r w:rsidRPr="00EE2AAB">
          <w:rPr>
            <w:rStyle w:val="af8"/>
            <w:i/>
            <w:iCs/>
            <w:color w:val="000099"/>
            <w:sz w:val="28"/>
            <w:szCs w:val="28"/>
          </w:rPr>
          <w:t xml:space="preserve">№ 711-IX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17.06.2020</w:t>
        </w:r>
      </w:hyperlink>
      <w:r w:rsidRPr="00EE2AAB">
        <w:rPr>
          <w:rStyle w:val="rvts46"/>
          <w:i/>
          <w:iCs/>
          <w:color w:val="333333"/>
          <w:sz w:val="28"/>
          <w:szCs w:val="28"/>
          <w:shd w:val="clear" w:color="auto" w:fill="FFFFFF"/>
        </w:rPr>
        <w:t>}</w:t>
      </w:r>
    </w:p>
    <w:p w14:paraId="77BE4DD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7" w:name="n935"/>
      <w:bookmarkEnd w:id="157"/>
      <w:r w:rsidRPr="00EE2AAB">
        <w:rPr>
          <w:color w:val="333333"/>
          <w:sz w:val="28"/>
          <w:szCs w:val="28"/>
        </w:rPr>
        <w:t xml:space="preserve">3. </w:t>
      </w:r>
      <w:proofErr w:type="spellStart"/>
      <w:r w:rsidRPr="00EE2AAB">
        <w:rPr>
          <w:color w:val="333333"/>
          <w:sz w:val="28"/>
          <w:szCs w:val="28"/>
        </w:rPr>
        <w:t>Поділ</w:t>
      </w:r>
      <w:proofErr w:type="spellEnd"/>
      <w:r w:rsidRPr="00EE2AAB">
        <w:rPr>
          <w:color w:val="333333"/>
          <w:sz w:val="28"/>
          <w:szCs w:val="28"/>
        </w:rPr>
        <w:t xml:space="preserve">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об'єднання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не </w:t>
      </w:r>
      <w:proofErr w:type="spellStart"/>
      <w:r w:rsidRPr="00EE2AAB">
        <w:rPr>
          <w:color w:val="333333"/>
          <w:sz w:val="28"/>
          <w:szCs w:val="28"/>
        </w:rPr>
        <w:t>припиняє</w:t>
      </w:r>
      <w:proofErr w:type="spellEnd"/>
      <w:r w:rsidRPr="00EE2AAB">
        <w:rPr>
          <w:color w:val="333333"/>
          <w:sz w:val="28"/>
          <w:szCs w:val="28"/>
        </w:rPr>
        <w:t xml:space="preserve"> </w:t>
      </w:r>
      <w:proofErr w:type="spellStart"/>
      <w:r w:rsidRPr="00EE2AAB">
        <w:rPr>
          <w:color w:val="333333"/>
          <w:sz w:val="28"/>
          <w:szCs w:val="28"/>
        </w:rPr>
        <w:t>дії</w:t>
      </w:r>
      <w:proofErr w:type="spellEnd"/>
      <w:r w:rsidRPr="00EE2AAB">
        <w:rPr>
          <w:color w:val="333333"/>
          <w:sz w:val="28"/>
          <w:szCs w:val="28"/>
        </w:rPr>
        <w:t xml:space="preserve"> </w:t>
      </w:r>
      <w:proofErr w:type="spellStart"/>
      <w:r w:rsidRPr="00EE2AAB">
        <w:rPr>
          <w:color w:val="333333"/>
          <w:sz w:val="28"/>
          <w:szCs w:val="28"/>
        </w:rPr>
        <w:t>обмежень</w:t>
      </w:r>
      <w:proofErr w:type="spellEnd"/>
      <w:r w:rsidRPr="00EE2AAB">
        <w:rPr>
          <w:color w:val="333333"/>
          <w:sz w:val="28"/>
          <w:szCs w:val="28"/>
        </w:rPr>
        <w:t xml:space="preserve">, </w:t>
      </w:r>
      <w:proofErr w:type="spellStart"/>
      <w:r w:rsidRPr="00EE2AAB">
        <w:rPr>
          <w:color w:val="333333"/>
          <w:sz w:val="28"/>
          <w:szCs w:val="28"/>
        </w:rPr>
        <w:t>обтяжень</w:t>
      </w:r>
      <w:proofErr w:type="spellEnd"/>
      <w:r w:rsidRPr="00EE2AAB">
        <w:rPr>
          <w:color w:val="333333"/>
          <w:sz w:val="28"/>
          <w:szCs w:val="28"/>
        </w:rPr>
        <w:t xml:space="preserve">, </w:t>
      </w:r>
      <w:proofErr w:type="spellStart"/>
      <w:r w:rsidRPr="00EE2AAB">
        <w:rPr>
          <w:color w:val="333333"/>
          <w:sz w:val="28"/>
          <w:szCs w:val="28"/>
        </w:rPr>
        <w:t>встановлених</w:t>
      </w:r>
      <w:proofErr w:type="spellEnd"/>
      <w:r w:rsidRPr="00EE2AAB">
        <w:rPr>
          <w:color w:val="333333"/>
          <w:sz w:val="28"/>
          <w:szCs w:val="28"/>
        </w:rPr>
        <w:t xml:space="preserve"> на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коли </w:t>
      </w:r>
      <w:proofErr w:type="spellStart"/>
      <w:r w:rsidRPr="00EE2AAB">
        <w:rPr>
          <w:color w:val="333333"/>
          <w:sz w:val="28"/>
          <w:szCs w:val="28"/>
        </w:rPr>
        <w:t>обмеження</w:t>
      </w:r>
      <w:proofErr w:type="spellEnd"/>
      <w:r w:rsidRPr="00EE2AAB">
        <w:rPr>
          <w:color w:val="333333"/>
          <w:sz w:val="28"/>
          <w:szCs w:val="28"/>
        </w:rPr>
        <w:t xml:space="preserve"> (</w:t>
      </w:r>
      <w:proofErr w:type="spellStart"/>
      <w:r w:rsidRPr="00EE2AAB">
        <w:rPr>
          <w:color w:val="333333"/>
          <w:sz w:val="28"/>
          <w:szCs w:val="28"/>
        </w:rPr>
        <w:t>обтяження</w:t>
      </w:r>
      <w:proofErr w:type="spellEnd"/>
      <w:r w:rsidRPr="00EE2AAB">
        <w:rPr>
          <w:color w:val="333333"/>
          <w:sz w:val="28"/>
          <w:szCs w:val="28"/>
        </w:rPr>
        <w:t xml:space="preserve">) </w:t>
      </w:r>
      <w:proofErr w:type="spellStart"/>
      <w:r w:rsidRPr="00EE2AAB">
        <w:rPr>
          <w:color w:val="333333"/>
          <w:sz w:val="28"/>
          <w:szCs w:val="28"/>
        </w:rPr>
        <w:t>поширювалося</w:t>
      </w:r>
      <w:proofErr w:type="spellEnd"/>
      <w:r w:rsidRPr="00EE2AAB">
        <w:rPr>
          <w:color w:val="333333"/>
          <w:sz w:val="28"/>
          <w:szCs w:val="28"/>
        </w:rPr>
        <w:t xml:space="preserve"> </w:t>
      </w:r>
      <w:proofErr w:type="spellStart"/>
      <w:r w:rsidRPr="00EE2AAB">
        <w:rPr>
          <w:color w:val="333333"/>
          <w:sz w:val="28"/>
          <w:szCs w:val="28"/>
        </w:rPr>
        <w:t>лише</w:t>
      </w:r>
      <w:proofErr w:type="spellEnd"/>
      <w:r w:rsidRPr="00EE2AAB">
        <w:rPr>
          <w:color w:val="333333"/>
          <w:sz w:val="28"/>
          <w:szCs w:val="28"/>
        </w:rPr>
        <w:t xml:space="preserve"> на </w:t>
      </w:r>
      <w:proofErr w:type="spellStart"/>
      <w:r w:rsidRPr="00EE2AAB">
        <w:rPr>
          <w:color w:val="333333"/>
          <w:sz w:val="28"/>
          <w:szCs w:val="28"/>
        </w:rPr>
        <w:t>частину</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яка в </w:t>
      </w:r>
      <w:proofErr w:type="spellStart"/>
      <w:r w:rsidRPr="00EE2AAB">
        <w:rPr>
          <w:color w:val="333333"/>
          <w:sz w:val="28"/>
          <w:szCs w:val="28"/>
        </w:rPr>
        <w:t>результаті</w:t>
      </w:r>
      <w:proofErr w:type="spellEnd"/>
      <w:r w:rsidRPr="00EE2AAB">
        <w:rPr>
          <w:color w:val="333333"/>
          <w:sz w:val="28"/>
          <w:szCs w:val="28"/>
        </w:rPr>
        <w:t xml:space="preserve"> </w:t>
      </w:r>
      <w:proofErr w:type="spellStart"/>
      <w:r w:rsidRPr="00EE2AAB">
        <w:rPr>
          <w:color w:val="333333"/>
          <w:sz w:val="28"/>
          <w:szCs w:val="28"/>
        </w:rPr>
        <w:t>поділу</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не </w:t>
      </w:r>
      <w:proofErr w:type="spellStart"/>
      <w:r w:rsidRPr="00EE2AAB">
        <w:rPr>
          <w:color w:val="333333"/>
          <w:sz w:val="28"/>
          <w:szCs w:val="28"/>
        </w:rPr>
        <w:t>увійшла</w:t>
      </w:r>
      <w:proofErr w:type="spellEnd"/>
      <w:r w:rsidRPr="00EE2AAB">
        <w:rPr>
          <w:color w:val="333333"/>
          <w:sz w:val="28"/>
          <w:szCs w:val="28"/>
        </w:rPr>
        <w:t xml:space="preserve"> до </w:t>
      </w:r>
      <w:proofErr w:type="spellStart"/>
      <w:r w:rsidRPr="00EE2AAB">
        <w:rPr>
          <w:color w:val="333333"/>
          <w:sz w:val="28"/>
          <w:szCs w:val="28"/>
        </w:rPr>
        <w:t>сформованої</w:t>
      </w:r>
      <w:proofErr w:type="spellEnd"/>
      <w:r w:rsidRPr="00EE2AAB">
        <w:rPr>
          <w:color w:val="333333"/>
          <w:sz w:val="28"/>
          <w:szCs w:val="28"/>
        </w:rPr>
        <w:t xml:space="preserve"> </w:t>
      </w:r>
      <w:proofErr w:type="spellStart"/>
      <w:r w:rsidRPr="00EE2AAB">
        <w:rPr>
          <w:color w:val="333333"/>
          <w:sz w:val="28"/>
          <w:szCs w:val="28"/>
        </w:rPr>
        <w:t>нової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5ABC8A37"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58" w:name="n936"/>
      <w:bookmarkEnd w:id="158"/>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Статтю</w:t>
      </w:r>
      <w:proofErr w:type="spellEnd"/>
      <w:r w:rsidRPr="00EE2AAB">
        <w:rPr>
          <w:rStyle w:val="rvts46"/>
          <w:i/>
          <w:iCs/>
          <w:color w:val="333333"/>
          <w:sz w:val="28"/>
          <w:szCs w:val="28"/>
          <w:shd w:val="clear" w:color="auto" w:fill="FFFFFF"/>
        </w:rPr>
        <w:t xml:space="preserve"> 110 </w:t>
      </w:r>
      <w:proofErr w:type="spellStart"/>
      <w:r w:rsidRPr="00EE2AAB">
        <w:rPr>
          <w:rStyle w:val="rvts46"/>
          <w:i/>
          <w:iCs/>
          <w:color w:val="333333"/>
          <w:sz w:val="28"/>
          <w:szCs w:val="28"/>
          <w:shd w:val="clear" w:color="auto" w:fill="FFFFFF"/>
        </w:rPr>
        <w:t>доповнено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частиною</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третьою</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Законом </w:t>
      </w:r>
      <w:hyperlink r:id="rId125" w:tgtFrame="_blank" w:history="1">
        <w:r w:rsidRPr="00EE2AAB">
          <w:rPr>
            <w:rStyle w:val="af8"/>
            <w:i/>
            <w:iCs/>
            <w:color w:val="000099"/>
            <w:sz w:val="28"/>
            <w:szCs w:val="28"/>
          </w:rPr>
          <w:t xml:space="preserve">№ 1066-VI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05.03.2009</w:t>
        </w:r>
      </w:hyperlink>
      <w:r w:rsidRPr="00EE2AAB">
        <w:rPr>
          <w:rStyle w:val="rvts46"/>
          <w:i/>
          <w:iCs/>
          <w:color w:val="333333"/>
          <w:sz w:val="28"/>
          <w:szCs w:val="28"/>
          <w:shd w:val="clear" w:color="auto" w:fill="FFFFFF"/>
        </w:rPr>
        <w:t>}</w:t>
      </w:r>
    </w:p>
    <w:p w14:paraId="0E0F55D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59" w:name="n937"/>
      <w:bookmarkEnd w:id="159"/>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111.</w:t>
      </w:r>
      <w:r w:rsidRPr="00EE2AAB">
        <w:rPr>
          <w:color w:val="333333"/>
          <w:sz w:val="28"/>
          <w:szCs w:val="28"/>
        </w:rPr>
        <w:t> </w:t>
      </w:r>
      <w:proofErr w:type="spellStart"/>
      <w:r w:rsidRPr="00EE2AAB">
        <w:rPr>
          <w:color w:val="333333"/>
          <w:sz w:val="28"/>
          <w:szCs w:val="28"/>
        </w:rPr>
        <w:t>Обтяження</w:t>
      </w:r>
      <w:proofErr w:type="spellEnd"/>
      <w:r w:rsidRPr="00EE2AAB">
        <w:rPr>
          <w:color w:val="333333"/>
          <w:sz w:val="28"/>
          <w:szCs w:val="28"/>
        </w:rPr>
        <w:t xml:space="preserve"> прав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w:t>
      </w:r>
    </w:p>
    <w:p w14:paraId="7D5D0E9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0" w:name="n938"/>
      <w:bookmarkEnd w:id="160"/>
      <w:r w:rsidRPr="00EE2AAB">
        <w:rPr>
          <w:color w:val="333333"/>
          <w:sz w:val="28"/>
          <w:szCs w:val="28"/>
        </w:rPr>
        <w:t xml:space="preserve">1. </w:t>
      </w:r>
      <w:proofErr w:type="spellStart"/>
      <w:r w:rsidRPr="00EE2AAB">
        <w:rPr>
          <w:color w:val="333333"/>
          <w:sz w:val="28"/>
          <w:szCs w:val="28"/>
        </w:rPr>
        <w:t>Обтяження</w:t>
      </w:r>
      <w:proofErr w:type="spellEnd"/>
      <w:r w:rsidRPr="00EE2AAB">
        <w:rPr>
          <w:color w:val="333333"/>
          <w:sz w:val="28"/>
          <w:szCs w:val="28"/>
        </w:rPr>
        <w:t xml:space="preserve"> прав на </w:t>
      </w:r>
      <w:proofErr w:type="spellStart"/>
      <w:r w:rsidRPr="00EE2AAB">
        <w:rPr>
          <w:color w:val="333333"/>
          <w:sz w:val="28"/>
          <w:szCs w:val="28"/>
        </w:rPr>
        <w:t>земельну</w:t>
      </w:r>
      <w:proofErr w:type="spellEnd"/>
      <w:r w:rsidRPr="00EE2AAB">
        <w:rPr>
          <w:color w:val="333333"/>
          <w:sz w:val="28"/>
          <w:szCs w:val="28"/>
        </w:rPr>
        <w:t xml:space="preserve"> </w:t>
      </w:r>
      <w:proofErr w:type="spellStart"/>
      <w:r w:rsidRPr="00EE2AAB">
        <w:rPr>
          <w:color w:val="333333"/>
          <w:sz w:val="28"/>
          <w:szCs w:val="28"/>
        </w:rPr>
        <w:t>ділянку</w:t>
      </w:r>
      <w:proofErr w:type="spellEnd"/>
      <w:r w:rsidRPr="00EE2AAB">
        <w:rPr>
          <w:color w:val="333333"/>
          <w:sz w:val="28"/>
          <w:szCs w:val="28"/>
        </w:rPr>
        <w:t xml:space="preserve"> </w:t>
      </w:r>
      <w:proofErr w:type="spellStart"/>
      <w:r w:rsidRPr="00EE2AAB">
        <w:rPr>
          <w:color w:val="333333"/>
          <w:sz w:val="28"/>
          <w:szCs w:val="28"/>
        </w:rPr>
        <w:t>встановлюється</w:t>
      </w:r>
      <w:proofErr w:type="spellEnd"/>
      <w:r w:rsidRPr="00EE2AAB">
        <w:rPr>
          <w:color w:val="333333"/>
          <w:sz w:val="28"/>
          <w:szCs w:val="28"/>
        </w:rPr>
        <w:t xml:space="preserve"> законом </w:t>
      </w:r>
      <w:proofErr w:type="spellStart"/>
      <w:r w:rsidRPr="00EE2AAB">
        <w:rPr>
          <w:color w:val="333333"/>
          <w:sz w:val="28"/>
          <w:szCs w:val="28"/>
        </w:rPr>
        <w:t>або</w:t>
      </w:r>
      <w:proofErr w:type="spellEnd"/>
      <w:r w:rsidRPr="00EE2AAB">
        <w:rPr>
          <w:color w:val="333333"/>
          <w:sz w:val="28"/>
          <w:szCs w:val="28"/>
        </w:rPr>
        <w:t xml:space="preserve"> актом </w:t>
      </w:r>
      <w:proofErr w:type="spellStart"/>
      <w:r w:rsidRPr="00EE2AAB">
        <w:rPr>
          <w:color w:val="333333"/>
          <w:sz w:val="28"/>
          <w:szCs w:val="28"/>
        </w:rPr>
        <w:t>уповноваженого</w:t>
      </w:r>
      <w:proofErr w:type="spellEnd"/>
      <w:r w:rsidRPr="00EE2AAB">
        <w:rPr>
          <w:color w:val="333333"/>
          <w:sz w:val="28"/>
          <w:szCs w:val="28"/>
        </w:rPr>
        <w:t xml:space="preserve"> на </w:t>
      </w:r>
      <w:proofErr w:type="spellStart"/>
      <w:r w:rsidRPr="00EE2AAB">
        <w:rPr>
          <w:color w:val="333333"/>
          <w:sz w:val="28"/>
          <w:szCs w:val="28"/>
        </w:rPr>
        <w:t>це</w:t>
      </w:r>
      <w:proofErr w:type="spellEnd"/>
      <w:r w:rsidRPr="00EE2AAB">
        <w:rPr>
          <w:color w:val="333333"/>
          <w:sz w:val="28"/>
          <w:szCs w:val="28"/>
        </w:rPr>
        <w:t xml:space="preserve"> органу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w:t>
      </w:r>
      <w:proofErr w:type="spellStart"/>
      <w:r w:rsidRPr="00EE2AAB">
        <w:rPr>
          <w:color w:val="333333"/>
          <w:sz w:val="28"/>
          <w:szCs w:val="28"/>
        </w:rPr>
        <w:t>посадової</w:t>
      </w:r>
      <w:proofErr w:type="spellEnd"/>
      <w:r w:rsidRPr="00EE2AAB">
        <w:rPr>
          <w:color w:val="333333"/>
          <w:sz w:val="28"/>
          <w:szCs w:val="28"/>
        </w:rPr>
        <w:t xml:space="preserve"> особи, </w:t>
      </w:r>
      <w:proofErr w:type="spellStart"/>
      <w:r w:rsidRPr="00EE2AAB">
        <w:rPr>
          <w:color w:val="333333"/>
          <w:sz w:val="28"/>
          <w:szCs w:val="28"/>
        </w:rPr>
        <w:t>або</w:t>
      </w:r>
      <w:proofErr w:type="spellEnd"/>
      <w:r w:rsidRPr="00EE2AAB">
        <w:rPr>
          <w:color w:val="333333"/>
          <w:sz w:val="28"/>
          <w:szCs w:val="28"/>
        </w:rPr>
        <w:t xml:space="preserve"> договором шляхом </w:t>
      </w:r>
      <w:proofErr w:type="spellStart"/>
      <w:r w:rsidRPr="00EE2AAB">
        <w:rPr>
          <w:color w:val="333333"/>
          <w:sz w:val="28"/>
          <w:szCs w:val="28"/>
        </w:rPr>
        <w:t>встановлення</w:t>
      </w:r>
      <w:proofErr w:type="spellEnd"/>
      <w:r w:rsidRPr="00EE2AAB">
        <w:rPr>
          <w:color w:val="333333"/>
          <w:sz w:val="28"/>
          <w:szCs w:val="28"/>
        </w:rPr>
        <w:t xml:space="preserve"> заборони на </w:t>
      </w:r>
      <w:proofErr w:type="spellStart"/>
      <w:r w:rsidRPr="00EE2AAB">
        <w:rPr>
          <w:color w:val="333333"/>
          <w:sz w:val="28"/>
          <w:szCs w:val="28"/>
        </w:rPr>
        <w:t>користування</w:t>
      </w:r>
      <w:proofErr w:type="spellEnd"/>
      <w:r w:rsidRPr="00EE2AAB">
        <w:rPr>
          <w:color w:val="333333"/>
          <w:sz w:val="28"/>
          <w:szCs w:val="28"/>
        </w:rPr>
        <w:t xml:space="preserve"> та/</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розпорядження</w:t>
      </w:r>
      <w:proofErr w:type="spellEnd"/>
      <w:r w:rsidRPr="00EE2AAB">
        <w:rPr>
          <w:color w:val="333333"/>
          <w:sz w:val="28"/>
          <w:szCs w:val="28"/>
        </w:rPr>
        <w:t xml:space="preserve">, у тому </w:t>
      </w:r>
      <w:proofErr w:type="spellStart"/>
      <w:r w:rsidRPr="00EE2AAB">
        <w:rPr>
          <w:color w:val="333333"/>
          <w:sz w:val="28"/>
          <w:szCs w:val="28"/>
        </w:rPr>
        <w:t>числі</w:t>
      </w:r>
      <w:proofErr w:type="spellEnd"/>
      <w:r w:rsidRPr="00EE2AAB">
        <w:rPr>
          <w:color w:val="333333"/>
          <w:sz w:val="28"/>
          <w:szCs w:val="28"/>
        </w:rPr>
        <w:t xml:space="preserve"> шляхом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відчуження</w:t>
      </w:r>
      <w:proofErr w:type="spellEnd"/>
      <w:r w:rsidRPr="00EE2AAB">
        <w:rPr>
          <w:color w:val="333333"/>
          <w:sz w:val="28"/>
          <w:szCs w:val="28"/>
        </w:rPr>
        <w:t>.</w:t>
      </w:r>
    </w:p>
    <w:p w14:paraId="7605AFD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1" w:name="n939"/>
      <w:bookmarkEnd w:id="161"/>
      <w:r w:rsidRPr="00EE2AAB">
        <w:rPr>
          <w:color w:val="333333"/>
          <w:sz w:val="28"/>
          <w:szCs w:val="28"/>
        </w:rPr>
        <w:lastRenderedPageBreak/>
        <w:t xml:space="preserve">2. Законом, </w:t>
      </w:r>
      <w:proofErr w:type="spellStart"/>
      <w:r w:rsidRPr="00EE2AAB">
        <w:rPr>
          <w:color w:val="333333"/>
          <w:sz w:val="28"/>
          <w:szCs w:val="28"/>
        </w:rPr>
        <w:t>прийнятими</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w:t>
      </w:r>
      <w:proofErr w:type="spellStart"/>
      <w:r w:rsidRPr="00EE2AAB">
        <w:rPr>
          <w:color w:val="333333"/>
          <w:sz w:val="28"/>
          <w:szCs w:val="28"/>
        </w:rPr>
        <w:t>нього</w:t>
      </w:r>
      <w:proofErr w:type="spellEnd"/>
      <w:r w:rsidRPr="00EE2AAB">
        <w:rPr>
          <w:color w:val="333333"/>
          <w:sz w:val="28"/>
          <w:szCs w:val="28"/>
        </w:rPr>
        <w:t xml:space="preserve"> нормативно-</w:t>
      </w:r>
      <w:proofErr w:type="spellStart"/>
      <w:r w:rsidRPr="00EE2AAB">
        <w:rPr>
          <w:color w:val="333333"/>
          <w:sz w:val="28"/>
          <w:szCs w:val="28"/>
        </w:rPr>
        <w:t>правовими</w:t>
      </w:r>
      <w:proofErr w:type="spellEnd"/>
      <w:r w:rsidRPr="00EE2AAB">
        <w:rPr>
          <w:color w:val="333333"/>
          <w:sz w:val="28"/>
          <w:szCs w:val="28"/>
        </w:rPr>
        <w:t xml:space="preserve"> актами, договором, </w:t>
      </w:r>
      <w:proofErr w:type="spellStart"/>
      <w:r w:rsidRPr="00EE2AAB">
        <w:rPr>
          <w:color w:val="333333"/>
          <w:sz w:val="28"/>
          <w:szCs w:val="28"/>
        </w:rPr>
        <w:t>рішенням</w:t>
      </w:r>
      <w:proofErr w:type="spellEnd"/>
      <w:r w:rsidRPr="00EE2AAB">
        <w:rPr>
          <w:color w:val="333333"/>
          <w:sz w:val="28"/>
          <w:szCs w:val="28"/>
        </w:rPr>
        <w:t xml:space="preserve"> суду </w:t>
      </w:r>
      <w:proofErr w:type="spellStart"/>
      <w:r w:rsidRPr="00EE2AAB">
        <w:rPr>
          <w:color w:val="333333"/>
          <w:sz w:val="28"/>
          <w:szCs w:val="28"/>
        </w:rPr>
        <w:t>можуть</w:t>
      </w:r>
      <w:proofErr w:type="spellEnd"/>
      <w:r w:rsidRPr="00EE2AAB">
        <w:rPr>
          <w:color w:val="333333"/>
          <w:sz w:val="28"/>
          <w:szCs w:val="28"/>
        </w:rPr>
        <w:t xml:space="preserve"> бути </w:t>
      </w:r>
      <w:proofErr w:type="spellStart"/>
      <w:r w:rsidRPr="00EE2AAB">
        <w:rPr>
          <w:color w:val="333333"/>
          <w:sz w:val="28"/>
          <w:szCs w:val="28"/>
        </w:rPr>
        <w:t>встановлені</w:t>
      </w:r>
      <w:proofErr w:type="spellEnd"/>
      <w:r w:rsidRPr="00EE2AAB">
        <w:rPr>
          <w:color w:val="333333"/>
          <w:sz w:val="28"/>
          <w:szCs w:val="28"/>
        </w:rPr>
        <w:t xml:space="preserve"> </w:t>
      </w:r>
      <w:proofErr w:type="spellStart"/>
      <w:r w:rsidRPr="00EE2AAB">
        <w:rPr>
          <w:color w:val="333333"/>
          <w:sz w:val="28"/>
          <w:szCs w:val="28"/>
        </w:rPr>
        <w:t>такі</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w:t>
      </w:r>
    </w:p>
    <w:p w14:paraId="5338989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2" w:name="n940"/>
      <w:bookmarkEnd w:id="162"/>
      <w:r w:rsidRPr="00EE2AAB">
        <w:rPr>
          <w:color w:val="333333"/>
          <w:sz w:val="28"/>
          <w:szCs w:val="28"/>
        </w:rPr>
        <w:t xml:space="preserve">а) </w:t>
      </w:r>
      <w:proofErr w:type="spellStart"/>
      <w:r w:rsidRPr="00EE2AAB">
        <w:rPr>
          <w:color w:val="333333"/>
          <w:sz w:val="28"/>
          <w:szCs w:val="28"/>
        </w:rPr>
        <w:t>умова</w:t>
      </w:r>
      <w:proofErr w:type="spellEnd"/>
      <w:r w:rsidRPr="00EE2AAB">
        <w:rPr>
          <w:color w:val="333333"/>
          <w:sz w:val="28"/>
          <w:szCs w:val="28"/>
        </w:rPr>
        <w:t xml:space="preserve"> </w:t>
      </w:r>
      <w:proofErr w:type="spellStart"/>
      <w:r w:rsidRPr="00EE2AAB">
        <w:rPr>
          <w:color w:val="333333"/>
          <w:sz w:val="28"/>
          <w:szCs w:val="28"/>
        </w:rPr>
        <w:t>розпочати</w:t>
      </w:r>
      <w:proofErr w:type="spellEnd"/>
      <w:r w:rsidRPr="00EE2AAB">
        <w:rPr>
          <w:color w:val="333333"/>
          <w:sz w:val="28"/>
          <w:szCs w:val="28"/>
        </w:rPr>
        <w:t xml:space="preserve"> і </w:t>
      </w:r>
      <w:proofErr w:type="spellStart"/>
      <w:r w:rsidRPr="00EE2AAB">
        <w:rPr>
          <w:color w:val="333333"/>
          <w:sz w:val="28"/>
          <w:szCs w:val="28"/>
        </w:rPr>
        <w:t>завершити</w:t>
      </w:r>
      <w:proofErr w:type="spellEnd"/>
      <w:r w:rsidRPr="00EE2AAB">
        <w:rPr>
          <w:color w:val="333333"/>
          <w:sz w:val="28"/>
          <w:szCs w:val="28"/>
        </w:rPr>
        <w:t xml:space="preserve"> </w:t>
      </w:r>
      <w:proofErr w:type="spellStart"/>
      <w:r w:rsidRPr="00EE2AAB">
        <w:rPr>
          <w:color w:val="333333"/>
          <w:sz w:val="28"/>
          <w:szCs w:val="28"/>
        </w:rPr>
        <w:t>забудову</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освоєння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протягом</w:t>
      </w:r>
      <w:proofErr w:type="spellEnd"/>
      <w:r w:rsidRPr="00EE2AAB">
        <w:rPr>
          <w:color w:val="333333"/>
          <w:sz w:val="28"/>
          <w:szCs w:val="28"/>
        </w:rPr>
        <w:t xml:space="preserve"> </w:t>
      </w:r>
      <w:proofErr w:type="spellStart"/>
      <w:r w:rsidRPr="00EE2AAB">
        <w:rPr>
          <w:color w:val="333333"/>
          <w:sz w:val="28"/>
          <w:szCs w:val="28"/>
        </w:rPr>
        <w:t>встановлених</w:t>
      </w:r>
      <w:proofErr w:type="spellEnd"/>
      <w:r w:rsidRPr="00EE2AAB">
        <w:rPr>
          <w:color w:val="333333"/>
          <w:sz w:val="28"/>
          <w:szCs w:val="28"/>
        </w:rPr>
        <w:t xml:space="preserve"> </w:t>
      </w:r>
      <w:proofErr w:type="spellStart"/>
      <w:r w:rsidRPr="00EE2AAB">
        <w:rPr>
          <w:color w:val="333333"/>
          <w:sz w:val="28"/>
          <w:szCs w:val="28"/>
        </w:rPr>
        <w:t>строків</w:t>
      </w:r>
      <w:proofErr w:type="spellEnd"/>
      <w:r w:rsidRPr="00EE2AAB">
        <w:rPr>
          <w:color w:val="333333"/>
          <w:sz w:val="28"/>
          <w:szCs w:val="28"/>
        </w:rPr>
        <w:t>;</w:t>
      </w:r>
    </w:p>
    <w:p w14:paraId="3D43851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3" w:name="n941"/>
      <w:bookmarkEnd w:id="163"/>
      <w:r w:rsidRPr="00EE2AAB">
        <w:rPr>
          <w:color w:val="333333"/>
          <w:sz w:val="28"/>
          <w:szCs w:val="28"/>
        </w:rPr>
        <w:t xml:space="preserve">б) заборона на </w:t>
      </w:r>
      <w:proofErr w:type="spellStart"/>
      <w:r w:rsidRPr="00EE2AAB">
        <w:rPr>
          <w:color w:val="333333"/>
          <w:sz w:val="28"/>
          <w:szCs w:val="28"/>
        </w:rPr>
        <w:t>провадження</w:t>
      </w:r>
      <w:proofErr w:type="spellEnd"/>
      <w:r w:rsidRPr="00EE2AAB">
        <w:rPr>
          <w:color w:val="333333"/>
          <w:sz w:val="28"/>
          <w:szCs w:val="28"/>
        </w:rPr>
        <w:t xml:space="preserve"> </w:t>
      </w:r>
      <w:proofErr w:type="spellStart"/>
      <w:r w:rsidRPr="00EE2AAB">
        <w:rPr>
          <w:color w:val="333333"/>
          <w:sz w:val="28"/>
          <w:szCs w:val="28"/>
        </w:rPr>
        <w:t>окремих</w:t>
      </w:r>
      <w:proofErr w:type="spellEnd"/>
      <w:r w:rsidRPr="00EE2AAB">
        <w:rPr>
          <w:color w:val="333333"/>
          <w:sz w:val="28"/>
          <w:szCs w:val="28"/>
        </w:rPr>
        <w:t xml:space="preserve">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діяльності</w:t>
      </w:r>
      <w:proofErr w:type="spellEnd"/>
      <w:r w:rsidRPr="00EE2AAB">
        <w:rPr>
          <w:color w:val="333333"/>
          <w:sz w:val="28"/>
          <w:szCs w:val="28"/>
        </w:rPr>
        <w:t>;</w:t>
      </w:r>
    </w:p>
    <w:p w14:paraId="6255BD3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4" w:name="n942"/>
      <w:bookmarkEnd w:id="164"/>
      <w:r w:rsidRPr="00EE2AAB">
        <w:rPr>
          <w:color w:val="333333"/>
          <w:sz w:val="28"/>
          <w:szCs w:val="28"/>
        </w:rPr>
        <w:t xml:space="preserve">в) заборона на </w:t>
      </w:r>
      <w:proofErr w:type="spellStart"/>
      <w:r w:rsidRPr="00EE2AAB">
        <w:rPr>
          <w:color w:val="333333"/>
          <w:sz w:val="28"/>
          <w:szCs w:val="28"/>
        </w:rPr>
        <w:t>зміну</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ландшафту;</w:t>
      </w:r>
    </w:p>
    <w:p w14:paraId="0E47C19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5" w:name="n943"/>
      <w:bookmarkEnd w:id="165"/>
      <w:r w:rsidRPr="00EE2AAB">
        <w:rPr>
          <w:color w:val="333333"/>
          <w:sz w:val="28"/>
          <w:szCs w:val="28"/>
        </w:rPr>
        <w:t xml:space="preserve">г) </w:t>
      </w:r>
      <w:proofErr w:type="spellStart"/>
      <w:r w:rsidRPr="00EE2AAB">
        <w:rPr>
          <w:color w:val="333333"/>
          <w:sz w:val="28"/>
          <w:szCs w:val="28"/>
        </w:rPr>
        <w:t>умова</w:t>
      </w:r>
      <w:proofErr w:type="spellEnd"/>
      <w:r w:rsidRPr="00EE2AAB">
        <w:rPr>
          <w:color w:val="333333"/>
          <w:sz w:val="28"/>
          <w:szCs w:val="28"/>
        </w:rPr>
        <w:t xml:space="preserve"> </w:t>
      </w:r>
      <w:proofErr w:type="spellStart"/>
      <w:r w:rsidRPr="00EE2AAB">
        <w:rPr>
          <w:color w:val="333333"/>
          <w:sz w:val="28"/>
          <w:szCs w:val="28"/>
        </w:rPr>
        <w:t>здійснити</w:t>
      </w:r>
      <w:proofErr w:type="spellEnd"/>
      <w:r w:rsidRPr="00EE2AAB">
        <w:rPr>
          <w:color w:val="333333"/>
          <w:sz w:val="28"/>
          <w:szCs w:val="28"/>
        </w:rPr>
        <w:t xml:space="preserve"> </w:t>
      </w:r>
      <w:proofErr w:type="spellStart"/>
      <w:r w:rsidRPr="00EE2AAB">
        <w:rPr>
          <w:color w:val="333333"/>
          <w:sz w:val="28"/>
          <w:szCs w:val="28"/>
        </w:rPr>
        <w:t>будівництво</w:t>
      </w:r>
      <w:proofErr w:type="spellEnd"/>
      <w:r w:rsidRPr="00EE2AAB">
        <w:rPr>
          <w:color w:val="333333"/>
          <w:sz w:val="28"/>
          <w:szCs w:val="28"/>
        </w:rPr>
        <w:t xml:space="preserve">, ремонт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утримання</w:t>
      </w:r>
      <w:proofErr w:type="spellEnd"/>
      <w:r w:rsidRPr="00EE2AAB">
        <w:rPr>
          <w:color w:val="333333"/>
          <w:sz w:val="28"/>
          <w:szCs w:val="28"/>
        </w:rPr>
        <w:t xml:space="preserve"> дороги, </w:t>
      </w:r>
      <w:proofErr w:type="spellStart"/>
      <w:r w:rsidRPr="00EE2AAB">
        <w:rPr>
          <w:color w:val="333333"/>
          <w:sz w:val="28"/>
          <w:szCs w:val="28"/>
        </w:rPr>
        <w:t>ділянки</w:t>
      </w:r>
      <w:proofErr w:type="spellEnd"/>
      <w:r w:rsidRPr="00EE2AAB">
        <w:rPr>
          <w:color w:val="333333"/>
          <w:sz w:val="28"/>
          <w:szCs w:val="28"/>
        </w:rPr>
        <w:t xml:space="preserve"> дороги;</w:t>
      </w:r>
    </w:p>
    <w:p w14:paraId="71DB827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6" w:name="n944"/>
      <w:bookmarkEnd w:id="166"/>
      <w:r w:rsidRPr="00EE2AAB">
        <w:rPr>
          <w:color w:val="333333"/>
          <w:sz w:val="28"/>
          <w:szCs w:val="28"/>
        </w:rPr>
        <w:t xml:space="preserve">ґ) </w:t>
      </w:r>
      <w:proofErr w:type="spellStart"/>
      <w:r w:rsidRPr="00EE2AAB">
        <w:rPr>
          <w:color w:val="333333"/>
          <w:sz w:val="28"/>
          <w:szCs w:val="28"/>
        </w:rPr>
        <w:t>умова</w:t>
      </w:r>
      <w:proofErr w:type="spellEnd"/>
      <w:r w:rsidRPr="00EE2AAB">
        <w:rPr>
          <w:color w:val="333333"/>
          <w:sz w:val="28"/>
          <w:szCs w:val="28"/>
        </w:rPr>
        <w:t xml:space="preserve"> </w:t>
      </w:r>
      <w:proofErr w:type="spellStart"/>
      <w:r w:rsidRPr="00EE2AAB">
        <w:rPr>
          <w:color w:val="333333"/>
          <w:sz w:val="28"/>
          <w:szCs w:val="28"/>
        </w:rPr>
        <w:t>додержання</w:t>
      </w:r>
      <w:proofErr w:type="spellEnd"/>
      <w:r w:rsidRPr="00EE2AAB">
        <w:rPr>
          <w:color w:val="333333"/>
          <w:sz w:val="28"/>
          <w:szCs w:val="28"/>
        </w:rPr>
        <w:t xml:space="preserve"> </w:t>
      </w:r>
      <w:proofErr w:type="spellStart"/>
      <w:r w:rsidRPr="00EE2AAB">
        <w:rPr>
          <w:color w:val="333333"/>
          <w:sz w:val="28"/>
          <w:szCs w:val="28"/>
        </w:rPr>
        <w:t>природоохоронних</w:t>
      </w:r>
      <w:proofErr w:type="spellEnd"/>
      <w:r w:rsidRPr="00EE2AAB">
        <w:rPr>
          <w:color w:val="333333"/>
          <w:sz w:val="28"/>
          <w:szCs w:val="28"/>
        </w:rPr>
        <w:t xml:space="preserve"> </w:t>
      </w:r>
      <w:proofErr w:type="spellStart"/>
      <w:r w:rsidRPr="00EE2AAB">
        <w:rPr>
          <w:color w:val="333333"/>
          <w:sz w:val="28"/>
          <w:szCs w:val="28"/>
        </w:rPr>
        <w:t>вимог</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виконання</w:t>
      </w:r>
      <w:proofErr w:type="spellEnd"/>
      <w:r w:rsidRPr="00EE2AAB">
        <w:rPr>
          <w:color w:val="333333"/>
          <w:sz w:val="28"/>
          <w:szCs w:val="28"/>
        </w:rPr>
        <w:t xml:space="preserve"> </w:t>
      </w:r>
      <w:proofErr w:type="spellStart"/>
      <w:r w:rsidRPr="00EE2AAB">
        <w:rPr>
          <w:color w:val="333333"/>
          <w:sz w:val="28"/>
          <w:szCs w:val="28"/>
        </w:rPr>
        <w:t>визначених</w:t>
      </w:r>
      <w:proofErr w:type="spellEnd"/>
      <w:r w:rsidRPr="00EE2AAB">
        <w:rPr>
          <w:color w:val="333333"/>
          <w:sz w:val="28"/>
          <w:szCs w:val="28"/>
        </w:rPr>
        <w:t xml:space="preserve"> </w:t>
      </w:r>
      <w:proofErr w:type="spellStart"/>
      <w:r w:rsidRPr="00EE2AAB">
        <w:rPr>
          <w:color w:val="333333"/>
          <w:sz w:val="28"/>
          <w:szCs w:val="28"/>
        </w:rPr>
        <w:t>робіт</w:t>
      </w:r>
      <w:proofErr w:type="spellEnd"/>
      <w:r w:rsidRPr="00EE2AAB">
        <w:rPr>
          <w:color w:val="333333"/>
          <w:sz w:val="28"/>
          <w:szCs w:val="28"/>
        </w:rPr>
        <w:t>;</w:t>
      </w:r>
    </w:p>
    <w:p w14:paraId="0D28242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7" w:name="n945"/>
      <w:bookmarkEnd w:id="167"/>
      <w:r w:rsidRPr="00EE2AAB">
        <w:rPr>
          <w:color w:val="333333"/>
          <w:sz w:val="28"/>
          <w:szCs w:val="28"/>
        </w:rPr>
        <w:t xml:space="preserve">д) </w:t>
      </w:r>
      <w:proofErr w:type="spellStart"/>
      <w:r w:rsidRPr="00EE2AAB">
        <w:rPr>
          <w:color w:val="333333"/>
          <w:sz w:val="28"/>
          <w:szCs w:val="28"/>
        </w:rPr>
        <w:t>умови</w:t>
      </w:r>
      <w:proofErr w:type="spellEnd"/>
      <w:r w:rsidRPr="00EE2AAB">
        <w:rPr>
          <w:color w:val="333333"/>
          <w:sz w:val="28"/>
          <w:szCs w:val="28"/>
        </w:rPr>
        <w:t xml:space="preserve"> </w:t>
      </w:r>
      <w:proofErr w:type="spellStart"/>
      <w:r w:rsidRPr="00EE2AAB">
        <w:rPr>
          <w:color w:val="333333"/>
          <w:sz w:val="28"/>
          <w:szCs w:val="28"/>
        </w:rPr>
        <w:t>надавати</w:t>
      </w:r>
      <w:proofErr w:type="spellEnd"/>
      <w:r w:rsidRPr="00EE2AAB">
        <w:rPr>
          <w:color w:val="333333"/>
          <w:sz w:val="28"/>
          <w:szCs w:val="28"/>
        </w:rPr>
        <w:t xml:space="preserve"> право </w:t>
      </w:r>
      <w:proofErr w:type="spellStart"/>
      <w:r w:rsidRPr="00EE2AAB">
        <w:rPr>
          <w:color w:val="333333"/>
          <w:sz w:val="28"/>
          <w:szCs w:val="28"/>
        </w:rPr>
        <w:t>полювання</w:t>
      </w:r>
      <w:proofErr w:type="spellEnd"/>
      <w:r w:rsidRPr="00EE2AAB">
        <w:rPr>
          <w:color w:val="333333"/>
          <w:sz w:val="28"/>
          <w:szCs w:val="28"/>
        </w:rPr>
        <w:t xml:space="preserve">, </w:t>
      </w:r>
      <w:proofErr w:type="spellStart"/>
      <w:r w:rsidRPr="00EE2AAB">
        <w:rPr>
          <w:color w:val="333333"/>
          <w:sz w:val="28"/>
          <w:szCs w:val="28"/>
        </w:rPr>
        <w:t>вилову</w:t>
      </w:r>
      <w:proofErr w:type="spellEnd"/>
      <w:r w:rsidRPr="00EE2AAB">
        <w:rPr>
          <w:color w:val="333333"/>
          <w:sz w:val="28"/>
          <w:szCs w:val="28"/>
        </w:rPr>
        <w:t xml:space="preserve"> </w:t>
      </w:r>
      <w:proofErr w:type="spellStart"/>
      <w:r w:rsidRPr="00EE2AAB">
        <w:rPr>
          <w:color w:val="333333"/>
          <w:sz w:val="28"/>
          <w:szCs w:val="28"/>
        </w:rPr>
        <w:t>риби</w:t>
      </w:r>
      <w:proofErr w:type="spellEnd"/>
      <w:r w:rsidRPr="00EE2AAB">
        <w:rPr>
          <w:color w:val="333333"/>
          <w:sz w:val="28"/>
          <w:szCs w:val="28"/>
        </w:rPr>
        <w:t xml:space="preserve">, </w:t>
      </w:r>
      <w:proofErr w:type="spellStart"/>
      <w:r w:rsidRPr="00EE2AAB">
        <w:rPr>
          <w:color w:val="333333"/>
          <w:sz w:val="28"/>
          <w:szCs w:val="28"/>
        </w:rPr>
        <w:t>збирання</w:t>
      </w:r>
      <w:proofErr w:type="spellEnd"/>
      <w:r w:rsidRPr="00EE2AAB">
        <w:rPr>
          <w:color w:val="333333"/>
          <w:sz w:val="28"/>
          <w:szCs w:val="28"/>
        </w:rPr>
        <w:t xml:space="preserve"> </w:t>
      </w:r>
      <w:proofErr w:type="spellStart"/>
      <w:r w:rsidRPr="00EE2AAB">
        <w:rPr>
          <w:color w:val="333333"/>
          <w:sz w:val="28"/>
          <w:szCs w:val="28"/>
        </w:rPr>
        <w:t>дикорослих</w:t>
      </w:r>
      <w:proofErr w:type="spellEnd"/>
      <w:r w:rsidRPr="00EE2AAB">
        <w:rPr>
          <w:color w:val="333333"/>
          <w:sz w:val="28"/>
          <w:szCs w:val="28"/>
        </w:rPr>
        <w:t xml:space="preserve"> </w:t>
      </w:r>
      <w:proofErr w:type="spellStart"/>
      <w:r w:rsidRPr="00EE2AAB">
        <w:rPr>
          <w:color w:val="333333"/>
          <w:sz w:val="28"/>
          <w:szCs w:val="28"/>
        </w:rPr>
        <w:t>рослин</w:t>
      </w:r>
      <w:proofErr w:type="spellEnd"/>
      <w:r w:rsidRPr="00EE2AAB">
        <w:rPr>
          <w:color w:val="333333"/>
          <w:sz w:val="28"/>
          <w:szCs w:val="28"/>
        </w:rPr>
        <w:t xml:space="preserve"> на </w:t>
      </w:r>
      <w:proofErr w:type="spellStart"/>
      <w:r w:rsidRPr="00EE2AAB">
        <w:rPr>
          <w:color w:val="333333"/>
          <w:sz w:val="28"/>
          <w:szCs w:val="28"/>
        </w:rPr>
        <w:t>своїй</w:t>
      </w:r>
      <w:proofErr w:type="spellEnd"/>
      <w:r w:rsidRPr="00EE2AAB">
        <w:rPr>
          <w:color w:val="333333"/>
          <w:sz w:val="28"/>
          <w:szCs w:val="28"/>
        </w:rPr>
        <w:t xml:space="preserve"> </w:t>
      </w:r>
      <w:proofErr w:type="spellStart"/>
      <w:r w:rsidRPr="00EE2AAB">
        <w:rPr>
          <w:color w:val="333333"/>
          <w:sz w:val="28"/>
          <w:szCs w:val="28"/>
        </w:rPr>
        <w:t>земельній</w:t>
      </w:r>
      <w:proofErr w:type="spellEnd"/>
      <w:r w:rsidRPr="00EE2AAB">
        <w:rPr>
          <w:color w:val="333333"/>
          <w:sz w:val="28"/>
          <w:szCs w:val="28"/>
        </w:rPr>
        <w:t xml:space="preserve"> </w:t>
      </w:r>
      <w:proofErr w:type="spellStart"/>
      <w:r w:rsidRPr="00EE2AAB">
        <w:rPr>
          <w:color w:val="333333"/>
          <w:sz w:val="28"/>
          <w:szCs w:val="28"/>
        </w:rPr>
        <w:t>ділянці</w:t>
      </w:r>
      <w:proofErr w:type="spellEnd"/>
      <w:r w:rsidRPr="00EE2AAB">
        <w:rPr>
          <w:color w:val="333333"/>
          <w:sz w:val="28"/>
          <w:szCs w:val="28"/>
        </w:rPr>
        <w:t xml:space="preserve"> </w:t>
      </w:r>
      <w:proofErr w:type="gramStart"/>
      <w:r w:rsidRPr="00EE2AAB">
        <w:rPr>
          <w:color w:val="333333"/>
          <w:sz w:val="28"/>
          <w:szCs w:val="28"/>
        </w:rPr>
        <w:t>в установлений</w:t>
      </w:r>
      <w:proofErr w:type="gramEnd"/>
      <w:r w:rsidRPr="00EE2AAB">
        <w:rPr>
          <w:color w:val="333333"/>
          <w:sz w:val="28"/>
          <w:szCs w:val="28"/>
        </w:rPr>
        <w:t xml:space="preserve"> час і в </w:t>
      </w:r>
      <w:proofErr w:type="spellStart"/>
      <w:r w:rsidRPr="00EE2AAB">
        <w:rPr>
          <w:color w:val="333333"/>
          <w:sz w:val="28"/>
          <w:szCs w:val="28"/>
        </w:rPr>
        <w:t>установленому</w:t>
      </w:r>
      <w:proofErr w:type="spellEnd"/>
      <w:r w:rsidRPr="00EE2AAB">
        <w:rPr>
          <w:color w:val="333333"/>
          <w:sz w:val="28"/>
          <w:szCs w:val="28"/>
        </w:rPr>
        <w:t xml:space="preserve"> порядку;</w:t>
      </w:r>
    </w:p>
    <w:p w14:paraId="57FFFD2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68" w:name="n2237"/>
      <w:bookmarkEnd w:id="168"/>
      <w:r w:rsidRPr="00EE2AAB">
        <w:rPr>
          <w:color w:val="333333"/>
          <w:sz w:val="28"/>
          <w:szCs w:val="28"/>
        </w:rPr>
        <w:t xml:space="preserve">е) </w:t>
      </w:r>
      <w:proofErr w:type="spellStart"/>
      <w:r w:rsidRPr="00EE2AAB">
        <w:rPr>
          <w:color w:val="333333"/>
          <w:sz w:val="28"/>
          <w:szCs w:val="28"/>
        </w:rPr>
        <w:t>обов’язок</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утримання</w:t>
      </w:r>
      <w:proofErr w:type="spellEnd"/>
      <w:r w:rsidRPr="00EE2AAB">
        <w:rPr>
          <w:color w:val="333333"/>
          <w:sz w:val="28"/>
          <w:szCs w:val="28"/>
        </w:rPr>
        <w:t xml:space="preserve"> та </w:t>
      </w:r>
      <w:proofErr w:type="spellStart"/>
      <w:r w:rsidRPr="00EE2AAB">
        <w:rPr>
          <w:color w:val="333333"/>
          <w:sz w:val="28"/>
          <w:szCs w:val="28"/>
        </w:rPr>
        <w:t>збереження</w:t>
      </w:r>
      <w:proofErr w:type="spellEnd"/>
      <w:r w:rsidRPr="00EE2AAB">
        <w:rPr>
          <w:color w:val="333333"/>
          <w:sz w:val="28"/>
          <w:szCs w:val="28"/>
        </w:rPr>
        <w:t xml:space="preserve"> </w:t>
      </w:r>
      <w:proofErr w:type="spellStart"/>
      <w:r w:rsidRPr="00EE2AAB">
        <w:rPr>
          <w:color w:val="333333"/>
          <w:sz w:val="28"/>
          <w:szCs w:val="28"/>
        </w:rPr>
        <w:t>полезахисних</w:t>
      </w:r>
      <w:proofErr w:type="spellEnd"/>
      <w:r w:rsidRPr="00EE2AAB">
        <w:rPr>
          <w:color w:val="333333"/>
          <w:sz w:val="28"/>
          <w:szCs w:val="28"/>
        </w:rPr>
        <w:t xml:space="preserve"> </w:t>
      </w:r>
      <w:proofErr w:type="spellStart"/>
      <w:r w:rsidRPr="00EE2AAB">
        <w:rPr>
          <w:color w:val="333333"/>
          <w:sz w:val="28"/>
          <w:szCs w:val="28"/>
        </w:rPr>
        <w:t>лісових</w:t>
      </w:r>
      <w:proofErr w:type="spellEnd"/>
      <w:r w:rsidRPr="00EE2AAB">
        <w:rPr>
          <w:color w:val="333333"/>
          <w:sz w:val="28"/>
          <w:szCs w:val="28"/>
        </w:rPr>
        <w:t xml:space="preserve"> </w:t>
      </w:r>
      <w:proofErr w:type="spellStart"/>
      <w:r w:rsidRPr="00EE2AAB">
        <w:rPr>
          <w:color w:val="333333"/>
          <w:sz w:val="28"/>
          <w:szCs w:val="28"/>
        </w:rPr>
        <w:t>смуг</w:t>
      </w:r>
      <w:proofErr w:type="spellEnd"/>
      <w:r w:rsidRPr="00EE2AAB">
        <w:rPr>
          <w:color w:val="333333"/>
          <w:sz w:val="28"/>
          <w:szCs w:val="28"/>
        </w:rPr>
        <w:t>.</w:t>
      </w:r>
    </w:p>
    <w:p w14:paraId="129FAD38"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69" w:name="n2238"/>
      <w:bookmarkEnd w:id="169"/>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Частину</w:t>
      </w:r>
      <w:proofErr w:type="spellEnd"/>
      <w:r w:rsidRPr="00EE2AAB">
        <w:rPr>
          <w:rStyle w:val="rvts46"/>
          <w:i/>
          <w:iCs/>
          <w:color w:val="333333"/>
          <w:sz w:val="28"/>
          <w:szCs w:val="28"/>
          <w:shd w:val="clear" w:color="auto" w:fill="FFFFFF"/>
        </w:rPr>
        <w:t xml:space="preserve"> другу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111 </w:t>
      </w:r>
      <w:proofErr w:type="spellStart"/>
      <w:r w:rsidRPr="00EE2AAB">
        <w:rPr>
          <w:rStyle w:val="rvts46"/>
          <w:i/>
          <w:iCs/>
          <w:color w:val="333333"/>
          <w:sz w:val="28"/>
          <w:szCs w:val="28"/>
          <w:shd w:val="clear" w:color="auto" w:fill="FFFFFF"/>
        </w:rPr>
        <w:t>доповнено</w:t>
      </w:r>
      <w:proofErr w:type="spellEnd"/>
      <w:r w:rsidRPr="00EE2AAB">
        <w:rPr>
          <w:rStyle w:val="rvts46"/>
          <w:i/>
          <w:iCs/>
          <w:color w:val="333333"/>
          <w:sz w:val="28"/>
          <w:szCs w:val="28"/>
          <w:shd w:val="clear" w:color="auto" w:fill="FFFFFF"/>
        </w:rPr>
        <w:t xml:space="preserve"> пунктом "е"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color w:val="333333"/>
          <w:sz w:val="28"/>
          <w:szCs w:val="28"/>
          <w:shd w:val="clear" w:color="auto" w:fill="FFFFFF"/>
        </w:rPr>
        <w:t> </w:t>
      </w:r>
      <w:r w:rsidRPr="00EE2AAB">
        <w:rPr>
          <w:rStyle w:val="rvts11"/>
          <w:i/>
          <w:iCs/>
          <w:color w:val="333333"/>
          <w:sz w:val="28"/>
          <w:szCs w:val="28"/>
          <w:shd w:val="clear" w:color="auto" w:fill="FFFFFF"/>
        </w:rPr>
        <w:t>Законом </w:t>
      </w:r>
      <w:hyperlink r:id="rId126" w:anchor="n35" w:tgtFrame="_blank" w:history="1">
        <w:r w:rsidRPr="00EE2AAB">
          <w:rPr>
            <w:rStyle w:val="af8"/>
            <w:i/>
            <w:iCs/>
            <w:color w:val="000099"/>
            <w:sz w:val="28"/>
            <w:szCs w:val="28"/>
          </w:rPr>
          <w:t xml:space="preserve">№ 2498-VIII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10.07.2018</w:t>
        </w:r>
      </w:hyperlink>
      <w:r w:rsidRPr="00EE2AAB">
        <w:rPr>
          <w:rStyle w:val="rvts46"/>
          <w:i/>
          <w:iCs/>
          <w:color w:val="333333"/>
          <w:sz w:val="28"/>
          <w:szCs w:val="28"/>
          <w:shd w:val="clear" w:color="auto" w:fill="FFFFFF"/>
        </w:rPr>
        <w:t>}</w:t>
      </w:r>
    </w:p>
    <w:p w14:paraId="12C4EDF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0" w:name="n2949"/>
      <w:bookmarkEnd w:id="170"/>
      <w:proofErr w:type="spellStart"/>
      <w:r w:rsidRPr="00EE2AAB">
        <w:rPr>
          <w:color w:val="333333"/>
          <w:sz w:val="28"/>
          <w:szCs w:val="28"/>
        </w:rPr>
        <w:t>Містобудівною</w:t>
      </w:r>
      <w:proofErr w:type="spellEnd"/>
      <w:r w:rsidRPr="00EE2AAB">
        <w:rPr>
          <w:color w:val="333333"/>
          <w:sz w:val="28"/>
          <w:szCs w:val="28"/>
        </w:rPr>
        <w:t xml:space="preserve"> </w:t>
      </w:r>
      <w:proofErr w:type="spellStart"/>
      <w:r w:rsidRPr="00EE2AAB">
        <w:rPr>
          <w:color w:val="333333"/>
          <w:sz w:val="28"/>
          <w:szCs w:val="28"/>
        </w:rPr>
        <w:t>документацією</w:t>
      </w:r>
      <w:proofErr w:type="spellEnd"/>
      <w:r w:rsidRPr="00EE2AAB">
        <w:rPr>
          <w:color w:val="333333"/>
          <w:sz w:val="28"/>
          <w:szCs w:val="28"/>
        </w:rPr>
        <w:t xml:space="preserve"> на </w:t>
      </w:r>
      <w:proofErr w:type="spellStart"/>
      <w:r w:rsidRPr="00EE2AAB">
        <w:rPr>
          <w:color w:val="333333"/>
          <w:sz w:val="28"/>
          <w:szCs w:val="28"/>
        </w:rPr>
        <w:t>місцевому</w:t>
      </w:r>
      <w:proofErr w:type="spellEnd"/>
      <w:r w:rsidRPr="00EE2AAB">
        <w:rPr>
          <w:color w:val="333333"/>
          <w:sz w:val="28"/>
          <w:szCs w:val="28"/>
        </w:rPr>
        <w:t xml:space="preserve"> </w:t>
      </w:r>
      <w:proofErr w:type="spellStart"/>
      <w:r w:rsidRPr="00EE2AAB">
        <w:rPr>
          <w:color w:val="333333"/>
          <w:sz w:val="28"/>
          <w:szCs w:val="28"/>
        </w:rPr>
        <w:t>рівні</w:t>
      </w:r>
      <w:proofErr w:type="spellEnd"/>
      <w:r w:rsidRPr="00EE2AAB">
        <w:rPr>
          <w:color w:val="333333"/>
          <w:sz w:val="28"/>
          <w:szCs w:val="28"/>
        </w:rPr>
        <w:t xml:space="preserve">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встановлюються</w:t>
      </w:r>
      <w:proofErr w:type="spellEnd"/>
      <w:r w:rsidRPr="00EE2AAB">
        <w:rPr>
          <w:color w:val="333333"/>
          <w:sz w:val="28"/>
          <w:szCs w:val="28"/>
        </w:rPr>
        <w:t xml:space="preserve"> </w:t>
      </w:r>
      <w:proofErr w:type="spellStart"/>
      <w:r w:rsidRPr="00EE2AAB">
        <w:rPr>
          <w:color w:val="333333"/>
          <w:sz w:val="28"/>
          <w:szCs w:val="28"/>
        </w:rPr>
        <w:t>гранично</w:t>
      </w:r>
      <w:proofErr w:type="spellEnd"/>
      <w:r w:rsidRPr="00EE2AAB">
        <w:rPr>
          <w:color w:val="333333"/>
          <w:sz w:val="28"/>
          <w:szCs w:val="28"/>
        </w:rPr>
        <w:t xml:space="preserve"> допустима </w:t>
      </w:r>
      <w:proofErr w:type="spellStart"/>
      <w:r w:rsidRPr="00EE2AAB">
        <w:rPr>
          <w:color w:val="333333"/>
          <w:sz w:val="28"/>
          <w:szCs w:val="28"/>
        </w:rPr>
        <w:t>висотність</w:t>
      </w:r>
      <w:proofErr w:type="spellEnd"/>
      <w:r w:rsidRPr="00EE2AAB">
        <w:rPr>
          <w:color w:val="333333"/>
          <w:sz w:val="28"/>
          <w:szCs w:val="28"/>
        </w:rPr>
        <w:t xml:space="preserve"> </w:t>
      </w:r>
      <w:proofErr w:type="spellStart"/>
      <w:r w:rsidRPr="00EE2AAB">
        <w:rPr>
          <w:color w:val="333333"/>
          <w:sz w:val="28"/>
          <w:szCs w:val="28"/>
        </w:rPr>
        <w:t>будинків</w:t>
      </w:r>
      <w:proofErr w:type="spellEnd"/>
      <w:r w:rsidRPr="00EE2AAB">
        <w:rPr>
          <w:color w:val="333333"/>
          <w:sz w:val="28"/>
          <w:szCs w:val="28"/>
        </w:rPr>
        <w:t xml:space="preserve">, </w:t>
      </w:r>
      <w:proofErr w:type="spellStart"/>
      <w:r w:rsidRPr="00EE2AAB">
        <w:rPr>
          <w:color w:val="333333"/>
          <w:sz w:val="28"/>
          <w:szCs w:val="28"/>
        </w:rPr>
        <w:t>будівель</w:t>
      </w:r>
      <w:proofErr w:type="spellEnd"/>
      <w:r w:rsidRPr="00EE2AAB">
        <w:rPr>
          <w:color w:val="333333"/>
          <w:sz w:val="28"/>
          <w:szCs w:val="28"/>
        </w:rPr>
        <w:t xml:space="preserve"> та </w:t>
      </w:r>
      <w:proofErr w:type="spellStart"/>
      <w:r w:rsidRPr="00EE2AAB">
        <w:rPr>
          <w:color w:val="333333"/>
          <w:sz w:val="28"/>
          <w:szCs w:val="28"/>
        </w:rPr>
        <w:t>споруд</w:t>
      </w:r>
      <w:proofErr w:type="spellEnd"/>
      <w:r w:rsidRPr="00EE2AAB">
        <w:rPr>
          <w:color w:val="333333"/>
          <w:sz w:val="28"/>
          <w:szCs w:val="28"/>
        </w:rPr>
        <w:t xml:space="preserve">, максимально допустима </w:t>
      </w:r>
      <w:proofErr w:type="spellStart"/>
      <w:r w:rsidRPr="00EE2AAB">
        <w:rPr>
          <w:color w:val="333333"/>
          <w:sz w:val="28"/>
          <w:szCs w:val="28"/>
        </w:rPr>
        <w:t>щільність</w:t>
      </w:r>
      <w:proofErr w:type="spellEnd"/>
      <w:r w:rsidRPr="00EE2AAB">
        <w:rPr>
          <w:color w:val="333333"/>
          <w:sz w:val="28"/>
          <w:szCs w:val="28"/>
        </w:rPr>
        <w:t xml:space="preserve"> </w:t>
      </w:r>
      <w:proofErr w:type="spellStart"/>
      <w:r w:rsidRPr="00EE2AAB">
        <w:rPr>
          <w:color w:val="333333"/>
          <w:sz w:val="28"/>
          <w:szCs w:val="28"/>
        </w:rPr>
        <w:t>населення</w:t>
      </w:r>
      <w:proofErr w:type="spellEnd"/>
      <w:r w:rsidRPr="00EE2AAB">
        <w:rPr>
          <w:color w:val="333333"/>
          <w:sz w:val="28"/>
          <w:szCs w:val="28"/>
        </w:rPr>
        <w:t xml:space="preserve"> в межах </w:t>
      </w:r>
      <w:proofErr w:type="spellStart"/>
      <w:r w:rsidRPr="00EE2AAB">
        <w:rPr>
          <w:color w:val="333333"/>
          <w:sz w:val="28"/>
          <w:szCs w:val="28"/>
        </w:rPr>
        <w:t>житлової</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 xml:space="preserve"> </w:t>
      </w:r>
      <w:proofErr w:type="spellStart"/>
      <w:r w:rsidRPr="00EE2AAB">
        <w:rPr>
          <w:color w:val="333333"/>
          <w:sz w:val="28"/>
          <w:szCs w:val="28"/>
        </w:rPr>
        <w:t>відповідної</w:t>
      </w:r>
      <w:proofErr w:type="spellEnd"/>
      <w:r w:rsidRPr="00EE2AAB">
        <w:rPr>
          <w:color w:val="333333"/>
          <w:sz w:val="28"/>
          <w:szCs w:val="28"/>
        </w:rPr>
        <w:t xml:space="preserve"> </w:t>
      </w:r>
      <w:proofErr w:type="spellStart"/>
      <w:r w:rsidRPr="00EE2AAB">
        <w:rPr>
          <w:color w:val="333333"/>
          <w:sz w:val="28"/>
          <w:szCs w:val="28"/>
        </w:rPr>
        <w:t>житлової</w:t>
      </w:r>
      <w:proofErr w:type="spellEnd"/>
      <w:r w:rsidRPr="00EE2AAB">
        <w:rPr>
          <w:color w:val="333333"/>
          <w:sz w:val="28"/>
          <w:szCs w:val="28"/>
        </w:rPr>
        <w:t xml:space="preserve"> </w:t>
      </w:r>
      <w:proofErr w:type="spellStart"/>
      <w:r w:rsidRPr="00EE2AAB">
        <w:rPr>
          <w:color w:val="333333"/>
          <w:sz w:val="28"/>
          <w:szCs w:val="28"/>
        </w:rPr>
        <w:t>одиниці</w:t>
      </w:r>
      <w:proofErr w:type="spellEnd"/>
      <w:r w:rsidRPr="00EE2AAB">
        <w:rPr>
          <w:color w:val="333333"/>
          <w:sz w:val="28"/>
          <w:szCs w:val="28"/>
        </w:rPr>
        <w:t xml:space="preserve"> (кварталу, </w:t>
      </w:r>
      <w:proofErr w:type="spellStart"/>
      <w:r w:rsidRPr="00EE2AAB">
        <w:rPr>
          <w:color w:val="333333"/>
          <w:sz w:val="28"/>
          <w:szCs w:val="28"/>
        </w:rPr>
        <w:t>мікрорайону</w:t>
      </w:r>
      <w:proofErr w:type="spellEnd"/>
      <w:r w:rsidRPr="00EE2AAB">
        <w:rPr>
          <w:color w:val="333333"/>
          <w:sz w:val="28"/>
          <w:szCs w:val="28"/>
        </w:rPr>
        <w:t xml:space="preserve">), </w:t>
      </w:r>
      <w:proofErr w:type="spellStart"/>
      <w:r w:rsidRPr="00EE2AAB">
        <w:rPr>
          <w:color w:val="333333"/>
          <w:sz w:val="28"/>
          <w:szCs w:val="28"/>
        </w:rPr>
        <w:t>мінімально</w:t>
      </w:r>
      <w:proofErr w:type="spellEnd"/>
      <w:r w:rsidRPr="00EE2AAB">
        <w:rPr>
          <w:color w:val="333333"/>
          <w:sz w:val="28"/>
          <w:szCs w:val="28"/>
        </w:rPr>
        <w:t xml:space="preserve"> </w:t>
      </w:r>
      <w:proofErr w:type="spellStart"/>
      <w:r w:rsidRPr="00EE2AAB">
        <w:rPr>
          <w:color w:val="333333"/>
          <w:sz w:val="28"/>
          <w:szCs w:val="28"/>
        </w:rPr>
        <w:t>допустимі</w:t>
      </w:r>
      <w:proofErr w:type="spellEnd"/>
      <w:r w:rsidRPr="00EE2AAB">
        <w:rPr>
          <w:color w:val="333333"/>
          <w:sz w:val="28"/>
          <w:szCs w:val="28"/>
        </w:rPr>
        <w:t xml:space="preserve"> </w:t>
      </w:r>
      <w:proofErr w:type="spellStart"/>
      <w:r w:rsidRPr="00EE2AAB">
        <w:rPr>
          <w:color w:val="333333"/>
          <w:sz w:val="28"/>
          <w:szCs w:val="28"/>
        </w:rPr>
        <w:t>відстані</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w:t>
      </w:r>
      <w:proofErr w:type="spellStart"/>
      <w:r w:rsidRPr="00EE2AAB">
        <w:rPr>
          <w:color w:val="333333"/>
          <w:sz w:val="28"/>
          <w:szCs w:val="28"/>
        </w:rPr>
        <w:t>об’єкта</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проектується</w:t>
      </w:r>
      <w:proofErr w:type="spellEnd"/>
      <w:r w:rsidRPr="00EE2AAB">
        <w:rPr>
          <w:color w:val="333333"/>
          <w:sz w:val="28"/>
          <w:szCs w:val="28"/>
        </w:rPr>
        <w:t xml:space="preserve">, до </w:t>
      </w:r>
      <w:proofErr w:type="spellStart"/>
      <w:r w:rsidRPr="00EE2AAB">
        <w:rPr>
          <w:color w:val="333333"/>
          <w:sz w:val="28"/>
          <w:szCs w:val="28"/>
        </w:rPr>
        <w:t>червоних</w:t>
      </w:r>
      <w:proofErr w:type="spellEnd"/>
      <w:r w:rsidRPr="00EE2AAB">
        <w:rPr>
          <w:color w:val="333333"/>
          <w:sz w:val="28"/>
          <w:szCs w:val="28"/>
        </w:rPr>
        <w:t xml:space="preserve"> </w:t>
      </w:r>
      <w:proofErr w:type="spellStart"/>
      <w:r w:rsidRPr="00EE2AAB">
        <w:rPr>
          <w:color w:val="333333"/>
          <w:sz w:val="28"/>
          <w:szCs w:val="28"/>
        </w:rPr>
        <w:t>ліній</w:t>
      </w:r>
      <w:proofErr w:type="spellEnd"/>
      <w:r w:rsidRPr="00EE2AAB">
        <w:rPr>
          <w:color w:val="333333"/>
          <w:sz w:val="28"/>
          <w:szCs w:val="28"/>
        </w:rPr>
        <w:t xml:space="preserve">, </w:t>
      </w:r>
      <w:proofErr w:type="spellStart"/>
      <w:r w:rsidRPr="00EE2AAB">
        <w:rPr>
          <w:color w:val="333333"/>
          <w:sz w:val="28"/>
          <w:szCs w:val="28"/>
        </w:rPr>
        <w:t>ліній</w:t>
      </w:r>
      <w:proofErr w:type="spellEnd"/>
      <w:r w:rsidRPr="00EE2AAB">
        <w:rPr>
          <w:color w:val="333333"/>
          <w:sz w:val="28"/>
          <w:szCs w:val="28"/>
        </w:rPr>
        <w:t xml:space="preserve"> </w:t>
      </w:r>
      <w:proofErr w:type="spellStart"/>
      <w:r w:rsidRPr="00EE2AAB">
        <w:rPr>
          <w:color w:val="333333"/>
          <w:sz w:val="28"/>
          <w:szCs w:val="28"/>
        </w:rPr>
        <w:t>регулювання</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 xml:space="preserve">, </w:t>
      </w:r>
      <w:proofErr w:type="spellStart"/>
      <w:r w:rsidRPr="00EE2AAB">
        <w:rPr>
          <w:color w:val="333333"/>
          <w:sz w:val="28"/>
          <w:szCs w:val="28"/>
        </w:rPr>
        <w:t>існуючих</w:t>
      </w:r>
      <w:proofErr w:type="spellEnd"/>
      <w:r w:rsidRPr="00EE2AAB">
        <w:rPr>
          <w:color w:val="333333"/>
          <w:sz w:val="28"/>
          <w:szCs w:val="28"/>
        </w:rPr>
        <w:t xml:space="preserve"> </w:t>
      </w:r>
      <w:proofErr w:type="spellStart"/>
      <w:r w:rsidRPr="00EE2AAB">
        <w:rPr>
          <w:color w:val="333333"/>
          <w:sz w:val="28"/>
          <w:szCs w:val="28"/>
        </w:rPr>
        <w:t>будинків</w:t>
      </w:r>
      <w:proofErr w:type="spellEnd"/>
      <w:r w:rsidRPr="00EE2AAB">
        <w:rPr>
          <w:color w:val="333333"/>
          <w:sz w:val="28"/>
          <w:szCs w:val="28"/>
        </w:rPr>
        <w:t xml:space="preserve"> та </w:t>
      </w:r>
      <w:proofErr w:type="spellStart"/>
      <w:r w:rsidRPr="00EE2AAB">
        <w:rPr>
          <w:color w:val="333333"/>
          <w:sz w:val="28"/>
          <w:szCs w:val="28"/>
        </w:rPr>
        <w:t>споруд</w:t>
      </w:r>
      <w:proofErr w:type="spellEnd"/>
      <w:r w:rsidRPr="00EE2AAB">
        <w:rPr>
          <w:color w:val="333333"/>
          <w:sz w:val="28"/>
          <w:szCs w:val="28"/>
        </w:rPr>
        <w:t xml:space="preserve">, </w:t>
      </w:r>
      <w:proofErr w:type="spellStart"/>
      <w:r w:rsidRPr="00EE2AAB">
        <w:rPr>
          <w:color w:val="333333"/>
          <w:sz w:val="28"/>
          <w:szCs w:val="28"/>
        </w:rPr>
        <w:t>планувальні</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w:t>
      </w:r>
      <w:proofErr w:type="spellStart"/>
      <w:r w:rsidRPr="00EE2AAB">
        <w:rPr>
          <w:color w:val="333333"/>
          <w:sz w:val="28"/>
          <w:szCs w:val="28"/>
        </w:rPr>
        <w:t>приаеродромних</w:t>
      </w:r>
      <w:proofErr w:type="spellEnd"/>
      <w:r w:rsidRPr="00EE2AAB">
        <w:rPr>
          <w:color w:val="333333"/>
          <w:sz w:val="28"/>
          <w:szCs w:val="28"/>
        </w:rPr>
        <w:t xml:space="preserve"> </w:t>
      </w:r>
      <w:proofErr w:type="spellStart"/>
      <w:r w:rsidRPr="00EE2AAB">
        <w:rPr>
          <w:color w:val="333333"/>
          <w:sz w:val="28"/>
          <w:szCs w:val="28"/>
        </w:rPr>
        <w:t>територій</w:t>
      </w:r>
      <w:proofErr w:type="spellEnd"/>
      <w:r w:rsidRPr="00EE2AAB">
        <w:rPr>
          <w:color w:val="333333"/>
          <w:sz w:val="28"/>
          <w:szCs w:val="28"/>
        </w:rPr>
        <w:t xml:space="preserve">, </w:t>
      </w:r>
      <w:proofErr w:type="spellStart"/>
      <w:r w:rsidRPr="00EE2AAB">
        <w:rPr>
          <w:color w:val="333333"/>
          <w:sz w:val="28"/>
          <w:szCs w:val="28"/>
        </w:rPr>
        <w:t>встановлені</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w:t>
      </w:r>
      <w:proofErr w:type="spellStart"/>
      <w:r w:rsidR="00950E16" w:rsidRPr="00EE2AAB">
        <w:fldChar w:fldCharType="begin"/>
      </w:r>
      <w:r w:rsidR="00950E16" w:rsidRPr="00EE2AAB">
        <w:rPr>
          <w:sz w:val="28"/>
          <w:szCs w:val="28"/>
        </w:rPr>
        <w:instrText xml:space="preserve"> HYPERLINK "https://zakon.rada.gov.ua/laws/show/3393-17" \t "_blank" </w:instrText>
      </w:r>
      <w:r w:rsidR="00950E16" w:rsidRPr="00EE2AAB">
        <w:fldChar w:fldCharType="separate"/>
      </w:r>
      <w:r w:rsidRPr="00EE2AAB">
        <w:rPr>
          <w:rStyle w:val="af8"/>
          <w:color w:val="000099"/>
          <w:sz w:val="28"/>
          <w:szCs w:val="28"/>
        </w:rPr>
        <w:t>Повітряного</w:t>
      </w:r>
      <w:proofErr w:type="spellEnd"/>
      <w:r w:rsidRPr="00EE2AAB">
        <w:rPr>
          <w:rStyle w:val="af8"/>
          <w:color w:val="000099"/>
          <w:sz w:val="28"/>
          <w:szCs w:val="28"/>
        </w:rPr>
        <w:t xml:space="preserve"> кодексу </w:t>
      </w:r>
      <w:proofErr w:type="spellStart"/>
      <w:r w:rsidRPr="00EE2AAB">
        <w:rPr>
          <w:rStyle w:val="af8"/>
          <w:color w:val="000099"/>
          <w:sz w:val="28"/>
          <w:szCs w:val="28"/>
        </w:rPr>
        <w:t>України</w:t>
      </w:r>
      <w:proofErr w:type="spellEnd"/>
      <w:r w:rsidR="00950E16" w:rsidRPr="00EE2AAB">
        <w:rPr>
          <w:rStyle w:val="af8"/>
          <w:color w:val="000099"/>
          <w:sz w:val="28"/>
          <w:szCs w:val="28"/>
        </w:rPr>
        <w:fldChar w:fldCharType="end"/>
      </w:r>
      <w:r w:rsidRPr="00EE2AAB">
        <w:rPr>
          <w:color w:val="333333"/>
          <w:sz w:val="28"/>
          <w:szCs w:val="28"/>
        </w:rPr>
        <w:t>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у </w:t>
      </w:r>
      <w:proofErr w:type="spellStart"/>
      <w:r w:rsidRPr="00EE2AAB">
        <w:rPr>
          <w:color w:val="333333"/>
          <w:sz w:val="28"/>
          <w:szCs w:val="28"/>
        </w:rPr>
        <w:t>сфері</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у </w:t>
      </w:r>
      <w:proofErr w:type="spellStart"/>
      <w:r w:rsidRPr="00EE2AAB">
        <w:rPr>
          <w:color w:val="333333"/>
          <w:sz w:val="28"/>
          <w:szCs w:val="28"/>
        </w:rPr>
        <w:t>сфері</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встановлюються</w:t>
      </w:r>
      <w:proofErr w:type="spellEnd"/>
      <w:r w:rsidRPr="00EE2AAB">
        <w:rPr>
          <w:color w:val="333333"/>
          <w:sz w:val="28"/>
          <w:szCs w:val="28"/>
        </w:rPr>
        <w:t xml:space="preserve"> </w:t>
      </w:r>
      <w:proofErr w:type="spellStart"/>
      <w:r w:rsidRPr="00EE2AAB">
        <w:rPr>
          <w:color w:val="333333"/>
          <w:sz w:val="28"/>
          <w:szCs w:val="28"/>
        </w:rPr>
        <w:t>певним</w:t>
      </w:r>
      <w:proofErr w:type="spellEnd"/>
      <w:r w:rsidRPr="00EE2AAB">
        <w:rPr>
          <w:color w:val="333333"/>
          <w:sz w:val="28"/>
          <w:szCs w:val="28"/>
        </w:rPr>
        <w:t xml:space="preserve"> видом </w:t>
      </w:r>
      <w:proofErr w:type="spellStart"/>
      <w:r w:rsidRPr="00EE2AAB">
        <w:rPr>
          <w:color w:val="333333"/>
          <w:sz w:val="28"/>
          <w:szCs w:val="28"/>
        </w:rPr>
        <w:t>містобудівної</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на </w:t>
      </w:r>
      <w:proofErr w:type="spellStart"/>
      <w:r w:rsidRPr="00EE2AAB">
        <w:rPr>
          <w:color w:val="333333"/>
          <w:sz w:val="28"/>
          <w:szCs w:val="28"/>
        </w:rPr>
        <w:t>місцевому</w:t>
      </w:r>
      <w:proofErr w:type="spellEnd"/>
      <w:r w:rsidRPr="00EE2AAB">
        <w:rPr>
          <w:color w:val="333333"/>
          <w:sz w:val="28"/>
          <w:szCs w:val="28"/>
        </w:rPr>
        <w:t xml:space="preserve"> </w:t>
      </w:r>
      <w:proofErr w:type="spellStart"/>
      <w:r w:rsidRPr="00EE2AAB">
        <w:rPr>
          <w:color w:val="333333"/>
          <w:sz w:val="28"/>
          <w:szCs w:val="28"/>
        </w:rPr>
        <w:t>рівні</w:t>
      </w:r>
      <w:proofErr w:type="spellEnd"/>
      <w:r w:rsidRPr="00EE2AAB">
        <w:rPr>
          <w:color w:val="333333"/>
          <w:sz w:val="28"/>
          <w:szCs w:val="28"/>
        </w:rPr>
        <w:t xml:space="preserve">, </w:t>
      </w:r>
      <w:proofErr w:type="spellStart"/>
      <w:r w:rsidRPr="00EE2AAB">
        <w:rPr>
          <w:color w:val="333333"/>
          <w:sz w:val="28"/>
          <w:szCs w:val="28"/>
        </w:rPr>
        <w:t>визначаються</w:t>
      </w:r>
      <w:proofErr w:type="spellEnd"/>
      <w:r w:rsidRPr="00EE2AAB">
        <w:rPr>
          <w:color w:val="333333"/>
          <w:sz w:val="28"/>
          <w:szCs w:val="28"/>
        </w:rPr>
        <w:t> </w:t>
      </w:r>
      <w:hyperlink r:id="rId127" w:anchor="n8" w:tgtFrame="_blank" w:history="1">
        <w:r w:rsidRPr="00EE2AAB">
          <w:rPr>
            <w:rStyle w:val="af8"/>
            <w:color w:val="000099"/>
            <w:sz w:val="28"/>
            <w:szCs w:val="28"/>
          </w:rPr>
          <w:t xml:space="preserve">Порядком </w:t>
        </w:r>
        <w:proofErr w:type="spellStart"/>
        <w:r w:rsidRPr="00EE2AAB">
          <w:rPr>
            <w:rStyle w:val="af8"/>
            <w:color w:val="000099"/>
            <w:sz w:val="28"/>
            <w:szCs w:val="28"/>
          </w:rPr>
          <w:t>розроблення</w:t>
        </w:r>
        <w:proofErr w:type="spellEnd"/>
        <w:r w:rsidRPr="00EE2AAB">
          <w:rPr>
            <w:rStyle w:val="af8"/>
            <w:color w:val="000099"/>
            <w:sz w:val="28"/>
            <w:szCs w:val="28"/>
          </w:rPr>
          <w:t xml:space="preserve">, </w:t>
        </w:r>
        <w:proofErr w:type="spellStart"/>
        <w:r w:rsidRPr="00EE2AAB">
          <w:rPr>
            <w:rStyle w:val="af8"/>
            <w:color w:val="000099"/>
            <w:sz w:val="28"/>
            <w:szCs w:val="28"/>
          </w:rPr>
          <w:t>оновлення</w:t>
        </w:r>
        <w:proofErr w:type="spellEnd"/>
        <w:r w:rsidRPr="00EE2AAB">
          <w:rPr>
            <w:rStyle w:val="af8"/>
            <w:color w:val="000099"/>
            <w:sz w:val="28"/>
            <w:szCs w:val="28"/>
          </w:rPr>
          <w:t xml:space="preserve">, </w:t>
        </w:r>
        <w:proofErr w:type="spellStart"/>
        <w:r w:rsidRPr="00EE2AAB">
          <w:rPr>
            <w:rStyle w:val="af8"/>
            <w:color w:val="000099"/>
            <w:sz w:val="28"/>
            <w:szCs w:val="28"/>
          </w:rPr>
          <w:t>внесення</w:t>
        </w:r>
        <w:proofErr w:type="spellEnd"/>
        <w:r w:rsidRPr="00EE2AAB">
          <w:rPr>
            <w:rStyle w:val="af8"/>
            <w:color w:val="000099"/>
            <w:sz w:val="28"/>
            <w:szCs w:val="28"/>
          </w:rPr>
          <w:t xml:space="preserve"> </w:t>
        </w:r>
        <w:proofErr w:type="spellStart"/>
        <w:r w:rsidRPr="00EE2AAB">
          <w:rPr>
            <w:rStyle w:val="af8"/>
            <w:color w:val="000099"/>
            <w:sz w:val="28"/>
            <w:szCs w:val="28"/>
          </w:rPr>
          <w:t>змін</w:t>
        </w:r>
        <w:proofErr w:type="spellEnd"/>
        <w:r w:rsidRPr="00EE2AAB">
          <w:rPr>
            <w:rStyle w:val="af8"/>
            <w:color w:val="000099"/>
            <w:sz w:val="28"/>
            <w:szCs w:val="28"/>
          </w:rPr>
          <w:t xml:space="preserve"> та </w:t>
        </w:r>
        <w:proofErr w:type="spellStart"/>
        <w:r w:rsidRPr="00EE2AAB">
          <w:rPr>
            <w:rStyle w:val="af8"/>
            <w:color w:val="000099"/>
            <w:sz w:val="28"/>
            <w:szCs w:val="28"/>
          </w:rPr>
          <w:t>затвердження</w:t>
        </w:r>
        <w:proofErr w:type="spellEnd"/>
        <w:r w:rsidRPr="00EE2AAB">
          <w:rPr>
            <w:rStyle w:val="af8"/>
            <w:color w:val="000099"/>
            <w:sz w:val="28"/>
            <w:szCs w:val="28"/>
          </w:rPr>
          <w:t xml:space="preserve"> </w:t>
        </w:r>
        <w:proofErr w:type="spellStart"/>
        <w:r w:rsidRPr="00EE2AAB">
          <w:rPr>
            <w:rStyle w:val="af8"/>
            <w:color w:val="000099"/>
            <w:sz w:val="28"/>
            <w:szCs w:val="28"/>
          </w:rPr>
          <w:t>містобудівної</w:t>
        </w:r>
        <w:proofErr w:type="spellEnd"/>
        <w:r w:rsidRPr="00EE2AAB">
          <w:rPr>
            <w:rStyle w:val="af8"/>
            <w:color w:val="000099"/>
            <w:sz w:val="28"/>
            <w:szCs w:val="28"/>
          </w:rPr>
          <w:t xml:space="preserve"> </w:t>
        </w:r>
        <w:proofErr w:type="spellStart"/>
        <w:r w:rsidRPr="00EE2AAB">
          <w:rPr>
            <w:rStyle w:val="af8"/>
            <w:color w:val="000099"/>
            <w:sz w:val="28"/>
            <w:szCs w:val="28"/>
          </w:rPr>
          <w:t>документації</w:t>
        </w:r>
        <w:proofErr w:type="spellEnd"/>
      </w:hyperlink>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затверджується</w:t>
      </w:r>
      <w:proofErr w:type="spellEnd"/>
      <w:r w:rsidRPr="00EE2AAB">
        <w:rPr>
          <w:color w:val="333333"/>
          <w:sz w:val="28"/>
          <w:szCs w:val="28"/>
        </w:rPr>
        <w:t xml:space="preserve"> </w:t>
      </w:r>
      <w:proofErr w:type="spellStart"/>
      <w:r w:rsidRPr="00EE2AAB">
        <w:rPr>
          <w:color w:val="333333"/>
          <w:sz w:val="28"/>
          <w:szCs w:val="28"/>
        </w:rPr>
        <w:t>Кабінетом</w:t>
      </w:r>
      <w:proofErr w:type="spellEnd"/>
      <w:r w:rsidRPr="00EE2AAB">
        <w:rPr>
          <w:color w:val="333333"/>
          <w:sz w:val="28"/>
          <w:szCs w:val="28"/>
        </w:rPr>
        <w:t xml:space="preserve">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 xml:space="preserve">, та </w:t>
      </w:r>
      <w:proofErr w:type="spellStart"/>
      <w:r w:rsidRPr="00EE2AAB">
        <w:rPr>
          <w:color w:val="333333"/>
          <w:sz w:val="28"/>
          <w:szCs w:val="28"/>
        </w:rPr>
        <w:t>вносяться</w:t>
      </w:r>
      <w:proofErr w:type="spellEnd"/>
      <w:r w:rsidRPr="00EE2AAB">
        <w:rPr>
          <w:color w:val="333333"/>
          <w:sz w:val="28"/>
          <w:szCs w:val="28"/>
        </w:rPr>
        <w:t xml:space="preserve"> до Державного земельного кадастру, </w:t>
      </w:r>
      <w:proofErr w:type="spellStart"/>
      <w:r w:rsidRPr="00EE2AAB">
        <w:rPr>
          <w:color w:val="333333"/>
          <w:sz w:val="28"/>
          <w:szCs w:val="28"/>
        </w:rPr>
        <w:t>містобудівного</w:t>
      </w:r>
      <w:proofErr w:type="spellEnd"/>
      <w:r w:rsidRPr="00EE2AAB">
        <w:rPr>
          <w:color w:val="333333"/>
          <w:sz w:val="28"/>
          <w:szCs w:val="28"/>
        </w:rPr>
        <w:t xml:space="preserve"> кадастру.</w:t>
      </w:r>
    </w:p>
    <w:p w14:paraId="27EA3EE1"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71" w:name="n2948"/>
      <w:bookmarkEnd w:id="171"/>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Частину</w:t>
      </w:r>
      <w:proofErr w:type="spellEnd"/>
      <w:r w:rsidRPr="00EE2AAB">
        <w:rPr>
          <w:rStyle w:val="rvts46"/>
          <w:i/>
          <w:iCs/>
          <w:color w:val="333333"/>
          <w:sz w:val="28"/>
          <w:szCs w:val="28"/>
          <w:shd w:val="clear" w:color="auto" w:fill="FFFFFF"/>
        </w:rPr>
        <w:t xml:space="preserve"> другу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111 </w:t>
      </w:r>
      <w:proofErr w:type="spellStart"/>
      <w:r w:rsidRPr="00EE2AAB">
        <w:rPr>
          <w:rStyle w:val="rvts46"/>
          <w:i/>
          <w:iCs/>
          <w:color w:val="333333"/>
          <w:sz w:val="28"/>
          <w:szCs w:val="28"/>
          <w:shd w:val="clear" w:color="auto" w:fill="FFFFFF"/>
        </w:rPr>
        <w:t>доповнено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абзацом</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дев’ятим</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Законом </w:t>
      </w:r>
      <w:hyperlink r:id="rId128" w:anchor="n64" w:tgtFrame="_blank" w:history="1">
        <w:r w:rsidRPr="00EE2AAB">
          <w:rPr>
            <w:rStyle w:val="af8"/>
            <w:i/>
            <w:iCs/>
            <w:color w:val="000099"/>
            <w:sz w:val="28"/>
            <w:szCs w:val="28"/>
          </w:rPr>
          <w:t xml:space="preserve">№ 711-IX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17.06.2020</w:t>
        </w:r>
      </w:hyperlink>
      <w:r w:rsidRPr="00EE2AAB">
        <w:rPr>
          <w:rStyle w:val="rvts46"/>
          <w:i/>
          <w:iCs/>
          <w:color w:val="333333"/>
          <w:sz w:val="28"/>
          <w:szCs w:val="28"/>
          <w:shd w:val="clear" w:color="auto" w:fill="FFFFFF"/>
        </w:rPr>
        <w:t>}</w:t>
      </w:r>
    </w:p>
    <w:p w14:paraId="607AF3E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2" w:name="n946"/>
      <w:bookmarkEnd w:id="172"/>
      <w:r w:rsidRPr="00EE2AAB">
        <w:rPr>
          <w:color w:val="333333"/>
          <w:sz w:val="28"/>
          <w:szCs w:val="28"/>
        </w:rPr>
        <w:t xml:space="preserve">3. </w:t>
      </w:r>
      <w:proofErr w:type="spellStart"/>
      <w:r w:rsidRPr="00EE2AAB">
        <w:rPr>
          <w:color w:val="333333"/>
          <w:sz w:val="28"/>
          <w:szCs w:val="28"/>
        </w:rPr>
        <w:t>Обтяження</w:t>
      </w:r>
      <w:proofErr w:type="spellEnd"/>
      <w:r w:rsidRPr="00EE2AAB">
        <w:rPr>
          <w:color w:val="333333"/>
          <w:sz w:val="28"/>
          <w:szCs w:val="28"/>
        </w:rPr>
        <w:t xml:space="preserve"> прав на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обтяжень</w:t>
      </w:r>
      <w:proofErr w:type="spellEnd"/>
      <w:r w:rsidRPr="00EE2AAB">
        <w:rPr>
          <w:color w:val="333333"/>
          <w:sz w:val="28"/>
          <w:szCs w:val="28"/>
        </w:rPr>
        <w:t xml:space="preserve">, </w:t>
      </w:r>
      <w:proofErr w:type="spellStart"/>
      <w:r w:rsidRPr="00EE2AAB">
        <w:rPr>
          <w:color w:val="333333"/>
          <w:sz w:val="28"/>
          <w:szCs w:val="28"/>
        </w:rPr>
        <w:t>безпосередньо</w:t>
      </w:r>
      <w:proofErr w:type="spellEnd"/>
      <w:r w:rsidRPr="00EE2AAB">
        <w:rPr>
          <w:color w:val="333333"/>
          <w:sz w:val="28"/>
          <w:szCs w:val="28"/>
        </w:rPr>
        <w:t xml:space="preserve"> </w:t>
      </w:r>
      <w:proofErr w:type="spellStart"/>
      <w:r w:rsidRPr="00EE2AAB">
        <w:rPr>
          <w:color w:val="333333"/>
          <w:sz w:val="28"/>
          <w:szCs w:val="28"/>
        </w:rPr>
        <w:t>встановлених</w:t>
      </w:r>
      <w:proofErr w:type="spellEnd"/>
      <w:r w:rsidRPr="00EE2AAB">
        <w:rPr>
          <w:color w:val="333333"/>
          <w:sz w:val="28"/>
          <w:szCs w:val="28"/>
        </w:rPr>
        <w:t xml:space="preserve"> законом) </w:t>
      </w:r>
      <w:proofErr w:type="spellStart"/>
      <w:r w:rsidRPr="00EE2AAB">
        <w:rPr>
          <w:color w:val="333333"/>
          <w:sz w:val="28"/>
          <w:szCs w:val="28"/>
        </w:rPr>
        <w:t>підлягають</w:t>
      </w:r>
      <w:proofErr w:type="spellEnd"/>
      <w:r w:rsidRPr="00EE2AAB">
        <w:rPr>
          <w:color w:val="333333"/>
          <w:sz w:val="28"/>
          <w:szCs w:val="28"/>
        </w:rPr>
        <w:t xml:space="preserve">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в Державному </w:t>
      </w:r>
      <w:proofErr w:type="spellStart"/>
      <w:r w:rsidRPr="00EE2AAB">
        <w:rPr>
          <w:color w:val="333333"/>
          <w:sz w:val="28"/>
          <w:szCs w:val="28"/>
        </w:rPr>
        <w:t>реєстрі</w:t>
      </w:r>
      <w:proofErr w:type="spellEnd"/>
      <w:r w:rsidRPr="00EE2AAB">
        <w:rPr>
          <w:color w:val="333333"/>
          <w:sz w:val="28"/>
          <w:szCs w:val="28"/>
        </w:rPr>
        <w:t xml:space="preserve"> </w:t>
      </w:r>
      <w:proofErr w:type="spellStart"/>
      <w:r w:rsidRPr="00EE2AAB">
        <w:rPr>
          <w:color w:val="333333"/>
          <w:sz w:val="28"/>
          <w:szCs w:val="28"/>
        </w:rPr>
        <w:t>речових</w:t>
      </w:r>
      <w:proofErr w:type="spellEnd"/>
      <w:r w:rsidRPr="00EE2AAB">
        <w:rPr>
          <w:color w:val="333333"/>
          <w:sz w:val="28"/>
          <w:szCs w:val="28"/>
        </w:rPr>
        <w:t xml:space="preserve"> прав на </w:t>
      </w:r>
      <w:proofErr w:type="spellStart"/>
      <w:r w:rsidRPr="00EE2AAB">
        <w:rPr>
          <w:color w:val="333333"/>
          <w:sz w:val="28"/>
          <w:szCs w:val="28"/>
        </w:rPr>
        <w:t>нерухоме</w:t>
      </w:r>
      <w:proofErr w:type="spellEnd"/>
      <w:r w:rsidRPr="00EE2AAB">
        <w:rPr>
          <w:color w:val="333333"/>
          <w:sz w:val="28"/>
          <w:szCs w:val="28"/>
        </w:rPr>
        <w:t xml:space="preserve"> </w:t>
      </w:r>
      <w:proofErr w:type="spellStart"/>
      <w:r w:rsidRPr="00EE2AAB">
        <w:rPr>
          <w:color w:val="333333"/>
          <w:sz w:val="28"/>
          <w:szCs w:val="28"/>
        </w:rPr>
        <w:t>майно</w:t>
      </w:r>
      <w:proofErr w:type="spellEnd"/>
      <w:r w:rsidRPr="00EE2AAB">
        <w:rPr>
          <w:color w:val="333333"/>
          <w:sz w:val="28"/>
          <w:szCs w:val="28"/>
        </w:rPr>
        <w:t xml:space="preserve"> </w:t>
      </w:r>
      <w:proofErr w:type="gramStart"/>
      <w:r w:rsidRPr="00EE2AAB">
        <w:rPr>
          <w:color w:val="333333"/>
          <w:sz w:val="28"/>
          <w:szCs w:val="28"/>
        </w:rPr>
        <w:t>у порядку</w:t>
      </w:r>
      <w:proofErr w:type="gramEnd"/>
      <w:r w:rsidRPr="00EE2AAB">
        <w:rPr>
          <w:color w:val="333333"/>
          <w:sz w:val="28"/>
          <w:szCs w:val="28"/>
        </w:rPr>
        <w:t xml:space="preserve">, </w:t>
      </w:r>
      <w:proofErr w:type="spellStart"/>
      <w:r w:rsidRPr="00EE2AAB">
        <w:rPr>
          <w:color w:val="333333"/>
          <w:sz w:val="28"/>
          <w:szCs w:val="28"/>
        </w:rPr>
        <w:t>встановленому</w:t>
      </w:r>
      <w:proofErr w:type="spellEnd"/>
      <w:r w:rsidRPr="00EE2AAB">
        <w:rPr>
          <w:color w:val="333333"/>
          <w:sz w:val="28"/>
          <w:szCs w:val="28"/>
        </w:rPr>
        <w:t xml:space="preserve"> законом.</w:t>
      </w:r>
    </w:p>
    <w:p w14:paraId="67EC17F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3" w:name="n947"/>
      <w:bookmarkEnd w:id="173"/>
      <w:r w:rsidRPr="00EE2AAB">
        <w:rPr>
          <w:color w:val="333333"/>
          <w:sz w:val="28"/>
          <w:szCs w:val="28"/>
        </w:rPr>
        <w:t xml:space="preserve">4.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обмежень</w:t>
      </w:r>
      <w:proofErr w:type="spellEnd"/>
      <w:r w:rsidRPr="00EE2AAB">
        <w:rPr>
          <w:color w:val="333333"/>
          <w:sz w:val="28"/>
          <w:szCs w:val="28"/>
        </w:rPr>
        <w:t xml:space="preserve">, </w:t>
      </w:r>
      <w:proofErr w:type="spellStart"/>
      <w:r w:rsidRPr="00EE2AAB">
        <w:rPr>
          <w:color w:val="333333"/>
          <w:sz w:val="28"/>
          <w:szCs w:val="28"/>
        </w:rPr>
        <w:t>безпосередньо</w:t>
      </w:r>
      <w:proofErr w:type="spellEnd"/>
      <w:r w:rsidRPr="00EE2AAB">
        <w:rPr>
          <w:color w:val="333333"/>
          <w:sz w:val="28"/>
          <w:szCs w:val="28"/>
        </w:rPr>
        <w:t xml:space="preserve"> </w:t>
      </w:r>
      <w:proofErr w:type="spellStart"/>
      <w:r w:rsidRPr="00EE2AAB">
        <w:rPr>
          <w:color w:val="333333"/>
          <w:sz w:val="28"/>
          <w:szCs w:val="28"/>
        </w:rPr>
        <w:t>встановлених</w:t>
      </w:r>
      <w:proofErr w:type="spellEnd"/>
      <w:r w:rsidRPr="00EE2AAB">
        <w:rPr>
          <w:color w:val="333333"/>
          <w:sz w:val="28"/>
          <w:szCs w:val="28"/>
        </w:rPr>
        <w:t xml:space="preserve"> законом та </w:t>
      </w:r>
      <w:proofErr w:type="spellStart"/>
      <w:r w:rsidRPr="00EE2AAB">
        <w:rPr>
          <w:color w:val="333333"/>
          <w:sz w:val="28"/>
          <w:szCs w:val="28"/>
        </w:rPr>
        <w:t>прийнятими</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них нормативно-</w:t>
      </w:r>
      <w:proofErr w:type="spellStart"/>
      <w:r w:rsidRPr="00EE2AAB">
        <w:rPr>
          <w:color w:val="333333"/>
          <w:sz w:val="28"/>
          <w:szCs w:val="28"/>
        </w:rPr>
        <w:t>правовими</w:t>
      </w:r>
      <w:proofErr w:type="spellEnd"/>
      <w:r w:rsidRPr="00EE2AAB">
        <w:rPr>
          <w:color w:val="333333"/>
          <w:sz w:val="28"/>
          <w:szCs w:val="28"/>
        </w:rPr>
        <w:t xml:space="preserve"> актами) </w:t>
      </w:r>
      <w:proofErr w:type="spellStart"/>
      <w:r w:rsidRPr="00EE2AAB">
        <w:rPr>
          <w:color w:val="333333"/>
          <w:sz w:val="28"/>
          <w:szCs w:val="28"/>
        </w:rPr>
        <w:t>підлягають</w:t>
      </w:r>
      <w:proofErr w:type="spellEnd"/>
      <w:r w:rsidRPr="00EE2AAB">
        <w:rPr>
          <w:color w:val="333333"/>
          <w:sz w:val="28"/>
          <w:szCs w:val="28"/>
        </w:rPr>
        <w:t xml:space="preserve"> </w:t>
      </w:r>
      <w:proofErr w:type="spellStart"/>
      <w:r w:rsidRPr="00EE2AAB">
        <w:rPr>
          <w:color w:val="333333"/>
          <w:sz w:val="28"/>
          <w:szCs w:val="28"/>
        </w:rPr>
        <w:t>державній</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 xml:space="preserve"> в Державному земельному </w:t>
      </w:r>
      <w:proofErr w:type="spellStart"/>
      <w:r w:rsidRPr="00EE2AAB">
        <w:rPr>
          <w:color w:val="333333"/>
          <w:sz w:val="28"/>
          <w:szCs w:val="28"/>
        </w:rPr>
        <w:t>кадастрі</w:t>
      </w:r>
      <w:proofErr w:type="spellEnd"/>
      <w:r w:rsidRPr="00EE2AAB">
        <w:rPr>
          <w:color w:val="333333"/>
          <w:sz w:val="28"/>
          <w:szCs w:val="28"/>
        </w:rPr>
        <w:t xml:space="preserve"> </w:t>
      </w:r>
      <w:proofErr w:type="gramStart"/>
      <w:r w:rsidRPr="00EE2AAB">
        <w:rPr>
          <w:color w:val="333333"/>
          <w:sz w:val="28"/>
          <w:szCs w:val="28"/>
        </w:rPr>
        <w:t>у порядку</w:t>
      </w:r>
      <w:proofErr w:type="gramEnd"/>
      <w:r w:rsidRPr="00EE2AAB">
        <w:rPr>
          <w:color w:val="333333"/>
          <w:sz w:val="28"/>
          <w:szCs w:val="28"/>
        </w:rPr>
        <w:t xml:space="preserve">, </w:t>
      </w:r>
      <w:proofErr w:type="spellStart"/>
      <w:r w:rsidRPr="00EE2AAB">
        <w:rPr>
          <w:color w:val="333333"/>
          <w:sz w:val="28"/>
          <w:szCs w:val="28"/>
        </w:rPr>
        <w:t>встановленому</w:t>
      </w:r>
      <w:proofErr w:type="spellEnd"/>
      <w:r w:rsidRPr="00EE2AAB">
        <w:rPr>
          <w:color w:val="333333"/>
          <w:sz w:val="28"/>
          <w:szCs w:val="28"/>
        </w:rPr>
        <w:t xml:space="preserve"> законом, і є </w:t>
      </w:r>
      <w:proofErr w:type="spellStart"/>
      <w:r w:rsidRPr="00EE2AAB">
        <w:rPr>
          <w:color w:val="333333"/>
          <w:sz w:val="28"/>
          <w:szCs w:val="28"/>
        </w:rPr>
        <w:t>чинними</w:t>
      </w:r>
      <w:proofErr w:type="spellEnd"/>
      <w:r w:rsidRPr="00EE2AAB">
        <w:rPr>
          <w:color w:val="333333"/>
          <w:sz w:val="28"/>
          <w:szCs w:val="28"/>
        </w:rPr>
        <w:t xml:space="preserve"> з моменту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реєстрації</w:t>
      </w:r>
      <w:proofErr w:type="spellEnd"/>
      <w:r w:rsidRPr="00EE2AAB">
        <w:rPr>
          <w:color w:val="333333"/>
          <w:sz w:val="28"/>
          <w:szCs w:val="28"/>
        </w:rPr>
        <w:t>.</w:t>
      </w:r>
    </w:p>
    <w:p w14:paraId="6761701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4" w:name="n948"/>
      <w:bookmarkEnd w:id="174"/>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w:t>
      </w:r>
      <w:proofErr w:type="spellStart"/>
      <w:r w:rsidRPr="00EE2AAB">
        <w:rPr>
          <w:color w:val="333333"/>
          <w:sz w:val="28"/>
          <w:szCs w:val="28"/>
        </w:rPr>
        <w:t>безпосередньо</w:t>
      </w:r>
      <w:proofErr w:type="spellEnd"/>
      <w:r w:rsidRPr="00EE2AAB">
        <w:rPr>
          <w:color w:val="333333"/>
          <w:sz w:val="28"/>
          <w:szCs w:val="28"/>
        </w:rPr>
        <w:t xml:space="preserve"> </w:t>
      </w:r>
      <w:proofErr w:type="spellStart"/>
      <w:r w:rsidRPr="00EE2AAB">
        <w:rPr>
          <w:color w:val="333333"/>
          <w:sz w:val="28"/>
          <w:szCs w:val="28"/>
        </w:rPr>
        <w:t>встановлені</w:t>
      </w:r>
      <w:proofErr w:type="spellEnd"/>
      <w:r w:rsidRPr="00EE2AAB">
        <w:rPr>
          <w:color w:val="333333"/>
          <w:sz w:val="28"/>
          <w:szCs w:val="28"/>
        </w:rPr>
        <w:t xml:space="preserve"> законами та </w:t>
      </w:r>
      <w:proofErr w:type="spellStart"/>
      <w:r w:rsidRPr="00EE2AAB">
        <w:rPr>
          <w:color w:val="333333"/>
          <w:sz w:val="28"/>
          <w:szCs w:val="28"/>
        </w:rPr>
        <w:t>прийнятими</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них нормативно-</w:t>
      </w:r>
      <w:proofErr w:type="spellStart"/>
      <w:r w:rsidRPr="00EE2AAB">
        <w:rPr>
          <w:color w:val="333333"/>
          <w:sz w:val="28"/>
          <w:szCs w:val="28"/>
        </w:rPr>
        <w:t>правовими</w:t>
      </w:r>
      <w:proofErr w:type="spellEnd"/>
      <w:r w:rsidRPr="00EE2AAB">
        <w:rPr>
          <w:color w:val="333333"/>
          <w:sz w:val="28"/>
          <w:szCs w:val="28"/>
        </w:rPr>
        <w:t xml:space="preserve"> актами, є </w:t>
      </w:r>
      <w:proofErr w:type="spellStart"/>
      <w:r w:rsidRPr="00EE2AAB">
        <w:rPr>
          <w:color w:val="333333"/>
          <w:sz w:val="28"/>
          <w:szCs w:val="28"/>
        </w:rPr>
        <w:t>чинними</w:t>
      </w:r>
      <w:proofErr w:type="spellEnd"/>
      <w:r w:rsidRPr="00EE2AAB">
        <w:rPr>
          <w:color w:val="333333"/>
          <w:sz w:val="28"/>
          <w:szCs w:val="28"/>
        </w:rPr>
        <w:t xml:space="preserve"> з </w:t>
      </w:r>
      <w:r w:rsidRPr="00EE2AAB">
        <w:rPr>
          <w:color w:val="333333"/>
          <w:sz w:val="28"/>
          <w:szCs w:val="28"/>
        </w:rPr>
        <w:lastRenderedPageBreak/>
        <w:t xml:space="preserve">моменту </w:t>
      </w:r>
      <w:proofErr w:type="spellStart"/>
      <w:r w:rsidRPr="00EE2AAB">
        <w:rPr>
          <w:color w:val="333333"/>
          <w:sz w:val="28"/>
          <w:szCs w:val="28"/>
        </w:rPr>
        <w:t>набрання</w:t>
      </w:r>
      <w:proofErr w:type="spellEnd"/>
      <w:r w:rsidRPr="00EE2AAB">
        <w:rPr>
          <w:color w:val="333333"/>
          <w:sz w:val="28"/>
          <w:szCs w:val="28"/>
        </w:rPr>
        <w:t xml:space="preserve"> </w:t>
      </w:r>
      <w:proofErr w:type="spellStart"/>
      <w:r w:rsidRPr="00EE2AAB">
        <w:rPr>
          <w:color w:val="333333"/>
          <w:sz w:val="28"/>
          <w:szCs w:val="28"/>
        </w:rPr>
        <w:t>чинності</w:t>
      </w:r>
      <w:proofErr w:type="spellEnd"/>
      <w:r w:rsidRPr="00EE2AAB">
        <w:rPr>
          <w:color w:val="333333"/>
          <w:sz w:val="28"/>
          <w:szCs w:val="28"/>
        </w:rPr>
        <w:t xml:space="preserve"> нормативно-</w:t>
      </w:r>
      <w:proofErr w:type="spellStart"/>
      <w:r w:rsidRPr="00EE2AAB">
        <w:rPr>
          <w:color w:val="333333"/>
          <w:sz w:val="28"/>
          <w:szCs w:val="28"/>
        </w:rPr>
        <w:t>правовими</w:t>
      </w:r>
      <w:proofErr w:type="spellEnd"/>
      <w:r w:rsidRPr="00EE2AAB">
        <w:rPr>
          <w:color w:val="333333"/>
          <w:sz w:val="28"/>
          <w:szCs w:val="28"/>
        </w:rPr>
        <w:t xml:space="preserve"> актами, </w:t>
      </w:r>
      <w:proofErr w:type="spellStart"/>
      <w:r w:rsidRPr="00EE2AAB">
        <w:rPr>
          <w:color w:val="333333"/>
          <w:sz w:val="28"/>
          <w:szCs w:val="28"/>
        </w:rPr>
        <w:t>якими</w:t>
      </w:r>
      <w:proofErr w:type="spellEnd"/>
      <w:r w:rsidRPr="00EE2AAB">
        <w:rPr>
          <w:color w:val="333333"/>
          <w:sz w:val="28"/>
          <w:szCs w:val="28"/>
        </w:rPr>
        <w:t xml:space="preserve"> вони </w:t>
      </w:r>
      <w:proofErr w:type="spellStart"/>
      <w:r w:rsidRPr="00EE2AAB">
        <w:rPr>
          <w:color w:val="333333"/>
          <w:sz w:val="28"/>
          <w:szCs w:val="28"/>
        </w:rPr>
        <w:t>були</w:t>
      </w:r>
      <w:proofErr w:type="spellEnd"/>
      <w:r w:rsidRPr="00EE2AAB">
        <w:rPr>
          <w:color w:val="333333"/>
          <w:sz w:val="28"/>
          <w:szCs w:val="28"/>
        </w:rPr>
        <w:t xml:space="preserve"> </w:t>
      </w:r>
      <w:proofErr w:type="spellStart"/>
      <w:r w:rsidRPr="00EE2AAB">
        <w:rPr>
          <w:color w:val="333333"/>
          <w:sz w:val="28"/>
          <w:szCs w:val="28"/>
        </w:rPr>
        <w:t>встановлені</w:t>
      </w:r>
      <w:proofErr w:type="spellEnd"/>
      <w:r w:rsidRPr="00EE2AAB">
        <w:rPr>
          <w:color w:val="333333"/>
          <w:sz w:val="28"/>
          <w:szCs w:val="28"/>
        </w:rPr>
        <w:t>.</w:t>
      </w:r>
    </w:p>
    <w:p w14:paraId="201730F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5" w:name="n2951"/>
      <w:bookmarkEnd w:id="175"/>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w:t>
      </w:r>
      <w:proofErr w:type="spellStart"/>
      <w:r w:rsidRPr="00EE2AAB">
        <w:rPr>
          <w:color w:val="333333"/>
          <w:sz w:val="28"/>
          <w:szCs w:val="28"/>
        </w:rPr>
        <w:t>встановлені</w:t>
      </w:r>
      <w:proofErr w:type="spellEnd"/>
      <w:r w:rsidRPr="00EE2AAB">
        <w:rPr>
          <w:color w:val="333333"/>
          <w:sz w:val="28"/>
          <w:szCs w:val="28"/>
        </w:rPr>
        <w:t xml:space="preserve"> </w:t>
      </w:r>
      <w:proofErr w:type="spellStart"/>
      <w:r w:rsidRPr="00EE2AAB">
        <w:rPr>
          <w:color w:val="333333"/>
          <w:sz w:val="28"/>
          <w:szCs w:val="28"/>
        </w:rPr>
        <w:t>містобудівною</w:t>
      </w:r>
      <w:proofErr w:type="spellEnd"/>
      <w:r w:rsidRPr="00EE2AAB">
        <w:rPr>
          <w:color w:val="333333"/>
          <w:sz w:val="28"/>
          <w:szCs w:val="28"/>
        </w:rPr>
        <w:t xml:space="preserve"> </w:t>
      </w:r>
      <w:proofErr w:type="spellStart"/>
      <w:r w:rsidRPr="00EE2AAB">
        <w:rPr>
          <w:color w:val="333333"/>
          <w:sz w:val="28"/>
          <w:szCs w:val="28"/>
        </w:rPr>
        <w:t>документацією</w:t>
      </w:r>
      <w:proofErr w:type="spellEnd"/>
      <w:r w:rsidRPr="00EE2AAB">
        <w:rPr>
          <w:color w:val="333333"/>
          <w:sz w:val="28"/>
          <w:szCs w:val="28"/>
        </w:rPr>
        <w:t xml:space="preserve"> на </w:t>
      </w:r>
      <w:proofErr w:type="spellStart"/>
      <w:r w:rsidRPr="00EE2AAB">
        <w:rPr>
          <w:color w:val="333333"/>
          <w:sz w:val="28"/>
          <w:szCs w:val="28"/>
        </w:rPr>
        <w:t>місцевому</w:t>
      </w:r>
      <w:proofErr w:type="spellEnd"/>
      <w:r w:rsidRPr="00EE2AAB">
        <w:rPr>
          <w:color w:val="333333"/>
          <w:sz w:val="28"/>
          <w:szCs w:val="28"/>
        </w:rPr>
        <w:t xml:space="preserve"> </w:t>
      </w:r>
      <w:proofErr w:type="spellStart"/>
      <w:r w:rsidRPr="00EE2AAB">
        <w:rPr>
          <w:color w:val="333333"/>
          <w:sz w:val="28"/>
          <w:szCs w:val="28"/>
        </w:rPr>
        <w:t>рівні</w:t>
      </w:r>
      <w:proofErr w:type="spellEnd"/>
      <w:r w:rsidRPr="00EE2AAB">
        <w:rPr>
          <w:color w:val="333333"/>
          <w:sz w:val="28"/>
          <w:szCs w:val="28"/>
        </w:rPr>
        <w:t xml:space="preserve">, є </w:t>
      </w:r>
      <w:proofErr w:type="spellStart"/>
      <w:r w:rsidRPr="00EE2AAB">
        <w:rPr>
          <w:color w:val="333333"/>
          <w:sz w:val="28"/>
          <w:szCs w:val="28"/>
        </w:rPr>
        <w:t>чинними</w:t>
      </w:r>
      <w:proofErr w:type="spellEnd"/>
      <w:r w:rsidRPr="00EE2AAB">
        <w:rPr>
          <w:color w:val="333333"/>
          <w:sz w:val="28"/>
          <w:szCs w:val="28"/>
        </w:rPr>
        <w:t xml:space="preserve"> з моменту </w:t>
      </w:r>
      <w:proofErr w:type="spellStart"/>
      <w:r w:rsidRPr="00EE2AAB">
        <w:rPr>
          <w:color w:val="333333"/>
          <w:sz w:val="28"/>
          <w:szCs w:val="28"/>
        </w:rPr>
        <w:t>внесення</w:t>
      </w:r>
      <w:proofErr w:type="spellEnd"/>
      <w:r w:rsidRPr="00EE2AAB">
        <w:rPr>
          <w:color w:val="333333"/>
          <w:sz w:val="28"/>
          <w:szCs w:val="28"/>
        </w:rPr>
        <w:t xml:space="preserve"> </w:t>
      </w:r>
      <w:proofErr w:type="spellStart"/>
      <w:r w:rsidRPr="00EE2AAB">
        <w:rPr>
          <w:color w:val="333333"/>
          <w:sz w:val="28"/>
          <w:szCs w:val="28"/>
        </w:rPr>
        <w:t>відомостей</w:t>
      </w:r>
      <w:proofErr w:type="spellEnd"/>
      <w:r w:rsidRPr="00EE2AAB">
        <w:rPr>
          <w:color w:val="333333"/>
          <w:sz w:val="28"/>
          <w:szCs w:val="28"/>
        </w:rPr>
        <w:t xml:space="preserve"> про них до Державного земельного кадастру. </w:t>
      </w:r>
      <w:proofErr w:type="spellStart"/>
      <w:r w:rsidRPr="00EE2AAB">
        <w:rPr>
          <w:color w:val="333333"/>
          <w:sz w:val="28"/>
          <w:szCs w:val="28"/>
        </w:rPr>
        <w:t>Це</w:t>
      </w:r>
      <w:proofErr w:type="spellEnd"/>
      <w:r w:rsidRPr="00EE2AAB">
        <w:rPr>
          <w:color w:val="333333"/>
          <w:sz w:val="28"/>
          <w:szCs w:val="28"/>
        </w:rPr>
        <w:t xml:space="preserve"> </w:t>
      </w:r>
      <w:proofErr w:type="spellStart"/>
      <w:r w:rsidRPr="00EE2AAB">
        <w:rPr>
          <w:color w:val="333333"/>
          <w:sz w:val="28"/>
          <w:szCs w:val="28"/>
        </w:rPr>
        <w:t>положення</w:t>
      </w:r>
      <w:proofErr w:type="spellEnd"/>
      <w:r w:rsidRPr="00EE2AAB">
        <w:rPr>
          <w:color w:val="333333"/>
          <w:sz w:val="28"/>
          <w:szCs w:val="28"/>
        </w:rPr>
        <w:t xml:space="preserve"> не </w:t>
      </w:r>
      <w:proofErr w:type="spellStart"/>
      <w:r w:rsidRPr="00EE2AAB">
        <w:rPr>
          <w:color w:val="333333"/>
          <w:sz w:val="28"/>
          <w:szCs w:val="28"/>
        </w:rPr>
        <w:t>поширюється</w:t>
      </w:r>
      <w:proofErr w:type="spellEnd"/>
      <w:r w:rsidRPr="00EE2AAB">
        <w:rPr>
          <w:color w:val="333333"/>
          <w:sz w:val="28"/>
          <w:szCs w:val="28"/>
        </w:rPr>
        <w:t xml:space="preserve"> на </w:t>
      </w:r>
      <w:proofErr w:type="spellStart"/>
      <w:r w:rsidRPr="00EE2AAB">
        <w:rPr>
          <w:color w:val="333333"/>
          <w:sz w:val="28"/>
          <w:szCs w:val="28"/>
        </w:rPr>
        <w:t>обмеження</w:t>
      </w:r>
      <w:proofErr w:type="spellEnd"/>
      <w:r w:rsidRPr="00EE2AAB">
        <w:rPr>
          <w:color w:val="333333"/>
          <w:sz w:val="28"/>
          <w:szCs w:val="28"/>
        </w:rPr>
        <w:t xml:space="preserve">, </w:t>
      </w:r>
      <w:proofErr w:type="spellStart"/>
      <w:r w:rsidRPr="00EE2AAB">
        <w:rPr>
          <w:color w:val="333333"/>
          <w:sz w:val="28"/>
          <w:szCs w:val="28"/>
        </w:rPr>
        <w:t>встановлені</w:t>
      </w:r>
      <w:proofErr w:type="spellEnd"/>
      <w:r w:rsidRPr="00EE2AAB">
        <w:rPr>
          <w:color w:val="333333"/>
          <w:sz w:val="28"/>
          <w:szCs w:val="28"/>
        </w:rPr>
        <w:t xml:space="preserve"> до </w:t>
      </w:r>
      <w:proofErr w:type="spellStart"/>
      <w:r w:rsidRPr="00EE2AAB">
        <w:rPr>
          <w:color w:val="333333"/>
          <w:sz w:val="28"/>
          <w:szCs w:val="28"/>
        </w:rPr>
        <w:t>набрання</w:t>
      </w:r>
      <w:proofErr w:type="spellEnd"/>
      <w:r w:rsidRPr="00EE2AAB">
        <w:rPr>
          <w:color w:val="333333"/>
          <w:sz w:val="28"/>
          <w:szCs w:val="28"/>
        </w:rPr>
        <w:t xml:space="preserve"> </w:t>
      </w:r>
      <w:proofErr w:type="spellStart"/>
      <w:r w:rsidRPr="00EE2AAB">
        <w:rPr>
          <w:color w:val="333333"/>
          <w:sz w:val="28"/>
          <w:szCs w:val="28"/>
        </w:rPr>
        <w:t>чинності</w:t>
      </w:r>
      <w:proofErr w:type="spellEnd"/>
      <w:r w:rsidRPr="00EE2AAB">
        <w:rPr>
          <w:color w:val="333333"/>
          <w:sz w:val="28"/>
          <w:szCs w:val="28"/>
        </w:rPr>
        <w:t xml:space="preserve"> </w:t>
      </w:r>
      <w:proofErr w:type="spellStart"/>
      <w:r w:rsidRPr="00EE2AAB">
        <w:rPr>
          <w:color w:val="333333"/>
          <w:sz w:val="28"/>
          <w:szCs w:val="28"/>
        </w:rPr>
        <w:t>цим</w:t>
      </w:r>
      <w:proofErr w:type="spellEnd"/>
      <w:r w:rsidRPr="00EE2AAB">
        <w:rPr>
          <w:color w:val="333333"/>
          <w:sz w:val="28"/>
          <w:szCs w:val="28"/>
        </w:rPr>
        <w:t xml:space="preserve"> </w:t>
      </w:r>
      <w:proofErr w:type="spellStart"/>
      <w:r w:rsidRPr="00EE2AAB">
        <w:rPr>
          <w:color w:val="333333"/>
          <w:sz w:val="28"/>
          <w:szCs w:val="28"/>
        </w:rPr>
        <w:t>абзацом</w:t>
      </w:r>
      <w:proofErr w:type="spellEnd"/>
      <w:r w:rsidRPr="00EE2AAB">
        <w:rPr>
          <w:color w:val="333333"/>
          <w:sz w:val="28"/>
          <w:szCs w:val="28"/>
        </w:rPr>
        <w:t>.</w:t>
      </w:r>
    </w:p>
    <w:p w14:paraId="34BEA6E3"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76" w:name="n2950"/>
      <w:bookmarkEnd w:id="176"/>
      <w:r w:rsidRPr="00EE2AAB">
        <w:rPr>
          <w:rStyle w:val="rvts46"/>
          <w:i/>
          <w:iCs/>
          <w:color w:val="333333"/>
          <w:sz w:val="28"/>
          <w:szCs w:val="28"/>
          <w:shd w:val="clear" w:color="auto" w:fill="FFFFFF"/>
        </w:rPr>
        <w:t>{</w:t>
      </w:r>
      <w:proofErr w:type="spellStart"/>
      <w:r w:rsidRPr="00EE2AAB">
        <w:rPr>
          <w:rStyle w:val="rvts46"/>
          <w:i/>
          <w:iCs/>
          <w:color w:val="333333"/>
          <w:sz w:val="28"/>
          <w:szCs w:val="28"/>
          <w:shd w:val="clear" w:color="auto" w:fill="FFFFFF"/>
        </w:rPr>
        <w:t>Частину</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четверту</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111 </w:t>
      </w:r>
      <w:proofErr w:type="spellStart"/>
      <w:r w:rsidRPr="00EE2AAB">
        <w:rPr>
          <w:rStyle w:val="rvts46"/>
          <w:i/>
          <w:iCs/>
          <w:color w:val="333333"/>
          <w:sz w:val="28"/>
          <w:szCs w:val="28"/>
          <w:shd w:val="clear" w:color="auto" w:fill="FFFFFF"/>
        </w:rPr>
        <w:t>доповнено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абзацом</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третім</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Законом </w:t>
      </w:r>
      <w:hyperlink r:id="rId129" w:anchor="n66" w:tgtFrame="_blank" w:history="1">
        <w:r w:rsidRPr="00EE2AAB">
          <w:rPr>
            <w:rStyle w:val="af8"/>
            <w:i/>
            <w:iCs/>
            <w:color w:val="000099"/>
            <w:sz w:val="28"/>
            <w:szCs w:val="28"/>
          </w:rPr>
          <w:t xml:space="preserve">№ 711-IX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17.06.2020</w:t>
        </w:r>
      </w:hyperlink>
      <w:r w:rsidRPr="00EE2AAB">
        <w:rPr>
          <w:rStyle w:val="rvts46"/>
          <w:i/>
          <w:iCs/>
          <w:color w:val="333333"/>
          <w:sz w:val="28"/>
          <w:szCs w:val="28"/>
          <w:shd w:val="clear" w:color="auto" w:fill="FFFFFF"/>
        </w:rPr>
        <w:t>}</w:t>
      </w:r>
    </w:p>
    <w:p w14:paraId="1115118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7" w:name="n949"/>
      <w:bookmarkEnd w:id="177"/>
      <w:r w:rsidRPr="00EE2AAB">
        <w:rPr>
          <w:color w:val="333333"/>
          <w:sz w:val="28"/>
          <w:szCs w:val="28"/>
        </w:rPr>
        <w:t xml:space="preserve">5. </w:t>
      </w:r>
      <w:proofErr w:type="spellStart"/>
      <w:r w:rsidRPr="00EE2AAB">
        <w:rPr>
          <w:color w:val="333333"/>
          <w:sz w:val="28"/>
          <w:szCs w:val="28"/>
        </w:rPr>
        <w:t>Відомості</w:t>
      </w:r>
      <w:proofErr w:type="spellEnd"/>
      <w:r w:rsidRPr="00EE2AAB">
        <w:rPr>
          <w:color w:val="333333"/>
          <w:sz w:val="28"/>
          <w:szCs w:val="28"/>
        </w:rPr>
        <w:t xml:space="preserve"> про </w:t>
      </w:r>
      <w:proofErr w:type="spellStart"/>
      <w:r w:rsidRPr="00EE2AAB">
        <w:rPr>
          <w:color w:val="333333"/>
          <w:sz w:val="28"/>
          <w:szCs w:val="28"/>
        </w:rPr>
        <w:t>обмеження</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w:t>
      </w:r>
      <w:proofErr w:type="spellStart"/>
      <w:r w:rsidRPr="00EE2AAB">
        <w:rPr>
          <w:color w:val="333333"/>
          <w:sz w:val="28"/>
          <w:szCs w:val="28"/>
        </w:rPr>
        <w:t>зазначаються</w:t>
      </w:r>
      <w:proofErr w:type="spellEnd"/>
      <w:r w:rsidRPr="00EE2AAB">
        <w:rPr>
          <w:color w:val="333333"/>
          <w:sz w:val="28"/>
          <w:szCs w:val="28"/>
        </w:rPr>
        <w:t xml:space="preserve"> у схемах </w:t>
      </w:r>
      <w:proofErr w:type="spellStart"/>
      <w:r w:rsidRPr="00EE2AAB">
        <w:rPr>
          <w:color w:val="333333"/>
          <w:sz w:val="28"/>
          <w:szCs w:val="28"/>
        </w:rPr>
        <w:t>землеустрою</w:t>
      </w:r>
      <w:proofErr w:type="spellEnd"/>
      <w:r w:rsidRPr="00EE2AAB">
        <w:rPr>
          <w:color w:val="333333"/>
          <w:sz w:val="28"/>
          <w:szCs w:val="28"/>
        </w:rPr>
        <w:t xml:space="preserve"> і </w:t>
      </w:r>
      <w:proofErr w:type="spellStart"/>
      <w:r w:rsidRPr="00EE2AAB">
        <w:rPr>
          <w:color w:val="333333"/>
          <w:sz w:val="28"/>
          <w:szCs w:val="28"/>
        </w:rPr>
        <w:t>техніко-економічних</w:t>
      </w:r>
      <w:proofErr w:type="spellEnd"/>
      <w:r w:rsidRPr="00EE2AAB">
        <w:rPr>
          <w:color w:val="333333"/>
          <w:sz w:val="28"/>
          <w:szCs w:val="28"/>
        </w:rPr>
        <w:t xml:space="preserve"> </w:t>
      </w:r>
      <w:proofErr w:type="spellStart"/>
      <w:r w:rsidRPr="00EE2AAB">
        <w:rPr>
          <w:color w:val="333333"/>
          <w:sz w:val="28"/>
          <w:szCs w:val="28"/>
        </w:rPr>
        <w:t>обґрунтуваннях</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та </w:t>
      </w:r>
      <w:proofErr w:type="spellStart"/>
      <w:r w:rsidRPr="00EE2AAB">
        <w:rPr>
          <w:color w:val="333333"/>
          <w:sz w:val="28"/>
          <w:szCs w:val="28"/>
        </w:rPr>
        <w:t>охорони</w:t>
      </w:r>
      <w:proofErr w:type="spellEnd"/>
      <w:r w:rsidRPr="00EE2AAB">
        <w:rPr>
          <w:color w:val="333333"/>
          <w:sz w:val="28"/>
          <w:szCs w:val="28"/>
        </w:rPr>
        <w:t xml:space="preserve"> земель </w:t>
      </w:r>
      <w:proofErr w:type="spellStart"/>
      <w:r w:rsidRPr="00EE2AAB">
        <w:rPr>
          <w:color w:val="333333"/>
          <w:sz w:val="28"/>
          <w:szCs w:val="28"/>
        </w:rPr>
        <w:t>адміністративно-територіальних</w:t>
      </w:r>
      <w:proofErr w:type="spellEnd"/>
      <w:r w:rsidRPr="00EE2AAB">
        <w:rPr>
          <w:color w:val="333333"/>
          <w:sz w:val="28"/>
          <w:szCs w:val="28"/>
        </w:rPr>
        <w:t xml:space="preserve"> </w:t>
      </w:r>
      <w:proofErr w:type="spellStart"/>
      <w:r w:rsidRPr="00EE2AAB">
        <w:rPr>
          <w:color w:val="333333"/>
          <w:sz w:val="28"/>
          <w:szCs w:val="28"/>
        </w:rPr>
        <w:t>одиниць</w:t>
      </w:r>
      <w:proofErr w:type="spellEnd"/>
      <w:r w:rsidRPr="00EE2AAB">
        <w:rPr>
          <w:color w:val="333333"/>
          <w:sz w:val="28"/>
          <w:szCs w:val="28"/>
        </w:rPr>
        <w:t xml:space="preserve">, проектах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організації</w:t>
      </w:r>
      <w:proofErr w:type="spellEnd"/>
      <w:r w:rsidRPr="00EE2AAB">
        <w:rPr>
          <w:color w:val="333333"/>
          <w:sz w:val="28"/>
          <w:szCs w:val="28"/>
        </w:rPr>
        <w:t xml:space="preserve"> і </w:t>
      </w:r>
      <w:proofErr w:type="spellStart"/>
      <w:r w:rsidRPr="00EE2AAB">
        <w:rPr>
          <w:color w:val="333333"/>
          <w:sz w:val="28"/>
          <w:szCs w:val="28"/>
        </w:rPr>
        <w:t>встановлення</w:t>
      </w:r>
      <w:proofErr w:type="spellEnd"/>
      <w:r w:rsidRPr="00EE2AAB">
        <w:rPr>
          <w:color w:val="333333"/>
          <w:sz w:val="28"/>
          <w:szCs w:val="28"/>
        </w:rPr>
        <w:t xml:space="preserve"> меж </w:t>
      </w:r>
      <w:proofErr w:type="spellStart"/>
      <w:r w:rsidRPr="00EE2AAB">
        <w:rPr>
          <w:color w:val="333333"/>
          <w:sz w:val="28"/>
          <w:szCs w:val="28"/>
        </w:rPr>
        <w:t>територій</w:t>
      </w:r>
      <w:proofErr w:type="spellEnd"/>
      <w:r w:rsidRPr="00EE2AAB">
        <w:rPr>
          <w:color w:val="333333"/>
          <w:sz w:val="28"/>
          <w:szCs w:val="28"/>
        </w:rPr>
        <w:t xml:space="preserve">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оздоровчого</w:t>
      </w:r>
      <w:proofErr w:type="spellEnd"/>
      <w:r w:rsidRPr="00EE2AAB">
        <w:rPr>
          <w:color w:val="333333"/>
          <w:sz w:val="28"/>
          <w:szCs w:val="28"/>
        </w:rPr>
        <w:t xml:space="preserve">, </w:t>
      </w:r>
      <w:proofErr w:type="spellStart"/>
      <w:r w:rsidRPr="00EE2AAB">
        <w:rPr>
          <w:color w:val="333333"/>
          <w:sz w:val="28"/>
          <w:szCs w:val="28"/>
        </w:rPr>
        <w:t>рекреаційного</w:t>
      </w:r>
      <w:proofErr w:type="spellEnd"/>
      <w:r w:rsidRPr="00EE2AAB">
        <w:rPr>
          <w:color w:val="333333"/>
          <w:sz w:val="28"/>
          <w:szCs w:val="28"/>
        </w:rPr>
        <w:t xml:space="preserve">, </w:t>
      </w:r>
      <w:proofErr w:type="spellStart"/>
      <w:r w:rsidRPr="00EE2AAB">
        <w:rPr>
          <w:color w:val="333333"/>
          <w:sz w:val="28"/>
          <w:szCs w:val="28"/>
        </w:rPr>
        <w:t>історико</w:t>
      </w:r>
      <w:proofErr w:type="spellEnd"/>
      <w:r w:rsidRPr="00EE2AAB">
        <w:rPr>
          <w:color w:val="333333"/>
          <w:sz w:val="28"/>
          <w:szCs w:val="28"/>
        </w:rPr>
        <w:t xml:space="preserve">-культурного,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земель водного фонду та </w:t>
      </w:r>
      <w:proofErr w:type="spellStart"/>
      <w:r w:rsidRPr="00EE2AAB">
        <w:rPr>
          <w:color w:val="333333"/>
          <w:sz w:val="28"/>
          <w:szCs w:val="28"/>
        </w:rPr>
        <w:t>водоохоронних</w:t>
      </w:r>
      <w:proofErr w:type="spellEnd"/>
      <w:r w:rsidRPr="00EE2AAB">
        <w:rPr>
          <w:color w:val="333333"/>
          <w:sz w:val="28"/>
          <w:szCs w:val="28"/>
        </w:rPr>
        <w:t xml:space="preserve"> зон, </w:t>
      </w:r>
      <w:proofErr w:type="spellStart"/>
      <w:r w:rsidRPr="00EE2AAB">
        <w:rPr>
          <w:color w:val="333333"/>
          <w:sz w:val="28"/>
          <w:szCs w:val="28"/>
        </w:rPr>
        <w:t>обмежень</w:t>
      </w:r>
      <w:proofErr w:type="spellEnd"/>
      <w:r w:rsidRPr="00EE2AAB">
        <w:rPr>
          <w:color w:val="333333"/>
          <w:sz w:val="28"/>
          <w:szCs w:val="28"/>
        </w:rPr>
        <w:t xml:space="preserve"> у </w:t>
      </w:r>
      <w:proofErr w:type="spellStart"/>
      <w:r w:rsidRPr="00EE2AAB">
        <w:rPr>
          <w:color w:val="333333"/>
          <w:sz w:val="28"/>
          <w:szCs w:val="28"/>
        </w:rPr>
        <w:t>використанні</w:t>
      </w:r>
      <w:proofErr w:type="spellEnd"/>
      <w:r w:rsidRPr="00EE2AAB">
        <w:rPr>
          <w:color w:val="333333"/>
          <w:sz w:val="28"/>
          <w:szCs w:val="28"/>
        </w:rPr>
        <w:t xml:space="preserve"> земель та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режимоутворюючих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проектах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забезпечують</w:t>
      </w:r>
      <w:proofErr w:type="spellEnd"/>
      <w:r w:rsidRPr="00EE2AAB">
        <w:rPr>
          <w:color w:val="333333"/>
          <w:sz w:val="28"/>
          <w:szCs w:val="28"/>
        </w:rPr>
        <w:t xml:space="preserve"> </w:t>
      </w:r>
      <w:proofErr w:type="spellStart"/>
      <w:r w:rsidRPr="00EE2AAB">
        <w:rPr>
          <w:color w:val="333333"/>
          <w:sz w:val="28"/>
          <w:szCs w:val="28"/>
        </w:rPr>
        <w:t>еколого-економічне</w:t>
      </w:r>
      <w:proofErr w:type="spellEnd"/>
      <w:r w:rsidRPr="00EE2AAB">
        <w:rPr>
          <w:color w:val="333333"/>
          <w:sz w:val="28"/>
          <w:szCs w:val="28"/>
        </w:rPr>
        <w:t xml:space="preserve"> </w:t>
      </w:r>
      <w:proofErr w:type="spellStart"/>
      <w:r w:rsidRPr="00EE2AAB">
        <w:rPr>
          <w:color w:val="333333"/>
          <w:sz w:val="28"/>
          <w:szCs w:val="28"/>
        </w:rPr>
        <w:t>обґрунтування</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та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проектах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відведення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технічній</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 xml:space="preserve"> </w:t>
      </w:r>
      <w:proofErr w:type="spellStart"/>
      <w:r w:rsidRPr="00EE2AAB">
        <w:rPr>
          <w:color w:val="333333"/>
          <w:sz w:val="28"/>
          <w:szCs w:val="28"/>
        </w:rPr>
        <w:t>встановлення</w:t>
      </w:r>
      <w:proofErr w:type="spellEnd"/>
      <w:r w:rsidRPr="00EE2AAB">
        <w:rPr>
          <w:color w:val="333333"/>
          <w:sz w:val="28"/>
          <w:szCs w:val="28"/>
        </w:rPr>
        <w:t xml:space="preserve"> (</w:t>
      </w:r>
      <w:proofErr w:type="spellStart"/>
      <w:r w:rsidRPr="00EE2AAB">
        <w:rPr>
          <w:color w:val="333333"/>
          <w:sz w:val="28"/>
          <w:szCs w:val="28"/>
        </w:rPr>
        <w:t>відновлення</w:t>
      </w:r>
      <w:proofErr w:type="spellEnd"/>
      <w:r w:rsidRPr="00EE2AAB">
        <w:rPr>
          <w:color w:val="333333"/>
          <w:sz w:val="28"/>
          <w:szCs w:val="28"/>
        </w:rPr>
        <w:t xml:space="preserve">) меж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в </w:t>
      </w:r>
      <w:proofErr w:type="spellStart"/>
      <w:r w:rsidRPr="00EE2AAB">
        <w:rPr>
          <w:color w:val="333333"/>
          <w:sz w:val="28"/>
          <w:szCs w:val="28"/>
        </w:rPr>
        <w:t>натурі</w:t>
      </w:r>
      <w:proofErr w:type="spellEnd"/>
      <w:r w:rsidRPr="00EE2AAB">
        <w:rPr>
          <w:color w:val="333333"/>
          <w:sz w:val="28"/>
          <w:szCs w:val="28"/>
        </w:rPr>
        <w:t xml:space="preserve"> (на </w:t>
      </w:r>
      <w:proofErr w:type="spellStart"/>
      <w:r w:rsidRPr="00EE2AAB">
        <w:rPr>
          <w:color w:val="333333"/>
          <w:sz w:val="28"/>
          <w:szCs w:val="28"/>
        </w:rPr>
        <w:t>місцевості</w:t>
      </w:r>
      <w:proofErr w:type="spellEnd"/>
      <w:r w:rsidRPr="00EE2AAB">
        <w:rPr>
          <w:color w:val="333333"/>
          <w:sz w:val="28"/>
          <w:szCs w:val="28"/>
        </w:rPr>
        <w:t xml:space="preserve">), </w:t>
      </w:r>
      <w:proofErr w:type="spellStart"/>
      <w:r w:rsidRPr="00EE2AAB">
        <w:rPr>
          <w:color w:val="333333"/>
          <w:sz w:val="28"/>
          <w:szCs w:val="28"/>
        </w:rPr>
        <w:t>містобудівній</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робочому</w:t>
      </w:r>
      <w:proofErr w:type="spellEnd"/>
      <w:r w:rsidRPr="00EE2AAB">
        <w:rPr>
          <w:color w:val="333333"/>
          <w:sz w:val="28"/>
          <w:szCs w:val="28"/>
        </w:rPr>
        <w:t xml:space="preserve"> </w:t>
      </w:r>
      <w:proofErr w:type="spellStart"/>
      <w:r w:rsidRPr="00EE2AAB">
        <w:rPr>
          <w:color w:val="333333"/>
          <w:sz w:val="28"/>
          <w:szCs w:val="28"/>
        </w:rPr>
        <w:t>проекті</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Відомості</w:t>
      </w:r>
      <w:proofErr w:type="spellEnd"/>
      <w:r w:rsidRPr="00EE2AAB">
        <w:rPr>
          <w:color w:val="333333"/>
          <w:sz w:val="28"/>
          <w:szCs w:val="28"/>
        </w:rPr>
        <w:t xml:space="preserve"> про </w:t>
      </w:r>
      <w:proofErr w:type="spellStart"/>
      <w:r w:rsidRPr="00EE2AAB">
        <w:rPr>
          <w:color w:val="333333"/>
          <w:sz w:val="28"/>
          <w:szCs w:val="28"/>
        </w:rPr>
        <w:t>такі</w:t>
      </w:r>
      <w:proofErr w:type="spellEnd"/>
      <w:r w:rsidRPr="00EE2AAB">
        <w:rPr>
          <w:color w:val="333333"/>
          <w:sz w:val="28"/>
          <w:szCs w:val="28"/>
        </w:rPr>
        <w:t xml:space="preserve"> </w:t>
      </w:r>
      <w:proofErr w:type="spellStart"/>
      <w:r w:rsidRPr="00EE2AAB">
        <w:rPr>
          <w:color w:val="333333"/>
          <w:sz w:val="28"/>
          <w:szCs w:val="28"/>
        </w:rPr>
        <w:t>обмеження</w:t>
      </w:r>
      <w:proofErr w:type="spellEnd"/>
      <w:r w:rsidRPr="00EE2AAB">
        <w:rPr>
          <w:color w:val="333333"/>
          <w:sz w:val="28"/>
          <w:szCs w:val="28"/>
        </w:rPr>
        <w:t xml:space="preserve"> </w:t>
      </w:r>
      <w:proofErr w:type="spellStart"/>
      <w:r w:rsidRPr="00EE2AAB">
        <w:rPr>
          <w:color w:val="333333"/>
          <w:sz w:val="28"/>
          <w:szCs w:val="28"/>
        </w:rPr>
        <w:t>вносяться</w:t>
      </w:r>
      <w:proofErr w:type="spellEnd"/>
      <w:r w:rsidRPr="00EE2AAB">
        <w:rPr>
          <w:color w:val="333333"/>
          <w:sz w:val="28"/>
          <w:szCs w:val="28"/>
        </w:rPr>
        <w:t xml:space="preserve"> до Державного земельного кадастру.</w:t>
      </w:r>
    </w:p>
    <w:p w14:paraId="704F4C2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78" w:name="n2012"/>
      <w:bookmarkStart w:id="179" w:name="n951"/>
      <w:bookmarkEnd w:id="178"/>
      <w:bookmarkEnd w:id="179"/>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112.</w:t>
      </w:r>
      <w:r w:rsidRPr="00EE2AAB">
        <w:rPr>
          <w:color w:val="333333"/>
          <w:sz w:val="28"/>
          <w:szCs w:val="28"/>
        </w:rPr>
        <w:t> </w:t>
      </w:r>
      <w:proofErr w:type="spellStart"/>
      <w:r w:rsidRPr="00EE2AAB">
        <w:rPr>
          <w:color w:val="333333"/>
          <w:sz w:val="28"/>
          <w:szCs w:val="28"/>
        </w:rPr>
        <w:t>Охоронні</w:t>
      </w:r>
      <w:proofErr w:type="spellEnd"/>
      <w:r w:rsidRPr="00EE2AAB">
        <w:rPr>
          <w:color w:val="333333"/>
          <w:sz w:val="28"/>
          <w:szCs w:val="28"/>
        </w:rPr>
        <w:t xml:space="preserve"> </w:t>
      </w:r>
      <w:proofErr w:type="spellStart"/>
      <w:r w:rsidRPr="00EE2AAB">
        <w:rPr>
          <w:color w:val="333333"/>
          <w:sz w:val="28"/>
          <w:szCs w:val="28"/>
        </w:rPr>
        <w:t>зони</w:t>
      </w:r>
      <w:proofErr w:type="spellEnd"/>
    </w:p>
    <w:p w14:paraId="2D2A412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0" w:name="n952"/>
      <w:bookmarkEnd w:id="180"/>
      <w:r w:rsidRPr="00EE2AAB">
        <w:rPr>
          <w:color w:val="333333"/>
          <w:sz w:val="28"/>
          <w:szCs w:val="28"/>
        </w:rPr>
        <w:t xml:space="preserve">1. </w:t>
      </w:r>
      <w:proofErr w:type="spellStart"/>
      <w:r w:rsidRPr="00EE2AAB">
        <w:rPr>
          <w:color w:val="333333"/>
          <w:sz w:val="28"/>
          <w:szCs w:val="28"/>
        </w:rPr>
        <w:t>Охоронні</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створюються</w:t>
      </w:r>
      <w:proofErr w:type="spellEnd"/>
      <w:r w:rsidRPr="00EE2AAB">
        <w:rPr>
          <w:color w:val="333333"/>
          <w:sz w:val="28"/>
          <w:szCs w:val="28"/>
        </w:rPr>
        <w:t>:</w:t>
      </w:r>
    </w:p>
    <w:p w14:paraId="491230B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1" w:name="n953"/>
      <w:bookmarkEnd w:id="181"/>
      <w:r w:rsidRPr="00EE2AAB">
        <w:rPr>
          <w:color w:val="333333"/>
          <w:sz w:val="28"/>
          <w:szCs w:val="28"/>
        </w:rPr>
        <w:t xml:space="preserve">а) </w:t>
      </w:r>
      <w:proofErr w:type="spellStart"/>
      <w:r w:rsidRPr="00EE2AAB">
        <w:rPr>
          <w:color w:val="333333"/>
          <w:sz w:val="28"/>
          <w:szCs w:val="28"/>
        </w:rPr>
        <w:t>навколо</w:t>
      </w:r>
      <w:proofErr w:type="spellEnd"/>
      <w:r w:rsidRPr="00EE2AAB">
        <w:rPr>
          <w:color w:val="333333"/>
          <w:sz w:val="28"/>
          <w:szCs w:val="28"/>
        </w:rPr>
        <w:t xml:space="preserve"> особливо </w:t>
      </w:r>
      <w:proofErr w:type="spellStart"/>
      <w:r w:rsidRPr="00EE2AAB">
        <w:rPr>
          <w:color w:val="333333"/>
          <w:sz w:val="28"/>
          <w:szCs w:val="28"/>
        </w:rPr>
        <w:t>цінних</w:t>
      </w:r>
      <w:proofErr w:type="spellEnd"/>
      <w:r w:rsidRPr="00EE2AAB">
        <w:rPr>
          <w:color w:val="333333"/>
          <w:sz w:val="28"/>
          <w:szCs w:val="28"/>
        </w:rPr>
        <w:t xml:space="preserve"> </w:t>
      </w:r>
      <w:proofErr w:type="spellStart"/>
      <w:r w:rsidRPr="00EE2AAB">
        <w:rPr>
          <w:color w:val="333333"/>
          <w:sz w:val="28"/>
          <w:szCs w:val="28"/>
        </w:rPr>
        <w:t>природних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культурної</w:t>
      </w:r>
      <w:proofErr w:type="spellEnd"/>
      <w:r w:rsidRPr="00EE2AAB">
        <w:rPr>
          <w:color w:val="333333"/>
          <w:sz w:val="28"/>
          <w:szCs w:val="28"/>
        </w:rPr>
        <w:t xml:space="preserve"> </w:t>
      </w:r>
      <w:proofErr w:type="spellStart"/>
      <w:r w:rsidRPr="00EE2AAB">
        <w:rPr>
          <w:color w:val="333333"/>
          <w:sz w:val="28"/>
          <w:szCs w:val="28"/>
        </w:rPr>
        <w:t>спадщини</w:t>
      </w:r>
      <w:proofErr w:type="spellEnd"/>
      <w:r w:rsidRPr="00EE2AAB">
        <w:rPr>
          <w:color w:val="333333"/>
          <w:sz w:val="28"/>
          <w:szCs w:val="28"/>
        </w:rPr>
        <w:t xml:space="preserve">, </w:t>
      </w:r>
      <w:proofErr w:type="spellStart"/>
      <w:r w:rsidRPr="00EE2AAB">
        <w:rPr>
          <w:color w:val="333333"/>
          <w:sz w:val="28"/>
          <w:szCs w:val="28"/>
        </w:rPr>
        <w:t>гідрометеорологічних</w:t>
      </w:r>
      <w:proofErr w:type="spellEnd"/>
      <w:r w:rsidRPr="00EE2AAB">
        <w:rPr>
          <w:color w:val="333333"/>
          <w:sz w:val="28"/>
          <w:szCs w:val="28"/>
        </w:rPr>
        <w:t xml:space="preserve"> </w:t>
      </w:r>
      <w:proofErr w:type="spellStart"/>
      <w:r w:rsidRPr="00EE2AAB">
        <w:rPr>
          <w:color w:val="333333"/>
          <w:sz w:val="28"/>
          <w:szCs w:val="28"/>
        </w:rPr>
        <w:t>станцій</w:t>
      </w:r>
      <w:proofErr w:type="spellEnd"/>
      <w:r w:rsidRPr="00EE2AAB">
        <w:rPr>
          <w:color w:val="333333"/>
          <w:sz w:val="28"/>
          <w:szCs w:val="28"/>
        </w:rPr>
        <w:t xml:space="preserve"> </w:t>
      </w:r>
      <w:proofErr w:type="spellStart"/>
      <w:r w:rsidRPr="00EE2AAB">
        <w:rPr>
          <w:color w:val="333333"/>
          <w:sz w:val="28"/>
          <w:szCs w:val="28"/>
        </w:rPr>
        <w:t>тощо</w:t>
      </w:r>
      <w:proofErr w:type="spellEnd"/>
      <w:r w:rsidRPr="00EE2AAB">
        <w:rPr>
          <w:color w:val="333333"/>
          <w:sz w:val="28"/>
          <w:szCs w:val="28"/>
        </w:rPr>
        <w:t xml:space="preserve"> з метою </w:t>
      </w:r>
      <w:proofErr w:type="spellStart"/>
      <w:r w:rsidRPr="00EE2AAB">
        <w:rPr>
          <w:color w:val="333333"/>
          <w:sz w:val="28"/>
          <w:szCs w:val="28"/>
        </w:rPr>
        <w:t>охорони</w:t>
      </w:r>
      <w:proofErr w:type="spellEnd"/>
      <w:r w:rsidRPr="00EE2AAB">
        <w:rPr>
          <w:color w:val="333333"/>
          <w:sz w:val="28"/>
          <w:szCs w:val="28"/>
        </w:rPr>
        <w:t xml:space="preserve"> і </w:t>
      </w:r>
      <w:proofErr w:type="spellStart"/>
      <w:r w:rsidRPr="00EE2AAB">
        <w:rPr>
          <w:color w:val="333333"/>
          <w:sz w:val="28"/>
          <w:szCs w:val="28"/>
        </w:rPr>
        <w:t>захисту</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w:t>
      </w:r>
      <w:proofErr w:type="spellStart"/>
      <w:r w:rsidRPr="00EE2AAB">
        <w:rPr>
          <w:color w:val="333333"/>
          <w:sz w:val="28"/>
          <w:szCs w:val="28"/>
        </w:rPr>
        <w:t>несприятливих</w:t>
      </w:r>
      <w:proofErr w:type="spellEnd"/>
      <w:r w:rsidRPr="00EE2AAB">
        <w:rPr>
          <w:color w:val="333333"/>
          <w:sz w:val="28"/>
          <w:szCs w:val="28"/>
        </w:rPr>
        <w:t xml:space="preserve"> </w:t>
      </w:r>
      <w:proofErr w:type="spellStart"/>
      <w:r w:rsidRPr="00EE2AAB">
        <w:rPr>
          <w:color w:val="333333"/>
          <w:sz w:val="28"/>
          <w:szCs w:val="28"/>
        </w:rPr>
        <w:t>антропогенних</w:t>
      </w:r>
      <w:proofErr w:type="spellEnd"/>
      <w:r w:rsidRPr="00EE2AAB">
        <w:rPr>
          <w:color w:val="333333"/>
          <w:sz w:val="28"/>
          <w:szCs w:val="28"/>
        </w:rPr>
        <w:t xml:space="preserve"> </w:t>
      </w:r>
      <w:proofErr w:type="spellStart"/>
      <w:r w:rsidRPr="00EE2AAB">
        <w:rPr>
          <w:color w:val="333333"/>
          <w:sz w:val="28"/>
          <w:szCs w:val="28"/>
        </w:rPr>
        <w:t>впливів</w:t>
      </w:r>
      <w:proofErr w:type="spellEnd"/>
      <w:r w:rsidRPr="00EE2AAB">
        <w:rPr>
          <w:color w:val="333333"/>
          <w:sz w:val="28"/>
          <w:szCs w:val="28"/>
        </w:rPr>
        <w:t>;</w:t>
      </w:r>
    </w:p>
    <w:p w14:paraId="59E485A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2" w:name="n954"/>
      <w:bookmarkEnd w:id="182"/>
      <w:r w:rsidRPr="00EE2AAB">
        <w:rPr>
          <w:color w:val="333333"/>
          <w:sz w:val="28"/>
          <w:szCs w:val="28"/>
        </w:rPr>
        <w:t xml:space="preserve">б)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споруд</w:t>
      </w:r>
      <w:proofErr w:type="spellEnd"/>
      <w:r w:rsidRPr="00EE2AAB">
        <w:rPr>
          <w:color w:val="333333"/>
          <w:sz w:val="28"/>
          <w:szCs w:val="28"/>
        </w:rPr>
        <w:t xml:space="preserve">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комунікацій</w:t>
      </w:r>
      <w:proofErr w:type="spellEnd"/>
      <w:r w:rsidRPr="00EE2AAB">
        <w:rPr>
          <w:color w:val="333333"/>
          <w:sz w:val="28"/>
          <w:szCs w:val="28"/>
        </w:rPr>
        <w:t xml:space="preserve">, у тому </w:t>
      </w:r>
      <w:proofErr w:type="spellStart"/>
      <w:r w:rsidRPr="00EE2AAB">
        <w:rPr>
          <w:color w:val="333333"/>
          <w:sz w:val="28"/>
          <w:szCs w:val="28"/>
        </w:rPr>
        <w:t>числі</w:t>
      </w:r>
      <w:proofErr w:type="spellEnd"/>
      <w:r w:rsidRPr="00EE2AAB">
        <w:rPr>
          <w:color w:val="333333"/>
          <w:sz w:val="28"/>
          <w:szCs w:val="28"/>
        </w:rPr>
        <w:t xml:space="preserve"> </w:t>
      </w:r>
      <w:proofErr w:type="spellStart"/>
      <w:r w:rsidRPr="00EE2AAB">
        <w:rPr>
          <w:color w:val="333333"/>
          <w:sz w:val="28"/>
          <w:szCs w:val="28"/>
        </w:rPr>
        <w:t>базових</w:t>
      </w:r>
      <w:proofErr w:type="spellEnd"/>
      <w:r w:rsidRPr="00EE2AAB">
        <w:rPr>
          <w:color w:val="333333"/>
          <w:sz w:val="28"/>
          <w:szCs w:val="28"/>
        </w:rPr>
        <w:t xml:space="preserve"> </w:t>
      </w:r>
      <w:proofErr w:type="spellStart"/>
      <w:r w:rsidRPr="00EE2AAB">
        <w:rPr>
          <w:color w:val="333333"/>
          <w:sz w:val="28"/>
          <w:szCs w:val="28"/>
        </w:rPr>
        <w:t>станцій</w:t>
      </w:r>
      <w:proofErr w:type="spellEnd"/>
      <w:r w:rsidRPr="00EE2AAB">
        <w:rPr>
          <w:color w:val="333333"/>
          <w:sz w:val="28"/>
          <w:szCs w:val="28"/>
        </w:rPr>
        <w:t xml:space="preserve"> </w:t>
      </w:r>
      <w:proofErr w:type="spellStart"/>
      <w:r w:rsidRPr="00EE2AAB">
        <w:rPr>
          <w:color w:val="333333"/>
          <w:sz w:val="28"/>
          <w:szCs w:val="28"/>
        </w:rPr>
        <w:t>мобільного</w:t>
      </w:r>
      <w:proofErr w:type="spellEnd"/>
      <w:r w:rsidRPr="00EE2AAB">
        <w:rPr>
          <w:color w:val="333333"/>
          <w:sz w:val="28"/>
          <w:szCs w:val="28"/>
        </w:rPr>
        <w:t xml:space="preserve"> </w:t>
      </w:r>
      <w:proofErr w:type="spellStart"/>
      <w:r w:rsidRPr="00EE2AAB">
        <w:rPr>
          <w:color w:val="333333"/>
          <w:sz w:val="28"/>
          <w:szCs w:val="28"/>
        </w:rPr>
        <w:t>зв’язку</w:t>
      </w:r>
      <w:proofErr w:type="spellEnd"/>
      <w:r w:rsidRPr="00EE2AAB">
        <w:rPr>
          <w:color w:val="333333"/>
          <w:sz w:val="28"/>
          <w:szCs w:val="28"/>
        </w:rPr>
        <w:t xml:space="preserve">, </w:t>
      </w:r>
      <w:proofErr w:type="spellStart"/>
      <w:r w:rsidRPr="00EE2AAB">
        <w:rPr>
          <w:color w:val="333333"/>
          <w:sz w:val="28"/>
          <w:szCs w:val="28"/>
        </w:rPr>
        <w:t>земних</w:t>
      </w:r>
      <w:proofErr w:type="spellEnd"/>
      <w:r w:rsidRPr="00EE2AAB">
        <w:rPr>
          <w:color w:val="333333"/>
          <w:sz w:val="28"/>
          <w:szCs w:val="28"/>
        </w:rPr>
        <w:t xml:space="preserve"> </w:t>
      </w:r>
      <w:proofErr w:type="spellStart"/>
      <w:r w:rsidRPr="00EE2AAB">
        <w:rPr>
          <w:color w:val="333333"/>
          <w:sz w:val="28"/>
          <w:szCs w:val="28"/>
        </w:rPr>
        <w:t>станцій</w:t>
      </w:r>
      <w:proofErr w:type="spellEnd"/>
      <w:r w:rsidRPr="00EE2AAB">
        <w:rPr>
          <w:color w:val="333333"/>
          <w:sz w:val="28"/>
          <w:szCs w:val="28"/>
        </w:rPr>
        <w:t xml:space="preserve"> </w:t>
      </w:r>
      <w:proofErr w:type="spellStart"/>
      <w:r w:rsidRPr="00EE2AAB">
        <w:rPr>
          <w:color w:val="333333"/>
          <w:sz w:val="28"/>
          <w:szCs w:val="28"/>
        </w:rPr>
        <w:t>супутникового</w:t>
      </w:r>
      <w:proofErr w:type="spellEnd"/>
      <w:r w:rsidRPr="00EE2AAB">
        <w:rPr>
          <w:color w:val="333333"/>
          <w:sz w:val="28"/>
          <w:szCs w:val="28"/>
        </w:rPr>
        <w:t xml:space="preserve"> </w:t>
      </w:r>
      <w:proofErr w:type="spellStart"/>
      <w:r w:rsidRPr="00EE2AAB">
        <w:rPr>
          <w:color w:val="333333"/>
          <w:sz w:val="28"/>
          <w:szCs w:val="28"/>
        </w:rPr>
        <w:t>зв’язку</w:t>
      </w:r>
      <w:proofErr w:type="spellEnd"/>
      <w:r w:rsidRPr="00EE2AAB">
        <w:rPr>
          <w:color w:val="333333"/>
          <w:sz w:val="28"/>
          <w:szCs w:val="28"/>
        </w:rPr>
        <w:t xml:space="preserve">, </w:t>
      </w:r>
      <w:proofErr w:type="spellStart"/>
      <w:r w:rsidRPr="00EE2AAB">
        <w:rPr>
          <w:color w:val="333333"/>
          <w:sz w:val="28"/>
          <w:szCs w:val="28"/>
        </w:rPr>
        <w:t>уздовж</w:t>
      </w:r>
      <w:proofErr w:type="spellEnd"/>
      <w:r w:rsidRPr="00EE2AAB">
        <w:rPr>
          <w:color w:val="333333"/>
          <w:sz w:val="28"/>
          <w:szCs w:val="28"/>
        </w:rPr>
        <w:t xml:space="preserve"> </w:t>
      </w:r>
      <w:proofErr w:type="spellStart"/>
      <w:r w:rsidRPr="00EE2AAB">
        <w:rPr>
          <w:color w:val="333333"/>
          <w:sz w:val="28"/>
          <w:szCs w:val="28"/>
        </w:rPr>
        <w:t>ліній</w:t>
      </w:r>
      <w:proofErr w:type="spellEnd"/>
      <w:r w:rsidRPr="00EE2AAB">
        <w:rPr>
          <w:color w:val="333333"/>
          <w:sz w:val="28"/>
          <w:szCs w:val="28"/>
        </w:rPr>
        <w:t xml:space="preserve">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комунікаційних</w:t>
      </w:r>
      <w:proofErr w:type="spellEnd"/>
      <w:r w:rsidRPr="00EE2AAB">
        <w:rPr>
          <w:color w:val="333333"/>
          <w:sz w:val="28"/>
          <w:szCs w:val="28"/>
        </w:rPr>
        <w:t xml:space="preserve"> мереж, </w:t>
      </w:r>
      <w:proofErr w:type="spellStart"/>
      <w:r w:rsidRPr="00EE2AAB">
        <w:rPr>
          <w:color w:val="333333"/>
          <w:sz w:val="28"/>
          <w:szCs w:val="28"/>
        </w:rPr>
        <w:t>електропередачі</w:t>
      </w:r>
      <w:proofErr w:type="spellEnd"/>
      <w:r w:rsidRPr="00EE2AAB">
        <w:rPr>
          <w:color w:val="333333"/>
          <w:sz w:val="28"/>
          <w:szCs w:val="28"/>
        </w:rPr>
        <w:t xml:space="preserve">, земель транспорту,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промислових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для </w:t>
      </w:r>
      <w:proofErr w:type="spellStart"/>
      <w:r w:rsidRPr="00EE2AAB">
        <w:rPr>
          <w:color w:val="333333"/>
          <w:sz w:val="28"/>
          <w:szCs w:val="28"/>
        </w:rPr>
        <w:t>забезпечення</w:t>
      </w:r>
      <w:proofErr w:type="spellEnd"/>
      <w:r w:rsidRPr="00EE2AAB">
        <w:rPr>
          <w:color w:val="333333"/>
          <w:sz w:val="28"/>
          <w:szCs w:val="28"/>
        </w:rPr>
        <w:t xml:space="preserve"> </w:t>
      </w:r>
      <w:proofErr w:type="spellStart"/>
      <w:r w:rsidRPr="00EE2AAB">
        <w:rPr>
          <w:color w:val="333333"/>
          <w:sz w:val="28"/>
          <w:szCs w:val="28"/>
        </w:rPr>
        <w:t>нормальних</w:t>
      </w:r>
      <w:proofErr w:type="spellEnd"/>
      <w:r w:rsidRPr="00EE2AAB">
        <w:rPr>
          <w:color w:val="333333"/>
          <w:sz w:val="28"/>
          <w:szCs w:val="28"/>
        </w:rPr>
        <w:t xml:space="preserve"> умов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експлуатації</w:t>
      </w:r>
      <w:proofErr w:type="spellEnd"/>
      <w:r w:rsidRPr="00EE2AAB">
        <w:rPr>
          <w:color w:val="333333"/>
          <w:sz w:val="28"/>
          <w:szCs w:val="28"/>
        </w:rPr>
        <w:t xml:space="preserve">, </w:t>
      </w:r>
      <w:proofErr w:type="spellStart"/>
      <w:r w:rsidRPr="00EE2AAB">
        <w:rPr>
          <w:color w:val="333333"/>
          <w:sz w:val="28"/>
          <w:szCs w:val="28"/>
        </w:rPr>
        <w:t>запобігання</w:t>
      </w:r>
      <w:proofErr w:type="spellEnd"/>
      <w:r w:rsidRPr="00EE2AAB">
        <w:rPr>
          <w:color w:val="333333"/>
          <w:sz w:val="28"/>
          <w:szCs w:val="28"/>
        </w:rPr>
        <w:t xml:space="preserve"> </w:t>
      </w:r>
      <w:proofErr w:type="spellStart"/>
      <w:r w:rsidRPr="00EE2AAB">
        <w:rPr>
          <w:color w:val="333333"/>
          <w:sz w:val="28"/>
          <w:szCs w:val="28"/>
        </w:rPr>
        <w:t>ушкодження</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зменшення</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негативного </w:t>
      </w:r>
      <w:proofErr w:type="spellStart"/>
      <w:r w:rsidRPr="00EE2AAB">
        <w:rPr>
          <w:color w:val="333333"/>
          <w:sz w:val="28"/>
          <w:szCs w:val="28"/>
        </w:rPr>
        <w:t>впливу</w:t>
      </w:r>
      <w:proofErr w:type="spellEnd"/>
      <w:r w:rsidRPr="00EE2AAB">
        <w:rPr>
          <w:color w:val="333333"/>
          <w:sz w:val="28"/>
          <w:szCs w:val="28"/>
        </w:rPr>
        <w:t xml:space="preserve"> на людей та </w:t>
      </w:r>
      <w:proofErr w:type="spellStart"/>
      <w:r w:rsidRPr="00EE2AAB">
        <w:rPr>
          <w:color w:val="333333"/>
          <w:sz w:val="28"/>
          <w:szCs w:val="28"/>
        </w:rPr>
        <w:t>довкілля</w:t>
      </w:r>
      <w:proofErr w:type="spellEnd"/>
      <w:r w:rsidRPr="00EE2AAB">
        <w:rPr>
          <w:color w:val="333333"/>
          <w:sz w:val="28"/>
          <w:szCs w:val="28"/>
        </w:rPr>
        <w:t xml:space="preserve">, </w:t>
      </w:r>
      <w:proofErr w:type="spellStart"/>
      <w:r w:rsidRPr="00EE2AAB">
        <w:rPr>
          <w:color w:val="333333"/>
          <w:sz w:val="28"/>
          <w:szCs w:val="28"/>
        </w:rPr>
        <w:t>суміжні</w:t>
      </w:r>
      <w:proofErr w:type="spellEnd"/>
      <w:r w:rsidRPr="00EE2AAB">
        <w:rPr>
          <w:color w:val="333333"/>
          <w:sz w:val="28"/>
          <w:szCs w:val="28"/>
        </w:rPr>
        <w:t xml:space="preserve"> </w:t>
      </w:r>
      <w:proofErr w:type="spellStart"/>
      <w:r w:rsidRPr="00EE2AAB">
        <w:rPr>
          <w:color w:val="333333"/>
          <w:sz w:val="28"/>
          <w:szCs w:val="28"/>
        </w:rPr>
        <w:t>землі</w:t>
      </w:r>
      <w:proofErr w:type="spellEnd"/>
      <w:r w:rsidRPr="00EE2AAB">
        <w:rPr>
          <w:color w:val="333333"/>
          <w:sz w:val="28"/>
          <w:szCs w:val="28"/>
        </w:rPr>
        <w:t xml:space="preserve"> та </w:t>
      </w:r>
      <w:proofErr w:type="spellStart"/>
      <w:r w:rsidRPr="00EE2AAB">
        <w:rPr>
          <w:color w:val="333333"/>
          <w:sz w:val="28"/>
          <w:szCs w:val="28"/>
        </w:rPr>
        <w:t>інші</w:t>
      </w:r>
      <w:proofErr w:type="spellEnd"/>
      <w:r w:rsidRPr="00EE2AAB">
        <w:rPr>
          <w:color w:val="333333"/>
          <w:sz w:val="28"/>
          <w:szCs w:val="28"/>
        </w:rPr>
        <w:t xml:space="preserve"> </w:t>
      </w:r>
      <w:proofErr w:type="spellStart"/>
      <w:r w:rsidRPr="00EE2AAB">
        <w:rPr>
          <w:color w:val="333333"/>
          <w:sz w:val="28"/>
          <w:szCs w:val="28"/>
        </w:rPr>
        <w:t>природні</w:t>
      </w:r>
      <w:proofErr w:type="spellEnd"/>
      <w:r w:rsidRPr="00EE2AAB">
        <w:rPr>
          <w:color w:val="333333"/>
          <w:sz w:val="28"/>
          <w:szCs w:val="28"/>
        </w:rPr>
        <w:t xml:space="preserve"> </w:t>
      </w:r>
      <w:proofErr w:type="spellStart"/>
      <w:r w:rsidRPr="00EE2AAB">
        <w:rPr>
          <w:color w:val="333333"/>
          <w:sz w:val="28"/>
          <w:szCs w:val="28"/>
        </w:rPr>
        <w:t>об'єкти</w:t>
      </w:r>
      <w:proofErr w:type="spellEnd"/>
      <w:r w:rsidRPr="00EE2AAB">
        <w:rPr>
          <w:color w:val="333333"/>
          <w:sz w:val="28"/>
          <w:szCs w:val="28"/>
        </w:rPr>
        <w:t>.</w:t>
      </w:r>
    </w:p>
    <w:p w14:paraId="2EE7F39E" w14:textId="77777777" w:rsidR="00642A17" w:rsidRPr="00EE2AAB" w:rsidRDefault="00642A17" w:rsidP="00EE2AAB">
      <w:pPr>
        <w:pStyle w:val="rvps2"/>
        <w:spacing w:before="0" w:beforeAutospacing="0" w:after="0" w:afterAutospacing="0"/>
        <w:ind w:firstLine="450"/>
        <w:jc w:val="both"/>
        <w:rPr>
          <w:color w:val="333333"/>
          <w:sz w:val="28"/>
          <w:szCs w:val="28"/>
          <w:shd w:val="clear" w:color="auto" w:fill="FFFFFF"/>
        </w:rPr>
      </w:pPr>
      <w:bookmarkStart w:id="183" w:name="n3013"/>
      <w:bookmarkEnd w:id="183"/>
      <w:r w:rsidRPr="00EE2AAB">
        <w:rPr>
          <w:rStyle w:val="rvts46"/>
          <w:i/>
          <w:iCs/>
          <w:color w:val="333333"/>
          <w:sz w:val="28"/>
          <w:szCs w:val="28"/>
          <w:shd w:val="clear" w:color="auto" w:fill="FFFFFF"/>
        </w:rPr>
        <w:t xml:space="preserve">{Пункт "б" </w:t>
      </w:r>
      <w:proofErr w:type="spellStart"/>
      <w:r w:rsidRPr="00EE2AAB">
        <w:rPr>
          <w:rStyle w:val="rvts46"/>
          <w:i/>
          <w:iCs/>
          <w:color w:val="333333"/>
          <w:sz w:val="28"/>
          <w:szCs w:val="28"/>
          <w:shd w:val="clear" w:color="auto" w:fill="FFFFFF"/>
        </w:rPr>
        <w:t>частини</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першої</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статті</w:t>
      </w:r>
      <w:proofErr w:type="spellEnd"/>
      <w:r w:rsidRPr="00EE2AAB">
        <w:rPr>
          <w:rStyle w:val="rvts46"/>
          <w:i/>
          <w:iCs/>
          <w:color w:val="333333"/>
          <w:sz w:val="28"/>
          <w:szCs w:val="28"/>
          <w:shd w:val="clear" w:color="auto" w:fill="FFFFFF"/>
        </w:rPr>
        <w:t xml:space="preserve"> 112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змінами</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внесеними</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згідно</w:t>
      </w:r>
      <w:proofErr w:type="spellEnd"/>
      <w:r w:rsidRPr="00EE2AAB">
        <w:rPr>
          <w:rStyle w:val="rvts46"/>
          <w:i/>
          <w:iCs/>
          <w:color w:val="333333"/>
          <w:sz w:val="28"/>
          <w:szCs w:val="28"/>
          <w:shd w:val="clear" w:color="auto" w:fill="FFFFFF"/>
        </w:rPr>
        <w:t xml:space="preserve"> </w:t>
      </w:r>
      <w:proofErr w:type="spellStart"/>
      <w:r w:rsidRPr="00EE2AAB">
        <w:rPr>
          <w:rStyle w:val="rvts46"/>
          <w:i/>
          <w:iCs/>
          <w:color w:val="333333"/>
          <w:sz w:val="28"/>
          <w:szCs w:val="28"/>
          <w:shd w:val="clear" w:color="auto" w:fill="FFFFFF"/>
        </w:rPr>
        <w:t>із</w:t>
      </w:r>
      <w:proofErr w:type="spellEnd"/>
      <w:r w:rsidRPr="00EE2AAB">
        <w:rPr>
          <w:rStyle w:val="rvts46"/>
          <w:i/>
          <w:iCs/>
          <w:color w:val="333333"/>
          <w:sz w:val="28"/>
          <w:szCs w:val="28"/>
          <w:shd w:val="clear" w:color="auto" w:fill="FFFFFF"/>
        </w:rPr>
        <w:t xml:space="preserve"> Законом </w:t>
      </w:r>
      <w:hyperlink r:id="rId130" w:anchor="n2270" w:tgtFrame="_blank" w:history="1">
        <w:r w:rsidRPr="00EE2AAB">
          <w:rPr>
            <w:rStyle w:val="af8"/>
            <w:i/>
            <w:iCs/>
            <w:color w:val="000099"/>
            <w:sz w:val="28"/>
            <w:szCs w:val="28"/>
          </w:rPr>
          <w:t xml:space="preserve">№ 1089-IX </w:t>
        </w:r>
        <w:proofErr w:type="spellStart"/>
        <w:r w:rsidRPr="00EE2AAB">
          <w:rPr>
            <w:rStyle w:val="af8"/>
            <w:i/>
            <w:iCs/>
            <w:color w:val="000099"/>
            <w:sz w:val="28"/>
            <w:szCs w:val="28"/>
          </w:rPr>
          <w:t>від</w:t>
        </w:r>
        <w:proofErr w:type="spellEnd"/>
        <w:r w:rsidRPr="00EE2AAB">
          <w:rPr>
            <w:rStyle w:val="af8"/>
            <w:i/>
            <w:iCs/>
            <w:color w:val="000099"/>
            <w:sz w:val="28"/>
            <w:szCs w:val="28"/>
          </w:rPr>
          <w:t xml:space="preserve"> 16.12.2020</w:t>
        </w:r>
      </w:hyperlink>
      <w:r w:rsidRPr="00EE2AAB">
        <w:rPr>
          <w:rStyle w:val="rvts46"/>
          <w:i/>
          <w:iCs/>
          <w:color w:val="333333"/>
          <w:sz w:val="28"/>
          <w:szCs w:val="28"/>
          <w:shd w:val="clear" w:color="auto" w:fill="FFFFFF"/>
        </w:rPr>
        <w:t>}</w:t>
      </w:r>
    </w:p>
    <w:p w14:paraId="1379C4B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4" w:name="n955"/>
      <w:bookmarkEnd w:id="184"/>
      <w:r w:rsidRPr="00EE2AAB">
        <w:rPr>
          <w:color w:val="333333"/>
          <w:sz w:val="28"/>
          <w:szCs w:val="28"/>
        </w:rPr>
        <w:t xml:space="preserve">2. </w:t>
      </w:r>
      <w:proofErr w:type="spellStart"/>
      <w:r w:rsidRPr="00EE2AAB">
        <w:rPr>
          <w:color w:val="333333"/>
          <w:sz w:val="28"/>
          <w:szCs w:val="28"/>
        </w:rPr>
        <w:t>Правовий</w:t>
      </w:r>
      <w:proofErr w:type="spellEnd"/>
      <w:r w:rsidRPr="00EE2AAB">
        <w:rPr>
          <w:color w:val="333333"/>
          <w:sz w:val="28"/>
          <w:szCs w:val="28"/>
        </w:rPr>
        <w:t xml:space="preserve"> режим земель </w:t>
      </w:r>
      <w:proofErr w:type="spellStart"/>
      <w:r w:rsidRPr="00EE2AAB">
        <w:rPr>
          <w:color w:val="333333"/>
          <w:sz w:val="28"/>
          <w:szCs w:val="28"/>
        </w:rPr>
        <w:t>охоронних</w:t>
      </w:r>
      <w:proofErr w:type="spellEnd"/>
      <w:r w:rsidRPr="00EE2AAB">
        <w:rPr>
          <w:color w:val="333333"/>
          <w:sz w:val="28"/>
          <w:szCs w:val="28"/>
        </w:rPr>
        <w:t xml:space="preserve"> зон </w:t>
      </w:r>
      <w:proofErr w:type="spellStart"/>
      <w:r w:rsidRPr="00EE2AAB">
        <w:rPr>
          <w:color w:val="333333"/>
          <w:sz w:val="28"/>
          <w:szCs w:val="28"/>
        </w:rPr>
        <w:t>визначається</w:t>
      </w:r>
      <w:proofErr w:type="spellEnd"/>
      <w:r w:rsidRPr="00EE2AAB">
        <w:rPr>
          <w:color w:val="333333"/>
          <w:sz w:val="28"/>
          <w:szCs w:val="28"/>
        </w:rPr>
        <w:t xml:space="preserve"> </w:t>
      </w:r>
      <w:proofErr w:type="spellStart"/>
      <w:r w:rsidRPr="00EE2AAB">
        <w:rPr>
          <w:color w:val="333333"/>
          <w:sz w:val="28"/>
          <w:szCs w:val="28"/>
        </w:rPr>
        <w:t>законодавством</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w:t>
      </w:r>
    </w:p>
    <w:p w14:paraId="417CBC4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5" w:name="n956"/>
      <w:bookmarkEnd w:id="185"/>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113.</w:t>
      </w:r>
      <w:r w:rsidRPr="00EE2AAB">
        <w:rPr>
          <w:color w:val="333333"/>
          <w:sz w:val="28"/>
          <w:szCs w:val="28"/>
        </w:rPr>
        <w:t>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санітарної</w:t>
      </w:r>
      <w:proofErr w:type="spellEnd"/>
      <w:r w:rsidRPr="00EE2AAB">
        <w:rPr>
          <w:color w:val="333333"/>
          <w:sz w:val="28"/>
          <w:szCs w:val="28"/>
        </w:rPr>
        <w:t xml:space="preserve"> </w:t>
      </w:r>
      <w:proofErr w:type="spellStart"/>
      <w:r w:rsidRPr="00EE2AAB">
        <w:rPr>
          <w:color w:val="333333"/>
          <w:sz w:val="28"/>
          <w:szCs w:val="28"/>
        </w:rPr>
        <w:t>охорони</w:t>
      </w:r>
      <w:proofErr w:type="spellEnd"/>
    </w:p>
    <w:p w14:paraId="694EFBA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6" w:name="n957"/>
      <w:bookmarkEnd w:id="186"/>
      <w:r w:rsidRPr="00EE2AAB">
        <w:rPr>
          <w:color w:val="333333"/>
          <w:sz w:val="28"/>
          <w:szCs w:val="28"/>
        </w:rPr>
        <w:t xml:space="preserve">1.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санітарної</w:t>
      </w:r>
      <w:proofErr w:type="spellEnd"/>
      <w:r w:rsidRPr="00EE2AAB">
        <w:rPr>
          <w:color w:val="333333"/>
          <w:sz w:val="28"/>
          <w:szCs w:val="28"/>
        </w:rPr>
        <w:t xml:space="preserve"> </w:t>
      </w:r>
      <w:proofErr w:type="spellStart"/>
      <w:r w:rsidRPr="00EE2AAB">
        <w:rPr>
          <w:color w:val="333333"/>
          <w:sz w:val="28"/>
          <w:szCs w:val="28"/>
        </w:rPr>
        <w:t>охорони</w:t>
      </w:r>
      <w:proofErr w:type="spellEnd"/>
      <w:r w:rsidRPr="00EE2AAB">
        <w:rPr>
          <w:color w:val="333333"/>
          <w:sz w:val="28"/>
          <w:szCs w:val="28"/>
        </w:rPr>
        <w:t xml:space="preserve"> </w:t>
      </w:r>
      <w:proofErr w:type="spellStart"/>
      <w:r w:rsidRPr="00EE2AAB">
        <w:rPr>
          <w:color w:val="333333"/>
          <w:sz w:val="28"/>
          <w:szCs w:val="28"/>
        </w:rPr>
        <w:t>створюються</w:t>
      </w:r>
      <w:proofErr w:type="spellEnd"/>
      <w:r w:rsidRPr="00EE2AAB">
        <w:rPr>
          <w:color w:val="333333"/>
          <w:sz w:val="28"/>
          <w:szCs w:val="28"/>
        </w:rPr>
        <w:t xml:space="preserve">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де є </w:t>
      </w:r>
      <w:proofErr w:type="spellStart"/>
      <w:r w:rsidRPr="00EE2AAB">
        <w:rPr>
          <w:color w:val="333333"/>
          <w:sz w:val="28"/>
          <w:szCs w:val="28"/>
        </w:rPr>
        <w:t>підземні</w:t>
      </w:r>
      <w:proofErr w:type="spellEnd"/>
      <w:r w:rsidRPr="00EE2AAB">
        <w:rPr>
          <w:color w:val="333333"/>
          <w:sz w:val="28"/>
          <w:szCs w:val="28"/>
        </w:rPr>
        <w:t xml:space="preserve"> та </w:t>
      </w:r>
      <w:proofErr w:type="spellStart"/>
      <w:r w:rsidRPr="00EE2AAB">
        <w:rPr>
          <w:color w:val="333333"/>
          <w:sz w:val="28"/>
          <w:szCs w:val="28"/>
        </w:rPr>
        <w:t>відкриті</w:t>
      </w:r>
      <w:proofErr w:type="spellEnd"/>
      <w:r w:rsidRPr="00EE2AAB">
        <w:rPr>
          <w:color w:val="333333"/>
          <w:sz w:val="28"/>
          <w:szCs w:val="28"/>
        </w:rPr>
        <w:t xml:space="preserve"> </w:t>
      </w:r>
      <w:proofErr w:type="spellStart"/>
      <w:r w:rsidRPr="00EE2AAB">
        <w:rPr>
          <w:color w:val="333333"/>
          <w:sz w:val="28"/>
          <w:szCs w:val="28"/>
        </w:rPr>
        <w:t>джерела</w:t>
      </w:r>
      <w:proofErr w:type="spellEnd"/>
      <w:r w:rsidRPr="00EE2AAB">
        <w:rPr>
          <w:color w:val="333333"/>
          <w:sz w:val="28"/>
          <w:szCs w:val="28"/>
        </w:rPr>
        <w:t xml:space="preserve"> </w:t>
      </w:r>
      <w:proofErr w:type="spellStart"/>
      <w:r w:rsidRPr="00EE2AAB">
        <w:rPr>
          <w:color w:val="333333"/>
          <w:sz w:val="28"/>
          <w:szCs w:val="28"/>
        </w:rPr>
        <w:t>водопостачання</w:t>
      </w:r>
      <w:proofErr w:type="spellEnd"/>
      <w:r w:rsidRPr="00EE2AAB">
        <w:rPr>
          <w:color w:val="333333"/>
          <w:sz w:val="28"/>
          <w:szCs w:val="28"/>
        </w:rPr>
        <w:t xml:space="preserve">, </w:t>
      </w:r>
      <w:proofErr w:type="spellStart"/>
      <w:r w:rsidRPr="00EE2AAB">
        <w:rPr>
          <w:color w:val="333333"/>
          <w:sz w:val="28"/>
          <w:szCs w:val="28"/>
        </w:rPr>
        <w:t>водозабірні</w:t>
      </w:r>
      <w:proofErr w:type="spellEnd"/>
      <w:r w:rsidRPr="00EE2AAB">
        <w:rPr>
          <w:color w:val="333333"/>
          <w:sz w:val="28"/>
          <w:szCs w:val="28"/>
        </w:rPr>
        <w:t xml:space="preserve"> та </w:t>
      </w:r>
      <w:proofErr w:type="spellStart"/>
      <w:r w:rsidRPr="00EE2AAB">
        <w:rPr>
          <w:color w:val="333333"/>
          <w:sz w:val="28"/>
          <w:szCs w:val="28"/>
        </w:rPr>
        <w:t>водоочисні</w:t>
      </w:r>
      <w:proofErr w:type="spellEnd"/>
      <w:r w:rsidRPr="00EE2AAB">
        <w:rPr>
          <w:color w:val="333333"/>
          <w:sz w:val="28"/>
          <w:szCs w:val="28"/>
        </w:rPr>
        <w:t xml:space="preserve"> </w:t>
      </w:r>
      <w:proofErr w:type="spellStart"/>
      <w:r w:rsidRPr="00EE2AAB">
        <w:rPr>
          <w:color w:val="333333"/>
          <w:sz w:val="28"/>
          <w:szCs w:val="28"/>
        </w:rPr>
        <w:t>споруди</w:t>
      </w:r>
      <w:proofErr w:type="spellEnd"/>
      <w:r w:rsidRPr="00EE2AAB">
        <w:rPr>
          <w:color w:val="333333"/>
          <w:sz w:val="28"/>
          <w:szCs w:val="28"/>
        </w:rPr>
        <w:t xml:space="preserve">, </w:t>
      </w:r>
      <w:proofErr w:type="spellStart"/>
      <w:r w:rsidRPr="00EE2AAB">
        <w:rPr>
          <w:color w:val="333333"/>
          <w:sz w:val="28"/>
          <w:szCs w:val="28"/>
        </w:rPr>
        <w:t>водоводи</w:t>
      </w:r>
      <w:proofErr w:type="spellEnd"/>
      <w:r w:rsidRPr="00EE2AAB">
        <w:rPr>
          <w:color w:val="333333"/>
          <w:sz w:val="28"/>
          <w:szCs w:val="28"/>
        </w:rPr>
        <w:t xml:space="preserve">, </w:t>
      </w:r>
      <w:proofErr w:type="spellStart"/>
      <w:r w:rsidRPr="00EE2AAB">
        <w:rPr>
          <w:color w:val="333333"/>
          <w:sz w:val="28"/>
          <w:szCs w:val="28"/>
        </w:rPr>
        <w:t>об'єкти</w:t>
      </w:r>
      <w:proofErr w:type="spellEnd"/>
      <w:r w:rsidRPr="00EE2AAB">
        <w:rPr>
          <w:color w:val="333333"/>
          <w:sz w:val="28"/>
          <w:szCs w:val="28"/>
        </w:rPr>
        <w:t xml:space="preserve"> </w:t>
      </w:r>
      <w:proofErr w:type="spellStart"/>
      <w:r w:rsidRPr="00EE2AAB">
        <w:rPr>
          <w:color w:val="333333"/>
          <w:sz w:val="28"/>
          <w:szCs w:val="28"/>
        </w:rPr>
        <w:t>оздоровчого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та </w:t>
      </w:r>
      <w:proofErr w:type="spellStart"/>
      <w:r w:rsidRPr="00EE2AAB">
        <w:rPr>
          <w:color w:val="333333"/>
          <w:sz w:val="28"/>
          <w:szCs w:val="28"/>
        </w:rPr>
        <w:t>інші</w:t>
      </w:r>
      <w:proofErr w:type="spellEnd"/>
      <w:r w:rsidRPr="00EE2AAB">
        <w:rPr>
          <w:color w:val="333333"/>
          <w:sz w:val="28"/>
          <w:szCs w:val="28"/>
        </w:rPr>
        <w:t xml:space="preserve">, для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санітарно-епідеміологічної</w:t>
      </w:r>
      <w:proofErr w:type="spellEnd"/>
      <w:r w:rsidRPr="00EE2AAB">
        <w:rPr>
          <w:color w:val="333333"/>
          <w:sz w:val="28"/>
          <w:szCs w:val="28"/>
        </w:rPr>
        <w:t xml:space="preserve"> </w:t>
      </w:r>
      <w:proofErr w:type="spellStart"/>
      <w:r w:rsidRPr="00EE2AAB">
        <w:rPr>
          <w:color w:val="333333"/>
          <w:sz w:val="28"/>
          <w:szCs w:val="28"/>
        </w:rPr>
        <w:t>захищеності</w:t>
      </w:r>
      <w:proofErr w:type="spellEnd"/>
      <w:r w:rsidRPr="00EE2AAB">
        <w:rPr>
          <w:color w:val="333333"/>
          <w:sz w:val="28"/>
          <w:szCs w:val="28"/>
        </w:rPr>
        <w:t>.</w:t>
      </w:r>
    </w:p>
    <w:p w14:paraId="1619210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7" w:name="n958"/>
      <w:bookmarkEnd w:id="187"/>
      <w:r w:rsidRPr="00EE2AAB">
        <w:rPr>
          <w:color w:val="333333"/>
          <w:sz w:val="28"/>
          <w:szCs w:val="28"/>
        </w:rPr>
        <w:t xml:space="preserve">2. </w:t>
      </w:r>
      <w:proofErr w:type="gramStart"/>
      <w:r w:rsidRPr="00EE2AAB">
        <w:rPr>
          <w:color w:val="333333"/>
          <w:sz w:val="28"/>
          <w:szCs w:val="28"/>
        </w:rPr>
        <w:t>У межах</w:t>
      </w:r>
      <w:proofErr w:type="gramEnd"/>
      <w:r w:rsidRPr="00EE2AAB">
        <w:rPr>
          <w:color w:val="333333"/>
          <w:sz w:val="28"/>
          <w:szCs w:val="28"/>
        </w:rPr>
        <w:t xml:space="preserve"> зон </w:t>
      </w:r>
      <w:proofErr w:type="spellStart"/>
      <w:r w:rsidRPr="00EE2AAB">
        <w:rPr>
          <w:color w:val="333333"/>
          <w:sz w:val="28"/>
          <w:szCs w:val="28"/>
        </w:rPr>
        <w:t>санітарної</w:t>
      </w:r>
      <w:proofErr w:type="spellEnd"/>
      <w:r w:rsidRPr="00EE2AAB">
        <w:rPr>
          <w:color w:val="333333"/>
          <w:sz w:val="28"/>
          <w:szCs w:val="28"/>
        </w:rPr>
        <w:t xml:space="preserve"> </w:t>
      </w:r>
      <w:proofErr w:type="spellStart"/>
      <w:r w:rsidRPr="00EE2AAB">
        <w:rPr>
          <w:color w:val="333333"/>
          <w:sz w:val="28"/>
          <w:szCs w:val="28"/>
        </w:rPr>
        <w:t>охорони</w:t>
      </w:r>
      <w:proofErr w:type="spellEnd"/>
      <w:r w:rsidRPr="00EE2AAB">
        <w:rPr>
          <w:color w:val="333333"/>
          <w:sz w:val="28"/>
          <w:szCs w:val="28"/>
        </w:rPr>
        <w:t xml:space="preserve"> </w:t>
      </w:r>
      <w:proofErr w:type="spellStart"/>
      <w:r w:rsidRPr="00EE2AAB">
        <w:rPr>
          <w:color w:val="333333"/>
          <w:sz w:val="28"/>
          <w:szCs w:val="28"/>
        </w:rPr>
        <w:t>забороняється</w:t>
      </w:r>
      <w:proofErr w:type="spellEnd"/>
      <w:r w:rsidRPr="00EE2AAB">
        <w:rPr>
          <w:color w:val="333333"/>
          <w:sz w:val="28"/>
          <w:szCs w:val="28"/>
        </w:rPr>
        <w:t xml:space="preserve"> </w:t>
      </w:r>
      <w:proofErr w:type="spellStart"/>
      <w:r w:rsidRPr="00EE2AAB">
        <w:rPr>
          <w:color w:val="333333"/>
          <w:sz w:val="28"/>
          <w:szCs w:val="28"/>
        </w:rPr>
        <w:t>діяльність</w:t>
      </w:r>
      <w:proofErr w:type="spellEnd"/>
      <w:r w:rsidRPr="00EE2AAB">
        <w:rPr>
          <w:color w:val="333333"/>
          <w:sz w:val="28"/>
          <w:szCs w:val="28"/>
        </w:rPr>
        <w:t xml:space="preserve">, яка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призвести</w:t>
      </w:r>
      <w:proofErr w:type="spellEnd"/>
      <w:r w:rsidRPr="00EE2AAB">
        <w:rPr>
          <w:color w:val="333333"/>
          <w:sz w:val="28"/>
          <w:szCs w:val="28"/>
        </w:rPr>
        <w:t xml:space="preserve"> до </w:t>
      </w:r>
      <w:proofErr w:type="spellStart"/>
      <w:r w:rsidRPr="00EE2AAB">
        <w:rPr>
          <w:color w:val="333333"/>
          <w:sz w:val="28"/>
          <w:szCs w:val="28"/>
        </w:rPr>
        <w:t>завдання</w:t>
      </w:r>
      <w:proofErr w:type="spellEnd"/>
      <w:r w:rsidRPr="00EE2AAB">
        <w:rPr>
          <w:color w:val="333333"/>
          <w:sz w:val="28"/>
          <w:szCs w:val="28"/>
        </w:rPr>
        <w:t xml:space="preserve"> </w:t>
      </w:r>
      <w:proofErr w:type="spellStart"/>
      <w:r w:rsidRPr="00EE2AAB">
        <w:rPr>
          <w:color w:val="333333"/>
          <w:sz w:val="28"/>
          <w:szCs w:val="28"/>
        </w:rPr>
        <w:t>шкоди</w:t>
      </w:r>
      <w:proofErr w:type="spellEnd"/>
      <w:r w:rsidRPr="00EE2AAB">
        <w:rPr>
          <w:color w:val="333333"/>
          <w:sz w:val="28"/>
          <w:szCs w:val="28"/>
        </w:rPr>
        <w:t xml:space="preserve"> </w:t>
      </w:r>
      <w:proofErr w:type="spellStart"/>
      <w:r w:rsidRPr="00EE2AAB">
        <w:rPr>
          <w:color w:val="333333"/>
          <w:sz w:val="28"/>
          <w:szCs w:val="28"/>
        </w:rPr>
        <w:t>підземним</w:t>
      </w:r>
      <w:proofErr w:type="spellEnd"/>
      <w:r w:rsidRPr="00EE2AAB">
        <w:rPr>
          <w:color w:val="333333"/>
          <w:sz w:val="28"/>
          <w:szCs w:val="28"/>
        </w:rPr>
        <w:t xml:space="preserve"> та </w:t>
      </w:r>
      <w:proofErr w:type="spellStart"/>
      <w:r w:rsidRPr="00EE2AAB">
        <w:rPr>
          <w:color w:val="333333"/>
          <w:sz w:val="28"/>
          <w:szCs w:val="28"/>
        </w:rPr>
        <w:t>відкритим</w:t>
      </w:r>
      <w:proofErr w:type="spellEnd"/>
      <w:r w:rsidRPr="00EE2AAB">
        <w:rPr>
          <w:color w:val="333333"/>
          <w:sz w:val="28"/>
          <w:szCs w:val="28"/>
        </w:rPr>
        <w:t xml:space="preserve"> </w:t>
      </w:r>
      <w:proofErr w:type="spellStart"/>
      <w:r w:rsidRPr="00EE2AAB">
        <w:rPr>
          <w:color w:val="333333"/>
          <w:sz w:val="28"/>
          <w:szCs w:val="28"/>
        </w:rPr>
        <w:t>джерелам</w:t>
      </w:r>
      <w:proofErr w:type="spellEnd"/>
      <w:r w:rsidRPr="00EE2AAB">
        <w:rPr>
          <w:color w:val="333333"/>
          <w:sz w:val="28"/>
          <w:szCs w:val="28"/>
        </w:rPr>
        <w:t xml:space="preserve"> </w:t>
      </w:r>
      <w:proofErr w:type="spellStart"/>
      <w:r w:rsidRPr="00EE2AAB">
        <w:rPr>
          <w:color w:val="333333"/>
          <w:sz w:val="28"/>
          <w:szCs w:val="28"/>
        </w:rPr>
        <w:lastRenderedPageBreak/>
        <w:t>водопостачання</w:t>
      </w:r>
      <w:proofErr w:type="spellEnd"/>
      <w:r w:rsidRPr="00EE2AAB">
        <w:rPr>
          <w:color w:val="333333"/>
          <w:sz w:val="28"/>
          <w:szCs w:val="28"/>
        </w:rPr>
        <w:t xml:space="preserve">, </w:t>
      </w:r>
      <w:proofErr w:type="spellStart"/>
      <w:r w:rsidRPr="00EE2AAB">
        <w:rPr>
          <w:color w:val="333333"/>
          <w:sz w:val="28"/>
          <w:szCs w:val="28"/>
        </w:rPr>
        <w:t>водозабірним</w:t>
      </w:r>
      <w:proofErr w:type="spellEnd"/>
      <w:r w:rsidRPr="00EE2AAB">
        <w:rPr>
          <w:color w:val="333333"/>
          <w:sz w:val="28"/>
          <w:szCs w:val="28"/>
        </w:rPr>
        <w:t xml:space="preserve"> і </w:t>
      </w:r>
      <w:proofErr w:type="spellStart"/>
      <w:r w:rsidRPr="00EE2AAB">
        <w:rPr>
          <w:color w:val="333333"/>
          <w:sz w:val="28"/>
          <w:szCs w:val="28"/>
        </w:rPr>
        <w:t>водоочисним</w:t>
      </w:r>
      <w:proofErr w:type="spellEnd"/>
      <w:r w:rsidRPr="00EE2AAB">
        <w:rPr>
          <w:color w:val="333333"/>
          <w:sz w:val="28"/>
          <w:szCs w:val="28"/>
        </w:rPr>
        <w:t xml:space="preserve"> </w:t>
      </w:r>
      <w:proofErr w:type="spellStart"/>
      <w:r w:rsidRPr="00EE2AAB">
        <w:rPr>
          <w:color w:val="333333"/>
          <w:sz w:val="28"/>
          <w:szCs w:val="28"/>
        </w:rPr>
        <w:t>спорудам</w:t>
      </w:r>
      <w:proofErr w:type="spellEnd"/>
      <w:r w:rsidRPr="00EE2AAB">
        <w:rPr>
          <w:color w:val="333333"/>
          <w:sz w:val="28"/>
          <w:szCs w:val="28"/>
        </w:rPr>
        <w:t xml:space="preserve">, водоводам, </w:t>
      </w:r>
      <w:proofErr w:type="spellStart"/>
      <w:r w:rsidRPr="00EE2AAB">
        <w:rPr>
          <w:color w:val="333333"/>
          <w:sz w:val="28"/>
          <w:szCs w:val="28"/>
        </w:rPr>
        <w:t>об'єктам</w:t>
      </w:r>
      <w:proofErr w:type="spellEnd"/>
      <w:r w:rsidRPr="00EE2AAB">
        <w:rPr>
          <w:color w:val="333333"/>
          <w:sz w:val="28"/>
          <w:szCs w:val="28"/>
        </w:rPr>
        <w:t xml:space="preserve"> </w:t>
      </w:r>
      <w:proofErr w:type="spellStart"/>
      <w:r w:rsidRPr="00EE2AAB">
        <w:rPr>
          <w:color w:val="333333"/>
          <w:sz w:val="28"/>
          <w:szCs w:val="28"/>
        </w:rPr>
        <w:t>оздоровчого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яких</w:t>
      </w:r>
      <w:proofErr w:type="spellEnd"/>
      <w:r w:rsidRPr="00EE2AAB">
        <w:rPr>
          <w:color w:val="333333"/>
          <w:sz w:val="28"/>
          <w:szCs w:val="28"/>
        </w:rPr>
        <w:t xml:space="preserve"> вони </w:t>
      </w:r>
      <w:proofErr w:type="spellStart"/>
      <w:r w:rsidRPr="00EE2AAB">
        <w:rPr>
          <w:color w:val="333333"/>
          <w:sz w:val="28"/>
          <w:szCs w:val="28"/>
        </w:rPr>
        <w:t>створені</w:t>
      </w:r>
      <w:proofErr w:type="spellEnd"/>
      <w:r w:rsidRPr="00EE2AAB">
        <w:rPr>
          <w:color w:val="333333"/>
          <w:sz w:val="28"/>
          <w:szCs w:val="28"/>
        </w:rPr>
        <w:t>.</w:t>
      </w:r>
    </w:p>
    <w:p w14:paraId="5D1561A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8" w:name="n959"/>
      <w:bookmarkEnd w:id="188"/>
      <w:r w:rsidRPr="00EE2AAB">
        <w:rPr>
          <w:color w:val="333333"/>
          <w:sz w:val="28"/>
          <w:szCs w:val="28"/>
        </w:rPr>
        <w:t xml:space="preserve">3. </w:t>
      </w:r>
      <w:proofErr w:type="spellStart"/>
      <w:r w:rsidRPr="00EE2AAB">
        <w:rPr>
          <w:color w:val="333333"/>
          <w:sz w:val="28"/>
          <w:szCs w:val="28"/>
        </w:rPr>
        <w:t>Правовий</w:t>
      </w:r>
      <w:proofErr w:type="spellEnd"/>
      <w:r w:rsidRPr="00EE2AAB">
        <w:rPr>
          <w:color w:val="333333"/>
          <w:sz w:val="28"/>
          <w:szCs w:val="28"/>
        </w:rPr>
        <w:t xml:space="preserve"> режим земель зон </w:t>
      </w:r>
      <w:proofErr w:type="spellStart"/>
      <w:r w:rsidRPr="00EE2AAB">
        <w:rPr>
          <w:color w:val="333333"/>
          <w:sz w:val="28"/>
          <w:szCs w:val="28"/>
        </w:rPr>
        <w:t>санітарної</w:t>
      </w:r>
      <w:proofErr w:type="spellEnd"/>
      <w:r w:rsidRPr="00EE2AAB">
        <w:rPr>
          <w:color w:val="333333"/>
          <w:sz w:val="28"/>
          <w:szCs w:val="28"/>
        </w:rPr>
        <w:t xml:space="preserve"> </w:t>
      </w:r>
      <w:proofErr w:type="spellStart"/>
      <w:r w:rsidRPr="00EE2AAB">
        <w:rPr>
          <w:color w:val="333333"/>
          <w:sz w:val="28"/>
          <w:szCs w:val="28"/>
        </w:rPr>
        <w:t>охорони</w:t>
      </w:r>
      <w:proofErr w:type="spellEnd"/>
      <w:r w:rsidRPr="00EE2AAB">
        <w:rPr>
          <w:color w:val="333333"/>
          <w:sz w:val="28"/>
          <w:szCs w:val="28"/>
        </w:rPr>
        <w:t xml:space="preserve"> </w:t>
      </w:r>
      <w:proofErr w:type="spellStart"/>
      <w:r w:rsidRPr="00EE2AAB">
        <w:rPr>
          <w:color w:val="333333"/>
          <w:sz w:val="28"/>
          <w:szCs w:val="28"/>
        </w:rPr>
        <w:t>визначається</w:t>
      </w:r>
      <w:proofErr w:type="spellEnd"/>
      <w:r w:rsidRPr="00EE2AAB">
        <w:rPr>
          <w:color w:val="333333"/>
          <w:sz w:val="28"/>
          <w:szCs w:val="28"/>
        </w:rPr>
        <w:t xml:space="preserve"> </w:t>
      </w:r>
      <w:proofErr w:type="spellStart"/>
      <w:r w:rsidRPr="00EE2AAB">
        <w:rPr>
          <w:color w:val="333333"/>
          <w:sz w:val="28"/>
          <w:szCs w:val="28"/>
        </w:rPr>
        <w:t>законодавством</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w:t>
      </w:r>
    </w:p>
    <w:p w14:paraId="184F7E5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89" w:name="n960"/>
      <w:bookmarkEnd w:id="189"/>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114.</w:t>
      </w:r>
      <w:r w:rsidRPr="00EE2AAB">
        <w:rPr>
          <w:color w:val="333333"/>
          <w:sz w:val="28"/>
          <w:szCs w:val="28"/>
        </w:rPr>
        <w:t> </w:t>
      </w:r>
      <w:proofErr w:type="spellStart"/>
      <w:r w:rsidRPr="00EE2AAB">
        <w:rPr>
          <w:color w:val="333333"/>
          <w:sz w:val="28"/>
          <w:szCs w:val="28"/>
        </w:rPr>
        <w:t>Санітарно-захисні</w:t>
      </w:r>
      <w:proofErr w:type="spellEnd"/>
      <w:r w:rsidRPr="00EE2AAB">
        <w:rPr>
          <w:color w:val="333333"/>
          <w:sz w:val="28"/>
          <w:szCs w:val="28"/>
        </w:rPr>
        <w:t xml:space="preserve"> </w:t>
      </w:r>
      <w:proofErr w:type="spellStart"/>
      <w:r w:rsidRPr="00EE2AAB">
        <w:rPr>
          <w:color w:val="333333"/>
          <w:sz w:val="28"/>
          <w:szCs w:val="28"/>
        </w:rPr>
        <w:t>зони</w:t>
      </w:r>
      <w:proofErr w:type="spellEnd"/>
    </w:p>
    <w:p w14:paraId="3CAF689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0" w:name="n961"/>
      <w:bookmarkEnd w:id="190"/>
      <w:r w:rsidRPr="00EE2AAB">
        <w:rPr>
          <w:color w:val="333333"/>
          <w:sz w:val="28"/>
          <w:szCs w:val="28"/>
        </w:rPr>
        <w:t xml:space="preserve">1. </w:t>
      </w:r>
      <w:proofErr w:type="spellStart"/>
      <w:r w:rsidRPr="00EE2AAB">
        <w:rPr>
          <w:color w:val="333333"/>
          <w:sz w:val="28"/>
          <w:szCs w:val="28"/>
        </w:rPr>
        <w:t>Санітарно-захисні</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створюються</w:t>
      </w:r>
      <w:proofErr w:type="spellEnd"/>
      <w:r w:rsidRPr="00EE2AAB">
        <w:rPr>
          <w:color w:val="333333"/>
          <w:sz w:val="28"/>
          <w:szCs w:val="28"/>
        </w:rPr>
        <w:t xml:space="preserve">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які</w:t>
      </w:r>
      <w:proofErr w:type="spellEnd"/>
      <w:r w:rsidRPr="00EE2AAB">
        <w:rPr>
          <w:color w:val="333333"/>
          <w:sz w:val="28"/>
          <w:szCs w:val="28"/>
        </w:rPr>
        <w:t xml:space="preserve"> є </w:t>
      </w:r>
      <w:proofErr w:type="spellStart"/>
      <w:r w:rsidRPr="00EE2AAB">
        <w:rPr>
          <w:color w:val="333333"/>
          <w:sz w:val="28"/>
          <w:szCs w:val="28"/>
        </w:rPr>
        <w:t>джерелами</w:t>
      </w:r>
      <w:proofErr w:type="spellEnd"/>
      <w:r w:rsidRPr="00EE2AAB">
        <w:rPr>
          <w:color w:val="333333"/>
          <w:sz w:val="28"/>
          <w:szCs w:val="28"/>
        </w:rPr>
        <w:t xml:space="preserve"> </w:t>
      </w:r>
      <w:proofErr w:type="spellStart"/>
      <w:r w:rsidRPr="00EE2AAB">
        <w:rPr>
          <w:color w:val="333333"/>
          <w:sz w:val="28"/>
          <w:szCs w:val="28"/>
        </w:rPr>
        <w:t>виділення</w:t>
      </w:r>
      <w:proofErr w:type="spellEnd"/>
      <w:r w:rsidRPr="00EE2AAB">
        <w:rPr>
          <w:color w:val="333333"/>
          <w:sz w:val="28"/>
          <w:szCs w:val="28"/>
        </w:rPr>
        <w:t xml:space="preserve"> </w:t>
      </w:r>
      <w:proofErr w:type="spellStart"/>
      <w:r w:rsidRPr="00EE2AAB">
        <w:rPr>
          <w:color w:val="333333"/>
          <w:sz w:val="28"/>
          <w:szCs w:val="28"/>
        </w:rPr>
        <w:t>шкідливих</w:t>
      </w:r>
      <w:proofErr w:type="spellEnd"/>
      <w:r w:rsidRPr="00EE2AAB">
        <w:rPr>
          <w:color w:val="333333"/>
          <w:sz w:val="28"/>
          <w:szCs w:val="28"/>
        </w:rPr>
        <w:t xml:space="preserve"> </w:t>
      </w:r>
      <w:proofErr w:type="spellStart"/>
      <w:r w:rsidRPr="00EE2AAB">
        <w:rPr>
          <w:color w:val="333333"/>
          <w:sz w:val="28"/>
          <w:szCs w:val="28"/>
        </w:rPr>
        <w:t>речовин</w:t>
      </w:r>
      <w:proofErr w:type="spellEnd"/>
      <w:r w:rsidRPr="00EE2AAB">
        <w:rPr>
          <w:color w:val="333333"/>
          <w:sz w:val="28"/>
          <w:szCs w:val="28"/>
        </w:rPr>
        <w:t xml:space="preserve">, </w:t>
      </w:r>
      <w:proofErr w:type="spellStart"/>
      <w:r w:rsidRPr="00EE2AAB">
        <w:rPr>
          <w:color w:val="333333"/>
          <w:sz w:val="28"/>
          <w:szCs w:val="28"/>
        </w:rPr>
        <w:t>запахів</w:t>
      </w:r>
      <w:proofErr w:type="spellEnd"/>
      <w:r w:rsidRPr="00EE2AAB">
        <w:rPr>
          <w:color w:val="333333"/>
          <w:sz w:val="28"/>
          <w:szCs w:val="28"/>
        </w:rPr>
        <w:t xml:space="preserve">, </w:t>
      </w:r>
      <w:proofErr w:type="spellStart"/>
      <w:r w:rsidRPr="00EE2AAB">
        <w:rPr>
          <w:color w:val="333333"/>
          <w:sz w:val="28"/>
          <w:szCs w:val="28"/>
        </w:rPr>
        <w:t>підвищених</w:t>
      </w:r>
      <w:proofErr w:type="spellEnd"/>
      <w:r w:rsidRPr="00EE2AAB">
        <w:rPr>
          <w:color w:val="333333"/>
          <w:sz w:val="28"/>
          <w:szCs w:val="28"/>
        </w:rPr>
        <w:t xml:space="preserve"> </w:t>
      </w:r>
      <w:proofErr w:type="spellStart"/>
      <w:r w:rsidRPr="00EE2AAB">
        <w:rPr>
          <w:color w:val="333333"/>
          <w:sz w:val="28"/>
          <w:szCs w:val="28"/>
        </w:rPr>
        <w:t>рівнів</w:t>
      </w:r>
      <w:proofErr w:type="spellEnd"/>
      <w:r w:rsidRPr="00EE2AAB">
        <w:rPr>
          <w:color w:val="333333"/>
          <w:sz w:val="28"/>
          <w:szCs w:val="28"/>
        </w:rPr>
        <w:t xml:space="preserve"> шуму, </w:t>
      </w:r>
      <w:proofErr w:type="spellStart"/>
      <w:r w:rsidRPr="00EE2AAB">
        <w:rPr>
          <w:color w:val="333333"/>
          <w:sz w:val="28"/>
          <w:szCs w:val="28"/>
        </w:rPr>
        <w:t>вібрації</w:t>
      </w:r>
      <w:proofErr w:type="spellEnd"/>
      <w:r w:rsidRPr="00EE2AAB">
        <w:rPr>
          <w:color w:val="333333"/>
          <w:sz w:val="28"/>
          <w:szCs w:val="28"/>
        </w:rPr>
        <w:t xml:space="preserve">, </w:t>
      </w:r>
      <w:proofErr w:type="spellStart"/>
      <w:r w:rsidRPr="00EE2AAB">
        <w:rPr>
          <w:color w:val="333333"/>
          <w:sz w:val="28"/>
          <w:szCs w:val="28"/>
        </w:rPr>
        <w:t>ультразвукових</w:t>
      </w:r>
      <w:proofErr w:type="spellEnd"/>
      <w:r w:rsidRPr="00EE2AAB">
        <w:rPr>
          <w:color w:val="333333"/>
          <w:sz w:val="28"/>
          <w:szCs w:val="28"/>
        </w:rPr>
        <w:t xml:space="preserve"> і </w:t>
      </w:r>
      <w:proofErr w:type="spellStart"/>
      <w:r w:rsidRPr="00EE2AAB">
        <w:rPr>
          <w:color w:val="333333"/>
          <w:sz w:val="28"/>
          <w:szCs w:val="28"/>
        </w:rPr>
        <w:t>електромагнітних</w:t>
      </w:r>
      <w:proofErr w:type="spellEnd"/>
      <w:r w:rsidRPr="00EE2AAB">
        <w:rPr>
          <w:color w:val="333333"/>
          <w:sz w:val="28"/>
          <w:szCs w:val="28"/>
        </w:rPr>
        <w:t xml:space="preserve"> </w:t>
      </w:r>
      <w:proofErr w:type="spellStart"/>
      <w:r w:rsidRPr="00EE2AAB">
        <w:rPr>
          <w:color w:val="333333"/>
          <w:sz w:val="28"/>
          <w:szCs w:val="28"/>
        </w:rPr>
        <w:t>хвиль</w:t>
      </w:r>
      <w:proofErr w:type="spellEnd"/>
      <w:r w:rsidRPr="00EE2AAB">
        <w:rPr>
          <w:color w:val="333333"/>
          <w:sz w:val="28"/>
          <w:szCs w:val="28"/>
        </w:rPr>
        <w:t xml:space="preserve">,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іонізуючих</w:t>
      </w:r>
      <w:proofErr w:type="spellEnd"/>
      <w:r w:rsidRPr="00EE2AAB">
        <w:rPr>
          <w:color w:val="333333"/>
          <w:sz w:val="28"/>
          <w:szCs w:val="28"/>
        </w:rPr>
        <w:t xml:space="preserve"> </w:t>
      </w:r>
      <w:proofErr w:type="spellStart"/>
      <w:r w:rsidRPr="00EE2AAB">
        <w:rPr>
          <w:color w:val="333333"/>
          <w:sz w:val="28"/>
          <w:szCs w:val="28"/>
        </w:rPr>
        <w:t>випромінювань</w:t>
      </w:r>
      <w:proofErr w:type="spellEnd"/>
      <w:r w:rsidRPr="00EE2AAB">
        <w:rPr>
          <w:color w:val="333333"/>
          <w:sz w:val="28"/>
          <w:szCs w:val="28"/>
        </w:rPr>
        <w:t xml:space="preserve"> </w:t>
      </w:r>
      <w:proofErr w:type="spellStart"/>
      <w:r w:rsidRPr="00EE2AAB">
        <w:rPr>
          <w:color w:val="333333"/>
          <w:sz w:val="28"/>
          <w:szCs w:val="28"/>
        </w:rPr>
        <w:t>тощо</w:t>
      </w:r>
      <w:proofErr w:type="spellEnd"/>
      <w:r w:rsidRPr="00EE2AAB">
        <w:rPr>
          <w:color w:val="333333"/>
          <w:sz w:val="28"/>
          <w:szCs w:val="28"/>
        </w:rPr>
        <w:t xml:space="preserve">, з метою </w:t>
      </w:r>
      <w:proofErr w:type="spellStart"/>
      <w:r w:rsidRPr="00EE2AAB">
        <w:rPr>
          <w:color w:val="333333"/>
          <w:sz w:val="28"/>
          <w:szCs w:val="28"/>
        </w:rPr>
        <w:t>відокремлення</w:t>
      </w:r>
      <w:proofErr w:type="spellEnd"/>
      <w:r w:rsidRPr="00EE2AAB">
        <w:rPr>
          <w:color w:val="333333"/>
          <w:sz w:val="28"/>
          <w:szCs w:val="28"/>
        </w:rPr>
        <w:t xml:space="preserve"> таких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w:t>
      </w:r>
      <w:proofErr w:type="spellStart"/>
      <w:r w:rsidRPr="00EE2AAB">
        <w:rPr>
          <w:color w:val="333333"/>
          <w:sz w:val="28"/>
          <w:szCs w:val="28"/>
        </w:rPr>
        <w:t>територій</w:t>
      </w:r>
      <w:proofErr w:type="spellEnd"/>
      <w:r w:rsidRPr="00EE2AAB">
        <w:rPr>
          <w:color w:val="333333"/>
          <w:sz w:val="28"/>
          <w:szCs w:val="28"/>
        </w:rPr>
        <w:t xml:space="preserve"> </w:t>
      </w:r>
      <w:proofErr w:type="spellStart"/>
      <w:r w:rsidRPr="00EE2AAB">
        <w:rPr>
          <w:color w:val="333333"/>
          <w:sz w:val="28"/>
          <w:szCs w:val="28"/>
        </w:rPr>
        <w:t>житлової</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w:t>
      </w:r>
    </w:p>
    <w:p w14:paraId="304C222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1" w:name="n962"/>
      <w:bookmarkEnd w:id="191"/>
      <w:r w:rsidRPr="00EE2AAB">
        <w:rPr>
          <w:color w:val="333333"/>
          <w:sz w:val="28"/>
          <w:szCs w:val="28"/>
        </w:rPr>
        <w:t xml:space="preserve">2.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санітарно-захисних</w:t>
      </w:r>
      <w:proofErr w:type="spellEnd"/>
      <w:r w:rsidRPr="00EE2AAB">
        <w:rPr>
          <w:color w:val="333333"/>
          <w:sz w:val="28"/>
          <w:szCs w:val="28"/>
        </w:rPr>
        <w:t xml:space="preserve"> зон </w:t>
      </w:r>
      <w:proofErr w:type="spellStart"/>
      <w:r w:rsidRPr="00EE2AAB">
        <w:rPr>
          <w:color w:val="333333"/>
          <w:sz w:val="28"/>
          <w:szCs w:val="28"/>
        </w:rPr>
        <w:t>забороняється</w:t>
      </w:r>
      <w:proofErr w:type="spellEnd"/>
      <w:r w:rsidRPr="00EE2AAB">
        <w:rPr>
          <w:color w:val="333333"/>
          <w:sz w:val="28"/>
          <w:szCs w:val="28"/>
        </w:rPr>
        <w:t xml:space="preserve"> </w:t>
      </w:r>
      <w:proofErr w:type="spellStart"/>
      <w:r w:rsidRPr="00EE2AAB">
        <w:rPr>
          <w:color w:val="333333"/>
          <w:sz w:val="28"/>
          <w:szCs w:val="28"/>
        </w:rPr>
        <w:t>будівництво</w:t>
      </w:r>
      <w:proofErr w:type="spellEnd"/>
      <w:r w:rsidRPr="00EE2AAB">
        <w:rPr>
          <w:color w:val="333333"/>
          <w:sz w:val="28"/>
          <w:szCs w:val="28"/>
        </w:rPr>
        <w:t xml:space="preserve"> </w:t>
      </w:r>
      <w:proofErr w:type="spellStart"/>
      <w:r w:rsidRPr="00EE2AAB">
        <w:rPr>
          <w:color w:val="333333"/>
          <w:sz w:val="28"/>
          <w:szCs w:val="28"/>
        </w:rPr>
        <w:t>житлових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соціальної</w:t>
      </w:r>
      <w:proofErr w:type="spellEnd"/>
      <w:r w:rsidRPr="00EE2AAB">
        <w:rPr>
          <w:color w:val="333333"/>
          <w:sz w:val="28"/>
          <w:szCs w:val="28"/>
        </w:rPr>
        <w:t xml:space="preserve"> </w:t>
      </w:r>
      <w:proofErr w:type="spellStart"/>
      <w:r w:rsidRPr="00EE2AAB">
        <w:rPr>
          <w:color w:val="333333"/>
          <w:sz w:val="28"/>
          <w:szCs w:val="28"/>
        </w:rPr>
        <w:t>інфраструктури</w:t>
      </w:r>
      <w:proofErr w:type="spellEnd"/>
      <w:r w:rsidRPr="00EE2AAB">
        <w:rPr>
          <w:color w:val="333333"/>
          <w:sz w:val="28"/>
          <w:szCs w:val="28"/>
        </w:rPr>
        <w:t xml:space="preserve"> та </w:t>
      </w:r>
      <w:proofErr w:type="spellStart"/>
      <w:r w:rsidRPr="00EE2AAB">
        <w:rPr>
          <w:color w:val="333333"/>
          <w:sz w:val="28"/>
          <w:szCs w:val="28"/>
        </w:rPr>
        <w:t>інших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пов'язаних</w:t>
      </w:r>
      <w:proofErr w:type="spellEnd"/>
      <w:r w:rsidRPr="00EE2AAB">
        <w:rPr>
          <w:color w:val="333333"/>
          <w:sz w:val="28"/>
          <w:szCs w:val="28"/>
        </w:rPr>
        <w:t xml:space="preserve"> з </w:t>
      </w:r>
      <w:proofErr w:type="spellStart"/>
      <w:r w:rsidRPr="00EE2AAB">
        <w:rPr>
          <w:color w:val="333333"/>
          <w:sz w:val="28"/>
          <w:szCs w:val="28"/>
        </w:rPr>
        <w:t>постійним</w:t>
      </w:r>
      <w:proofErr w:type="spellEnd"/>
      <w:r w:rsidRPr="00EE2AAB">
        <w:rPr>
          <w:color w:val="333333"/>
          <w:sz w:val="28"/>
          <w:szCs w:val="28"/>
        </w:rPr>
        <w:t xml:space="preserve"> </w:t>
      </w:r>
      <w:proofErr w:type="spellStart"/>
      <w:r w:rsidRPr="00EE2AAB">
        <w:rPr>
          <w:color w:val="333333"/>
          <w:sz w:val="28"/>
          <w:szCs w:val="28"/>
        </w:rPr>
        <w:t>перебуванням</w:t>
      </w:r>
      <w:proofErr w:type="spellEnd"/>
      <w:r w:rsidRPr="00EE2AAB">
        <w:rPr>
          <w:color w:val="333333"/>
          <w:sz w:val="28"/>
          <w:szCs w:val="28"/>
        </w:rPr>
        <w:t xml:space="preserve"> людей.</w:t>
      </w:r>
    </w:p>
    <w:p w14:paraId="73C7F07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2" w:name="n963"/>
      <w:bookmarkEnd w:id="192"/>
      <w:r w:rsidRPr="00EE2AAB">
        <w:rPr>
          <w:color w:val="333333"/>
          <w:sz w:val="28"/>
          <w:szCs w:val="28"/>
        </w:rPr>
        <w:t xml:space="preserve">3. </w:t>
      </w:r>
      <w:proofErr w:type="spellStart"/>
      <w:r w:rsidRPr="00EE2AAB">
        <w:rPr>
          <w:color w:val="333333"/>
          <w:sz w:val="28"/>
          <w:szCs w:val="28"/>
        </w:rPr>
        <w:t>Правовий</w:t>
      </w:r>
      <w:proofErr w:type="spellEnd"/>
      <w:r w:rsidRPr="00EE2AAB">
        <w:rPr>
          <w:color w:val="333333"/>
          <w:sz w:val="28"/>
          <w:szCs w:val="28"/>
        </w:rPr>
        <w:t xml:space="preserve"> режим земель </w:t>
      </w:r>
      <w:proofErr w:type="spellStart"/>
      <w:r w:rsidRPr="00EE2AAB">
        <w:rPr>
          <w:color w:val="333333"/>
          <w:sz w:val="28"/>
          <w:szCs w:val="28"/>
        </w:rPr>
        <w:t>санітарно-захисних</w:t>
      </w:r>
      <w:proofErr w:type="spellEnd"/>
      <w:r w:rsidRPr="00EE2AAB">
        <w:rPr>
          <w:color w:val="333333"/>
          <w:sz w:val="28"/>
          <w:szCs w:val="28"/>
        </w:rPr>
        <w:t xml:space="preserve"> зон </w:t>
      </w:r>
      <w:proofErr w:type="spellStart"/>
      <w:r w:rsidRPr="00EE2AAB">
        <w:rPr>
          <w:color w:val="333333"/>
          <w:sz w:val="28"/>
          <w:szCs w:val="28"/>
        </w:rPr>
        <w:t>визначається</w:t>
      </w:r>
      <w:proofErr w:type="spellEnd"/>
      <w:r w:rsidRPr="00EE2AAB">
        <w:rPr>
          <w:color w:val="333333"/>
          <w:sz w:val="28"/>
          <w:szCs w:val="28"/>
        </w:rPr>
        <w:t xml:space="preserve"> </w:t>
      </w:r>
      <w:proofErr w:type="spellStart"/>
      <w:r w:rsidRPr="00EE2AAB">
        <w:rPr>
          <w:color w:val="333333"/>
          <w:sz w:val="28"/>
          <w:szCs w:val="28"/>
        </w:rPr>
        <w:t>законодавством</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w:t>
      </w:r>
    </w:p>
    <w:p w14:paraId="5860D01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3" w:name="n964"/>
      <w:bookmarkEnd w:id="193"/>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115.</w:t>
      </w:r>
      <w:r w:rsidRPr="00EE2AAB">
        <w:rPr>
          <w:color w:val="333333"/>
          <w:sz w:val="28"/>
          <w:szCs w:val="28"/>
        </w:rPr>
        <w:t> </w:t>
      </w:r>
      <w:proofErr w:type="spellStart"/>
      <w:r w:rsidRPr="00EE2AAB">
        <w:rPr>
          <w:color w:val="333333"/>
          <w:sz w:val="28"/>
          <w:szCs w:val="28"/>
        </w:rPr>
        <w:t>Зони</w:t>
      </w:r>
      <w:proofErr w:type="spellEnd"/>
      <w:r w:rsidRPr="00EE2AAB">
        <w:rPr>
          <w:color w:val="333333"/>
          <w:sz w:val="28"/>
          <w:szCs w:val="28"/>
        </w:rPr>
        <w:t xml:space="preserve"> особливого режиму </w:t>
      </w:r>
      <w:proofErr w:type="spellStart"/>
      <w:r w:rsidRPr="00EE2AAB">
        <w:rPr>
          <w:color w:val="333333"/>
          <w:sz w:val="28"/>
          <w:szCs w:val="28"/>
        </w:rPr>
        <w:t>використання</w:t>
      </w:r>
      <w:proofErr w:type="spellEnd"/>
      <w:r w:rsidRPr="00EE2AAB">
        <w:rPr>
          <w:color w:val="333333"/>
          <w:sz w:val="28"/>
          <w:szCs w:val="28"/>
        </w:rPr>
        <w:t xml:space="preserve"> земель</w:t>
      </w:r>
    </w:p>
    <w:p w14:paraId="151BA12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4" w:name="n965"/>
      <w:bookmarkEnd w:id="194"/>
      <w:r w:rsidRPr="00EE2AAB">
        <w:rPr>
          <w:color w:val="333333"/>
          <w:sz w:val="28"/>
          <w:szCs w:val="28"/>
        </w:rPr>
        <w:t xml:space="preserve">1. </w:t>
      </w:r>
      <w:proofErr w:type="spellStart"/>
      <w:r w:rsidRPr="00EE2AAB">
        <w:rPr>
          <w:color w:val="333333"/>
          <w:sz w:val="28"/>
          <w:szCs w:val="28"/>
        </w:rPr>
        <w:t>Зони</w:t>
      </w:r>
      <w:proofErr w:type="spellEnd"/>
      <w:r w:rsidRPr="00EE2AAB">
        <w:rPr>
          <w:color w:val="333333"/>
          <w:sz w:val="28"/>
          <w:szCs w:val="28"/>
        </w:rPr>
        <w:t xml:space="preserve"> особливого режиму </w:t>
      </w:r>
      <w:proofErr w:type="spellStart"/>
      <w:r w:rsidRPr="00EE2AAB">
        <w:rPr>
          <w:color w:val="333333"/>
          <w:sz w:val="28"/>
          <w:szCs w:val="28"/>
        </w:rPr>
        <w:t>використання</w:t>
      </w:r>
      <w:proofErr w:type="spellEnd"/>
      <w:r w:rsidRPr="00EE2AAB">
        <w:rPr>
          <w:color w:val="333333"/>
          <w:sz w:val="28"/>
          <w:szCs w:val="28"/>
        </w:rPr>
        <w:t xml:space="preserve"> земель </w:t>
      </w:r>
      <w:proofErr w:type="spellStart"/>
      <w:r w:rsidRPr="00EE2AAB">
        <w:rPr>
          <w:color w:val="333333"/>
          <w:sz w:val="28"/>
          <w:szCs w:val="28"/>
        </w:rPr>
        <w:t>створюються</w:t>
      </w:r>
      <w:proofErr w:type="spellEnd"/>
      <w:r w:rsidRPr="00EE2AAB">
        <w:rPr>
          <w:color w:val="333333"/>
          <w:sz w:val="28"/>
          <w:szCs w:val="28"/>
        </w:rPr>
        <w:t xml:space="preserve"> </w:t>
      </w:r>
      <w:proofErr w:type="spellStart"/>
      <w:r w:rsidRPr="00EE2AAB">
        <w:rPr>
          <w:color w:val="333333"/>
          <w:sz w:val="28"/>
          <w:szCs w:val="28"/>
        </w:rPr>
        <w:t>навколо</w:t>
      </w:r>
      <w:proofErr w:type="spellEnd"/>
      <w:r w:rsidRPr="00EE2AAB">
        <w:rPr>
          <w:color w:val="333333"/>
          <w:sz w:val="28"/>
          <w:szCs w:val="28"/>
        </w:rPr>
        <w:t xml:space="preserve"> </w:t>
      </w:r>
      <w:proofErr w:type="spellStart"/>
      <w:r w:rsidRPr="00EE2AAB">
        <w:rPr>
          <w:color w:val="333333"/>
          <w:sz w:val="28"/>
          <w:szCs w:val="28"/>
        </w:rPr>
        <w:t>військових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Збройних</w:t>
      </w:r>
      <w:proofErr w:type="spellEnd"/>
      <w:r w:rsidRPr="00EE2AAB">
        <w:rPr>
          <w:color w:val="333333"/>
          <w:sz w:val="28"/>
          <w:szCs w:val="28"/>
        </w:rPr>
        <w:t xml:space="preserve"> Сил </w:t>
      </w:r>
      <w:proofErr w:type="spellStart"/>
      <w:r w:rsidRPr="00EE2AAB">
        <w:rPr>
          <w:color w:val="333333"/>
          <w:sz w:val="28"/>
          <w:szCs w:val="28"/>
        </w:rPr>
        <w:t>України</w:t>
      </w:r>
      <w:proofErr w:type="spellEnd"/>
      <w:r w:rsidRPr="00EE2AAB">
        <w:rPr>
          <w:color w:val="333333"/>
          <w:sz w:val="28"/>
          <w:szCs w:val="28"/>
        </w:rPr>
        <w:t xml:space="preserve"> та </w:t>
      </w:r>
      <w:proofErr w:type="spellStart"/>
      <w:r w:rsidRPr="00EE2AAB">
        <w:rPr>
          <w:color w:val="333333"/>
          <w:sz w:val="28"/>
          <w:szCs w:val="28"/>
        </w:rPr>
        <w:t>інших</w:t>
      </w:r>
      <w:proofErr w:type="spellEnd"/>
      <w:r w:rsidRPr="00EE2AAB">
        <w:rPr>
          <w:color w:val="333333"/>
          <w:sz w:val="28"/>
          <w:szCs w:val="28"/>
        </w:rPr>
        <w:t xml:space="preserve"> </w:t>
      </w:r>
      <w:proofErr w:type="spellStart"/>
      <w:r w:rsidRPr="00EE2AAB">
        <w:rPr>
          <w:color w:val="333333"/>
          <w:sz w:val="28"/>
          <w:szCs w:val="28"/>
        </w:rPr>
        <w:t>військових</w:t>
      </w:r>
      <w:proofErr w:type="spellEnd"/>
      <w:r w:rsidRPr="00EE2AAB">
        <w:rPr>
          <w:color w:val="333333"/>
          <w:sz w:val="28"/>
          <w:szCs w:val="28"/>
        </w:rPr>
        <w:t xml:space="preserve"> </w:t>
      </w:r>
      <w:proofErr w:type="spellStart"/>
      <w:r w:rsidRPr="00EE2AAB">
        <w:rPr>
          <w:color w:val="333333"/>
          <w:sz w:val="28"/>
          <w:szCs w:val="28"/>
        </w:rPr>
        <w:t>формувань</w:t>
      </w:r>
      <w:proofErr w:type="spellEnd"/>
      <w:r w:rsidRPr="00EE2AAB">
        <w:rPr>
          <w:color w:val="333333"/>
          <w:sz w:val="28"/>
          <w:szCs w:val="28"/>
        </w:rPr>
        <w:t xml:space="preserve">, </w:t>
      </w:r>
      <w:proofErr w:type="spellStart"/>
      <w:r w:rsidRPr="00EE2AAB">
        <w:rPr>
          <w:color w:val="333333"/>
          <w:sz w:val="28"/>
          <w:szCs w:val="28"/>
        </w:rPr>
        <w:t>утворених</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w:t>
      </w:r>
      <w:proofErr w:type="spellStart"/>
      <w:r w:rsidRPr="00EE2AAB">
        <w:rPr>
          <w:color w:val="333333"/>
          <w:sz w:val="28"/>
          <w:szCs w:val="28"/>
        </w:rPr>
        <w:t>законодавства</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 xml:space="preserve">, для </w:t>
      </w:r>
      <w:proofErr w:type="spellStart"/>
      <w:r w:rsidRPr="00EE2AAB">
        <w:rPr>
          <w:color w:val="333333"/>
          <w:sz w:val="28"/>
          <w:szCs w:val="28"/>
        </w:rPr>
        <w:t>забезпечення</w:t>
      </w:r>
      <w:proofErr w:type="spellEnd"/>
      <w:r w:rsidRPr="00EE2AAB">
        <w:rPr>
          <w:color w:val="333333"/>
          <w:sz w:val="28"/>
          <w:szCs w:val="28"/>
        </w:rPr>
        <w:t xml:space="preserve"> </w:t>
      </w:r>
      <w:proofErr w:type="spellStart"/>
      <w:r w:rsidRPr="00EE2AAB">
        <w:rPr>
          <w:color w:val="333333"/>
          <w:sz w:val="28"/>
          <w:szCs w:val="28"/>
        </w:rPr>
        <w:t>функціонування</w:t>
      </w:r>
      <w:proofErr w:type="spellEnd"/>
      <w:r w:rsidRPr="00EE2AAB">
        <w:rPr>
          <w:color w:val="333333"/>
          <w:sz w:val="28"/>
          <w:szCs w:val="28"/>
        </w:rPr>
        <w:t xml:space="preserve"> </w:t>
      </w:r>
      <w:proofErr w:type="spellStart"/>
      <w:r w:rsidRPr="00EE2AAB">
        <w:rPr>
          <w:color w:val="333333"/>
          <w:sz w:val="28"/>
          <w:szCs w:val="28"/>
        </w:rPr>
        <w:t>цих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збереження</w:t>
      </w:r>
      <w:proofErr w:type="spellEnd"/>
      <w:r w:rsidRPr="00EE2AAB">
        <w:rPr>
          <w:color w:val="333333"/>
          <w:sz w:val="28"/>
          <w:szCs w:val="28"/>
        </w:rPr>
        <w:t xml:space="preserve"> </w:t>
      </w:r>
      <w:proofErr w:type="spellStart"/>
      <w:r w:rsidRPr="00EE2AAB">
        <w:rPr>
          <w:color w:val="333333"/>
          <w:sz w:val="28"/>
          <w:szCs w:val="28"/>
        </w:rPr>
        <w:t>озброєння</w:t>
      </w:r>
      <w:proofErr w:type="spellEnd"/>
      <w:r w:rsidRPr="00EE2AAB">
        <w:rPr>
          <w:color w:val="333333"/>
          <w:sz w:val="28"/>
          <w:szCs w:val="28"/>
        </w:rPr>
        <w:t xml:space="preserve">, </w:t>
      </w:r>
      <w:proofErr w:type="spellStart"/>
      <w:r w:rsidRPr="00EE2AAB">
        <w:rPr>
          <w:color w:val="333333"/>
          <w:sz w:val="28"/>
          <w:szCs w:val="28"/>
        </w:rPr>
        <w:t>військової</w:t>
      </w:r>
      <w:proofErr w:type="spellEnd"/>
      <w:r w:rsidRPr="00EE2AAB">
        <w:rPr>
          <w:color w:val="333333"/>
          <w:sz w:val="28"/>
          <w:szCs w:val="28"/>
        </w:rPr>
        <w:t xml:space="preserve"> </w:t>
      </w:r>
      <w:proofErr w:type="spellStart"/>
      <w:r w:rsidRPr="00EE2AAB">
        <w:rPr>
          <w:color w:val="333333"/>
          <w:sz w:val="28"/>
          <w:szCs w:val="28"/>
        </w:rPr>
        <w:t>техніки</w:t>
      </w:r>
      <w:proofErr w:type="spellEnd"/>
      <w:r w:rsidRPr="00EE2AAB">
        <w:rPr>
          <w:color w:val="333333"/>
          <w:sz w:val="28"/>
          <w:szCs w:val="28"/>
        </w:rPr>
        <w:t xml:space="preserve">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військового</w:t>
      </w:r>
      <w:proofErr w:type="spellEnd"/>
      <w:r w:rsidRPr="00EE2AAB">
        <w:rPr>
          <w:color w:val="333333"/>
          <w:sz w:val="28"/>
          <w:szCs w:val="28"/>
        </w:rPr>
        <w:t xml:space="preserve"> майна, </w:t>
      </w:r>
      <w:proofErr w:type="spellStart"/>
      <w:r w:rsidRPr="00EE2AAB">
        <w:rPr>
          <w:color w:val="333333"/>
          <w:sz w:val="28"/>
          <w:szCs w:val="28"/>
        </w:rPr>
        <w:t>охорони</w:t>
      </w:r>
      <w:proofErr w:type="spellEnd"/>
      <w:r w:rsidRPr="00EE2AAB">
        <w:rPr>
          <w:color w:val="333333"/>
          <w:sz w:val="28"/>
          <w:szCs w:val="28"/>
        </w:rPr>
        <w:t xml:space="preserve"> державного кордону </w:t>
      </w:r>
      <w:proofErr w:type="spellStart"/>
      <w:r w:rsidRPr="00EE2AAB">
        <w:rPr>
          <w:color w:val="333333"/>
          <w:sz w:val="28"/>
          <w:szCs w:val="28"/>
        </w:rPr>
        <w:t>України</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захисту</w:t>
      </w:r>
      <w:proofErr w:type="spellEnd"/>
      <w:r w:rsidRPr="00EE2AAB">
        <w:rPr>
          <w:color w:val="333333"/>
          <w:sz w:val="28"/>
          <w:szCs w:val="28"/>
        </w:rPr>
        <w:t xml:space="preserve"> </w:t>
      </w:r>
      <w:proofErr w:type="spellStart"/>
      <w:r w:rsidRPr="00EE2AAB">
        <w:rPr>
          <w:color w:val="333333"/>
          <w:sz w:val="28"/>
          <w:szCs w:val="28"/>
        </w:rPr>
        <w:t>населення</w:t>
      </w:r>
      <w:proofErr w:type="spellEnd"/>
      <w:r w:rsidRPr="00EE2AAB">
        <w:rPr>
          <w:color w:val="333333"/>
          <w:sz w:val="28"/>
          <w:szCs w:val="28"/>
        </w:rPr>
        <w:t xml:space="preserve">, </w:t>
      </w:r>
      <w:proofErr w:type="spellStart"/>
      <w:r w:rsidRPr="00EE2AAB">
        <w:rPr>
          <w:color w:val="333333"/>
          <w:sz w:val="28"/>
          <w:szCs w:val="28"/>
        </w:rPr>
        <w:t>господарських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і </w:t>
      </w:r>
      <w:proofErr w:type="spellStart"/>
      <w:r w:rsidRPr="00EE2AAB">
        <w:rPr>
          <w:color w:val="333333"/>
          <w:sz w:val="28"/>
          <w:szCs w:val="28"/>
        </w:rPr>
        <w:t>довкілля</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w:t>
      </w:r>
      <w:proofErr w:type="spellStart"/>
      <w:r w:rsidRPr="00EE2AAB">
        <w:rPr>
          <w:color w:val="333333"/>
          <w:sz w:val="28"/>
          <w:szCs w:val="28"/>
        </w:rPr>
        <w:t>впливу</w:t>
      </w:r>
      <w:proofErr w:type="spellEnd"/>
      <w:r w:rsidRPr="00EE2AAB">
        <w:rPr>
          <w:color w:val="333333"/>
          <w:sz w:val="28"/>
          <w:szCs w:val="28"/>
        </w:rPr>
        <w:t xml:space="preserve"> </w:t>
      </w:r>
      <w:proofErr w:type="spellStart"/>
      <w:r w:rsidRPr="00EE2AAB">
        <w:rPr>
          <w:color w:val="333333"/>
          <w:sz w:val="28"/>
          <w:szCs w:val="28"/>
        </w:rPr>
        <w:t>аварійних</w:t>
      </w:r>
      <w:proofErr w:type="spellEnd"/>
      <w:r w:rsidRPr="00EE2AAB">
        <w:rPr>
          <w:color w:val="333333"/>
          <w:sz w:val="28"/>
          <w:szCs w:val="28"/>
        </w:rPr>
        <w:t xml:space="preserve"> </w:t>
      </w:r>
      <w:proofErr w:type="spellStart"/>
      <w:r w:rsidRPr="00EE2AAB">
        <w:rPr>
          <w:color w:val="333333"/>
          <w:sz w:val="28"/>
          <w:szCs w:val="28"/>
        </w:rPr>
        <w:t>ситуацій</w:t>
      </w:r>
      <w:proofErr w:type="spellEnd"/>
      <w:r w:rsidRPr="00EE2AAB">
        <w:rPr>
          <w:color w:val="333333"/>
          <w:sz w:val="28"/>
          <w:szCs w:val="28"/>
        </w:rPr>
        <w:t xml:space="preserve">, </w:t>
      </w:r>
      <w:proofErr w:type="spellStart"/>
      <w:r w:rsidRPr="00EE2AAB">
        <w:rPr>
          <w:color w:val="333333"/>
          <w:sz w:val="28"/>
          <w:szCs w:val="28"/>
        </w:rPr>
        <w:t>стихійних</w:t>
      </w:r>
      <w:proofErr w:type="spellEnd"/>
      <w:r w:rsidRPr="00EE2AAB">
        <w:rPr>
          <w:color w:val="333333"/>
          <w:sz w:val="28"/>
          <w:szCs w:val="28"/>
        </w:rPr>
        <w:t xml:space="preserve"> лих і </w:t>
      </w:r>
      <w:proofErr w:type="spellStart"/>
      <w:r w:rsidRPr="00EE2AAB">
        <w:rPr>
          <w:color w:val="333333"/>
          <w:sz w:val="28"/>
          <w:szCs w:val="28"/>
        </w:rPr>
        <w:t>пожеж</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можуть</w:t>
      </w:r>
      <w:proofErr w:type="spellEnd"/>
      <w:r w:rsidRPr="00EE2AAB">
        <w:rPr>
          <w:color w:val="333333"/>
          <w:sz w:val="28"/>
          <w:szCs w:val="28"/>
        </w:rPr>
        <w:t xml:space="preserve"> </w:t>
      </w:r>
      <w:proofErr w:type="spellStart"/>
      <w:r w:rsidRPr="00EE2AAB">
        <w:rPr>
          <w:color w:val="333333"/>
          <w:sz w:val="28"/>
          <w:szCs w:val="28"/>
        </w:rPr>
        <w:t>виникнути</w:t>
      </w:r>
      <w:proofErr w:type="spellEnd"/>
      <w:r w:rsidRPr="00EE2AAB">
        <w:rPr>
          <w:color w:val="333333"/>
          <w:sz w:val="28"/>
          <w:szCs w:val="28"/>
        </w:rPr>
        <w:t xml:space="preserve"> на </w:t>
      </w:r>
      <w:proofErr w:type="spellStart"/>
      <w:r w:rsidRPr="00EE2AAB">
        <w:rPr>
          <w:color w:val="333333"/>
          <w:sz w:val="28"/>
          <w:szCs w:val="28"/>
        </w:rPr>
        <w:t>цих</w:t>
      </w:r>
      <w:proofErr w:type="spellEnd"/>
      <w:r w:rsidRPr="00EE2AAB">
        <w:rPr>
          <w:color w:val="333333"/>
          <w:sz w:val="28"/>
          <w:szCs w:val="28"/>
        </w:rPr>
        <w:t xml:space="preserve"> </w:t>
      </w:r>
      <w:proofErr w:type="spellStart"/>
      <w:r w:rsidRPr="00EE2AAB">
        <w:rPr>
          <w:color w:val="333333"/>
          <w:sz w:val="28"/>
          <w:szCs w:val="28"/>
        </w:rPr>
        <w:t>об'єктах</w:t>
      </w:r>
      <w:proofErr w:type="spellEnd"/>
      <w:r w:rsidRPr="00EE2AAB">
        <w:rPr>
          <w:color w:val="333333"/>
          <w:sz w:val="28"/>
          <w:szCs w:val="28"/>
        </w:rPr>
        <w:t>.</w:t>
      </w:r>
    </w:p>
    <w:p w14:paraId="600221B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5" w:name="n966"/>
      <w:bookmarkEnd w:id="195"/>
      <w:r w:rsidRPr="00EE2AAB">
        <w:rPr>
          <w:color w:val="333333"/>
          <w:sz w:val="28"/>
          <w:szCs w:val="28"/>
        </w:rPr>
        <w:t xml:space="preserve">2. </w:t>
      </w:r>
      <w:proofErr w:type="spellStart"/>
      <w:r w:rsidRPr="00EE2AAB">
        <w:rPr>
          <w:color w:val="333333"/>
          <w:sz w:val="28"/>
          <w:szCs w:val="28"/>
        </w:rPr>
        <w:t>Уздовж</w:t>
      </w:r>
      <w:proofErr w:type="spellEnd"/>
      <w:r w:rsidRPr="00EE2AAB">
        <w:rPr>
          <w:color w:val="333333"/>
          <w:sz w:val="28"/>
          <w:szCs w:val="28"/>
        </w:rPr>
        <w:t xml:space="preserve"> державного кордону </w:t>
      </w:r>
      <w:proofErr w:type="spellStart"/>
      <w:r w:rsidRPr="00EE2AAB">
        <w:rPr>
          <w:color w:val="333333"/>
          <w:sz w:val="28"/>
          <w:szCs w:val="28"/>
        </w:rPr>
        <w:t>України</w:t>
      </w:r>
      <w:proofErr w:type="spellEnd"/>
      <w:r w:rsidRPr="00EE2AAB">
        <w:rPr>
          <w:color w:val="333333"/>
          <w:sz w:val="28"/>
          <w:szCs w:val="28"/>
        </w:rPr>
        <w:t xml:space="preserve"> </w:t>
      </w:r>
      <w:proofErr w:type="spellStart"/>
      <w:r w:rsidRPr="00EE2AAB">
        <w:rPr>
          <w:color w:val="333333"/>
          <w:sz w:val="28"/>
          <w:szCs w:val="28"/>
        </w:rPr>
        <w:t>встановлюється</w:t>
      </w:r>
      <w:proofErr w:type="spellEnd"/>
      <w:r w:rsidRPr="00EE2AAB">
        <w:rPr>
          <w:color w:val="333333"/>
          <w:sz w:val="28"/>
          <w:szCs w:val="28"/>
        </w:rPr>
        <w:t xml:space="preserve"> </w:t>
      </w:r>
      <w:proofErr w:type="spellStart"/>
      <w:r w:rsidRPr="00EE2AAB">
        <w:rPr>
          <w:color w:val="333333"/>
          <w:sz w:val="28"/>
          <w:szCs w:val="28"/>
        </w:rPr>
        <w:t>прикордонна</w:t>
      </w:r>
      <w:proofErr w:type="spellEnd"/>
      <w:r w:rsidRPr="00EE2AAB">
        <w:rPr>
          <w:color w:val="333333"/>
          <w:sz w:val="28"/>
          <w:szCs w:val="28"/>
        </w:rPr>
        <w:t xml:space="preserve"> </w:t>
      </w:r>
      <w:proofErr w:type="spellStart"/>
      <w:r w:rsidRPr="00EE2AAB">
        <w:rPr>
          <w:color w:val="333333"/>
          <w:sz w:val="28"/>
          <w:szCs w:val="28"/>
        </w:rPr>
        <w:t>смуга</w:t>
      </w:r>
      <w:proofErr w:type="spellEnd"/>
      <w:r w:rsidRPr="00EE2AAB">
        <w:rPr>
          <w:color w:val="333333"/>
          <w:sz w:val="28"/>
          <w:szCs w:val="28"/>
        </w:rPr>
        <w:t xml:space="preserve">,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якої</w:t>
      </w:r>
      <w:proofErr w:type="spellEnd"/>
      <w:r w:rsidRPr="00EE2AAB">
        <w:rPr>
          <w:color w:val="333333"/>
          <w:sz w:val="28"/>
          <w:szCs w:val="28"/>
        </w:rPr>
        <w:t xml:space="preserve"> </w:t>
      </w:r>
      <w:proofErr w:type="spellStart"/>
      <w:r w:rsidRPr="00EE2AAB">
        <w:rPr>
          <w:color w:val="333333"/>
          <w:sz w:val="28"/>
          <w:szCs w:val="28"/>
        </w:rPr>
        <w:t>діє</w:t>
      </w:r>
      <w:proofErr w:type="spellEnd"/>
      <w:r w:rsidRPr="00EE2AAB">
        <w:rPr>
          <w:color w:val="333333"/>
          <w:sz w:val="28"/>
          <w:szCs w:val="28"/>
        </w:rPr>
        <w:t xml:space="preserve"> </w:t>
      </w:r>
      <w:proofErr w:type="spellStart"/>
      <w:r w:rsidRPr="00EE2AAB">
        <w:rPr>
          <w:color w:val="333333"/>
          <w:sz w:val="28"/>
          <w:szCs w:val="28"/>
        </w:rPr>
        <w:t>особливий</w:t>
      </w:r>
      <w:proofErr w:type="spellEnd"/>
      <w:r w:rsidRPr="00EE2AAB">
        <w:rPr>
          <w:color w:val="333333"/>
          <w:sz w:val="28"/>
          <w:szCs w:val="28"/>
        </w:rPr>
        <w:t xml:space="preserve"> режим </w:t>
      </w:r>
      <w:proofErr w:type="spellStart"/>
      <w:r w:rsidRPr="00EE2AAB">
        <w:rPr>
          <w:color w:val="333333"/>
          <w:sz w:val="28"/>
          <w:szCs w:val="28"/>
        </w:rPr>
        <w:t>використання</w:t>
      </w:r>
      <w:proofErr w:type="spellEnd"/>
      <w:r w:rsidRPr="00EE2AAB">
        <w:rPr>
          <w:color w:val="333333"/>
          <w:sz w:val="28"/>
          <w:szCs w:val="28"/>
        </w:rPr>
        <w:t xml:space="preserve"> земель.</w:t>
      </w:r>
    </w:p>
    <w:p w14:paraId="4CD5684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6" w:name="n967"/>
      <w:bookmarkEnd w:id="196"/>
      <w:r w:rsidRPr="00EE2AAB">
        <w:rPr>
          <w:color w:val="333333"/>
          <w:sz w:val="28"/>
          <w:szCs w:val="28"/>
        </w:rPr>
        <w:t xml:space="preserve">3. </w:t>
      </w:r>
      <w:proofErr w:type="spellStart"/>
      <w:r w:rsidRPr="00EE2AAB">
        <w:rPr>
          <w:color w:val="333333"/>
          <w:sz w:val="28"/>
          <w:szCs w:val="28"/>
        </w:rPr>
        <w:t>Розмір</w:t>
      </w:r>
      <w:proofErr w:type="spellEnd"/>
      <w:r w:rsidRPr="00EE2AAB">
        <w:rPr>
          <w:color w:val="333333"/>
          <w:sz w:val="28"/>
          <w:szCs w:val="28"/>
        </w:rPr>
        <w:t xml:space="preserve"> та </w:t>
      </w:r>
      <w:proofErr w:type="spellStart"/>
      <w:r w:rsidRPr="00EE2AAB">
        <w:rPr>
          <w:color w:val="333333"/>
          <w:sz w:val="28"/>
          <w:szCs w:val="28"/>
        </w:rPr>
        <w:t>правовий</w:t>
      </w:r>
      <w:proofErr w:type="spellEnd"/>
      <w:r w:rsidRPr="00EE2AAB">
        <w:rPr>
          <w:color w:val="333333"/>
          <w:sz w:val="28"/>
          <w:szCs w:val="28"/>
        </w:rPr>
        <w:t xml:space="preserve"> режим </w:t>
      </w:r>
      <w:proofErr w:type="spellStart"/>
      <w:r w:rsidRPr="00EE2AAB">
        <w:rPr>
          <w:color w:val="333333"/>
          <w:sz w:val="28"/>
          <w:szCs w:val="28"/>
        </w:rPr>
        <w:t>прикордонної</w:t>
      </w:r>
      <w:proofErr w:type="spellEnd"/>
      <w:r w:rsidRPr="00EE2AAB">
        <w:rPr>
          <w:color w:val="333333"/>
          <w:sz w:val="28"/>
          <w:szCs w:val="28"/>
        </w:rPr>
        <w:t xml:space="preserve"> </w:t>
      </w:r>
      <w:proofErr w:type="spellStart"/>
      <w:r w:rsidRPr="00EE2AAB">
        <w:rPr>
          <w:color w:val="333333"/>
          <w:sz w:val="28"/>
          <w:szCs w:val="28"/>
        </w:rPr>
        <w:t>смуги</w:t>
      </w:r>
      <w:proofErr w:type="spellEnd"/>
      <w:r w:rsidRPr="00EE2AAB">
        <w:rPr>
          <w:color w:val="333333"/>
          <w:sz w:val="28"/>
          <w:szCs w:val="28"/>
        </w:rPr>
        <w:t xml:space="preserve"> </w:t>
      </w:r>
      <w:proofErr w:type="spellStart"/>
      <w:r w:rsidRPr="00EE2AAB">
        <w:rPr>
          <w:color w:val="333333"/>
          <w:sz w:val="28"/>
          <w:szCs w:val="28"/>
        </w:rPr>
        <w:t>встановлюються</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w:t>
      </w:r>
      <w:proofErr w:type="gramStart"/>
      <w:r w:rsidRPr="00EE2AAB">
        <w:rPr>
          <w:color w:val="333333"/>
          <w:sz w:val="28"/>
          <w:szCs w:val="28"/>
        </w:rPr>
        <w:t>до закону</w:t>
      </w:r>
      <w:proofErr w:type="gramEnd"/>
      <w:r w:rsidRPr="00EE2AAB">
        <w:rPr>
          <w:color w:val="333333"/>
          <w:sz w:val="28"/>
          <w:szCs w:val="28"/>
        </w:rPr>
        <w:t>.</w:t>
      </w:r>
    </w:p>
    <w:p w14:paraId="320EB8C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52.</w:t>
      </w:r>
      <w:r w:rsidRPr="00EE2AAB">
        <w:rPr>
          <w:color w:val="333333"/>
          <w:sz w:val="28"/>
          <w:szCs w:val="28"/>
        </w:rPr>
        <w:t> </w:t>
      </w:r>
      <w:proofErr w:type="spellStart"/>
      <w:r w:rsidRPr="00EE2AAB">
        <w:rPr>
          <w:color w:val="333333"/>
          <w:sz w:val="28"/>
          <w:szCs w:val="28"/>
        </w:rPr>
        <w:t>Проекти</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забезпечують</w:t>
      </w:r>
      <w:proofErr w:type="spellEnd"/>
      <w:r w:rsidRPr="00EE2AAB">
        <w:rPr>
          <w:color w:val="333333"/>
          <w:sz w:val="28"/>
          <w:szCs w:val="28"/>
        </w:rPr>
        <w:t xml:space="preserve"> </w:t>
      </w:r>
      <w:proofErr w:type="spellStart"/>
      <w:r w:rsidRPr="00EE2AAB">
        <w:rPr>
          <w:color w:val="333333"/>
          <w:sz w:val="28"/>
          <w:szCs w:val="28"/>
        </w:rPr>
        <w:t>еколого-економічне</w:t>
      </w:r>
      <w:proofErr w:type="spellEnd"/>
      <w:r w:rsidRPr="00EE2AAB">
        <w:rPr>
          <w:color w:val="333333"/>
          <w:sz w:val="28"/>
          <w:szCs w:val="28"/>
        </w:rPr>
        <w:t xml:space="preserve"> </w:t>
      </w:r>
      <w:proofErr w:type="spellStart"/>
      <w:r w:rsidRPr="00EE2AAB">
        <w:rPr>
          <w:color w:val="333333"/>
          <w:sz w:val="28"/>
          <w:szCs w:val="28"/>
        </w:rPr>
        <w:t>обґрунтування</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та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p>
    <w:p w14:paraId="79D442B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7" w:name="n539"/>
      <w:bookmarkEnd w:id="197"/>
      <w:proofErr w:type="spellStart"/>
      <w:r w:rsidRPr="00EE2AAB">
        <w:rPr>
          <w:color w:val="333333"/>
          <w:sz w:val="28"/>
          <w:szCs w:val="28"/>
        </w:rPr>
        <w:t>Проекти</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забезпечують</w:t>
      </w:r>
      <w:proofErr w:type="spellEnd"/>
      <w:r w:rsidRPr="00EE2AAB">
        <w:rPr>
          <w:color w:val="333333"/>
          <w:sz w:val="28"/>
          <w:szCs w:val="28"/>
        </w:rPr>
        <w:t xml:space="preserve"> </w:t>
      </w:r>
      <w:proofErr w:type="spellStart"/>
      <w:r w:rsidRPr="00EE2AAB">
        <w:rPr>
          <w:color w:val="333333"/>
          <w:sz w:val="28"/>
          <w:szCs w:val="28"/>
        </w:rPr>
        <w:t>еколого-економічне</w:t>
      </w:r>
      <w:proofErr w:type="spellEnd"/>
      <w:r w:rsidRPr="00EE2AAB">
        <w:rPr>
          <w:color w:val="333333"/>
          <w:sz w:val="28"/>
          <w:szCs w:val="28"/>
        </w:rPr>
        <w:t xml:space="preserve"> </w:t>
      </w:r>
      <w:proofErr w:type="spellStart"/>
      <w:r w:rsidRPr="00EE2AAB">
        <w:rPr>
          <w:color w:val="333333"/>
          <w:sz w:val="28"/>
          <w:szCs w:val="28"/>
        </w:rPr>
        <w:t>обґрунтування</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та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spellStart"/>
      <w:r w:rsidRPr="00EE2AAB">
        <w:rPr>
          <w:color w:val="333333"/>
          <w:sz w:val="28"/>
          <w:szCs w:val="28"/>
        </w:rPr>
        <w:t>розробляються</w:t>
      </w:r>
      <w:proofErr w:type="spellEnd"/>
      <w:r w:rsidRPr="00EE2AAB">
        <w:rPr>
          <w:color w:val="333333"/>
          <w:sz w:val="28"/>
          <w:szCs w:val="28"/>
        </w:rPr>
        <w:t xml:space="preserve"> за </w:t>
      </w:r>
      <w:proofErr w:type="spellStart"/>
      <w:r w:rsidRPr="00EE2AAB">
        <w:rPr>
          <w:color w:val="333333"/>
          <w:sz w:val="28"/>
          <w:szCs w:val="28"/>
        </w:rPr>
        <w:t>заявою</w:t>
      </w:r>
      <w:proofErr w:type="spellEnd"/>
      <w:r w:rsidRPr="00EE2AAB">
        <w:rPr>
          <w:color w:val="333333"/>
          <w:sz w:val="28"/>
          <w:szCs w:val="28"/>
        </w:rPr>
        <w:t xml:space="preserve"> </w:t>
      </w:r>
      <w:proofErr w:type="spellStart"/>
      <w:r w:rsidRPr="00EE2AAB">
        <w:rPr>
          <w:color w:val="333333"/>
          <w:sz w:val="28"/>
          <w:szCs w:val="28"/>
        </w:rPr>
        <w:t>землевласників</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землекористувачів</w:t>
      </w:r>
      <w:proofErr w:type="spellEnd"/>
      <w:r w:rsidRPr="00EE2AAB">
        <w:rPr>
          <w:color w:val="333333"/>
          <w:sz w:val="28"/>
          <w:szCs w:val="28"/>
        </w:rPr>
        <w:t xml:space="preserve"> з метою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і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сільськогосподарських</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землеволодінь</w:t>
      </w:r>
      <w:proofErr w:type="spellEnd"/>
      <w:r w:rsidRPr="00EE2AAB">
        <w:rPr>
          <w:color w:val="333333"/>
          <w:sz w:val="28"/>
          <w:szCs w:val="28"/>
        </w:rPr>
        <w:t xml:space="preserve"> та </w:t>
      </w:r>
      <w:proofErr w:type="spellStart"/>
      <w:r w:rsidRPr="00EE2AAB">
        <w:rPr>
          <w:color w:val="333333"/>
          <w:sz w:val="28"/>
          <w:szCs w:val="28"/>
        </w:rPr>
        <w:t>землекористувань</w:t>
      </w:r>
      <w:proofErr w:type="spellEnd"/>
      <w:r w:rsidRPr="00EE2AAB">
        <w:rPr>
          <w:color w:val="333333"/>
          <w:sz w:val="28"/>
          <w:szCs w:val="28"/>
        </w:rPr>
        <w:t xml:space="preserve"> для </w:t>
      </w:r>
      <w:proofErr w:type="spellStart"/>
      <w:r w:rsidRPr="00EE2AAB">
        <w:rPr>
          <w:color w:val="333333"/>
          <w:sz w:val="28"/>
          <w:szCs w:val="28"/>
        </w:rPr>
        <w:t>ефективного</w:t>
      </w:r>
      <w:proofErr w:type="spellEnd"/>
      <w:r w:rsidRPr="00EE2AAB">
        <w:rPr>
          <w:color w:val="333333"/>
          <w:sz w:val="28"/>
          <w:szCs w:val="28"/>
        </w:rPr>
        <w:t xml:space="preserve"> </w:t>
      </w:r>
      <w:proofErr w:type="spellStart"/>
      <w:r w:rsidRPr="00EE2AAB">
        <w:rPr>
          <w:color w:val="333333"/>
          <w:sz w:val="28"/>
          <w:szCs w:val="28"/>
        </w:rPr>
        <w:t>ведення</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w:t>
      </w:r>
      <w:proofErr w:type="spellStart"/>
      <w:r w:rsidRPr="00EE2AAB">
        <w:rPr>
          <w:color w:val="333333"/>
          <w:sz w:val="28"/>
          <w:szCs w:val="28"/>
        </w:rPr>
        <w:t>раціонального</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та </w:t>
      </w:r>
      <w:proofErr w:type="spellStart"/>
      <w:r w:rsidRPr="00EE2AAB">
        <w:rPr>
          <w:color w:val="333333"/>
          <w:sz w:val="28"/>
          <w:szCs w:val="28"/>
        </w:rPr>
        <w:t>охорони</w:t>
      </w:r>
      <w:proofErr w:type="spellEnd"/>
      <w:r w:rsidRPr="00EE2AAB">
        <w:rPr>
          <w:color w:val="333333"/>
          <w:sz w:val="28"/>
          <w:szCs w:val="28"/>
        </w:rPr>
        <w:t xml:space="preserve"> земель, </w:t>
      </w:r>
      <w:proofErr w:type="spellStart"/>
      <w:r w:rsidRPr="00EE2AAB">
        <w:rPr>
          <w:color w:val="333333"/>
          <w:sz w:val="28"/>
          <w:szCs w:val="28"/>
        </w:rPr>
        <w:t>створення</w:t>
      </w:r>
      <w:proofErr w:type="spellEnd"/>
      <w:r w:rsidRPr="00EE2AAB">
        <w:rPr>
          <w:color w:val="333333"/>
          <w:sz w:val="28"/>
          <w:szCs w:val="28"/>
        </w:rPr>
        <w:t xml:space="preserve"> </w:t>
      </w:r>
      <w:proofErr w:type="spellStart"/>
      <w:r w:rsidRPr="00EE2AAB">
        <w:rPr>
          <w:color w:val="333333"/>
          <w:sz w:val="28"/>
          <w:szCs w:val="28"/>
        </w:rPr>
        <w:t>сприятливого</w:t>
      </w:r>
      <w:proofErr w:type="spellEnd"/>
      <w:r w:rsidRPr="00EE2AAB">
        <w:rPr>
          <w:color w:val="333333"/>
          <w:sz w:val="28"/>
          <w:szCs w:val="28"/>
        </w:rPr>
        <w:t xml:space="preserve"> </w:t>
      </w:r>
      <w:proofErr w:type="spellStart"/>
      <w:r w:rsidRPr="00EE2AAB">
        <w:rPr>
          <w:color w:val="333333"/>
          <w:sz w:val="28"/>
          <w:szCs w:val="28"/>
        </w:rPr>
        <w:t>екологічного</w:t>
      </w:r>
      <w:proofErr w:type="spellEnd"/>
      <w:r w:rsidRPr="00EE2AAB">
        <w:rPr>
          <w:color w:val="333333"/>
          <w:sz w:val="28"/>
          <w:szCs w:val="28"/>
        </w:rPr>
        <w:t xml:space="preserve"> </w:t>
      </w:r>
      <w:proofErr w:type="spellStart"/>
      <w:r w:rsidRPr="00EE2AAB">
        <w:rPr>
          <w:color w:val="333333"/>
          <w:sz w:val="28"/>
          <w:szCs w:val="28"/>
        </w:rPr>
        <w:t>середовища</w:t>
      </w:r>
      <w:proofErr w:type="spellEnd"/>
      <w:r w:rsidRPr="00EE2AAB">
        <w:rPr>
          <w:color w:val="333333"/>
          <w:sz w:val="28"/>
          <w:szCs w:val="28"/>
        </w:rPr>
        <w:t xml:space="preserve"> і </w:t>
      </w:r>
      <w:proofErr w:type="spellStart"/>
      <w:r w:rsidRPr="00EE2AAB">
        <w:rPr>
          <w:color w:val="333333"/>
          <w:sz w:val="28"/>
          <w:szCs w:val="28"/>
        </w:rPr>
        <w:t>покращання</w:t>
      </w:r>
      <w:proofErr w:type="spellEnd"/>
      <w:r w:rsidRPr="00EE2AAB">
        <w:rPr>
          <w:color w:val="333333"/>
          <w:sz w:val="28"/>
          <w:szCs w:val="28"/>
        </w:rPr>
        <w:t xml:space="preserve"> </w:t>
      </w:r>
      <w:proofErr w:type="spellStart"/>
      <w:r w:rsidRPr="00EE2AAB">
        <w:rPr>
          <w:color w:val="333333"/>
          <w:sz w:val="28"/>
          <w:szCs w:val="28"/>
        </w:rPr>
        <w:t>природних</w:t>
      </w:r>
      <w:proofErr w:type="spellEnd"/>
      <w:r w:rsidRPr="00EE2AAB">
        <w:rPr>
          <w:color w:val="333333"/>
          <w:sz w:val="28"/>
          <w:szCs w:val="28"/>
        </w:rPr>
        <w:t xml:space="preserve"> </w:t>
      </w:r>
      <w:proofErr w:type="spellStart"/>
      <w:r w:rsidRPr="00EE2AAB">
        <w:rPr>
          <w:color w:val="333333"/>
          <w:sz w:val="28"/>
          <w:szCs w:val="28"/>
        </w:rPr>
        <w:t>ландшафтів</w:t>
      </w:r>
      <w:proofErr w:type="spellEnd"/>
      <w:r w:rsidRPr="00EE2AAB">
        <w:rPr>
          <w:color w:val="333333"/>
          <w:sz w:val="28"/>
          <w:szCs w:val="28"/>
        </w:rPr>
        <w:t>.</w:t>
      </w:r>
    </w:p>
    <w:p w14:paraId="5F11950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198" w:name="n540"/>
      <w:bookmarkStart w:id="199" w:name="n541"/>
      <w:bookmarkEnd w:id="198"/>
      <w:bookmarkEnd w:id="199"/>
      <w:proofErr w:type="spellStart"/>
      <w:r w:rsidRPr="00EE2AAB">
        <w:rPr>
          <w:color w:val="333333"/>
          <w:sz w:val="28"/>
          <w:szCs w:val="28"/>
        </w:rPr>
        <w:t>Проекти</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забезпечують</w:t>
      </w:r>
      <w:proofErr w:type="spellEnd"/>
      <w:r w:rsidRPr="00EE2AAB">
        <w:rPr>
          <w:color w:val="333333"/>
          <w:sz w:val="28"/>
          <w:szCs w:val="28"/>
        </w:rPr>
        <w:t xml:space="preserve"> </w:t>
      </w:r>
      <w:proofErr w:type="spellStart"/>
      <w:r w:rsidRPr="00EE2AAB">
        <w:rPr>
          <w:color w:val="333333"/>
          <w:sz w:val="28"/>
          <w:szCs w:val="28"/>
        </w:rPr>
        <w:t>еколого-економічне</w:t>
      </w:r>
      <w:proofErr w:type="spellEnd"/>
      <w:r w:rsidRPr="00EE2AAB">
        <w:rPr>
          <w:color w:val="333333"/>
          <w:sz w:val="28"/>
          <w:szCs w:val="28"/>
        </w:rPr>
        <w:t xml:space="preserve"> </w:t>
      </w:r>
      <w:proofErr w:type="spellStart"/>
      <w:r w:rsidRPr="00EE2AAB">
        <w:rPr>
          <w:color w:val="333333"/>
          <w:sz w:val="28"/>
          <w:szCs w:val="28"/>
        </w:rPr>
        <w:t>обґрунтування</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та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spellStart"/>
      <w:r w:rsidRPr="00EE2AAB">
        <w:rPr>
          <w:color w:val="333333"/>
          <w:sz w:val="28"/>
          <w:szCs w:val="28"/>
        </w:rPr>
        <w:t>визначають</w:t>
      </w:r>
      <w:proofErr w:type="spellEnd"/>
      <w:r w:rsidRPr="00EE2AAB">
        <w:rPr>
          <w:color w:val="333333"/>
          <w:sz w:val="28"/>
          <w:szCs w:val="28"/>
        </w:rPr>
        <w:t>:</w:t>
      </w:r>
    </w:p>
    <w:p w14:paraId="408EAF9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0" w:name="n542"/>
      <w:bookmarkEnd w:id="200"/>
      <w:r w:rsidRPr="00EE2AAB">
        <w:rPr>
          <w:color w:val="333333"/>
          <w:sz w:val="28"/>
          <w:szCs w:val="28"/>
        </w:rPr>
        <w:t xml:space="preserve">а) </w:t>
      </w:r>
      <w:proofErr w:type="spellStart"/>
      <w:r w:rsidRPr="00EE2AAB">
        <w:rPr>
          <w:color w:val="333333"/>
          <w:sz w:val="28"/>
          <w:szCs w:val="28"/>
        </w:rPr>
        <w:t>розміщення</w:t>
      </w:r>
      <w:proofErr w:type="spellEnd"/>
      <w:r w:rsidRPr="00EE2AAB">
        <w:rPr>
          <w:color w:val="333333"/>
          <w:sz w:val="28"/>
          <w:szCs w:val="28"/>
        </w:rPr>
        <w:t xml:space="preserve"> </w:t>
      </w:r>
      <w:proofErr w:type="spellStart"/>
      <w:r w:rsidRPr="00EE2AAB">
        <w:rPr>
          <w:color w:val="333333"/>
          <w:sz w:val="28"/>
          <w:szCs w:val="28"/>
        </w:rPr>
        <w:t>виробничих</w:t>
      </w:r>
      <w:proofErr w:type="spellEnd"/>
      <w:r w:rsidRPr="00EE2AAB">
        <w:rPr>
          <w:color w:val="333333"/>
          <w:sz w:val="28"/>
          <w:szCs w:val="28"/>
        </w:rPr>
        <w:t xml:space="preserve"> </w:t>
      </w:r>
      <w:proofErr w:type="spellStart"/>
      <w:r w:rsidRPr="00EE2AAB">
        <w:rPr>
          <w:color w:val="333333"/>
          <w:sz w:val="28"/>
          <w:szCs w:val="28"/>
        </w:rPr>
        <w:t>будівель</w:t>
      </w:r>
      <w:proofErr w:type="spellEnd"/>
      <w:r w:rsidRPr="00EE2AAB">
        <w:rPr>
          <w:color w:val="333333"/>
          <w:sz w:val="28"/>
          <w:szCs w:val="28"/>
        </w:rPr>
        <w:t xml:space="preserve"> і </w:t>
      </w:r>
      <w:proofErr w:type="spellStart"/>
      <w:r w:rsidRPr="00EE2AAB">
        <w:rPr>
          <w:color w:val="333333"/>
          <w:sz w:val="28"/>
          <w:szCs w:val="28"/>
        </w:rPr>
        <w:t>споруд</w:t>
      </w:r>
      <w:proofErr w:type="spellEnd"/>
      <w:r w:rsidRPr="00EE2AAB">
        <w:rPr>
          <w:color w:val="333333"/>
          <w:sz w:val="28"/>
          <w:szCs w:val="28"/>
        </w:rPr>
        <w:t>;</w:t>
      </w:r>
    </w:p>
    <w:p w14:paraId="3CF223D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1" w:name="n543"/>
      <w:bookmarkEnd w:id="201"/>
      <w:r w:rsidRPr="00EE2AAB">
        <w:rPr>
          <w:color w:val="333333"/>
          <w:sz w:val="28"/>
          <w:szCs w:val="28"/>
        </w:rPr>
        <w:t xml:space="preserve">б) </w:t>
      </w:r>
      <w:proofErr w:type="spellStart"/>
      <w:r w:rsidRPr="00EE2AAB">
        <w:rPr>
          <w:color w:val="333333"/>
          <w:sz w:val="28"/>
          <w:szCs w:val="28"/>
        </w:rPr>
        <w:t>організацію</w:t>
      </w:r>
      <w:proofErr w:type="spellEnd"/>
      <w:r w:rsidRPr="00EE2AAB">
        <w:rPr>
          <w:color w:val="333333"/>
          <w:sz w:val="28"/>
          <w:szCs w:val="28"/>
        </w:rPr>
        <w:t xml:space="preserve"> </w:t>
      </w:r>
      <w:proofErr w:type="spellStart"/>
      <w:r w:rsidRPr="00EE2AAB">
        <w:rPr>
          <w:color w:val="333333"/>
          <w:sz w:val="28"/>
          <w:szCs w:val="28"/>
        </w:rPr>
        <w:t>землеволодінь</w:t>
      </w:r>
      <w:proofErr w:type="spellEnd"/>
      <w:r w:rsidRPr="00EE2AAB">
        <w:rPr>
          <w:color w:val="333333"/>
          <w:sz w:val="28"/>
          <w:szCs w:val="28"/>
        </w:rPr>
        <w:t xml:space="preserve"> та </w:t>
      </w:r>
      <w:proofErr w:type="spellStart"/>
      <w:r w:rsidRPr="00EE2AAB">
        <w:rPr>
          <w:color w:val="333333"/>
          <w:sz w:val="28"/>
          <w:szCs w:val="28"/>
        </w:rPr>
        <w:t>землекористувань</w:t>
      </w:r>
      <w:proofErr w:type="spellEnd"/>
      <w:r w:rsidRPr="00EE2AAB">
        <w:rPr>
          <w:color w:val="333333"/>
          <w:sz w:val="28"/>
          <w:szCs w:val="28"/>
        </w:rPr>
        <w:t xml:space="preserve"> з </w:t>
      </w:r>
      <w:proofErr w:type="spellStart"/>
      <w:r w:rsidRPr="00EE2AAB">
        <w:rPr>
          <w:color w:val="333333"/>
          <w:sz w:val="28"/>
          <w:szCs w:val="28"/>
        </w:rPr>
        <w:t>виділенням</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w:t>
      </w:r>
      <w:proofErr w:type="spellStart"/>
      <w:r w:rsidRPr="00EE2AAB">
        <w:rPr>
          <w:color w:val="333333"/>
          <w:sz w:val="28"/>
          <w:szCs w:val="28"/>
        </w:rPr>
        <w:t>виходячи</w:t>
      </w:r>
      <w:proofErr w:type="spellEnd"/>
      <w:r w:rsidRPr="00EE2AAB">
        <w:rPr>
          <w:color w:val="333333"/>
          <w:sz w:val="28"/>
          <w:szCs w:val="28"/>
        </w:rPr>
        <w:t xml:space="preserve"> з </w:t>
      </w:r>
      <w:proofErr w:type="spellStart"/>
      <w:r w:rsidRPr="00EE2AAB">
        <w:rPr>
          <w:color w:val="333333"/>
          <w:sz w:val="28"/>
          <w:szCs w:val="28"/>
        </w:rPr>
        <w:t>екологічних</w:t>
      </w:r>
      <w:proofErr w:type="spellEnd"/>
      <w:r w:rsidRPr="00EE2AAB">
        <w:rPr>
          <w:color w:val="333333"/>
          <w:sz w:val="28"/>
          <w:szCs w:val="28"/>
        </w:rPr>
        <w:t xml:space="preserve"> та </w:t>
      </w:r>
      <w:proofErr w:type="spellStart"/>
      <w:r w:rsidRPr="00EE2AAB">
        <w:rPr>
          <w:color w:val="333333"/>
          <w:sz w:val="28"/>
          <w:szCs w:val="28"/>
        </w:rPr>
        <w:t>економічних</w:t>
      </w:r>
      <w:proofErr w:type="spellEnd"/>
      <w:r w:rsidRPr="00EE2AAB">
        <w:rPr>
          <w:color w:val="333333"/>
          <w:sz w:val="28"/>
          <w:szCs w:val="28"/>
        </w:rPr>
        <w:t xml:space="preserve"> умов,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інженерної</w:t>
      </w:r>
      <w:proofErr w:type="spellEnd"/>
      <w:r w:rsidRPr="00EE2AAB">
        <w:rPr>
          <w:color w:val="333333"/>
          <w:sz w:val="28"/>
          <w:szCs w:val="28"/>
        </w:rPr>
        <w:t xml:space="preserve"> та </w:t>
      </w:r>
      <w:proofErr w:type="spellStart"/>
      <w:r w:rsidRPr="00EE2AAB">
        <w:rPr>
          <w:color w:val="333333"/>
          <w:sz w:val="28"/>
          <w:szCs w:val="28"/>
        </w:rPr>
        <w:t>соціальної</w:t>
      </w:r>
      <w:proofErr w:type="spellEnd"/>
      <w:r w:rsidRPr="00EE2AAB">
        <w:rPr>
          <w:color w:val="333333"/>
          <w:sz w:val="28"/>
          <w:szCs w:val="28"/>
        </w:rPr>
        <w:t xml:space="preserve"> </w:t>
      </w:r>
      <w:proofErr w:type="spellStart"/>
      <w:r w:rsidRPr="00EE2AAB">
        <w:rPr>
          <w:color w:val="333333"/>
          <w:sz w:val="28"/>
          <w:szCs w:val="28"/>
        </w:rPr>
        <w:t>інфраструктури</w:t>
      </w:r>
      <w:proofErr w:type="spellEnd"/>
      <w:r w:rsidRPr="00EE2AAB">
        <w:rPr>
          <w:color w:val="333333"/>
          <w:sz w:val="28"/>
          <w:szCs w:val="28"/>
        </w:rPr>
        <w:t>;</w:t>
      </w:r>
    </w:p>
    <w:p w14:paraId="3055EAF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2" w:name="n544"/>
      <w:bookmarkEnd w:id="202"/>
      <w:r w:rsidRPr="00EE2AAB">
        <w:rPr>
          <w:color w:val="333333"/>
          <w:sz w:val="28"/>
          <w:szCs w:val="28"/>
        </w:rPr>
        <w:lastRenderedPageBreak/>
        <w:t xml:space="preserve">в) </w:t>
      </w:r>
      <w:proofErr w:type="spellStart"/>
      <w:r w:rsidRPr="00EE2AAB">
        <w:rPr>
          <w:color w:val="333333"/>
          <w:sz w:val="28"/>
          <w:szCs w:val="28"/>
        </w:rPr>
        <w:t>визначення</w:t>
      </w:r>
      <w:proofErr w:type="spellEnd"/>
      <w:r w:rsidRPr="00EE2AAB">
        <w:rPr>
          <w:color w:val="333333"/>
          <w:sz w:val="28"/>
          <w:szCs w:val="28"/>
        </w:rPr>
        <w:t xml:space="preserve"> </w:t>
      </w:r>
      <w:proofErr w:type="spellStart"/>
      <w:r w:rsidRPr="00EE2AAB">
        <w:rPr>
          <w:color w:val="333333"/>
          <w:sz w:val="28"/>
          <w:szCs w:val="28"/>
        </w:rPr>
        <w:t>типів</w:t>
      </w:r>
      <w:proofErr w:type="spellEnd"/>
      <w:r w:rsidRPr="00EE2AAB">
        <w:rPr>
          <w:color w:val="333333"/>
          <w:sz w:val="28"/>
          <w:szCs w:val="28"/>
        </w:rPr>
        <w:t xml:space="preserve"> і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з </w:t>
      </w:r>
      <w:proofErr w:type="spellStart"/>
      <w:r w:rsidRPr="00EE2AAB">
        <w:rPr>
          <w:color w:val="333333"/>
          <w:sz w:val="28"/>
          <w:szCs w:val="28"/>
        </w:rPr>
        <w:t>урахуванням</w:t>
      </w:r>
      <w:proofErr w:type="spellEnd"/>
      <w:r w:rsidRPr="00EE2AAB">
        <w:rPr>
          <w:color w:val="333333"/>
          <w:sz w:val="28"/>
          <w:szCs w:val="28"/>
        </w:rPr>
        <w:t xml:space="preserve"> </w:t>
      </w:r>
      <w:proofErr w:type="spellStart"/>
      <w:r w:rsidRPr="00EE2AAB">
        <w:rPr>
          <w:color w:val="333333"/>
          <w:sz w:val="28"/>
          <w:szCs w:val="28"/>
        </w:rPr>
        <w:t>спеціалізації</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w:t>
      </w:r>
    </w:p>
    <w:p w14:paraId="6B23C2D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3" w:name="n545"/>
      <w:bookmarkEnd w:id="203"/>
      <w:r w:rsidRPr="00EE2AAB">
        <w:rPr>
          <w:color w:val="333333"/>
          <w:sz w:val="28"/>
          <w:szCs w:val="28"/>
        </w:rPr>
        <w:t xml:space="preserve">г) </w:t>
      </w:r>
      <w:proofErr w:type="spellStart"/>
      <w:r w:rsidRPr="00EE2AAB">
        <w:rPr>
          <w:color w:val="333333"/>
          <w:sz w:val="28"/>
          <w:szCs w:val="28"/>
        </w:rPr>
        <w:t>складання</w:t>
      </w:r>
      <w:proofErr w:type="spellEnd"/>
      <w:r w:rsidRPr="00EE2AAB">
        <w:rPr>
          <w:color w:val="333333"/>
          <w:sz w:val="28"/>
          <w:szCs w:val="28"/>
        </w:rPr>
        <w:t xml:space="preserve"> схем </w:t>
      </w:r>
      <w:proofErr w:type="spellStart"/>
      <w:r w:rsidRPr="00EE2AAB">
        <w:rPr>
          <w:color w:val="333333"/>
          <w:sz w:val="28"/>
          <w:szCs w:val="28"/>
        </w:rPr>
        <w:t>чергування</w:t>
      </w:r>
      <w:proofErr w:type="spellEnd"/>
      <w:r w:rsidRPr="00EE2AAB">
        <w:rPr>
          <w:color w:val="333333"/>
          <w:sz w:val="28"/>
          <w:szCs w:val="28"/>
        </w:rPr>
        <w:t xml:space="preserve"> </w:t>
      </w:r>
      <w:proofErr w:type="spellStart"/>
      <w:r w:rsidRPr="00EE2AAB">
        <w:rPr>
          <w:color w:val="333333"/>
          <w:sz w:val="28"/>
          <w:szCs w:val="28"/>
        </w:rPr>
        <w:t>сільськогосподарських</w:t>
      </w:r>
      <w:proofErr w:type="spellEnd"/>
      <w:r w:rsidRPr="00EE2AAB">
        <w:rPr>
          <w:color w:val="333333"/>
          <w:sz w:val="28"/>
          <w:szCs w:val="28"/>
        </w:rPr>
        <w:t xml:space="preserve"> культур у </w:t>
      </w:r>
      <w:proofErr w:type="spellStart"/>
      <w:r w:rsidRPr="00EE2AAB">
        <w:rPr>
          <w:color w:val="333333"/>
          <w:sz w:val="28"/>
          <w:szCs w:val="28"/>
        </w:rPr>
        <w:t>сівозміні</w:t>
      </w:r>
      <w:proofErr w:type="spellEnd"/>
      <w:r w:rsidRPr="00EE2AAB">
        <w:rPr>
          <w:color w:val="333333"/>
          <w:sz w:val="28"/>
          <w:szCs w:val="28"/>
        </w:rPr>
        <w:t>;</w:t>
      </w:r>
    </w:p>
    <w:p w14:paraId="55F7C73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4" w:name="n546"/>
      <w:bookmarkEnd w:id="204"/>
      <w:r w:rsidRPr="00EE2AAB">
        <w:rPr>
          <w:color w:val="333333"/>
          <w:sz w:val="28"/>
          <w:szCs w:val="28"/>
        </w:rPr>
        <w:t xml:space="preserve">ґ) </w:t>
      </w:r>
      <w:proofErr w:type="spellStart"/>
      <w:r w:rsidRPr="00EE2AAB">
        <w:rPr>
          <w:color w:val="333333"/>
          <w:sz w:val="28"/>
          <w:szCs w:val="28"/>
        </w:rPr>
        <w:t>проектування</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1DA3747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5" w:name="n547"/>
      <w:bookmarkEnd w:id="205"/>
      <w:r w:rsidRPr="00EE2AAB">
        <w:rPr>
          <w:color w:val="333333"/>
          <w:sz w:val="28"/>
          <w:szCs w:val="28"/>
        </w:rPr>
        <w:t xml:space="preserve">д) </w:t>
      </w:r>
      <w:proofErr w:type="spellStart"/>
      <w:r w:rsidRPr="00EE2AAB">
        <w:rPr>
          <w:color w:val="333333"/>
          <w:sz w:val="28"/>
          <w:szCs w:val="28"/>
        </w:rPr>
        <w:t>розробку</w:t>
      </w:r>
      <w:proofErr w:type="spellEnd"/>
      <w:r w:rsidRPr="00EE2AAB">
        <w:rPr>
          <w:color w:val="333333"/>
          <w:sz w:val="28"/>
          <w:szCs w:val="28"/>
        </w:rPr>
        <w:t xml:space="preserve"> плану переходу до </w:t>
      </w:r>
      <w:proofErr w:type="spellStart"/>
      <w:r w:rsidRPr="00EE2AAB">
        <w:rPr>
          <w:color w:val="333333"/>
          <w:sz w:val="28"/>
          <w:szCs w:val="28"/>
        </w:rPr>
        <w:t>прийнятної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22B78BA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6" w:name="n548"/>
      <w:bookmarkEnd w:id="206"/>
      <w:r w:rsidRPr="00EE2AAB">
        <w:rPr>
          <w:color w:val="333333"/>
          <w:sz w:val="28"/>
          <w:szCs w:val="28"/>
        </w:rPr>
        <w:t xml:space="preserve">е) </w:t>
      </w:r>
      <w:proofErr w:type="spellStart"/>
      <w:r w:rsidRPr="00EE2AAB">
        <w:rPr>
          <w:color w:val="333333"/>
          <w:sz w:val="28"/>
          <w:szCs w:val="28"/>
        </w:rPr>
        <w:t>перенесення</w:t>
      </w:r>
      <w:proofErr w:type="spellEnd"/>
      <w:r w:rsidRPr="00EE2AAB">
        <w:rPr>
          <w:color w:val="333333"/>
          <w:sz w:val="28"/>
          <w:szCs w:val="28"/>
        </w:rPr>
        <w:t xml:space="preserve"> в натуру (на </w:t>
      </w:r>
      <w:proofErr w:type="spellStart"/>
      <w:r w:rsidRPr="00EE2AAB">
        <w:rPr>
          <w:color w:val="333333"/>
          <w:sz w:val="28"/>
          <w:szCs w:val="28"/>
        </w:rPr>
        <w:t>місцевість</w:t>
      </w:r>
      <w:proofErr w:type="spellEnd"/>
      <w:r w:rsidRPr="00EE2AAB">
        <w:rPr>
          <w:color w:val="333333"/>
          <w:sz w:val="28"/>
          <w:szCs w:val="28"/>
        </w:rPr>
        <w:t xml:space="preserve">) </w:t>
      </w:r>
      <w:proofErr w:type="spellStart"/>
      <w:r w:rsidRPr="00EE2AAB">
        <w:rPr>
          <w:color w:val="333333"/>
          <w:sz w:val="28"/>
          <w:szCs w:val="28"/>
        </w:rPr>
        <w:t>запроектованих</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7675C67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7" w:name="n549"/>
      <w:bookmarkStart w:id="208" w:name="n553"/>
      <w:bookmarkEnd w:id="207"/>
      <w:bookmarkEnd w:id="208"/>
      <w:r w:rsidRPr="00EE2AAB">
        <w:rPr>
          <w:color w:val="333333"/>
          <w:sz w:val="28"/>
          <w:szCs w:val="28"/>
        </w:rPr>
        <w:t xml:space="preserve">Проект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забезпечує</w:t>
      </w:r>
      <w:proofErr w:type="spellEnd"/>
      <w:r w:rsidRPr="00EE2AAB">
        <w:rPr>
          <w:color w:val="333333"/>
          <w:sz w:val="28"/>
          <w:szCs w:val="28"/>
        </w:rPr>
        <w:t xml:space="preserve"> </w:t>
      </w:r>
      <w:proofErr w:type="spellStart"/>
      <w:r w:rsidRPr="00EE2AAB">
        <w:rPr>
          <w:color w:val="333333"/>
          <w:sz w:val="28"/>
          <w:szCs w:val="28"/>
        </w:rPr>
        <w:t>еколого-економічне</w:t>
      </w:r>
      <w:proofErr w:type="spellEnd"/>
      <w:r w:rsidRPr="00EE2AAB">
        <w:rPr>
          <w:color w:val="333333"/>
          <w:sz w:val="28"/>
          <w:szCs w:val="28"/>
        </w:rPr>
        <w:t xml:space="preserve"> </w:t>
      </w:r>
      <w:proofErr w:type="spellStart"/>
      <w:r w:rsidRPr="00EE2AAB">
        <w:rPr>
          <w:color w:val="333333"/>
          <w:sz w:val="28"/>
          <w:szCs w:val="28"/>
        </w:rPr>
        <w:t>обґрунтування</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та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spellStart"/>
      <w:r w:rsidRPr="00EE2AAB">
        <w:rPr>
          <w:color w:val="333333"/>
          <w:sz w:val="28"/>
          <w:szCs w:val="28"/>
        </w:rPr>
        <w:t>включає</w:t>
      </w:r>
      <w:proofErr w:type="spellEnd"/>
      <w:r w:rsidRPr="00EE2AAB">
        <w:rPr>
          <w:color w:val="333333"/>
          <w:sz w:val="28"/>
          <w:szCs w:val="28"/>
        </w:rPr>
        <w:t>:</w:t>
      </w:r>
    </w:p>
    <w:p w14:paraId="1F4B5E3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09" w:name="n554"/>
      <w:bookmarkEnd w:id="209"/>
      <w:r w:rsidRPr="00EE2AAB">
        <w:rPr>
          <w:color w:val="333333"/>
          <w:sz w:val="28"/>
          <w:szCs w:val="28"/>
        </w:rPr>
        <w:t xml:space="preserve">а) </w:t>
      </w:r>
      <w:proofErr w:type="spellStart"/>
      <w:r w:rsidRPr="00EE2AAB">
        <w:rPr>
          <w:color w:val="333333"/>
          <w:sz w:val="28"/>
          <w:szCs w:val="28"/>
        </w:rPr>
        <w:t>завдання</w:t>
      </w:r>
      <w:proofErr w:type="spellEnd"/>
      <w:r w:rsidRPr="00EE2AAB">
        <w:rPr>
          <w:color w:val="333333"/>
          <w:sz w:val="28"/>
          <w:szCs w:val="28"/>
        </w:rPr>
        <w:t xml:space="preserve"> на </w:t>
      </w:r>
      <w:proofErr w:type="spellStart"/>
      <w:r w:rsidRPr="00EE2AAB">
        <w:rPr>
          <w:color w:val="333333"/>
          <w:sz w:val="28"/>
          <w:szCs w:val="28"/>
        </w:rPr>
        <w:t>складання</w:t>
      </w:r>
      <w:proofErr w:type="spellEnd"/>
      <w:r w:rsidRPr="00EE2AAB">
        <w:rPr>
          <w:color w:val="333333"/>
          <w:sz w:val="28"/>
          <w:szCs w:val="28"/>
        </w:rPr>
        <w:t xml:space="preserve"> проекту </w:t>
      </w:r>
      <w:proofErr w:type="spellStart"/>
      <w:r w:rsidRPr="00EE2AAB">
        <w:rPr>
          <w:color w:val="333333"/>
          <w:sz w:val="28"/>
          <w:szCs w:val="28"/>
        </w:rPr>
        <w:t>землеустрою</w:t>
      </w:r>
      <w:proofErr w:type="spellEnd"/>
      <w:r w:rsidRPr="00EE2AAB">
        <w:rPr>
          <w:color w:val="333333"/>
          <w:sz w:val="28"/>
          <w:szCs w:val="28"/>
        </w:rPr>
        <w:t>;</w:t>
      </w:r>
    </w:p>
    <w:p w14:paraId="2969D9B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0" w:name="n555"/>
      <w:bookmarkEnd w:id="210"/>
      <w:r w:rsidRPr="00EE2AAB">
        <w:rPr>
          <w:color w:val="333333"/>
          <w:sz w:val="28"/>
          <w:szCs w:val="28"/>
        </w:rPr>
        <w:t xml:space="preserve">б) </w:t>
      </w:r>
      <w:proofErr w:type="spellStart"/>
      <w:r w:rsidRPr="00EE2AAB">
        <w:rPr>
          <w:color w:val="333333"/>
          <w:sz w:val="28"/>
          <w:szCs w:val="28"/>
        </w:rPr>
        <w:t>пояснювальну</w:t>
      </w:r>
      <w:proofErr w:type="spellEnd"/>
      <w:r w:rsidRPr="00EE2AAB">
        <w:rPr>
          <w:color w:val="333333"/>
          <w:sz w:val="28"/>
          <w:szCs w:val="28"/>
        </w:rPr>
        <w:t xml:space="preserve"> записку;</w:t>
      </w:r>
    </w:p>
    <w:p w14:paraId="5CD21FB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1" w:name="n556"/>
      <w:bookmarkEnd w:id="211"/>
      <w:r w:rsidRPr="00EE2AAB">
        <w:rPr>
          <w:color w:val="333333"/>
          <w:sz w:val="28"/>
          <w:szCs w:val="28"/>
        </w:rPr>
        <w:t xml:space="preserve">в) </w:t>
      </w:r>
      <w:proofErr w:type="spellStart"/>
      <w:r w:rsidRPr="00EE2AAB">
        <w:rPr>
          <w:color w:val="333333"/>
          <w:sz w:val="28"/>
          <w:szCs w:val="28"/>
        </w:rPr>
        <w:t>документи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підтверджують</w:t>
      </w:r>
      <w:proofErr w:type="spellEnd"/>
      <w:r w:rsidRPr="00EE2AAB">
        <w:rPr>
          <w:color w:val="333333"/>
          <w:sz w:val="28"/>
          <w:szCs w:val="28"/>
        </w:rPr>
        <w:t xml:space="preserve"> </w:t>
      </w:r>
      <w:proofErr w:type="spellStart"/>
      <w:r w:rsidRPr="00EE2AAB">
        <w:rPr>
          <w:color w:val="333333"/>
          <w:sz w:val="28"/>
          <w:szCs w:val="28"/>
        </w:rPr>
        <w:t>площу</w:t>
      </w:r>
      <w:proofErr w:type="spellEnd"/>
      <w:r w:rsidRPr="00EE2AAB">
        <w:rPr>
          <w:color w:val="333333"/>
          <w:sz w:val="28"/>
          <w:szCs w:val="28"/>
        </w:rPr>
        <w:t xml:space="preserve"> </w:t>
      </w:r>
      <w:proofErr w:type="spellStart"/>
      <w:r w:rsidRPr="00EE2AAB">
        <w:rPr>
          <w:color w:val="333333"/>
          <w:sz w:val="28"/>
          <w:szCs w:val="28"/>
        </w:rPr>
        <w:t>землеволодіння</w:t>
      </w:r>
      <w:proofErr w:type="spellEnd"/>
      <w:r w:rsidRPr="00EE2AAB">
        <w:rPr>
          <w:color w:val="333333"/>
          <w:sz w:val="28"/>
          <w:szCs w:val="28"/>
        </w:rPr>
        <w:t xml:space="preserve"> (</w:t>
      </w:r>
      <w:proofErr w:type="spellStart"/>
      <w:r w:rsidRPr="00EE2AAB">
        <w:rPr>
          <w:color w:val="333333"/>
          <w:sz w:val="28"/>
          <w:szCs w:val="28"/>
        </w:rPr>
        <w:t>землекористування</w:t>
      </w:r>
      <w:proofErr w:type="spellEnd"/>
      <w:r w:rsidRPr="00EE2AAB">
        <w:rPr>
          <w:color w:val="333333"/>
          <w:sz w:val="28"/>
          <w:szCs w:val="28"/>
        </w:rPr>
        <w:t>);</w:t>
      </w:r>
    </w:p>
    <w:p w14:paraId="041882D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2" w:name="n557"/>
      <w:bookmarkEnd w:id="212"/>
      <w:r w:rsidRPr="00EE2AAB">
        <w:rPr>
          <w:color w:val="333333"/>
          <w:sz w:val="28"/>
          <w:szCs w:val="28"/>
        </w:rPr>
        <w:t xml:space="preserve">г) </w:t>
      </w:r>
      <w:proofErr w:type="spellStart"/>
      <w:r w:rsidRPr="00EE2AAB">
        <w:rPr>
          <w:color w:val="333333"/>
          <w:sz w:val="28"/>
          <w:szCs w:val="28"/>
        </w:rPr>
        <w:t>матеріали</w:t>
      </w:r>
      <w:proofErr w:type="spellEnd"/>
      <w:r w:rsidRPr="00EE2AAB">
        <w:rPr>
          <w:color w:val="333333"/>
          <w:sz w:val="28"/>
          <w:szCs w:val="28"/>
        </w:rPr>
        <w:t xml:space="preserve"> </w:t>
      </w:r>
      <w:proofErr w:type="spellStart"/>
      <w:r w:rsidRPr="00EE2AAB">
        <w:rPr>
          <w:color w:val="333333"/>
          <w:sz w:val="28"/>
          <w:szCs w:val="28"/>
        </w:rPr>
        <w:t>геодезичних</w:t>
      </w:r>
      <w:proofErr w:type="spellEnd"/>
      <w:r w:rsidRPr="00EE2AAB">
        <w:rPr>
          <w:color w:val="333333"/>
          <w:sz w:val="28"/>
          <w:szCs w:val="28"/>
        </w:rPr>
        <w:t xml:space="preserve"> та </w:t>
      </w:r>
      <w:proofErr w:type="spellStart"/>
      <w:r w:rsidRPr="00EE2AAB">
        <w:rPr>
          <w:color w:val="333333"/>
          <w:sz w:val="28"/>
          <w:szCs w:val="28"/>
        </w:rPr>
        <w:t>землевпорядних</w:t>
      </w:r>
      <w:proofErr w:type="spellEnd"/>
      <w:r w:rsidRPr="00EE2AAB">
        <w:rPr>
          <w:color w:val="333333"/>
          <w:sz w:val="28"/>
          <w:szCs w:val="28"/>
        </w:rPr>
        <w:t xml:space="preserve"> </w:t>
      </w:r>
      <w:proofErr w:type="spellStart"/>
      <w:r w:rsidRPr="00EE2AAB">
        <w:rPr>
          <w:color w:val="333333"/>
          <w:sz w:val="28"/>
          <w:szCs w:val="28"/>
        </w:rPr>
        <w:t>вишукувань</w:t>
      </w:r>
      <w:proofErr w:type="spellEnd"/>
      <w:r w:rsidRPr="00EE2AAB">
        <w:rPr>
          <w:color w:val="333333"/>
          <w:sz w:val="28"/>
          <w:szCs w:val="28"/>
        </w:rPr>
        <w:t>;</w:t>
      </w:r>
    </w:p>
    <w:p w14:paraId="3B5FF1C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3" w:name="n558"/>
      <w:bookmarkEnd w:id="213"/>
      <w:r w:rsidRPr="00EE2AAB">
        <w:rPr>
          <w:color w:val="333333"/>
          <w:sz w:val="28"/>
          <w:szCs w:val="28"/>
        </w:rPr>
        <w:t xml:space="preserve">ґ) </w:t>
      </w:r>
      <w:proofErr w:type="spellStart"/>
      <w:r w:rsidRPr="00EE2AAB">
        <w:rPr>
          <w:color w:val="333333"/>
          <w:sz w:val="28"/>
          <w:szCs w:val="28"/>
        </w:rPr>
        <w:t>матеріали</w:t>
      </w:r>
      <w:proofErr w:type="spellEnd"/>
      <w:r w:rsidRPr="00EE2AAB">
        <w:rPr>
          <w:color w:val="333333"/>
          <w:sz w:val="28"/>
          <w:szCs w:val="28"/>
        </w:rPr>
        <w:t xml:space="preserve"> </w:t>
      </w:r>
      <w:proofErr w:type="spellStart"/>
      <w:r w:rsidRPr="00EE2AAB">
        <w:rPr>
          <w:color w:val="333333"/>
          <w:sz w:val="28"/>
          <w:szCs w:val="28"/>
        </w:rPr>
        <w:t>ґрунтових</w:t>
      </w:r>
      <w:proofErr w:type="spellEnd"/>
      <w:r w:rsidRPr="00EE2AAB">
        <w:rPr>
          <w:color w:val="333333"/>
          <w:sz w:val="28"/>
          <w:szCs w:val="28"/>
        </w:rPr>
        <w:t xml:space="preserve"> </w:t>
      </w:r>
      <w:proofErr w:type="spellStart"/>
      <w:r w:rsidRPr="00EE2AAB">
        <w:rPr>
          <w:color w:val="333333"/>
          <w:sz w:val="28"/>
          <w:szCs w:val="28"/>
        </w:rPr>
        <w:t>обстежень</w:t>
      </w:r>
      <w:proofErr w:type="spellEnd"/>
      <w:r w:rsidRPr="00EE2AAB">
        <w:rPr>
          <w:color w:val="333333"/>
          <w:sz w:val="28"/>
          <w:szCs w:val="28"/>
        </w:rPr>
        <w:t xml:space="preserve"> (за </w:t>
      </w:r>
      <w:proofErr w:type="spellStart"/>
      <w:r w:rsidRPr="00EE2AAB">
        <w:rPr>
          <w:color w:val="333333"/>
          <w:sz w:val="28"/>
          <w:szCs w:val="28"/>
        </w:rPr>
        <w:t>наявності</w:t>
      </w:r>
      <w:proofErr w:type="spellEnd"/>
      <w:r w:rsidRPr="00EE2AAB">
        <w:rPr>
          <w:color w:val="333333"/>
          <w:sz w:val="28"/>
          <w:szCs w:val="28"/>
        </w:rPr>
        <w:t>);</w:t>
      </w:r>
    </w:p>
    <w:p w14:paraId="6ACC502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4" w:name="n559"/>
      <w:bookmarkEnd w:id="214"/>
      <w:r w:rsidRPr="00EE2AAB">
        <w:rPr>
          <w:color w:val="333333"/>
          <w:sz w:val="28"/>
          <w:szCs w:val="28"/>
        </w:rPr>
        <w:t xml:space="preserve">д) </w:t>
      </w:r>
      <w:proofErr w:type="spellStart"/>
      <w:r w:rsidRPr="00EE2AAB">
        <w:rPr>
          <w:color w:val="333333"/>
          <w:sz w:val="28"/>
          <w:szCs w:val="28"/>
        </w:rPr>
        <w:t>копії</w:t>
      </w:r>
      <w:proofErr w:type="spellEnd"/>
      <w:r w:rsidRPr="00EE2AAB">
        <w:rPr>
          <w:color w:val="333333"/>
          <w:sz w:val="28"/>
          <w:szCs w:val="28"/>
        </w:rPr>
        <w:t xml:space="preserve"> </w:t>
      </w:r>
      <w:proofErr w:type="spellStart"/>
      <w:r w:rsidRPr="00EE2AAB">
        <w:rPr>
          <w:color w:val="333333"/>
          <w:sz w:val="28"/>
          <w:szCs w:val="28"/>
        </w:rPr>
        <w:t>агрохімічних</w:t>
      </w:r>
      <w:proofErr w:type="spellEnd"/>
      <w:r w:rsidRPr="00EE2AAB">
        <w:rPr>
          <w:color w:val="333333"/>
          <w:sz w:val="28"/>
          <w:szCs w:val="28"/>
        </w:rPr>
        <w:t xml:space="preserve"> </w:t>
      </w:r>
      <w:proofErr w:type="spellStart"/>
      <w:r w:rsidRPr="00EE2AAB">
        <w:rPr>
          <w:color w:val="333333"/>
          <w:sz w:val="28"/>
          <w:szCs w:val="28"/>
        </w:rPr>
        <w:t>паспортів</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(за </w:t>
      </w:r>
      <w:proofErr w:type="spellStart"/>
      <w:r w:rsidRPr="00EE2AAB">
        <w:rPr>
          <w:color w:val="333333"/>
          <w:sz w:val="28"/>
          <w:szCs w:val="28"/>
        </w:rPr>
        <w:t>наявності</w:t>
      </w:r>
      <w:proofErr w:type="spellEnd"/>
      <w:r w:rsidRPr="00EE2AAB">
        <w:rPr>
          <w:color w:val="333333"/>
          <w:sz w:val="28"/>
          <w:szCs w:val="28"/>
        </w:rPr>
        <w:t xml:space="preserve"> таких </w:t>
      </w:r>
      <w:proofErr w:type="spellStart"/>
      <w:r w:rsidRPr="00EE2AAB">
        <w:rPr>
          <w:color w:val="333333"/>
          <w:sz w:val="28"/>
          <w:szCs w:val="28"/>
        </w:rPr>
        <w:t>паспортів</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за проектом </w:t>
      </w:r>
      <w:proofErr w:type="spellStart"/>
      <w:r w:rsidRPr="00EE2AAB">
        <w:rPr>
          <w:color w:val="333333"/>
          <w:sz w:val="28"/>
          <w:szCs w:val="28"/>
        </w:rPr>
        <w:t>заходів</w:t>
      </w:r>
      <w:proofErr w:type="spellEnd"/>
      <w:r w:rsidRPr="00EE2AAB">
        <w:rPr>
          <w:color w:val="333333"/>
          <w:sz w:val="28"/>
          <w:szCs w:val="28"/>
        </w:rPr>
        <w:t xml:space="preserve"> з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3B2C3D6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5" w:name="n560"/>
      <w:bookmarkEnd w:id="215"/>
      <w:r w:rsidRPr="00EE2AAB">
        <w:rPr>
          <w:color w:val="333333"/>
          <w:sz w:val="28"/>
          <w:szCs w:val="28"/>
        </w:rPr>
        <w:t xml:space="preserve">е) </w:t>
      </w:r>
      <w:proofErr w:type="spellStart"/>
      <w:r w:rsidRPr="00EE2AAB">
        <w:rPr>
          <w:color w:val="333333"/>
          <w:sz w:val="28"/>
          <w:szCs w:val="28"/>
        </w:rPr>
        <w:t>матеріали</w:t>
      </w:r>
      <w:proofErr w:type="spellEnd"/>
      <w:r w:rsidRPr="00EE2AAB">
        <w:rPr>
          <w:color w:val="333333"/>
          <w:sz w:val="28"/>
          <w:szCs w:val="28"/>
        </w:rPr>
        <w:t xml:space="preserve"> книги </w:t>
      </w:r>
      <w:proofErr w:type="spellStart"/>
      <w:r w:rsidRPr="00EE2AAB">
        <w:rPr>
          <w:color w:val="333333"/>
          <w:sz w:val="28"/>
          <w:szCs w:val="28"/>
        </w:rPr>
        <w:t>історії</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за </w:t>
      </w:r>
      <w:proofErr w:type="spellStart"/>
      <w:r w:rsidRPr="00EE2AAB">
        <w:rPr>
          <w:color w:val="333333"/>
          <w:sz w:val="28"/>
          <w:szCs w:val="28"/>
        </w:rPr>
        <w:t>останні</w:t>
      </w:r>
      <w:proofErr w:type="spellEnd"/>
      <w:r w:rsidRPr="00EE2AAB">
        <w:rPr>
          <w:color w:val="333333"/>
          <w:sz w:val="28"/>
          <w:szCs w:val="28"/>
        </w:rPr>
        <w:t xml:space="preserve"> три роки (за </w:t>
      </w:r>
      <w:proofErr w:type="spellStart"/>
      <w:r w:rsidRPr="00EE2AAB">
        <w:rPr>
          <w:color w:val="333333"/>
          <w:sz w:val="28"/>
          <w:szCs w:val="28"/>
        </w:rPr>
        <w:t>наявності</w:t>
      </w:r>
      <w:proofErr w:type="spellEnd"/>
      <w:r w:rsidRPr="00EE2AAB">
        <w:rPr>
          <w:color w:val="333333"/>
          <w:sz w:val="28"/>
          <w:szCs w:val="28"/>
        </w:rPr>
        <w:t>);</w:t>
      </w:r>
    </w:p>
    <w:p w14:paraId="2B3CE38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6" w:name="n561"/>
      <w:bookmarkStart w:id="217" w:name="n562"/>
      <w:bookmarkEnd w:id="216"/>
      <w:bookmarkEnd w:id="217"/>
      <w:r w:rsidRPr="00EE2AAB">
        <w:rPr>
          <w:color w:val="333333"/>
          <w:sz w:val="28"/>
          <w:szCs w:val="28"/>
        </w:rPr>
        <w:t xml:space="preserve">ж) план </w:t>
      </w:r>
      <w:proofErr w:type="spellStart"/>
      <w:r w:rsidRPr="00EE2AAB">
        <w:rPr>
          <w:color w:val="333333"/>
          <w:sz w:val="28"/>
          <w:szCs w:val="28"/>
        </w:rPr>
        <w:t>існуючого</w:t>
      </w:r>
      <w:proofErr w:type="spellEnd"/>
      <w:r w:rsidRPr="00EE2AAB">
        <w:rPr>
          <w:color w:val="333333"/>
          <w:sz w:val="28"/>
          <w:szCs w:val="28"/>
        </w:rPr>
        <w:t xml:space="preserve"> стану </w:t>
      </w:r>
      <w:proofErr w:type="spellStart"/>
      <w:r w:rsidRPr="00EE2AAB">
        <w:rPr>
          <w:color w:val="333333"/>
          <w:sz w:val="28"/>
          <w:szCs w:val="28"/>
        </w:rPr>
        <w:t>використання</w:t>
      </w:r>
      <w:proofErr w:type="spellEnd"/>
      <w:r w:rsidRPr="00EE2AAB">
        <w:rPr>
          <w:color w:val="333333"/>
          <w:sz w:val="28"/>
          <w:szCs w:val="28"/>
        </w:rPr>
        <w:t xml:space="preserve"> земель у </w:t>
      </w:r>
      <w:proofErr w:type="spellStart"/>
      <w:r w:rsidRPr="00EE2AAB">
        <w:rPr>
          <w:color w:val="333333"/>
          <w:sz w:val="28"/>
          <w:szCs w:val="28"/>
        </w:rPr>
        <w:t>розрізі</w:t>
      </w:r>
      <w:proofErr w:type="spellEnd"/>
      <w:r w:rsidRPr="00EE2AAB">
        <w:rPr>
          <w:color w:val="333333"/>
          <w:sz w:val="28"/>
          <w:szCs w:val="28"/>
        </w:rPr>
        <w:t xml:space="preserve"> </w:t>
      </w:r>
      <w:proofErr w:type="spellStart"/>
      <w:r w:rsidRPr="00EE2AAB">
        <w:rPr>
          <w:color w:val="333333"/>
          <w:sz w:val="28"/>
          <w:szCs w:val="28"/>
        </w:rPr>
        <w:t>землеволодінь</w:t>
      </w:r>
      <w:proofErr w:type="spellEnd"/>
      <w:r w:rsidRPr="00EE2AAB">
        <w:rPr>
          <w:color w:val="333333"/>
          <w:sz w:val="28"/>
          <w:szCs w:val="28"/>
        </w:rPr>
        <w:t xml:space="preserve"> та </w:t>
      </w:r>
      <w:proofErr w:type="spellStart"/>
      <w:r w:rsidRPr="00EE2AAB">
        <w:rPr>
          <w:color w:val="333333"/>
          <w:sz w:val="28"/>
          <w:szCs w:val="28"/>
        </w:rPr>
        <w:t>землекористувань</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spellStart"/>
      <w:r w:rsidRPr="00EE2AAB">
        <w:rPr>
          <w:color w:val="333333"/>
          <w:sz w:val="28"/>
          <w:szCs w:val="28"/>
        </w:rPr>
        <w:t>обмежень</w:t>
      </w:r>
      <w:proofErr w:type="spellEnd"/>
      <w:r w:rsidRPr="00EE2AAB">
        <w:rPr>
          <w:color w:val="333333"/>
          <w:sz w:val="28"/>
          <w:szCs w:val="28"/>
        </w:rPr>
        <w:t xml:space="preserve"> та </w:t>
      </w:r>
      <w:proofErr w:type="spellStart"/>
      <w:r w:rsidRPr="00EE2AAB">
        <w:rPr>
          <w:color w:val="333333"/>
          <w:sz w:val="28"/>
          <w:szCs w:val="28"/>
        </w:rPr>
        <w:t>особливих</w:t>
      </w:r>
      <w:proofErr w:type="spellEnd"/>
      <w:r w:rsidRPr="00EE2AAB">
        <w:rPr>
          <w:color w:val="333333"/>
          <w:sz w:val="28"/>
          <w:szCs w:val="28"/>
        </w:rPr>
        <w:t xml:space="preserve"> умов </w:t>
      </w:r>
      <w:proofErr w:type="spellStart"/>
      <w:r w:rsidRPr="00EE2AAB">
        <w:rPr>
          <w:color w:val="333333"/>
          <w:sz w:val="28"/>
          <w:szCs w:val="28"/>
        </w:rPr>
        <w:t>використання</w:t>
      </w:r>
      <w:proofErr w:type="spellEnd"/>
      <w:r w:rsidRPr="00EE2AAB">
        <w:rPr>
          <w:color w:val="333333"/>
          <w:sz w:val="28"/>
          <w:szCs w:val="28"/>
        </w:rPr>
        <w:t xml:space="preserve"> земель;</w:t>
      </w:r>
    </w:p>
    <w:p w14:paraId="59F25C1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8" w:name="n563"/>
      <w:bookmarkEnd w:id="218"/>
      <w:r w:rsidRPr="00EE2AAB">
        <w:rPr>
          <w:color w:val="333333"/>
          <w:sz w:val="28"/>
          <w:szCs w:val="28"/>
        </w:rPr>
        <w:t xml:space="preserve">з) схему </w:t>
      </w:r>
      <w:proofErr w:type="spellStart"/>
      <w:r w:rsidRPr="00EE2AAB">
        <w:rPr>
          <w:color w:val="333333"/>
          <w:sz w:val="28"/>
          <w:szCs w:val="28"/>
        </w:rPr>
        <w:t>розміщення</w:t>
      </w:r>
      <w:proofErr w:type="spellEnd"/>
      <w:r w:rsidRPr="00EE2AAB">
        <w:rPr>
          <w:color w:val="333333"/>
          <w:sz w:val="28"/>
          <w:szCs w:val="28"/>
        </w:rPr>
        <w:t xml:space="preserve"> </w:t>
      </w:r>
      <w:proofErr w:type="spellStart"/>
      <w:r w:rsidRPr="00EE2AAB">
        <w:rPr>
          <w:color w:val="333333"/>
          <w:sz w:val="28"/>
          <w:szCs w:val="28"/>
        </w:rPr>
        <w:t>попередників</w:t>
      </w:r>
      <w:proofErr w:type="spellEnd"/>
      <w:r w:rsidRPr="00EE2AAB">
        <w:rPr>
          <w:color w:val="333333"/>
          <w:sz w:val="28"/>
          <w:szCs w:val="28"/>
        </w:rPr>
        <w:t xml:space="preserve"> </w:t>
      </w:r>
      <w:proofErr w:type="spellStart"/>
      <w:r w:rsidRPr="00EE2AAB">
        <w:rPr>
          <w:color w:val="333333"/>
          <w:sz w:val="28"/>
          <w:szCs w:val="28"/>
        </w:rPr>
        <w:t>сільськогосподарських</w:t>
      </w:r>
      <w:proofErr w:type="spellEnd"/>
      <w:r w:rsidRPr="00EE2AAB">
        <w:rPr>
          <w:color w:val="333333"/>
          <w:sz w:val="28"/>
          <w:szCs w:val="28"/>
        </w:rPr>
        <w:t xml:space="preserve"> культур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за проектом </w:t>
      </w:r>
      <w:proofErr w:type="spellStart"/>
      <w:r w:rsidRPr="00EE2AAB">
        <w:rPr>
          <w:color w:val="333333"/>
          <w:sz w:val="28"/>
          <w:szCs w:val="28"/>
        </w:rPr>
        <w:t>заходів</w:t>
      </w:r>
      <w:proofErr w:type="spellEnd"/>
      <w:r w:rsidRPr="00EE2AAB">
        <w:rPr>
          <w:color w:val="333333"/>
          <w:sz w:val="28"/>
          <w:szCs w:val="28"/>
        </w:rPr>
        <w:t xml:space="preserve"> з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41C4676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19" w:name="n564"/>
      <w:bookmarkEnd w:id="219"/>
      <w:r w:rsidRPr="00EE2AAB">
        <w:rPr>
          <w:color w:val="333333"/>
          <w:sz w:val="28"/>
          <w:szCs w:val="28"/>
        </w:rPr>
        <w:t xml:space="preserve">и) план </w:t>
      </w:r>
      <w:proofErr w:type="spellStart"/>
      <w:r w:rsidRPr="00EE2AAB">
        <w:rPr>
          <w:color w:val="333333"/>
          <w:sz w:val="28"/>
          <w:szCs w:val="28"/>
        </w:rPr>
        <w:t>агровиробничих</w:t>
      </w:r>
      <w:proofErr w:type="spellEnd"/>
      <w:r w:rsidRPr="00EE2AAB">
        <w:rPr>
          <w:color w:val="333333"/>
          <w:sz w:val="28"/>
          <w:szCs w:val="28"/>
        </w:rPr>
        <w:t xml:space="preserve"> </w:t>
      </w:r>
      <w:proofErr w:type="spellStart"/>
      <w:r w:rsidRPr="00EE2AAB">
        <w:rPr>
          <w:color w:val="333333"/>
          <w:sz w:val="28"/>
          <w:szCs w:val="28"/>
        </w:rPr>
        <w:t>груп</w:t>
      </w:r>
      <w:proofErr w:type="spellEnd"/>
      <w:r w:rsidRPr="00EE2AAB">
        <w:rPr>
          <w:color w:val="333333"/>
          <w:sz w:val="28"/>
          <w:szCs w:val="28"/>
        </w:rPr>
        <w:t xml:space="preserve"> </w:t>
      </w:r>
      <w:proofErr w:type="spellStart"/>
      <w:r w:rsidRPr="00EE2AAB">
        <w:rPr>
          <w:color w:val="333333"/>
          <w:sz w:val="28"/>
          <w:szCs w:val="28"/>
        </w:rPr>
        <w:t>ґрунтів</w:t>
      </w:r>
      <w:proofErr w:type="spellEnd"/>
      <w:r w:rsidRPr="00EE2AAB">
        <w:rPr>
          <w:color w:val="333333"/>
          <w:sz w:val="28"/>
          <w:szCs w:val="28"/>
        </w:rPr>
        <w:t xml:space="preserve"> та </w:t>
      </w:r>
      <w:proofErr w:type="spellStart"/>
      <w:r w:rsidRPr="00EE2AAB">
        <w:rPr>
          <w:color w:val="333333"/>
          <w:sz w:val="28"/>
          <w:szCs w:val="28"/>
        </w:rPr>
        <w:t>крутизни</w:t>
      </w:r>
      <w:proofErr w:type="spellEnd"/>
      <w:r w:rsidRPr="00EE2AAB">
        <w:rPr>
          <w:color w:val="333333"/>
          <w:sz w:val="28"/>
          <w:szCs w:val="28"/>
        </w:rPr>
        <w:t xml:space="preserve"> </w:t>
      </w:r>
      <w:proofErr w:type="spellStart"/>
      <w:r w:rsidRPr="00EE2AAB">
        <w:rPr>
          <w:color w:val="333333"/>
          <w:sz w:val="28"/>
          <w:szCs w:val="28"/>
        </w:rPr>
        <w:t>схилів</w:t>
      </w:r>
      <w:proofErr w:type="spellEnd"/>
      <w:r w:rsidRPr="00EE2AAB">
        <w:rPr>
          <w:color w:val="333333"/>
          <w:sz w:val="28"/>
          <w:szCs w:val="28"/>
        </w:rPr>
        <w:t>;</w:t>
      </w:r>
    </w:p>
    <w:p w14:paraId="26BEB97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0" w:name="n565"/>
      <w:bookmarkEnd w:id="220"/>
      <w:r w:rsidRPr="00EE2AAB">
        <w:rPr>
          <w:color w:val="333333"/>
          <w:sz w:val="28"/>
          <w:szCs w:val="28"/>
        </w:rPr>
        <w:t xml:space="preserve">і) план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землеволодінь</w:t>
      </w:r>
      <w:proofErr w:type="spellEnd"/>
      <w:r w:rsidRPr="00EE2AAB">
        <w:rPr>
          <w:color w:val="333333"/>
          <w:sz w:val="28"/>
          <w:szCs w:val="28"/>
        </w:rPr>
        <w:t xml:space="preserve"> (</w:t>
      </w:r>
      <w:proofErr w:type="spellStart"/>
      <w:r w:rsidRPr="00EE2AAB">
        <w:rPr>
          <w:color w:val="333333"/>
          <w:sz w:val="28"/>
          <w:szCs w:val="28"/>
        </w:rPr>
        <w:t>землекористувань</w:t>
      </w:r>
      <w:proofErr w:type="spellEnd"/>
      <w:r w:rsidRPr="00EE2AAB">
        <w:rPr>
          <w:color w:val="333333"/>
          <w:sz w:val="28"/>
          <w:szCs w:val="28"/>
        </w:rPr>
        <w:t xml:space="preserve">), </w:t>
      </w:r>
      <w:proofErr w:type="spellStart"/>
      <w:r w:rsidRPr="00EE2AAB">
        <w:rPr>
          <w:color w:val="333333"/>
          <w:sz w:val="28"/>
          <w:szCs w:val="28"/>
        </w:rPr>
        <w:t>впорядкування</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w:t>
      </w:r>
      <w:proofErr w:type="spellStart"/>
      <w:r w:rsidRPr="00EE2AAB">
        <w:rPr>
          <w:color w:val="333333"/>
          <w:sz w:val="28"/>
          <w:szCs w:val="28"/>
        </w:rPr>
        <w:t>розміщення</w:t>
      </w:r>
      <w:proofErr w:type="spellEnd"/>
      <w:r w:rsidRPr="00EE2AAB">
        <w:rPr>
          <w:color w:val="333333"/>
          <w:sz w:val="28"/>
          <w:szCs w:val="28"/>
        </w:rPr>
        <w:t xml:space="preserve"> </w:t>
      </w:r>
      <w:proofErr w:type="spellStart"/>
      <w:r w:rsidRPr="00EE2AAB">
        <w:rPr>
          <w:color w:val="333333"/>
          <w:sz w:val="28"/>
          <w:szCs w:val="28"/>
        </w:rPr>
        <w:t>виробничих</w:t>
      </w:r>
      <w:proofErr w:type="spellEnd"/>
      <w:r w:rsidRPr="00EE2AAB">
        <w:rPr>
          <w:color w:val="333333"/>
          <w:sz w:val="28"/>
          <w:szCs w:val="28"/>
        </w:rPr>
        <w:t xml:space="preserve"> </w:t>
      </w:r>
      <w:proofErr w:type="spellStart"/>
      <w:r w:rsidRPr="00EE2AAB">
        <w:rPr>
          <w:color w:val="333333"/>
          <w:sz w:val="28"/>
          <w:szCs w:val="28"/>
        </w:rPr>
        <w:t>будівель</w:t>
      </w:r>
      <w:proofErr w:type="spellEnd"/>
      <w:r w:rsidRPr="00EE2AAB">
        <w:rPr>
          <w:color w:val="333333"/>
          <w:sz w:val="28"/>
          <w:szCs w:val="28"/>
        </w:rPr>
        <w:t xml:space="preserve"> і </w:t>
      </w:r>
      <w:proofErr w:type="spellStart"/>
      <w:r w:rsidRPr="00EE2AAB">
        <w:rPr>
          <w:color w:val="333333"/>
          <w:sz w:val="28"/>
          <w:szCs w:val="28"/>
        </w:rPr>
        <w:t>споруд</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інженерної</w:t>
      </w:r>
      <w:proofErr w:type="spellEnd"/>
      <w:r w:rsidRPr="00EE2AAB">
        <w:rPr>
          <w:color w:val="333333"/>
          <w:sz w:val="28"/>
          <w:szCs w:val="28"/>
        </w:rPr>
        <w:t xml:space="preserve"> та </w:t>
      </w:r>
      <w:proofErr w:type="spellStart"/>
      <w:r w:rsidRPr="00EE2AAB">
        <w:rPr>
          <w:color w:val="333333"/>
          <w:sz w:val="28"/>
          <w:szCs w:val="28"/>
        </w:rPr>
        <w:t>соціальної</w:t>
      </w:r>
      <w:proofErr w:type="spellEnd"/>
      <w:r w:rsidRPr="00EE2AAB">
        <w:rPr>
          <w:color w:val="333333"/>
          <w:sz w:val="28"/>
          <w:szCs w:val="28"/>
        </w:rPr>
        <w:t xml:space="preserve"> </w:t>
      </w:r>
      <w:proofErr w:type="spellStart"/>
      <w:r w:rsidRPr="00EE2AAB">
        <w:rPr>
          <w:color w:val="333333"/>
          <w:sz w:val="28"/>
          <w:szCs w:val="28"/>
        </w:rPr>
        <w:t>інфраструктури</w:t>
      </w:r>
      <w:proofErr w:type="spellEnd"/>
      <w:r w:rsidRPr="00EE2AAB">
        <w:rPr>
          <w:color w:val="333333"/>
          <w:sz w:val="28"/>
          <w:szCs w:val="28"/>
        </w:rPr>
        <w:t xml:space="preserve"> та </w:t>
      </w:r>
      <w:proofErr w:type="spellStart"/>
      <w:r w:rsidRPr="00EE2AAB">
        <w:rPr>
          <w:color w:val="333333"/>
          <w:sz w:val="28"/>
          <w:szCs w:val="28"/>
        </w:rPr>
        <w:t>заходів</w:t>
      </w:r>
      <w:proofErr w:type="spellEnd"/>
      <w:r w:rsidRPr="00EE2AAB">
        <w:rPr>
          <w:color w:val="333333"/>
          <w:sz w:val="28"/>
          <w:szCs w:val="28"/>
        </w:rPr>
        <w:t xml:space="preserve"> з </w:t>
      </w:r>
      <w:proofErr w:type="spellStart"/>
      <w:r w:rsidRPr="00EE2AAB">
        <w:rPr>
          <w:color w:val="333333"/>
          <w:sz w:val="28"/>
          <w:szCs w:val="28"/>
        </w:rPr>
        <w:t>охорони</w:t>
      </w:r>
      <w:proofErr w:type="spellEnd"/>
      <w:r w:rsidRPr="00EE2AAB">
        <w:rPr>
          <w:color w:val="333333"/>
          <w:sz w:val="28"/>
          <w:szCs w:val="28"/>
        </w:rPr>
        <w:t xml:space="preserve"> земель;</w:t>
      </w:r>
    </w:p>
    <w:p w14:paraId="7DDE2A8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1" w:name="n566"/>
      <w:bookmarkEnd w:id="221"/>
      <w:r w:rsidRPr="00EE2AAB">
        <w:rPr>
          <w:color w:val="333333"/>
          <w:sz w:val="28"/>
          <w:szCs w:val="28"/>
        </w:rPr>
        <w:t xml:space="preserve">ї) план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території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w:t>
      </w:r>
      <w:proofErr w:type="spellStart"/>
      <w:r w:rsidRPr="00EE2AAB">
        <w:rPr>
          <w:color w:val="333333"/>
          <w:sz w:val="28"/>
          <w:szCs w:val="28"/>
        </w:rPr>
        <w:t>проектування</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з </w:t>
      </w:r>
      <w:proofErr w:type="spellStart"/>
      <w:r w:rsidRPr="00EE2AAB">
        <w:rPr>
          <w:color w:val="333333"/>
          <w:sz w:val="28"/>
          <w:szCs w:val="28"/>
        </w:rPr>
        <w:t>визначенням</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типів</w:t>
      </w:r>
      <w:proofErr w:type="spellEnd"/>
      <w:r w:rsidRPr="00EE2AAB">
        <w:rPr>
          <w:color w:val="333333"/>
          <w:sz w:val="28"/>
          <w:szCs w:val="28"/>
        </w:rPr>
        <w:t xml:space="preserve"> і </w:t>
      </w:r>
      <w:proofErr w:type="spellStart"/>
      <w:r w:rsidRPr="00EE2AAB">
        <w:rPr>
          <w:color w:val="333333"/>
          <w:sz w:val="28"/>
          <w:szCs w:val="28"/>
        </w:rPr>
        <w:t>видів</w:t>
      </w:r>
      <w:proofErr w:type="spellEnd"/>
      <w:r w:rsidRPr="00EE2AAB">
        <w:rPr>
          <w:color w:val="333333"/>
          <w:sz w:val="28"/>
          <w:szCs w:val="28"/>
        </w:rPr>
        <w:t xml:space="preserve"> з </w:t>
      </w:r>
      <w:proofErr w:type="spellStart"/>
      <w:r w:rsidRPr="00EE2AAB">
        <w:rPr>
          <w:color w:val="333333"/>
          <w:sz w:val="28"/>
          <w:szCs w:val="28"/>
        </w:rPr>
        <w:t>урахуванням</w:t>
      </w:r>
      <w:proofErr w:type="spellEnd"/>
      <w:r w:rsidRPr="00EE2AAB">
        <w:rPr>
          <w:color w:val="333333"/>
          <w:sz w:val="28"/>
          <w:szCs w:val="28"/>
        </w:rPr>
        <w:t xml:space="preserve"> </w:t>
      </w:r>
      <w:proofErr w:type="spellStart"/>
      <w:r w:rsidRPr="00EE2AAB">
        <w:rPr>
          <w:color w:val="333333"/>
          <w:sz w:val="28"/>
          <w:szCs w:val="28"/>
        </w:rPr>
        <w:t>спеціалізації</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w:t>
      </w:r>
      <w:proofErr w:type="spellStart"/>
      <w:r w:rsidRPr="00EE2AAB">
        <w:rPr>
          <w:color w:val="333333"/>
          <w:sz w:val="28"/>
          <w:szCs w:val="28"/>
        </w:rPr>
        <w:t>чергування</w:t>
      </w:r>
      <w:proofErr w:type="spellEnd"/>
      <w:r w:rsidRPr="00EE2AAB">
        <w:rPr>
          <w:color w:val="333333"/>
          <w:sz w:val="28"/>
          <w:szCs w:val="28"/>
        </w:rPr>
        <w:t xml:space="preserve"> </w:t>
      </w:r>
      <w:proofErr w:type="spellStart"/>
      <w:r w:rsidRPr="00EE2AAB">
        <w:rPr>
          <w:color w:val="333333"/>
          <w:sz w:val="28"/>
          <w:szCs w:val="28"/>
        </w:rPr>
        <w:t>сільськогосподарських</w:t>
      </w:r>
      <w:proofErr w:type="spellEnd"/>
      <w:r w:rsidRPr="00EE2AAB">
        <w:rPr>
          <w:color w:val="333333"/>
          <w:sz w:val="28"/>
          <w:szCs w:val="28"/>
        </w:rPr>
        <w:t xml:space="preserve"> культур у </w:t>
      </w:r>
      <w:proofErr w:type="spellStart"/>
      <w:r w:rsidRPr="00EE2AAB">
        <w:rPr>
          <w:color w:val="333333"/>
          <w:sz w:val="28"/>
          <w:szCs w:val="28"/>
        </w:rPr>
        <w:t>сівозміні</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за проектом </w:t>
      </w:r>
      <w:proofErr w:type="spellStart"/>
      <w:r w:rsidRPr="00EE2AAB">
        <w:rPr>
          <w:color w:val="333333"/>
          <w:sz w:val="28"/>
          <w:szCs w:val="28"/>
        </w:rPr>
        <w:t>заходів</w:t>
      </w:r>
      <w:proofErr w:type="spellEnd"/>
      <w:r w:rsidRPr="00EE2AAB">
        <w:rPr>
          <w:color w:val="333333"/>
          <w:sz w:val="28"/>
          <w:szCs w:val="28"/>
        </w:rPr>
        <w:t xml:space="preserve"> з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4F115EA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2" w:name="n567"/>
      <w:bookmarkEnd w:id="222"/>
      <w:r w:rsidRPr="00EE2AAB">
        <w:rPr>
          <w:color w:val="333333"/>
          <w:sz w:val="28"/>
          <w:szCs w:val="28"/>
        </w:rPr>
        <w:t xml:space="preserve">й) </w:t>
      </w:r>
      <w:proofErr w:type="spellStart"/>
      <w:r w:rsidRPr="00EE2AAB">
        <w:rPr>
          <w:color w:val="333333"/>
          <w:sz w:val="28"/>
          <w:szCs w:val="28"/>
        </w:rPr>
        <w:t>матеріали</w:t>
      </w:r>
      <w:proofErr w:type="spellEnd"/>
      <w:r w:rsidRPr="00EE2AAB">
        <w:rPr>
          <w:color w:val="333333"/>
          <w:sz w:val="28"/>
          <w:szCs w:val="28"/>
        </w:rPr>
        <w:t xml:space="preserve"> </w:t>
      </w:r>
      <w:proofErr w:type="spellStart"/>
      <w:r w:rsidRPr="00EE2AAB">
        <w:rPr>
          <w:color w:val="333333"/>
          <w:sz w:val="28"/>
          <w:szCs w:val="28"/>
        </w:rPr>
        <w:t>перенесення</w:t>
      </w:r>
      <w:proofErr w:type="spellEnd"/>
      <w:r w:rsidRPr="00EE2AAB">
        <w:rPr>
          <w:color w:val="333333"/>
          <w:sz w:val="28"/>
          <w:szCs w:val="28"/>
        </w:rPr>
        <w:t xml:space="preserve"> в натуру (на </w:t>
      </w:r>
      <w:proofErr w:type="spellStart"/>
      <w:r w:rsidRPr="00EE2AAB">
        <w:rPr>
          <w:color w:val="333333"/>
          <w:sz w:val="28"/>
          <w:szCs w:val="28"/>
        </w:rPr>
        <w:t>місцевість</w:t>
      </w:r>
      <w:proofErr w:type="spellEnd"/>
      <w:r w:rsidRPr="00EE2AAB">
        <w:rPr>
          <w:color w:val="333333"/>
          <w:sz w:val="28"/>
          <w:szCs w:val="28"/>
        </w:rPr>
        <w:t xml:space="preserve">) </w:t>
      </w:r>
      <w:proofErr w:type="spellStart"/>
      <w:r w:rsidRPr="00EE2AAB">
        <w:rPr>
          <w:color w:val="333333"/>
          <w:sz w:val="28"/>
          <w:szCs w:val="28"/>
        </w:rPr>
        <w:t>запроектованих</w:t>
      </w:r>
      <w:proofErr w:type="spellEnd"/>
      <w:r w:rsidRPr="00EE2AAB">
        <w:rPr>
          <w:color w:val="333333"/>
          <w:sz w:val="28"/>
          <w:szCs w:val="28"/>
        </w:rPr>
        <w:t xml:space="preserve"> </w:t>
      </w:r>
      <w:proofErr w:type="spellStart"/>
      <w:r w:rsidRPr="00EE2AAB">
        <w:rPr>
          <w:color w:val="333333"/>
          <w:sz w:val="28"/>
          <w:szCs w:val="28"/>
        </w:rPr>
        <w:t>полів</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за проектом </w:t>
      </w:r>
      <w:proofErr w:type="spellStart"/>
      <w:r w:rsidRPr="00EE2AAB">
        <w:rPr>
          <w:color w:val="333333"/>
          <w:sz w:val="28"/>
          <w:szCs w:val="28"/>
        </w:rPr>
        <w:t>заходів</w:t>
      </w:r>
      <w:proofErr w:type="spellEnd"/>
      <w:r w:rsidRPr="00EE2AAB">
        <w:rPr>
          <w:color w:val="333333"/>
          <w:sz w:val="28"/>
          <w:szCs w:val="28"/>
        </w:rPr>
        <w:t xml:space="preserve"> з </w:t>
      </w:r>
      <w:proofErr w:type="spellStart"/>
      <w:r w:rsidRPr="00EE2AAB">
        <w:rPr>
          <w:color w:val="333333"/>
          <w:sz w:val="28"/>
          <w:szCs w:val="28"/>
        </w:rPr>
        <w:t>організації</w:t>
      </w:r>
      <w:proofErr w:type="spellEnd"/>
      <w:r w:rsidRPr="00EE2AAB">
        <w:rPr>
          <w:color w:val="333333"/>
          <w:sz w:val="28"/>
          <w:szCs w:val="28"/>
        </w:rPr>
        <w:t xml:space="preserve"> </w:t>
      </w:r>
      <w:proofErr w:type="spellStart"/>
      <w:r w:rsidRPr="00EE2AAB">
        <w:rPr>
          <w:color w:val="333333"/>
          <w:sz w:val="28"/>
          <w:szCs w:val="28"/>
        </w:rPr>
        <w:t>сівозміни</w:t>
      </w:r>
      <w:proofErr w:type="spellEnd"/>
      <w:r w:rsidRPr="00EE2AAB">
        <w:rPr>
          <w:color w:val="333333"/>
          <w:sz w:val="28"/>
          <w:szCs w:val="28"/>
        </w:rPr>
        <w:t>);</w:t>
      </w:r>
    </w:p>
    <w:p w14:paraId="6868BA6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3" w:name="n568"/>
      <w:bookmarkEnd w:id="223"/>
      <w:r w:rsidRPr="00EE2AAB">
        <w:rPr>
          <w:color w:val="333333"/>
          <w:sz w:val="28"/>
          <w:szCs w:val="28"/>
        </w:rPr>
        <w:t xml:space="preserve">к) </w:t>
      </w:r>
      <w:proofErr w:type="spellStart"/>
      <w:r w:rsidRPr="00EE2AAB">
        <w:rPr>
          <w:color w:val="333333"/>
          <w:sz w:val="28"/>
          <w:szCs w:val="28"/>
        </w:rPr>
        <w:t>матеріали</w:t>
      </w:r>
      <w:proofErr w:type="spellEnd"/>
      <w:r w:rsidRPr="00EE2AAB">
        <w:rPr>
          <w:color w:val="333333"/>
          <w:sz w:val="28"/>
          <w:szCs w:val="28"/>
        </w:rPr>
        <w:t xml:space="preserve"> </w:t>
      </w:r>
      <w:proofErr w:type="spellStart"/>
      <w:r w:rsidRPr="00EE2AAB">
        <w:rPr>
          <w:color w:val="333333"/>
          <w:sz w:val="28"/>
          <w:szCs w:val="28"/>
        </w:rPr>
        <w:t>перенесення</w:t>
      </w:r>
      <w:proofErr w:type="spellEnd"/>
      <w:r w:rsidRPr="00EE2AAB">
        <w:rPr>
          <w:color w:val="333333"/>
          <w:sz w:val="28"/>
          <w:szCs w:val="28"/>
        </w:rPr>
        <w:t xml:space="preserve"> в натуру (на </w:t>
      </w:r>
      <w:proofErr w:type="spellStart"/>
      <w:r w:rsidRPr="00EE2AAB">
        <w:rPr>
          <w:color w:val="333333"/>
          <w:sz w:val="28"/>
          <w:szCs w:val="28"/>
        </w:rPr>
        <w:t>місцевість</w:t>
      </w:r>
      <w:proofErr w:type="spellEnd"/>
      <w:r w:rsidRPr="00EE2AAB">
        <w:rPr>
          <w:color w:val="333333"/>
          <w:sz w:val="28"/>
          <w:szCs w:val="28"/>
        </w:rPr>
        <w:t xml:space="preserve">) меж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здійснення</w:t>
      </w:r>
      <w:proofErr w:type="spellEnd"/>
      <w:r w:rsidRPr="00EE2AAB">
        <w:rPr>
          <w:color w:val="333333"/>
          <w:sz w:val="28"/>
          <w:szCs w:val="28"/>
        </w:rPr>
        <w:t xml:space="preserve"> за проектом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угідь</w:t>
      </w:r>
      <w:proofErr w:type="spellEnd"/>
      <w:r w:rsidRPr="00EE2AAB">
        <w:rPr>
          <w:color w:val="333333"/>
          <w:sz w:val="28"/>
          <w:szCs w:val="28"/>
        </w:rPr>
        <w:t>).</w:t>
      </w:r>
    </w:p>
    <w:p w14:paraId="14C2FE4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rStyle w:val="rvts9"/>
          <w:b/>
          <w:bCs/>
          <w:color w:val="333333"/>
          <w:sz w:val="28"/>
          <w:szCs w:val="28"/>
        </w:rPr>
        <w:t>Стаття</w:t>
      </w:r>
      <w:proofErr w:type="spellEnd"/>
      <w:r w:rsidRPr="00EE2AAB">
        <w:rPr>
          <w:rStyle w:val="rvts9"/>
          <w:b/>
          <w:bCs/>
          <w:color w:val="333333"/>
          <w:sz w:val="28"/>
          <w:szCs w:val="28"/>
        </w:rPr>
        <w:t xml:space="preserve"> 20.</w:t>
      </w:r>
      <w:r w:rsidRPr="00EE2AAB">
        <w:rPr>
          <w:color w:val="333333"/>
          <w:sz w:val="28"/>
          <w:szCs w:val="28"/>
        </w:rPr>
        <w:t> </w:t>
      </w:r>
      <w:proofErr w:type="spellStart"/>
      <w:r w:rsidRPr="00EE2AAB">
        <w:rPr>
          <w:color w:val="333333"/>
          <w:sz w:val="28"/>
          <w:szCs w:val="28"/>
        </w:rPr>
        <w:t>Встановлення</w:t>
      </w:r>
      <w:proofErr w:type="spellEnd"/>
      <w:r w:rsidRPr="00EE2AAB">
        <w:rPr>
          <w:color w:val="333333"/>
          <w:sz w:val="28"/>
          <w:szCs w:val="28"/>
        </w:rPr>
        <w:t xml:space="preserve"> та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p>
    <w:p w14:paraId="17A2620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1. При </w:t>
      </w:r>
      <w:proofErr w:type="spellStart"/>
      <w:r w:rsidRPr="00EE2AAB">
        <w:rPr>
          <w:color w:val="333333"/>
          <w:sz w:val="28"/>
          <w:szCs w:val="28"/>
        </w:rPr>
        <w:t>встановленні</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w:t>
      </w:r>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до </w:t>
      </w:r>
      <w:proofErr w:type="spellStart"/>
      <w:r w:rsidRPr="00EE2AAB">
        <w:rPr>
          <w:color w:val="333333"/>
          <w:sz w:val="28"/>
          <w:szCs w:val="28"/>
        </w:rPr>
        <w:t>певної</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 xml:space="preserve"> земель та виду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4B979E2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При </w:t>
      </w:r>
      <w:proofErr w:type="spellStart"/>
      <w:r w:rsidRPr="00EE2AAB">
        <w:rPr>
          <w:color w:val="333333"/>
          <w:sz w:val="28"/>
          <w:szCs w:val="28"/>
        </w:rPr>
        <w:t>зміні</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 xml:space="preserve"> земель та/</w:t>
      </w:r>
      <w:proofErr w:type="spellStart"/>
      <w:r w:rsidRPr="00EE2AAB">
        <w:rPr>
          <w:color w:val="333333"/>
          <w:sz w:val="28"/>
          <w:szCs w:val="28"/>
        </w:rPr>
        <w:t>або</w:t>
      </w:r>
      <w:proofErr w:type="spellEnd"/>
      <w:r w:rsidRPr="00EE2AAB">
        <w:rPr>
          <w:color w:val="333333"/>
          <w:sz w:val="28"/>
          <w:szCs w:val="28"/>
        </w:rPr>
        <w:t xml:space="preserve"> виду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129A2DE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2. </w:t>
      </w:r>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до </w:t>
      </w:r>
      <w:proofErr w:type="spellStart"/>
      <w:r w:rsidRPr="00EE2AAB">
        <w:rPr>
          <w:color w:val="333333"/>
          <w:sz w:val="28"/>
          <w:szCs w:val="28"/>
        </w:rPr>
        <w:t>певної</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 xml:space="preserve"> та виду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w:t>
      </w:r>
      <w:proofErr w:type="spellStart"/>
      <w:r w:rsidRPr="00EE2AAB">
        <w:rPr>
          <w:color w:val="333333"/>
          <w:sz w:val="28"/>
          <w:szCs w:val="28"/>
        </w:rPr>
        <w:t>щодо</w:t>
      </w:r>
      <w:proofErr w:type="spellEnd"/>
      <w:r w:rsidRPr="00EE2AAB">
        <w:rPr>
          <w:color w:val="333333"/>
          <w:sz w:val="28"/>
          <w:szCs w:val="28"/>
        </w:rPr>
        <w:t>:</w:t>
      </w:r>
    </w:p>
    <w:p w14:paraId="3FE0EA6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4" w:name="n2924"/>
      <w:bookmarkEnd w:id="224"/>
      <w:proofErr w:type="spellStart"/>
      <w:r w:rsidRPr="00EE2AAB">
        <w:rPr>
          <w:color w:val="333333"/>
          <w:sz w:val="28"/>
          <w:szCs w:val="28"/>
        </w:rPr>
        <w:lastRenderedPageBreak/>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якими</w:t>
      </w:r>
      <w:proofErr w:type="spellEnd"/>
      <w:r w:rsidRPr="00EE2AAB">
        <w:rPr>
          <w:color w:val="333333"/>
          <w:sz w:val="28"/>
          <w:szCs w:val="28"/>
        </w:rPr>
        <w:t xml:space="preserve"> </w:t>
      </w:r>
      <w:proofErr w:type="spellStart"/>
      <w:r w:rsidRPr="00EE2AAB">
        <w:rPr>
          <w:color w:val="333333"/>
          <w:sz w:val="28"/>
          <w:szCs w:val="28"/>
        </w:rPr>
        <w:t>розпоряджаються</w:t>
      </w:r>
      <w:proofErr w:type="spellEnd"/>
      <w:r w:rsidRPr="00EE2AAB">
        <w:rPr>
          <w:color w:val="333333"/>
          <w:sz w:val="28"/>
          <w:szCs w:val="28"/>
        </w:rPr>
        <w:t xml:space="preserve"> </w:t>
      </w:r>
      <w:proofErr w:type="spellStart"/>
      <w:r w:rsidRPr="00EE2AAB">
        <w:rPr>
          <w:color w:val="333333"/>
          <w:sz w:val="28"/>
          <w:szCs w:val="28"/>
        </w:rPr>
        <w:t>Верховна</w:t>
      </w:r>
      <w:proofErr w:type="spellEnd"/>
      <w:r w:rsidRPr="00EE2AAB">
        <w:rPr>
          <w:color w:val="333333"/>
          <w:sz w:val="28"/>
          <w:szCs w:val="28"/>
        </w:rPr>
        <w:t xml:space="preserve"> Рада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Рада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w:t>
      </w:r>
      <w:proofErr w:type="spellStart"/>
      <w:r w:rsidRPr="00EE2AAB">
        <w:rPr>
          <w:color w:val="333333"/>
          <w:sz w:val="28"/>
          <w:szCs w:val="28"/>
        </w:rPr>
        <w:t>органи</w:t>
      </w:r>
      <w:proofErr w:type="spellEnd"/>
      <w:r w:rsidRPr="00EE2AAB">
        <w:rPr>
          <w:color w:val="333333"/>
          <w:sz w:val="28"/>
          <w:szCs w:val="28"/>
        </w:rPr>
        <w:t xml:space="preserve">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та </w:t>
      </w:r>
      <w:proofErr w:type="spellStart"/>
      <w:r w:rsidRPr="00EE2AAB">
        <w:rPr>
          <w:color w:val="333333"/>
          <w:sz w:val="28"/>
          <w:szCs w:val="28"/>
        </w:rPr>
        <w:t>органи</w:t>
      </w:r>
      <w:proofErr w:type="spellEnd"/>
      <w:r w:rsidRPr="00EE2AAB">
        <w:rPr>
          <w:color w:val="333333"/>
          <w:sz w:val="28"/>
          <w:szCs w:val="28"/>
        </w:rPr>
        <w:t xml:space="preserve">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 за </w:t>
      </w:r>
      <w:proofErr w:type="spellStart"/>
      <w:r w:rsidRPr="00EE2AAB">
        <w:rPr>
          <w:color w:val="333333"/>
          <w:sz w:val="28"/>
          <w:szCs w:val="28"/>
        </w:rPr>
        <w:t>рішенням</w:t>
      </w:r>
      <w:proofErr w:type="spellEnd"/>
      <w:r w:rsidRPr="00EE2AAB">
        <w:rPr>
          <w:color w:val="333333"/>
          <w:sz w:val="28"/>
          <w:szCs w:val="28"/>
        </w:rPr>
        <w:t xml:space="preserve"> </w:t>
      </w:r>
      <w:proofErr w:type="spellStart"/>
      <w:r w:rsidRPr="00EE2AAB">
        <w:rPr>
          <w:color w:val="333333"/>
          <w:sz w:val="28"/>
          <w:szCs w:val="28"/>
        </w:rPr>
        <w:t>відповідного</w:t>
      </w:r>
      <w:proofErr w:type="spellEnd"/>
      <w:r w:rsidRPr="00EE2AAB">
        <w:rPr>
          <w:color w:val="333333"/>
          <w:sz w:val="28"/>
          <w:szCs w:val="28"/>
        </w:rPr>
        <w:t xml:space="preserve"> органу;</w:t>
      </w:r>
    </w:p>
    <w:p w14:paraId="328DAE0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5" w:name="n2925"/>
      <w:bookmarkEnd w:id="225"/>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приватної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власниками</w:t>
      </w:r>
      <w:proofErr w:type="spellEnd"/>
      <w:r w:rsidRPr="00EE2AAB">
        <w:rPr>
          <w:color w:val="333333"/>
          <w:sz w:val="28"/>
          <w:szCs w:val="28"/>
        </w:rPr>
        <w:t>.</w:t>
      </w:r>
    </w:p>
    <w:p w14:paraId="00598A3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6" w:name="n2926"/>
      <w:bookmarkEnd w:id="226"/>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віднесених</w:t>
      </w:r>
      <w:proofErr w:type="spellEnd"/>
      <w:r w:rsidRPr="00EE2AAB">
        <w:rPr>
          <w:color w:val="333333"/>
          <w:sz w:val="28"/>
          <w:szCs w:val="28"/>
        </w:rPr>
        <w:t xml:space="preserve"> до </w:t>
      </w:r>
      <w:proofErr w:type="spellStart"/>
      <w:r w:rsidRPr="00EE2AAB">
        <w:rPr>
          <w:color w:val="333333"/>
          <w:sz w:val="28"/>
          <w:szCs w:val="28"/>
        </w:rPr>
        <w:t>категорій</w:t>
      </w:r>
      <w:proofErr w:type="spellEnd"/>
      <w:r w:rsidRPr="00EE2AAB">
        <w:rPr>
          <w:color w:val="333333"/>
          <w:sz w:val="28"/>
          <w:szCs w:val="28"/>
        </w:rPr>
        <w:t xml:space="preserve"> земель </w:t>
      </w:r>
      <w:proofErr w:type="spellStart"/>
      <w:r w:rsidRPr="00EE2AAB">
        <w:rPr>
          <w:color w:val="333333"/>
          <w:sz w:val="28"/>
          <w:szCs w:val="28"/>
        </w:rPr>
        <w:t>житлової</w:t>
      </w:r>
      <w:proofErr w:type="spellEnd"/>
      <w:r w:rsidRPr="00EE2AAB">
        <w:rPr>
          <w:color w:val="333333"/>
          <w:sz w:val="28"/>
          <w:szCs w:val="28"/>
        </w:rPr>
        <w:t xml:space="preserve"> та </w:t>
      </w:r>
      <w:proofErr w:type="spellStart"/>
      <w:r w:rsidRPr="00EE2AAB">
        <w:rPr>
          <w:color w:val="333333"/>
          <w:sz w:val="28"/>
          <w:szCs w:val="28"/>
        </w:rPr>
        <w:t>громадської</w:t>
      </w:r>
      <w:proofErr w:type="spellEnd"/>
      <w:r w:rsidRPr="00EE2AAB">
        <w:rPr>
          <w:color w:val="333333"/>
          <w:sz w:val="28"/>
          <w:szCs w:val="28"/>
        </w:rPr>
        <w:t xml:space="preserve"> </w:t>
      </w:r>
      <w:proofErr w:type="spellStart"/>
      <w:r w:rsidRPr="00EE2AAB">
        <w:rPr>
          <w:color w:val="333333"/>
          <w:sz w:val="28"/>
          <w:szCs w:val="28"/>
        </w:rPr>
        <w:t>забудови</w:t>
      </w:r>
      <w:proofErr w:type="spellEnd"/>
      <w:r w:rsidRPr="00EE2AAB">
        <w:rPr>
          <w:color w:val="333333"/>
          <w:sz w:val="28"/>
          <w:szCs w:val="28"/>
        </w:rPr>
        <w:t xml:space="preserve">, земель </w:t>
      </w:r>
      <w:proofErr w:type="spellStart"/>
      <w:r w:rsidRPr="00EE2AAB">
        <w:rPr>
          <w:color w:val="333333"/>
          <w:sz w:val="28"/>
          <w:szCs w:val="28"/>
        </w:rPr>
        <w:t>промисловості</w:t>
      </w:r>
      <w:proofErr w:type="spellEnd"/>
      <w:r w:rsidRPr="00EE2AAB">
        <w:rPr>
          <w:color w:val="333333"/>
          <w:sz w:val="28"/>
          <w:szCs w:val="28"/>
        </w:rPr>
        <w:t xml:space="preserve">, транспорту,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комунікацій</w:t>
      </w:r>
      <w:proofErr w:type="spellEnd"/>
      <w:r w:rsidRPr="00EE2AAB">
        <w:rPr>
          <w:color w:val="333333"/>
          <w:sz w:val="28"/>
          <w:szCs w:val="28"/>
        </w:rPr>
        <w:t xml:space="preserve">, </w:t>
      </w:r>
      <w:proofErr w:type="spellStart"/>
      <w:r w:rsidRPr="00EE2AAB">
        <w:rPr>
          <w:color w:val="333333"/>
          <w:sz w:val="28"/>
          <w:szCs w:val="28"/>
        </w:rPr>
        <w:t>енергетики</w:t>
      </w:r>
      <w:proofErr w:type="spellEnd"/>
      <w:r w:rsidRPr="00EE2AAB">
        <w:rPr>
          <w:color w:val="333333"/>
          <w:sz w:val="28"/>
          <w:szCs w:val="28"/>
        </w:rPr>
        <w:t xml:space="preserve">, оборони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розташованих</w:t>
      </w:r>
      <w:proofErr w:type="spellEnd"/>
      <w:r w:rsidRPr="00EE2AAB">
        <w:rPr>
          <w:color w:val="333333"/>
          <w:sz w:val="28"/>
          <w:szCs w:val="28"/>
        </w:rPr>
        <w:t xml:space="preserve"> на </w:t>
      </w:r>
      <w:proofErr w:type="spellStart"/>
      <w:r w:rsidRPr="00EE2AAB">
        <w:rPr>
          <w:color w:val="333333"/>
          <w:sz w:val="28"/>
          <w:szCs w:val="28"/>
        </w:rPr>
        <w:t>територіях</w:t>
      </w:r>
      <w:proofErr w:type="spellEnd"/>
      <w:r w:rsidRPr="00EE2AAB">
        <w:rPr>
          <w:color w:val="333333"/>
          <w:sz w:val="28"/>
          <w:szCs w:val="28"/>
        </w:rPr>
        <w:t xml:space="preserve">, </w:t>
      </w:r>
      <w:proofErr w:type="spellStart"/>
      <w:r w:rsidRPr="00EE2AAB">
        <w:rPr>
          <w:color w:val="333333"/>
          <w:sz w:val="28"/>
          <w:szCs w:val="28"/>
        </w:rPr>
        <w:t>об’єктах</w:t>
      </w:r>
      <w:proofErr w:type="spellEnd"/>
      <w:r w:rsidRPr="00EE2AAB">
        <w:rPr>
          <w:color w:val="333333"/>
          <w:sz w:val="28"/>
          <w:szCs w:val="28"/>
        </w:rPr>
        <w:t xml:space="preserve">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на </w:t>
      </w:r>
      <w:proofErr w:type="spellStart"/>
      <w:r w:rsidRPr="00EE2AAB">
        <w:rPr>
          <w:color w:val="333333"/>
          <w:sz w:val="28"/>
          <w:szCs w:val="28"/>
        </w:rPr>
        <w:t>яких</w:t>
      </w:r>
      <w:proofErr w:type="spellEnd"/>
      <w:r w:rsidRPr="00EE2AAB">
        <w:rPr>
          <w:color w:val="333333"/>
          <w:sz w:val="28"/>
          <w:szCs w:val="28"/>
        </w:rPr>
        <w:t xml:space="preserve"> </w:t>
      </w:r>
      <w:proofErr w:type="spellStart"/>
      <w:r w:rsidRPr="00EE2AAB">
        <w:rPr>
          <w:color w:val="333333"/>
          <w:sz w:val="28"/>
          <w:szCs w:val="28"/>
        </w:rPr>
        <w:t>розташовані</w:t>
      </w:r>
      <w:proofErr w:type="spellEnd"/>
      <w:r w:rsidRPr="00EE2AAB">
        <w:rPr>
          <w:color w:val="333333"/>
          <w:sz w:val="28"/>
          <w:szCs w:val="28"/>
        </w:rPr>
        <w:t xml:space="preserve"> </w:t>
      </w:r>
      <w:proofErr w:type="spellStart"/>
      <w:r w:rsidRPr="00EE2AAB">
        <w:rPr>
          <w:color w:val="333333"/>
          <w:sz w:val="28"/>
          <w:szCs w:val="28"/>
        </w:rPr>
        <w:t>будівлі</w:t>
      </w:r>
      <w:proofErr w:type="spellEnd"/>
      <w:r w:rsidRPr="00EE2AAB">
        <w:rPr>
          <w:color w:val="333333"/>
          <w:sz w:val="28"/>
          <w:szCs w:val="28"/>
        </w:rPr>
        <w:t xml:space="preserve">, </w:t>
      </w:r>
      <w:proofErr w:type="spellStart"/>
      <w:r w:rsidRPr="00EE2AAB">
        <w:rPr>
          <w:color w:val="333333"/>
          <w:sz w:val="28"/>
          <w:szCs w:val="28"/>
        </w:rPr>
        <w:t>споруди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є у </w:t>
      </w:r>
      <w:proofErr w:type="spellStart"/>
      <w:r w:rsidRPr="00EE2AAB">
        <w:rPr>
          <w:color w:val="333333"/>
          <w:sz w:val="28"/>
          <w:szCs w:val="28"/>
        </w:rPr>
        <w:t>приватній</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землекористувача</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w:t>
      </w:r>
      <w:proofErr w:type="spellStart"/>
      <w:r w:rsidRPr="00EE2AAB">
        <w:rPr>
          <w:color w:val="333333"/>
          <w:sz w:val="28"/>
          <w:szCs w:val="28"/>
        </w:rPr>
        <w:t>використовує</w:t>
      </w:r>
      <w:proofErr w:type="spellEnd"/>
      <w:r w:rsidRPr="00EE2AAB">
        <w:rPr>
          <w:color w:val="333333"/>
          <w:sz w:val="28"/>
          <w:szCs w:val="28"/>
        </w:rPr>
        <w:t xml:space="preserve">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на правах </w:t>
      </w:r>
      <w:proofErr w:type="spellStart"/>
      <w:r w:rsidRPr="00EE2AAB">
        <w:rPr>
          <w:color w:val="333333"/>
          <w:sz w:val="28"/>
          <w:szCs w:val="28"/>
        </w:rPr>
        <w:t>постійного</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 xml:space="preserve">, </w:t>
      </w:r>
      <w:proofErr w:type="spellStart"/>
      <w:r w:rsidRPr="00EE2AAB">
        <w:rPr>
          <w:color w:val="333333"/>
          <w:sz w:val="28"/>
          <w:szCs w:val="28"/>
        </w:rPr>
        <w:t>оренди</w:t>
      </w:r>
      <w:proofErr w:type="spellEnd"/>
      <w:r w:rsidRPr="00EE2AAB">
        <w:rPr>
          <w:color w:val="333333"/>
          <w:sz w:val="28"/>
          <w:szCs w:val="28"/>
        </w:rPr>
        <w:t xml:space="preserve">, </w:t>
      </w:r>
      <w:proofErr w:type="spellStart"/>
      <w:r w:rsidRPr="00EE2AAB">
        <w:rPr>
          <w:color w:val="333333"/>
          <w:sz w:val="28"/>
          <w:szCs w:val="28"/>
        </w:rPr>
        <w:t>емфітевзису</w:t>
      </w:r>
      <w:proofErr w:type="spellEnd"/>
      <w:r w:rsidRPr="00EE2AAB">
        <w:rPr>
          <w:color w:val="333333"/>
          <w:sz w:val="28"/>
          <w:szCs w:val="28"/>
        </w:rPr>
        <w:t xml:space="preserve">, </w:t>
      </w:r>
      <w:proofErr w:type="spellStart"/>
      <w:r w:rsidRPr="00EE2AAB">
        <w:rPr>
          <w:color w:val="333333"/>
          <w:sz w:val="28"/>
          <w:szCs w:val="28"/>
        </w:rPr>
        <w:t>суперфіцію</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здійснюватися</w:t>
      </w:r>
      <w:proofErr w:type="spellEnd"/>
      <w:r w:rsidRPr="00EE2AAB">
        <w:rPr>
          <w:color w:val="333333"/>
          <w:sz w:val="28"/>
          <w:szCs w:val="28"/>
        </w:rPr>
        <w:t xml:space="preserve"> </w:t>
      </w:r>
      <w:proofErr w:type="spellStart"/>
      <w:r w:rsidRPr="00EE2AAB">
        <w:rPr>
          <w:color w:val="333333"/>
          <w:sz w:val="28"/>
          <w:szCs w:val="28"/>
        </w:rPr>
        <w:t>землекористувачем</w:t>
      </w:r>
      <w:proofErr w:type="spellEnd"/>
      <w:r w:rsidRPr="00EE2AAB">
        <w:rPr>
          <w:color w:val="333333"/>
          <w:sz w:val="28"/>
          <w:szCs w:val="28"/>
        </w:rPr>
        <w:t xml:space="preserve">. У такому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не </w:t>
      </w:r>
      <w:proofErr w:type="spellStart"/>
      <w:r w:rsidRPr="00EE2AAB">
        <w:rPr>
          <w:color w:val="333333"/>
          <w:sz w:val="28"/>
          <w:szCs w:val="28"/>
        </w:rPr>
        <w:t>потребує</w:t>
      </w:r>
      <w:proofErr w:type="spellEnd"/>
      <w:r w:rsidRPr="00EE2AAB">
        <w:rPr>
          <w:color w:val="333333"/>
          <w:sz w:val="28"/>
          <w:szCs w:val="28"/>
        </w:rPr>
        <w:t xml:space="preserve"> </w:t>
      </w:r>
      <w:proofErr w:type="spellStart"/>
      <w:r w:rsidRPr="00EE2AAB">
        <w:rPr>
          <w:color w:val="333333"/>
          <w:sz w:val="28"/>
          <w:szCs w:val="28"/>
        </w:rPr>
        <w:t>прийняття</w:t>
      </w:r>
      <w:proofErr w:type="spellEnd"/>
      <w:r w:rsidRPr="00EE2AAB">
        <w:rPr>
          <w:color w:val="333333"/>
          <w:sz w:val="28"/>
          <w:szCs w:val="28"/>
        </w:rPr>
        <w:t xml:space="preserve"> </w:t>
      </w:r>
      <w:proofErr w:type="spellStart"/>
      <w:r w:rsidRPr="00EE2AAB">
        <w:rPr>
          <w:color w:val="333333"/>
          <w:sz w:val="28"/>
          <w:szCs w:val="28"/>
        </w:rPr>
        <w:t>рішень</w:t>
      </w:r>
      <w:proofErr w:type="spellEnd"/>
      <w:r w:rsidRPr="00EE2AAB">
        <w:rPr>
          <w:color w:val="333333"/>
          <w:sz w:val="28"/>
          <w:szCs w:val="28"/>
        </w:rPr>
        <w:t xml:space="preserve"> </w:t>
      </w:r>
      <w:proofErr w:type="spellStart"/>
      <w:proofErr w:type="gramStart"/>
      <w:r w:rsidRPr="00EE2AAB">
        <w:rPr>
          <w:color w:val="333333"/>
          <w:sz w:val="28"/>
          <w:szCs w:val="28"/>
        </w:rPr>
        <w:t>Верховної</w:t>
      </w:r>
      <w:proofErr w:type="spellEnd"/>
      <w:proofErr w:type="gramEnd"/>
      <w:r w:rsidRPr="00EE2AAB">
        <w:rPr>
          <w:color w:val="333333"/>
          <w:sz w:val="28"/>
          <w:szCs w:val="28"/>
        </w:rPr>
        <w:t xml:space="preserve"> Ради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Ради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та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розпорядження</w:t>
      </w:r>
      <w:proofErr w:type="spellEnd"/>
      <w:r w:rsidRPr="00EE2AAB">
        <w:rPr>
          <w:color w:val="333333"/>
          <w:sz w:val="28"/>
          <w:szCs w:val="28"/>
        </w:rPr>
        <w:t xml:space="preserve"> </w:t>
      </w:r>
      <w:proofErr w:type="spellStart"/>
      <w:r w:rsidRPr="00EE2AAB">
        <w:rPr>
          <w:color w:val="333333"/>
          <w:sz w:val="28"/>
          <w:szCs w:val="28"/>
        </w:rPr>
        <w:t>відповідною</w:t>
      </w:r>
      <w:proofErr w:type="spellEnd"/>
      <w:r w:rsidRPr="00EE2AAB">
        <w:rPr>
          <w:color w:val="333333"/>
          <w:sz w:val="28"/>
          <w:szCs w:val="28"/>
        </w:rPr>
        <w:t xml:space="preserve"> земельною </w:t>
      </w:r>
      <w:proofErr w:type="spellStart"/>
      <w:r w:rsidRPr="00EE2AAB">
        <w:rPr>
          <w:color w:val="333333"/>
          <w:sz w:val="28"/>
          <w:szCs w:val="28"/>
        </w:rPr>
        <w:t>ділянкою</w:t>
      </w:r>
      <w:proofErr w:type="spellEnd"/>
      <w:r w:rsidRPr="00EE2AAB">
        <w:rPr>
          <w:color w:val="333333"/>
          <w:sz w:val="28"/>
          <w:szCs w:val="28"/>
        </w:rPr>
        <w:t>.</w:t>
      </w:r>
    </w:p>
    <w:p w14:paraId="0617899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7" w:name="n3431"/>
      <w:bookmarkStart w:id="228" w:name="n2927"/>
      <w:bookmarkEnd w:id="227"/>
      <w:bookmarkEnd w:id="228"/>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землекористувачем</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наданої</w:t>
      </w:r>
      <w:proofErr w:type="spellEnd"/>
      <w:r w:rsidRPr="00EE2AAB">
        <w:rPr>
          <w:color w:val="333333"/>
          <w:sz w:val="28"/>
          <w:szCs w:val="28"/>
        </w:rPr>
        <w:t xml:space="preserve"> </w:t>
      </w:r>
      <w:proofErr w:type="spellStart"/>
      <w:r w:rsidRPr="00EE2AAB">
        <w:rPr>
          <w:color w:val="333333"/>
          <w:sz w:val="28"/>
          <w:szCs w:val="28"/>
        </w:rPr>
        <w:t>йому</w:t>
      </w:r>
      <w:proofErr w:type="spellEnd"/>
      <w:r w:rsidRPr="00EE2AAB">
        <w:rPr>
          <w:color w:val="333333"/>
          <w:sz w:val="28"/>
          <w:szCs w:val="28"/>
        </w:rPr>
        <w:t xml:space="preserve"> в </w:t>
      </w:r>
      <w:proofErr w:type="spellStart"/>
      <w:r w:rsidRPr="00EE2AAB">
        <w:rPr>
          <w:color w:val="333333"/>
          <w:sz w:val="28"/>
          <w:szCs w:val="28"/>
        </w:rPr>
        <w:t>користування</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постійного</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 xml:space="preserve">) без </w:t>
      </w:r>
      <w:proofErr w:type="spellStart"/>
      <w:r w:rsidRPr="00EE2AAB">
        <w:rPr>
          <w:color w:val="333333"/>
          <w:sz w:val="28"/>
          <w:szCs w:val="28"/>
        </w:rPr>
        <w:t>проведення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торгів</w:t>
      </w:r>
      <w:proofErr w:type="spellEnd"/>
      <w:r w:rsidRPr="00EE2AAB">
        <w:rPr>
          <w:color w:val="333333"/>
          <w:sz w:val="28"/>
          <w:szCs w:val="28"/>
        </w:rPr>
        <w:t xml:space="preserve"> для </w:t>
      </w:r>
      <w:proofErr w:type="spellStart"/>
      <w:r w:rsidRPr="00EE2AAB">
        <w:rPr>
          <w:color w:val="333333"/>
          <w:sz w:val="28"/>
          <w:szCs w:val="28"/>
        </w:rPr>
        <w:t>провадження</w:t>
      </w:r>
      <w:proofErr w:type="spellEnd"/>
      <w:r w:rsidRPr="00EE2AAB">
        <w:rPr>
          <w:color w:val="333333"/>
          <w:sz w:val="28"/>
          <w:szCs w:val="28"/>
        </w:rPr>
        <w:t xml:space="preserve"> </w:t>
      </w:r>
      <w:proofErr w:type="spellStart"/>
      <w:r w:rsidRPr="00EE2AAB">
        <w:rPr>
          <w:color w:val="333333"/>
          <w:sz w:val="28"/>
          <w:szCs w:val="28"/>
        </w:rPr>
        <w:t>певної</w:t>
      </w:r>
      <w:proofErr w:type="spellEnd"/>
      <w:r w:rsidRPr="00EE2AAB">
        <w:rPr>
          <w:color w:val="333333"/>
          <w:sz w:val="28"/>
          <w:szCs w:val="28"/>
        </w:rPr>
        <w:t xml:space="preserve"> </w:t>
      </w:r>
      <w:proofErr w:type="spellStart"/>
      <w:r w:rsidRPr="00EE2AAB">
        <w:rPr>
          <w:color w:val="333333"/>
          <w:sz w:val="28"/>
          <w:szCs w:val="28"/>
        </w:rPr>
        <w:t>діяльності</w:t>
      </w:r>
      <w:proofErr w:type="spellEnd"/>
      <w:r w:rsidRPr="00EE2AAB">
        <w:rPr>
          <w:color w:val="333333"/>
          <w:sz w:val="28"/>
          <w:szCs w:val="28"/>
        </w:rPr>
        <w:t xml:space="preserve">, не повинна </w:t>
      </w:r>
      <w:proofErr w:type="spellStart"/>
      <w:r w:rsidRPr="00EE2AAB">
        <w:rPr>
          <w:color w:val="333333"/>
          <w:sz w:val="28"/>
          <w:szCs w:val="28"/>
        </w:rPr>
        <w:t>призводити</w:t>
      </w:r>
      <w:proofErr w:type="spellEnd"/>
      <w:r w:rsidRPr="00EE2AAB">
        <w:rPr>
          <w:color w:val="333333"/>
          <w:sz w:val="28"/>
          <w:szCs w:val="28"/>
        </w:rPr>
        <w:t xml:space="preserve"> до </w:t>
      </w:r>
      <w:proofErr w:type="spellStart"/>
      <w:r w:rsidRPr="00EE2AAB">
        <w:rPr>
          <w:color w:val="333333"/>
          <w:sz w:val="28"/>
          <w:szCs w:val="28"/>
        </w:rPr>
        <w:t>провадження</w:t>
      </w:r>
      <w:proofErr w:type="spellEnd"/>
      <w:r w:rsidRPr="00EE2AAB">
        <w:rPr>
          <w:color w:val="333333"/>
          <w:sz w:val="28"/>
          <w:szCs w:val="28"/>
        </w:rPr>
        <w:t xml:space="preserve"> ним на </w:t>
      </w:r>
      <w:proofErr w:type="spellStart"/>
      <w:r w:rsidRPr="00EE2AAB">
        <w:rPr>
          <w:color w:val="333333"/>
          <w:sz w:val="28"/>
          <w:szCs w:val="28"/>
        </w:rPr>
        <w:t>такій</w:t>
      </w:r>
      <w:proofErr w:type="spellEnd"/>
      <w:r w:rsidRPr="00EE2AAB">
        <w:rPr>
          <w:color w:val="333333"/>
          <w:sz w:val="28"/>
          <w:szCs w:val="28"/>
        </w:rPr>
        <w:t xml:space="preserve"> </w:t>
      </w:r>
      <w:proofErr w:type="spellStart"/>
      <w:r w:rsidRPr="00EE2AAB">
        <w:rPr>
          <w:color w:val="333333"/>
          <w:sz w:val="28"/>
          <w:szCs w:val="28"/>
        </w:rPr>
        <w:t>земельній</w:t>
      </w:r>
      <w:proofErr w:type="spellEnd"/>
      <w:r w:rsidRPr="00EE2AAB">
        <w:rPr>
          <w:color w:val="333333"/>
          <w:sz w:val="28"/>
          <w:szCs w:val="28"/>
        </w:rPr>
        <w:t xml:space="preserve"> </w:t>
      </w:r>
      <w:proofErr w:type="spellStart"/>
      <w:r w:rsidRPr="00EE2AAB">
        <w:rPr>
          <w:color w:val="333333"/>
          <w:sz w:val="28"/>
          <w:szCs w:val="28"/>
        </w:rPr>
        <w:t>ділянці</w:t>
      </w:r>
      <w:proofErr w:type="spellEnd"/>
      <w:r w:rsidRPr="00EE2AAB">
        <w:rPr>
          <w:color w:val="333333"/>
          <w:sz w:val="28"/>
          <w:szCs w:val="28"/>
        </w:rPr>
        <w:t xml:space="preserve"> </w:t>
      </w:r>
      <w:proofErr w:type="spellStart"/>
      <w:r w:rsidRPr="00EE2AAB">
        <w:rPr>
          <w:color w:val="333333"/>
          <w:sz w:val="28"/>
          <w:szCs w:val="28"/>
        </w:rPr>
        <w:t>іншої</w:t>
      </w:r>
      <w:proofErr w:type="spellEnd"/>
      <w:r w:rsidRPr="00EE2AAB">
        <w:rPr>
          <w:color w:val="333333"/>
          <w:sz w:val="28"/>
          <w:szCs w:val="28"/>
        </w:rPr>
        <w:t xml:space="preserve"> </w:t>
      </w:r>
      <w:proofErr w:type="spellStart"/>
      <w:r w:rsidRPr="00EE2AAB">
        <w:rPr>
          <w:color w:val="333333"/>
          <w:sz w:val="28"/>
          <w:szCs w:val="28"/>
        </w:rPr>
        <w:t>діяльності</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w:t>
      </w:r>
      <w:proofErr w:type="spellStart"/>
      <w:r w:rsidRPr="00EE2AAB">
        <w:rPr>
          <w:color w:val="333333"/>
          <w:sz w:val="28"/>
          <w:szCs w:val="28"/>
        </w:rPr>
        <w:t>розташування</w:t>
      </w:r>
      <w:proofErr w:type="spellEnd"/>
      <w:r w:rsidRPr="00EE2AAB">
        <w:rPr>
          <w:color w:val="333333"/>
          <w:sz w:val="28"/>
          <w:szCs w:val="28"/>
        </w:rPr>
        <w:t xml:space="preserve"> на </w:t>
      </w:r>
      <w:proofErr w:type="spellStart"/>
      <w:r w:rsidRPr="00EE2AAB">
        <w:rPr>
          <w:color w:val="333333"/>
          <w:sz w:val="28"/>
          <w:szCs w:val="28"/>
        </w:rPr>
        <w:t>земельній</w:t>
      </w:r>
      <w:proofErr w:type="spellEnd"/>
      <w:r w:rsidRPr="00EE2AAB">
        <w:rPr>
          <w:color w:val="333333"/>
          <w:sz w:val="28"/>
          <w:szCs w:val="28"/>
        </w:rPr>
        <w:t xml:space="preserve"> </w:t>
      </w:r>
      <w:proofErr w:type="spellStart"/>
      <w:r w:rsidRPr="00EE2AAB">
        <w:rPr>
          <w:color w:val="333333"/>
          <w:sz w:val="28"/>
          <w:szCs w:val="28"/>
        </w:rPr>
        <w:t>ділянці</w:t>
      </w:r>
      <w:proofErr w:type="spellEnd"/>
      <w:r w:rsidRPr="00EE2AAB">
        <w:rPr>
          <w:color w:val="333333"/>
          <w:sz w:val="28"/>
          <w:szCs w:val="28"/>
        </w:rPr>
        <w:t xml:space="preserve"> </w:t>
      </w:r>
      <w:proofErr w:type="spellStart"/>
      <w:r w:rsidRPr="00EE2AAB">
        <w:rPr>
          <w:color w:val="333333"/>
          <w:sz w:val="28"/>
          <w:szCs w:val="28"/>
        </w:rPr>
        <w:t>будівель</w:t>
      </w:r>
      <w:proofErr w:type="spellEnd"/>
      <w:r w:rsidRPr="00EE2AAB">
        <w:rPr>
          <w:color w:val="333333"/>
          <w:sz w:val="28"/>
          <w:szCs w:val="28"/>
        </w:rPr>
        <w:t xml:space="preserve">, </w:t>
      </w:r>
      <w:proofErr w:type="spellStart"/>
      <w:r w:rsidRPr="00EE2AAB">
        <w:rPr>
          <w:color w:val="333333"/>
          <w:sz w:val="28"/>
          <w:szCs w:val="28"/>
        </w:rPr>
        <w:t>споруд</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перебувають</w:t>
      </w:r>
      <w:proofErr w:type="spellEnd"/>
      <w:r w:rsidRPr="00EE2AAB">
        <w:rPr>
          <w:color w:val="333333"/>
          <w:sz w:val="28"/>
          <w:szCs w:val="28"/>
        </w:rPr>
        <w:t xml:space="preserve"> у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землекористувача</w:t>
      </w:r>
      <w:proofErr w:type="spellEnd"/>
      <w:r w:rsidRPr="00EE2AAB">
        <w:rPr>
          <w:color w:val="333333"/>
          <w:sz w:val="28"/>
          <w:szCs w:val="28"/>
        </w:rPr>
        <w:t>).</w:t>
      </w:r>
    </w:p>
    <w:p w14:paraId="50062F23"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3. </w:t>
      </w:r>
      <w:proofErr w:type="spellStart"/>
      <w:r w:rsidRPr="00EE2AAB">
        <w:rPr>
          <w:color w:val="333333"/>
          <w:sz w:val="28"/>
          <w:szCs w:val="28"/>
        </w:rPr>
        <w:t>Категорія</w:t>
      </w:r>
      <w:proofErr w:type="spellEnd"/>
      <w:r w:rsidRPr="00EE2AAB">
        <w:rPr>
          <w:color w:val="333333"/>
          <w:sz w:val="28"/>
          <w:szCs w:val="28"/>
        </w:rPr>
        <w:t xml:space="preserve"> земель та вид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визначаються</w:t>
      </w:r>
      <w:proofErr w:type="spellEnd"/>
      <w:r w:rsidRPr="00EE2AAB">
        <w:rPr>
          <w:color w:val="333333"/>
          <w:sz w:val="28"/>
          <w:szCs w:val="28"/>
        </w:rPr>
        <w:t xml:space="preserve"> в межах </w:t>
      </w:r>
      <w:proofErr w:type="spellStart"/>
      <w:r w:rsidRPr="00EE2AAB">
        <w:rPr>
          <w:color w:val="333333"/>
          <w:sz w:val="28"/>
          <w:szCs w:val="28"/>
        </w:rPr>
        <w:t>відповідного</w:t>
      </w:r>
      <w:proofErr w:type="spellEnd"/>
      <w:r w:rsidRPr="00EE2AAB">
        <w:rPr>
          <w:color w:val="333333"/>
          <w:sz w:val="28"/>
          <w:szCs w:val="28"/>
        </w:rPr>
        <w:t xml:space="preserve"> виду </w:t>
      </w:r>
      <w:proofErr w:type="spellStart"/>
      <w:r w:rsidRPr="00EE2AAB">
        <w:rPr>
          <w:color w:val="333333"/>
          <w:sz w:val="28"/>
          <w:szCs w:val="28"/>
        </w:rPr>
        <w:t>функціонального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території</w:t>
      </w:r>
      <w:proofErr w:type="spellEnd"/>
      <w:r w:rsidRPr="00EE2AAB">
        <w:rPr>
          <w:color w:val="333333"/>
          <w:sz w:val="28"/>
          <w:szCs w:val="28"/>
        </w:rPr>
        <w:t xml:space="preserve">, </w:t>
      </w:r>
      <w:proofErr w:type="spellStart"/>
      <w:r w:rsidRPr="00EE2AAB">
        <w:rPr>
          <w:color w:val="333333"/>
          <w:sz w:val="28"/>
          <w:szCs w:val="28"/>
        </w:rPr>
        <w:t>передбаченого</w:t>
      </w:r>
      <w:proofErr w:type="spellEnd"/>
      <w:r w:rsidRPr="00EE2AAB">
        <w:rPr>
          <w:color w:val="333333"/>
          <w:sz w:val="28"/>
          <w:szCs w:val="28"/>
        </w:rPr>
        <w:t xml:space="preserve"> </w:t>
      </w:r>
      <w:proofErr w:type="spellStart"/>
      <w:r w:rsidRPr="00EE2AAB">
        <w:rPr>
          <w:color w:val="333333"/>
          <w:sz w:val="28"/>
          <w:szCs w:val="28"/>
        </w:rPr>
        <w:t>затвердженим</w:t>
      </w:r>
      <w:proofErr w:type="spellEnd"/>
      <w:r w:rsidRPr="00EE2AAB">
        <w:rPr>
          <w:color w:val="333333"/>
          <w:sz w:val="28"/>
          <w:szCs w:val="28"/>
        </w:rPr>
        <w:t xml:space="preserve"> </w:t>
      </w:r>
      <w:proofErr w:type="spellStart"/>
      <w:r w:rsidRPr="00EE2AAB">
        <w:rPr>
          <w:color w:val="333333"/>
          <w:sz w:val="28"/>
          <w:szCs w:val="28"/>
        </w:rPr>
        <w:t>комплексним</w:t>
      </w:r>
      <w:proofErr w:type="spellEnd"/>
      <w:r w:rsidRPr="00EE2AAB">
        <w:rPr>
          <w:color w:val="333333"/>
          <w:sz w:val="28"/>
          <w:szCs w:val="28"/>
        </w:rPr>
        <w:t xml:space="preserve"> планом </w:t>
      </w:r>
      <w:proofErr w:type="spellStart"/>
      <w:r w:rsidRPr="00EE2AAB">
        <w:rPr>
          <w:color w:val="333333"/>
          <w:sz w:val="28"/>
          <w:szCs w:val="28"/>
        </w:rPr>
        <w:t>просторового</w:t>
      </w:r>
      <w:proofErr w:type="spellEnd"/>
      <w:r w:rsidRPr="00EE2AAB">
        <w:rPr>
          <w:color w:val="333333"/>
          <w:sz w:val="28"/>
          <w:szCs w:val="28"/>
        </w:rPr>
        <w:t xml:space="preserve"> </w:t>
      </w:r>
      <w:proofErr w:type="spellStart"/>
      <w:r w:rsidRPr="00EE2AAB">
        <w:rPr>
          <w:color w:val="333333"/>
          <w:sz w:val="28"/>
          <w:szCs w:val="28"/>
        </w:rPr>
        <w:t>розвитку</w:t>
      </w:r>
      <w:proofErr w:type="spellEnd"/>
      <w:r w:rsidRPr="00EE2AAB">
        <w:rPr>
          <w:color w:val="333333"/>
          <w:sz w:val="28"/>
          <w:szCs w:val="28"/>
        </w:rPr>
        <w:t xml:space="preserve"> </w:t>
      </w:r>
      <w:proofErr w:type="spellStart"/>
      <w:r w:rsidRPr="00EE2AAB">
        <w:rPr>
          <w:color w:val="333333"/>
          <w:sz w:val="28"/>
          <w:szCs w:val="28"/>
        </w:rPr>
        <w:t>території</w:t>
      </w:r>
      <w:proofErr w:type="spellEnd"/>
      <w:r w:rsidRPr="00EE2AAB">
        <w:rPr>
          <w:color w:val="333333"/>
          <w:sz w:val="28"/>
          <w:szCs w:val="28"/>
        </w:rPr>
        <w:t xml:space="preserve"> </w:t>
      </w:r>
      <w:proofErr w:type="spellStart"/>
      <w:r w:rsidRPr="00EE2AAB">
        <w:rPr>
          <w:color w:val="333333"/>
          <w:sz w:val="28"/>
          <w:szCs w:val="28"/>
        </w:rPr>
        <w:t>територіальної</w:t>
      </w:r>
      <w:proofErr w:type="spellEnd"/>
      <w:r w:rsidRPr="00EE2AAB">
        <w:rPr>
          <w:color w:val="333333"/>
          <w:sz w:val="28"/>
          <w:szCs w:val="28"/>
        </w:rPr>
        <w:t xml:space="preserve"> </w:t>
      </w:r>
      <w:proofErr w:type="spellStart"/>
      <w:r w:rsidRPr="00EE2AAB">
        <w:rPr>
          <w:color w:val="333333"/>
          <w:sz w:val="28"/>
          <w:szCs w:val="28"/>
        </w:rPr>
        <w:t>громади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генеральним</w:t>
      </w:r>
      <w:proofErr w:type="spellEnd"/>
      <w:r w:rsidRPr="00EE2AAB">
        <w:rPr>
          <w:color w:val="333333"/>
          <w:sz w:val="28"/>
          <w:szCs w:val="28"/>
        </w:rPr>
        <w:t xml:space="preserve"> планом </w:t>
      </w:r>
      <w:proofErr w:type="spellStart"/>
      <w:r w:rsidRPr="00EE2AAB">
        <w:rPr>
          <w:color w:val="333333"/>
          <w:sz w:val="28"/>
          <w:szCs w:val="28"/>
        </w:rPr>
        <w:t>населеного</w:t>
      </w:r>
      <w:proofErr w:type="spellEnd"/>
      <w:r w:rsidRPr="00EE2AAB">
        <w:rPr>
          <w:color w:val="333333"/>
          <w:sz w:val="28"/>
          <w:szCs w:val="28"/>
        </w:rPr>
        <w:t xml:space="preserve"> пункту.</w:t>
      </w:r>
    </w:p>
    <w:p w14:paraId="184B2C4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Встановлення</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здійснюватися</w:t>
      </w:r>
      <w:proofErr w:type="spellEnd"/>
      <w:r w:rsidRPr="00EE2AAB">
        <w:rPr>
          <w:color w:val="333333"/>
          <w:sz w:val="28"/>
          <w:szCs w:val="28"/>
        </w:rPr>
        <w:t xml:space="preserve"> без </w:t>
      </w:r>
      <w:proofErr w:type="spellStart"/>
      <w:r w:rsidRPr="00EE2AAB">
        <w:rPr>
          <w:color w:val="333333"/>
          <w:sz w:val="28"/>
          <w:szCs w:val="28"/>
        </w:rPr>
        <w:t>додержання</w:t>
      </w:r>
      <w:proofErr w:type="spellEnd"/>
      <w:r w:rsidRPr="00EE2AAB">
        <w:rPr>
          <w:color w:val="333333"/>
          <w:sz w:val="28"/>
          <w:szCs w:val="28"/>
        </w:rPr>
        <w:t xml:space="preserve"> </w:t>
      </w:r>
      <w:proofErr w:type="spellStart"/>
      <w:r w:rsidRPr="00EE2AAB">
        <w:rPr>
          <w:color w:val="333333"/>
          <w:sz w:val="28"/>
          <w:szCs w:val="28"/>
        </w:rPr>
        <w:t>вимог</w:t>
      </w:r>
      <w:proofErr w:type="spellEnd"/>
      <w:r w:rsidRPr="00EE2AAB">
        <w:rPr>
          <w:color w:val="333333"/>
          <w:sz w:val="28"/>
          <w:szCs w:val="28"/>
        </w:rPr>
        <w:t xml:space="preserve">, </w:t>
      </w:r>
      <w:proofErr w:type="spellStart"/>
      <w:r w:rsidRPr="00EE2AAB">
        <w:rPr>
          <w:color w:val="333333"/>
          <w:sz w:val="28"/>
          <w:szCs w:val="28"/>
        </w:rPr>
        <w:t>передбачених</w:t>
      </w:r>
      <w:proofErr w:type="spellEnd"/>
      <w:r w:rsidRPr="00EE2AAB">
        <w:rPr>
          <w:color w:val="333333"/>
          <w:sz w:val="28"/>
          <w:szCs w:val="28"/>
        </w:rPr>
        <w:t xml:space="preserve"> </w:t>
      </w:r>
      <w:proofErr w:type="spellStart"/>
      <w:r w:rsidRPr="00EE2AAB">
        <w:rPr>
          <w:color w:val="333333"/>
          <w:sz w:val="28"/>
          <w:szCs w:val="28"/>
        </w:rPr>
        <w:t>абзацом</w:t>
      </w:r>
      <w:proofErr w:type="spellEnd"/>
      <w:r w:rsidRPr="00EE2AAB">
        <w:rPr>
          <w:color w:val="333333"/>
          <w:sz w:val="28"/>
          <w:szCs w:val="28"/>
        </w:rPr>
        <w:t xml:space="preserve"> першим </w:t>
      </w:r>
      <w:proofErr w:type="spellStart"/>
      <w:r w:rsidRPr="00EE2AAB">
        <w:rPr>
          <w:color w:val="333333"/>
          <w:sz w:val="28"/>
          <w:szCs w:val="28"/>
        </w:rPr>
        <w:t>цієї</w:t>
      </w:r>
      <w:proofErr w:type="spellEnd"/>
      <w:r w:rsidRPr="00EE2AAB">
        <w:rPr>
          <w:color w:val="333333"/>
          <w:sz w:val="28"/>
          <w:szCs w:val="28"/>
        </w:rPr>
        <w:t xml:space="preserve"> </w:t>
      </w:r>
      <w:proofErr w:type="spellStart"/>
      <w:r w:rsidRPr="00EE2AAB">
        <w:rPr>
          <w:color w:val="333333"/>
          <w:sz w:val="28"/>
          <w:szCs w:val="28"/>
        </w:rPr>
        <w:t>частини</w:t>
      </w:r>
      <w:proofErr w:type="spellEnd"/>
      <w:r w:rsidRPr="00EE2AAB">
        <w:rPr>
          <w:color w:val="333333"/>
          <w:sz w:val="28"/>
          <w:szCs w:val="28"/>
        </w:rPr>
        <w:t xml:space="preserve">, у </w:t>
      </w:r>
      <w:proofErr w:type="spellStart"/>
      <w:r w:rsidRPr="00EE2AAB">
        <w:rPr>
          <w:color w:val="333333"/>
          <w:sz w:val="28"/>
          <w:szCs w:val="28"/>
        </w:rPr>
        <w:t>випадках</w:t>
      </w:r>
      <w:proofErr w:type="spellEnd"/>
      <w:r w:rsidRPr="00EE2AAB">
        <w:rPr>
          <w:color w:val="333333"/>
          <w:sz w:val="28"/>
          <w:szCs w:val="28"/>
        </w:rPr>
        <w:t>:</w:t>
      </w:r>
    </w:p>
    <w:p w14:paraId="16EEED0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передачі</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w:t>
      </w:r>
      <w:proofErr w:type="spellStart"/>
      <w:r w:rsidRPr="00EE2AAB">
        <w:rPr>
          <w:color w:val="333333"/>
          <w:sz w:val="28"/>
          <w:szCs w:val="28"/>
        </w:rPr>
        <w:t>відповідно</w:t>
      </w:r>
      <w:proofErr w:type="spellEnd"/>
      <w:r w:rsidRPr="00EE2AAB">
        <w:rPr>
          <w:color w:val="333333"/>
          <w:sz w:val="28"/>
          <w:szCs w:val="28"/>
        </w:rPr>
        <w:t xml:space="preserve"> до </w:t>
      </w:r>
      <w:proofErr w:type="spellStart"/>
      <w:r w:rsidR="00950E16" w:rsidRPr="00EE2AAB">
        <w:fldChar w:fldCharType="begin"/>
      </w:r>
      <w:r w:rsidR="00950E16" w:rsidRPr="00EE2AAB">
        <w:rPr>
          <w:sz w:val="28"/>
          <w:szCs w:val="28"/>
        </w:rPr>
        <w:instrText xml:space="preserve"> HYPERLINK "https://zakon.rada.gov.ua/laws/show/3038-17" \l "n315" \t "_blank" </w:instrText>
      </w:r>
      <w:r w:rsidR="00950E16" w:rsidRPr="00EE2AAB">
        <w:fldChar w:fldCharType="separate"/>
      </w:r>
      <w:r w:rsidRPr="00EE2AAB">
        <w:rPr>
          <w:rStyle w:val="af8"/>
          <w:color w:val="000099"/>
          <w:sz w:val="28"/>
          <w:szCs w:val="28"/>
        </w:rPr>
        <w:t>частини</w:t>
      </w:r>
      <w:proofErr w:type="spellEnd"/>
      <w:r w:rsidRPr="00EE2AAB">
        <w:rPr>
          <w:rStyle w:val="af8"/>
          <w:color w:val="000099"/>
          <w:sz w:val="28"/>
          <w:szCs w:val="28"/>
        </w:rPr>
        <w:t xml:space="preserve"> </w:t>
      </w:r>
      <w:proofErr w:type="spellStart"/>
      <w:r w:rsidRPr="00EE2AAB">
        <w:rPr>
          <w:rStyle w:val="af8"/>
          <w:color w:val="000099"/>
          <w:sz w:val="28"/>
          <w:szCs w:val="28"/>
        </w:rPr>
        <w:t>третьої</w:t>
      </w:r>
      <w:proofErr w:type="spellEnd"/>
      <w:r w:rsidR="00950E16" w:rsidRPr="00EE2AAB">
        <w:rPr>
          <w:rStyle w:val="af8"/>
          <w:color w:val="000099"/>
          <w:sz w:val="28"/>
          <w:szCs w:val="28"/>
        </w:rPr>
        <w:fldChar w:fldCharType="end"/>
      </w:r>
      <w:r w:rsidRPr="00EE2AAB">
        <w:rPr>
          <w:color w:val="333333"/>
          <w:sz w:val="28"/>
          <w:szCs w:val="28"/>
        </w:rPr>
        <w:t> </w:t>
      </w:r>
      <w:proofErr w:type="spellStart"/>
      <w:r w:rsidRPr="00EE2AAB">
        <w:rPr>
          <w:color w:val="333333"/>
          <w:sz w:val="28"/>
          <w:szCs w:val="28"/>
        </w:rPr>
        <w:t>статті</w:t>
      </w:r>
      <w:proofErr w:type="spellEnd"/>
      <w:r w:rsidRPr="00EE2AAB">
        <w:rPr>
          <w:color w:val="333333"/>
          <w:sz w:val="28"/>
          <w:szCs w:val="28"/>
        </w:rPr>
        <w:t xml:space="preserve"> 24 Закону </w:t>
      </w:r>
      <w:proofErr w:type="spellStart"/>
      <w:r w:rsidRPr="00EE2AAB">
        <w:rPr>
          <w:color w:val="333333"/>
          <w:sz w:val="28"/>
          <w:szCs w:val="28"/>
        </w:rPr>
        <w:t>України</w:t>
      </w:r>
      <w:proofErr w:type="spellEnd"/>
      <w:r w:rsidRPr="00EE2AAB">
        <w:rPr>
          <w:color w:val="333333"/>
          <w:sz w:val="28"/>
          <w:szCs w:val="28"/>
        </w:rPr>
        <w:t xml:space="preserve"> "Про </w:t>
      </w:r>
      <w:proofErr w:type="spellStart"/>
      <w:r w:rsidRPr="00EE2AAB">
        <w:rPr>
          <w:color w:val="333333"/>
          <w:sz w:val="28"/>
          <w:szCs w:val="28"/>
        </w:rPr>
        <w:t>регулювання</w:t>
      </w:r>
      <w:proofErr w:type="spellEnd"/>
      <w:r w:rsidRPr="00EE2AAB">
        <w:rPr>
          <w:color w:val="333333"/>
          <w:sz w:val="28"/>
          <w:szCs w:val="28"/>
        </w:rPr>
        <w:t xml:space="preserve"> </w:t>
      </w:r>
      <w:proofErr w:type="spellStart"/>
      <w:r w:rsidRPr="00EE2AAB">
        <w:rPr>
          <w:color w:val="333333"/>
          <w:sz w:val="28"/>
          <w:szCs w:val="28"/>
        </w:rPr>
        <w:t>містобудівної</w:t>
      </w:r>
      <w:proofErr w:type="spellEnd"/>
      <w:r w:rsidRPr="00EE2AAB">
        <w:rPr>
          <w:color w:val="333333"/>
          <w:sz w:val="28"/>
          <w:szCs w:val="28"/>
        </w:rPr>
        <w:t xml:space="preserve"> </w:t>
      </w:r>
      <w:proofErr w:type="spellStart"/>
      <w:r w:rsidRPr="00EE2AAB">
        <w:rPr>
          <w:color w:val="333333"/>
          <w:sz w:val="28"/>
          <w:szCs w:val="28"/>
        </w:rPr>
        <w:t>діяльності</w:t>
      </w:r>
      <w:proofErr w:type="spellEnd"/>
      <w:r w:rsidRPr="00EE2AAB">
        <w:rPr>
          <w:color w:val="333333"/>
          <w:sz w:val="28"/>
          <w:szCs w:val="28"/>
        </w:rPr>
        <w:t>";</w:t>
      </w:r>
    </w:p>
    <w:p w14:paraId="6707C65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консервації</w:t>
      </w:r>
      <w:proofErr w:type="spellEnd"/>
      <w:r w:rsidRPr="00EE2AAB">
        <w:rPr>
          <w:color w:val="333333"/>
          <w:sz w:val="28"/>
          <w:szCs w:val="28"/>
        </w:rPr>
        <w:t xml:space="preserve"> </w:t>
      </w:r>
      <w:proofErr w:type="spellStart"/>
      <w:r w:rsidRPr="00EE2AAB">
        <w:rPr>
          <w:color w:val="333333"/>
          <w:sz w:val="28"/>
          <w:szCs w:val="28"/>
        </w:rPr>
        <w:t>деградованих</w:t>
      </w:r>
      <w:proofErr w:type="spellEnd"/>
      <w:r w:rsidRPr="00EE2AAB">
        <w:rPr>
          <w:color w:val="333333"/>
          <w:sz w:val="28"/>
          <w:szCs w:val="28"/>
        </w:rPr>
        <w:t xml:space="preserve"> і </w:t>
      </w:r>
      <w:proofErr w:type="spellStart"/>
      <w:r w:rsidRPr="00EE2AAB">
        <w:rPr>
          <w:color w:val="333333"/>
          <w:sz w:val="28"/>
          <w:szCs w:val="28"/>
        </w:rPr>
        <w:t>малопродуктивних</w:t>
      </w:r>
      <w:proofErr w:type="spellEnd"/>
      <w:r w:rsidRPr="00EE2AAB">
        <w:rPr>
          <w:color w:val="333333"/>
          <w:sz w:val="28"/>
          <w:szCs w:val="28"/>
        </w:rPr>
        <w:t xml:space="preserve">, </w:t>
      </w:r>
      <w:proofErr w:type="spellStart"/>
      <w:r w:rsidRPr="00EE2AAB">
        <w:rPr>
          <w:color w:val="333333"/>
          <w:sz w:val="28"/>
          <w:szCs w:val="28"/>
        </w:rPr>
        <w:t>техногенно</w:t>
      </w:r>
      <w:proofErr w:type="spellEnd"/>
      <w:r w:rsidRPr="00EE2AAB">
        <w:rPr>
          <w:color w:val="333333"/>
          <w:sz w:val="28"/>
          <w:szCs w:val="28"/>
        </w:rPr>
        <w:t xml:space="preserve"> </w:t>
      </w:r>
      <w:proofErr w:type="spellStart"/>
      <w:r w:rsidRPr="00EE2AAB">
        <w:rPr>
          <w:color w:val="333333"/>
          <w:sz w:val="28"/>
          <w:szCs w:val="28"/>
        </w:rPr>
        <w:t>забруднених</w:t>
      </w:r>
      <w:proofErr w:type="spellEnd"/>
      <w:r w:rsidRPr="00EE2AAB">
        <w:rPr>
          <w:color w:val="333333"/>
          <w:sz w:val="28"/>
          <w:szCs w:val="28"/>
        </w:rPr>
        <w:t xml:space="preserve"> земель;</w:t>
      </w:r>
    </w:p>
    <w:p w14:paraId="3051A6B1"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до земель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4774A40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29" w:name="n3435"/>
      <w:bookmarkEnd w:id="229"/>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до земель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60C55E3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0" w:name="n3432"/>
      <w:bookmarkEnd w:id="230"/>
      <w:proofErr w:type="spellStart"/>
      <w:r w:rsidRPr="00EE2AAB">
        <w:rPr>
          <w:color w:val="333333"/>
          <w:sz w:val="28"/>
          <w:szCs w:val="28"/>
        </w:rPr>
        <w:t>зміни</w:t>
      </w:r>
      <w:proofErr w:type="spellEnd"/>
      <w:r w:rsidRPr="00EE2AAB">
        <w:rPr>
          <w:color w:val="333333"/>
          <w:sz w:val="28"/>
          <w:szCs w:val="28"/>
        </w:rPr>
        <w:t xml:space="preserve"> виду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в межах </w:t>
      </w:r>
      <w:proofErr w:type="spellStart"/>
      <w:r w:rsidRPr="00EE2AAB">
        <w:rPr>
          <w:color w:val="333333"/>
          <w:sz w:val="28"/>
          <w:szCs w:val="28"/>
        </w:rPr>
        <w:t>категорії</w:t>
      </w:r>
      <w:proofErr w:type="spellEnd"/>
      <w:r w:rsidRPr="00EE2AAB">
        <w:rPr>
          <w:color w:val="333333"/>
          <w:sz w:val="28"/>
          <w:szCs w:val="28"/>
        </w:rPr>
        <w:t xml:space="preserve"> земель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їх</w:t>
      </w:r>
      <w:proofErr w:type="spellEnd"/>
      <w:r w:rsidRPr="00EE2AAB">
        <w:rPr>
          <w:color w:val="333333"/>
          <w:sz w:val="28"/>
          <w:szCs w:val="28"/>
        </w:rPr>
        <w:t xml:space="preserve"> до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lastRenderedPageBreak/>
        <w:t>ділянок</w:t>
      </w:r>
      <w:proofErr w:type="spellEnd"/>
      <w:r w:rsidRPr="00EE2AAB">
        <w:rPr>
          <w:color w:val="333333"/>
          <w:sz w:val="28"/>
          <w:szCs w:val="28"/>
        </w:rPr>
        <w:t xml:space="preserve"> для </w:t>
      </w:r>
      <w:proofErr w:type="spellStart"/>
      <w:r w:rsidRPr="00EE2AAB">
        <w:rPr>
          <w:color w:val="333333"/>
          <w:sz w:val="28"/>
          <w:szCs w:val="28"/>
        </w:rPr>
        <w:t>садівництва</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під</w:t>
      </w:r>
      <w:proofErr w:type="spellEnd"/>
      <w:r w:rsidRPr="00EE2AAB">
        <w:rPr>
          <w:color w:val="333333"/>
          <w:sz w:val="28"/>
          <w:szCs w:val="28"/>
        </w:rPr>
        <w:t xml:space="preserve"> </w:t>
      </w:r>
      <w:proofErr w:type="spellStart"/>
      <w:r w:rsidRPr="00EE2AAB">
        <w:rPr>
          <w:color w:val="333333"/>
          <w:sz w:val="28"/>
          <w:szCs w:val="28"/>
        </w:rPr>
        <w:t>полезахисними</w:t>
      </w:r>
      <w:proofErr w:type="spellEnd"/>
      <w:r w:rsidRPr="00EE2AAB">
        <w:rPr>
          <w:color w:val="333333"/>
          <w:sz w:val="28"/>
          <w:szCs w:val="28"/>
        </w:rPr>
        <w:t xml:space="preserve"> </w:t>
      </w:r>
      <w:proofErr w:type="spellStart"/>
      <w:r w:rsidRPr="00EE2AAB">
        <w:rPr>
          <w:color w:val="333333"/>
          <w:sz w:val="28"/>
          <w:szCs w:val="28"/>
        </w:rPr>
        <w:t>лісовими</w:t>
      </w:r>
      <w:proofErr w:type="spellEnd"/>
      <w:r w:rsidRPr="00EE2AAB">
        <w:rPr>
          <w:color w:val="333333"/>
          <w:sz w:val="28"/>
          <w:szCs w:val="28"/>
        </w:rPr>
        <w:t xml:space="preserve"> </w:t>
      </w:r>
      <w:proofErr w:type="spellStart"/>
      <w:r w:rsidRPr="00EE2AAB">
        <w:rPr>
          <w:color w:val="333333"/>
          <w:sz w:val="28"/>
          <w:szCs w:val="28"/>
        </w:rPr>
        <w:t>смугами</w:t>
      </w:r>
      <w:proofErr w:type="spellEnd"/>
      <w:r w:rsidRPr="00EE2AAB">
        <w:rPr>
          <w:color w:val="333333"/>
          <w:sz w:val="28"/>
          <w:szCs w:val="28"/>
        </w:rPr>
        <w:t>);</w:t>
      </w:r>
    </w:p>
    <w:p w14:paraId="0EBC03E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1" w:name="n3295"/>
      <w:bookmarkEnd w:id="231"/>
      <w:proofErr w:type="spellStart"/>
      <w:r w:rsidRPr="00EE2AAB">
        <w:rPr>
          <w:color w:val="333333"/>
          <w:sz w:val="28"/>
          <w:szCs w:val="28"/>
        </w:rPr>
        <w:t>віднесення</w:t>
      </w:r>
      <w:proofErr w:type="spellEnd"/>
      <w:r w:rsidRPr="00EE2AAB">
        <w:rPr>
          <w:color w:val="333333"/>
          <w:sz w:val="28"/>
          <w:szCs w:val="28"/>
        </w:rPr>
        <w:t xml:space="preserve"> до земель </w:t>
      </w:r>
      <w:proofErr w:type="spellStart"/>
      <w:r w:rsidRPr="00EE2AAB">
        <w:rPr>
          <w:color w:val="333333"/>
          <w:sz w:val="28"/>
          <w:szCs w:val="28"/>
        </w:rPr>
        <w:t>морського</w:t>
      </w:r>
      <w:proofErr w:type="spellEnd"/>
      <w:r w:rsidRPr="00EE2AAB">
        <w:rPr>
          <w:color w:val="333333"/>
          <w:sz w:val="28"/>
          <w:szCs w:val="28"/>
        </w:rPr>
        <w:t xml:space="preserve"> транспорту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морського</w:t>
      </w:r>
      <w:proofErr w:type="spellEnd"/>
      <w:r w:rsidRPr="00EE2AAB">
        <w:rPr>
          <w:color w:val="333333"/>
          <w:sz w:val="28"/>
          <w:szCs w:val="28"/>
        </w:rPr>
        <w:t xml:space="preserve"> порту.</w:t>
      </w:r>
    </w:p>
    <w:p w14:paraId="5DEE76E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2" w:name="n3294"/>
      <w:bookmarkEnd w:id="232"/>
      <w:r w:rsidRPr="00EE2AAB">
        <w:rPr>
          <w:color w:val="333333"/>
          <w:sz w:val="28"/>
          <w:szCs w:val="28"/>
        </w:rPr>
        <w:t xml:space="preserve">4. При </w:t>
      </w:r>
      <w:proofErr w:type="spellStart"/>
      <w:r w:rsidRPr="00EE2AAB">
        <w:rPr>
          <w:color w:val="333333"/>
          <w:sz w:val="28"/>
          <w:szCs w:val="28"/>
        </w:rPr>
        <w:t>внесенні</w:t>
      </w:r>
      <w:proofErr w:type="spellEnd"/>
      <w:r w:rsidRPr="00EE2AAB">
        <w:rPr>
          <w:color w:val="333333"/>
          <w:sz w:val="28"/>
          <w:szCs w:val="28"/>
        </w:rPr>
        <w:t xml:space="preserve"> до Державного земельного кадастру </w:t>
      </w:r>
      <w:proofErr w:type="spellStart"/>
      <w:r w:rsidRPr="00EE2AAB">
        <w:rPr>
          <w:color w:val="333333"/>
          <w:sz w:val="28"/>
          <w:szCs w:val="28"/>
        </w:rPr>
        <w:t>відомостей</w:t>
      </w:r>
      <w:proofErr w:type="spellEnd"/>
      <w:r w:rsidRPr="00EE2AAB">
        <w:rPr>
          <w:color w:val="333333"/>
          <w:sz w:val="28"/>
          <w:szCs w:val="28"/>
        </w:rPr>
        <w:t xml:space="preserve"> про </w:t>
      </w:r>
      <w:proofErr w:type="spellStart"/>
      <w:r w:rsidRPr="00EE2AAB">
        <w:rPr>
          <w:color w:val="333333"/>
          <w:sz w:val="28"/>
          <w:szCs w:val="28"/>
        </w:rPr>
        <w:t>встановлення</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w:t>
      </w:r>
      <w:proofErr w:type="spellStart"/>
      <w:r w:rsidRPr="00EE2AAB">
        <w:rPr>
          <w:color w:val="333333"/>
          <w:sz w:val="28"/>
          <w:szCs w:val="28"/>
        </w:rPr>
        <w:t>зміну</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належність</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до </w:t>
      </w:r>
      <w:proofErr w:type="spellStart"/>
      <w:r w:rsidRPr="00EE2AAB">
        <w:rPr>
          <w:color w:val="333333"/>
          <w:sz w:val="28"/>
          <w:szCs w:val="28"/>
        </w:rPr>
        <w:t>відповідної</w:t>
      </w:r>
      <w:proofErr w:type="spellEnd"/>
      <w:r w:rsidRPr="00EE2AAB">
        <w:rPr>
          <w:color w:val="333333"/>
          <w:sz w:val="28"/>
          <w:szCs w:val="28"/>
        </w:rPr>
        <w:t xml:space="preserve"> </w:t>
      </w:r>
      <w:proofErr w:type="spellStart"/>
      <w:r w:rsidRPr="00EE2AAB">
        <w:rPr>
          <w:color w:val="333333"/>
          <w:sz w:val="28"/>
          <w:szCs w:val="28"/>
        </w:rPr>
        <w:t>функціональної</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визначається</w:t>
      </w:r>
      <w:proofErr w:type="spellEnd"/>
      <w:r w:rsidRPr="00EE2AAB">
        <w:rPr>
          <w:color w:val="333333"/>
          <w:sz w:val="28"/>
          <w:szCs w:val="28"/>
        </w:rPr>
        <w:t xml:space="preserve"> за </w:t>
      </w:r>
      <w:proofErr w:type="spellStart"/>
      <w:r w:rsidRPr="00EE2AAB">
        <w:rPr>
          <w:color w:val="333333"/>
          <w:sz w:val="28"/>
          <w:szCs w:val="28"/>
        </w:rPr>
        <w:t>даними</w:t>
      </w:r>
      <w:proofErr w:type="spellEnd"/>
      <w:r w:rsidRPr="00EE2AAB">
        <w:rPr>
          <w:color w:val="333333"/>
          <w:sz w:val="28"/>
          <w:szCs w:val="28"/>
        </w:rPr>
        <w:t xml:space="preserve"> Державного земельного кадастру.</w:t>
      </w:r>
    </w:p>
    <w:p w14:paraId="20556347"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proofErr w:type="spellStart"/>
      <w:r w:rsidRPr="00EE2AAB">
        <w:rPr>
          <w:color w:val="333333"/>
          <w:sz w:val="28"/>
          <w:szCs w:val="28"/>
        </w:rPr>
        <w:t>Відомості</w:t>
      </w:r>
      <w:proofErr w:type="spellEnd"/>
      <w:r w:rsidRPr="00EE2AAB">
        <w:rPr>
          <w:color w:val="333333"/>
          <w:sz w:val="28"/>
          <w:szCs w:val="28"/>
        </w:rPr>
        <w:t xml:space="preserve"> про </w:t>
      </w:r>
      <w:proofErr w:type="spellStart"/>
      <w:r w:rsidRPr="00EE2AAB">
        <w:rPr>
          <w:color w:val="333333"/>
          <w:sz w:val="28"/>
          <w:szCs w:val="28"/>
        </w:rPr>
        <w:t>цільове</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вносяться</w:t>
      </w:r>
      <w:proofErr w:type="spellEnd"/>
      <w:r w:rsidRPr="00EE2AAB">
        <w:rPr>
          <w:color w:val="333333"/>
          <w:sz w:val="28"/>
          <w:szCs w:val="28"/>
        </w:rPr>
        <w:t xml:space="preserve"> до Державного земельного кадастру.</w:t>
      </w:r>
    </w:p>
    <w:p w14:paraId="06CE53F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r w:rsidRPr="00EE2AAB">
        <w:rPr>
          <w:color w:val="333333"/>
          <w:sz w:val="28"/>
          <w:szCs w:val="28"/>
        </w:rPr>
        <w:t xml:space="preserve">5. </w:t>
      </w:r>
      <w:proofErr w:type="spellStart"/>
      <w:r w:rsidRPr="00EE2AAB">
        <w:rPr>
          <w:color w:val="333333"/>
          <w:sz w:val="28"/>
          <w:szCs w:val="28"/>
        </w:rPr>
        <w:t>Класифікатор</w:t>
      </w:r>
      <w:proofErr w:type="spellEnd"/>
      <w:r w:rsidRPr="00EE2AAB">
        <w:rPr>
          <w:color w:val="333333"/>
          <w:sz w:val="28"/>
          <w:szCs w:val="28"/>
        </w:rPr>
        <w:t xml:space="preserve">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функціонального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територій</w:t>
      </w:r>
      <w:proofErr w:type="spellEnd"/>
      <w:r w:rsidRPr="00EE2AAB">
        <w:rPr>
          <w:color w:val="333333"/>
          <w:sz w:val="28"/>
          <w:szCs w:val="28"/>
        </w:rPr>
        <w:t xml:space="preserve"> та </w:t>
      </w:r>
      <w:proofErr w:type="spellStart"/>
      <w:r w:rsidRPr="00EE2AAB">
        <w:rPr>
          <w:color w:val="333333"/>
          <w:sz w:val="28"/>
          <w:szCs w:val="28"/>
        </w:rPr>
        <w:t>співвідношення</w:t>
      </w:r>
      <w:proofErr w:type="spellEnd"/>
      <w:r w:rsidRPr="00EE2AAB">
        <w:rPr>
          <w:color w:val="333333"/>
          <w:sz w:val="28"/>
          <w:szCs w:val="28"/>
        </w:rPr>
        <w:t xml:space="preserve"> </w:t>
      </w:r>
      <w:proofErr w:type="spellStart"/>
      <w:r w:rsidRPr="00EE2AAB">
        <w:rPr>
          <w:color w:val="333333"/>
          <w:sz w:val="28"/>
          <w:szCs w:val="28"/>
        </w:rPr>
        <w:t>між</w:t>
      </w:r>
      <w:proofErr w:type="spellEnd"/>
      <w:r w:rsidRPr="00EE2AAB">
        <w:rPr>
          <w:color w:val="333333"/>
          <w:sz w:val="28"/>
          <w:szCs w:val="28"/>
        </w:rPr>
        <w:t xml:space="preserve"> ними, а </w:t>
      </w:r>
      <w:proofErr w:type="spellStart"/>
      <w:r w:rsidRPr="00EE2AAB">
        <w:rPr>
          <w:color w:val="333333"/>
          <w:sz w:val="28"/>
          <w:szCs w:val="28"/>
        </w:rPr>
        <w:t>також</w:t>
      </w:r>
      <w:proofErr w:type="spellEnd"/>
      <w:r w:rsidRPr="00EE2AAB">
        <w:rPr>
          <w:color w:val="333333"/>
          <w:sz w:val="28"/>
          <w:szCs w:val="28"/>
        </w:rPr>
        <w:t xml:space="preserve"> правила </w:t>
      </w:r>
      <w:proofErr w:type="spellStart"/>
      <w:r w:rsidRPr="00EE2AAB">
        <w:rPr>
          <w:color w:val="333333"/>
          <w:sz w:val="28"/>
          <w:szCs w:val="28"/>
        </w:rPr>
        <w:t>його</w:t>
      </w:r>
      <w:proofErr w:type="spellEnd"/>
      <w:r w:rsidRPr="00EE2AAB">
        <w:rPr>
          <w:color w:val="333333"/>
          <w:sz w:val="28"/>
          <w:szCs w:val="28"/>
        </w:rPr>
        <w:t xml:space="preserve"> </w:t>
      </w:r>
      <w:proofErr w:type="spellStart"/>
      <w:r w:rsidRPr="00EE2AAB">
        <w:rPr>
          <w:color w:val="333333"/>
          <w:sz w:val="28"/>
          <w:szCs w:val="28"/>
        </w:rPr>
        <w:t>застосування</w:t>
      </w:r>
      <w:proofErr w:type="spellEnd"/>
      <w:r w:rsidRPr="00EE2AAB">
        <w:rPr>
          <w:color w:val="333333"/>
          <w:sz w:val="28"/>
          <w:szCs w:val="28"/>
        </w:rPr>
        <w:t xml:space="preserve"> з </w:t>
      </w:r>
      <w:proofErr w:type="spellStart"/>
      <w:r w:rsidRPr="00EE2AAB">
        <w:rPr>
          <w:color w:val="333333"/>
          <w:sz w:val="28"/>
          <w:szCs w:val="28"/>
        </w:rPr>
        <w:t>визначенням</w:t>
      </w:r>
      <w:proofErr w:type="spellEnd"/>
      <w:r w:rsidRPr="00EE2AAB">
        <w:rPr>
          <w:color w:val="333333"/>
          <w:sz w:val="28"/>
          <w:szCs w:val="28"/>
        </w:rPr>
        <w:t xml:space="preserve"> </w:t>
      </w:r>
      <w:proofErr w:type="spellStart"/>
      <w:r w:rsidRPr="00EE2AAB">
        <w:rPr>
          <w:color w:val="333333"/>
          <w:sz w:val="28"/>
          <w:szCs w:val="28"/>
        </w:rPr>
        <w:t>категорій</w:t>
      </w:r>
      <w:proofErr w:type="spellEnd"/>
      <w:r w:rsidRPr="00EE2AAB">
        <w:rPr>
          <w:color w:val="333333"/>
          <w:sz w:val="28"/>
          <w:szCs w:val="28"/>
        </w:rPr>
        <w:t xml:space="preserve"> земель та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які</w:t>
      </w:r>
      <w:proofErr w:type="spellEnd"/>
      <w:r w:rsidRPr="00EE2AAB">
        <w:rPr>
          <w:color w:val="333333"/>
          <w:sz w:val="28"/>
          <w:szCs w:val="28"/>
        </w:rPr>
        <w:t xml:space="preserve"> </w:t>
      </w:r>
      <w:proofErr w:type="spellStart"/>
      <w:r w:rsidRPr="00EE2AAB">
        <w:rPr>
          <w:color w:val="333333"/>
          <w:sz w:val="28"/>
          <w:szCs w:val="28"/>
        </w:rPr>
        <w:t>можуть</w:t>
      </w:r>
      <w:proofErr w:type="spellEnd"/>
      <w:r w:rsidRPr="00EE2AAB">
        <w:rPr>
          <w:color w:val="333333"/>
          <w:sz w:val="28"/>
          <w:szCs w:val="28"/>
        </w:rPr>
        <w:t xml:space="preserve"> </w:t>
      </w:r>
      <w:proofErr w:type="spellStart"/>
      <w:r w:rsidRPr="00EE2AAB">
        <w:rPr>
          <w:color w:val="333333"/>
          <w:sz w:val="28"/>
          <w:szCs w:val="28"/>
        </w:rPr>
        <w:t>встановлюватися</w:t>
      </w:r>
      <w:proofErr w:type="spellEnd"/>
      <w:r w:rsidRPr="00EE2AAB">
        <w:rPr>
          <w:color w:val="333333"/>
          <w:sz w:val="28"/>
          <w:szCs w:val="28"/>
        </w:rPr>
        <w:t xml:space="preserve"> в межах </w:t>
      </w:r>
      <w:proofErr w:type="spellStart"/>
      <w:r w:rsidRPr="00EE2AAB">
        <w:rPr>
          <w:color w:val="333333"/>
          <w:sz w:val="28"/>
          <w:szCs w:val="28"/>
        </w:rPr>
        <w:t>відповідної</w:t>
      </w:r>
      <w:proofErr w:type="spellEnd"/>
      <w:r w:rsidRPr="00EE2AAB">
        <w:rPr>
          <w:color w:val="333333"/>
          <w:sz w:val="28"/>
          <w:szCs w:val="28"/>
        </w:rPr>
        <w:t xml:space="preserve"> </w:t>
      </w:r>
      <w:proofErr w:type="spellStart"/>
      <w:r w:rsidRPr="00EE2AAB">
        <w:rPr>
          <w:color w:val="333333"/>
          <w:sz w:val="28"/>
          <w:szCs w:val="28"/>
        </w:rPr>
        <w:t>функціональної</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 xml:space="preserve">, </w:t>
      </w:r>
      <w:proofErr w:type="spellStart"/>
      <w:r w:rsidRPr="00EE2AAB">
        <w:rPr>
          <w:color w:val="333333"/>
          <w:sz w:val="28"/>
          <w:szCs w:val="28"/>
        </w:rPr>
        <w:t>затверджуються</w:t>
      </w:r>
      <w:proofErr w:type="spellEnd"/>
      <w:r w:rsidRPr="00EE2AAB">
        <w:rPr>
          <w:color w:val="333333"/>
          <w:sz w:val="28"/>
          <w:szCs w:val="28"/>
        </w:rPr>
        <w:t xml:space="preserve"> </w:t>
      </w:r>
      <w:proofErr w:type="spellStart"/>
      <w:r w:rsidRPr="00EE2AAB">
        <w:rPr>
          <w:color w:val="333333"/>
          <w:sz w:val="28"/>
          <w:szCs w:val="28"/>
        </w:rPr>
        <w:t>Кабінетом</w:t>
      </w:r>
      <w:proofErr w:type="spellEnd"/>
      <w:r w:rsidRPr="00EE2AAB">
        <w:rPr>
          <w:color w:val="333333"/>
          <w:sz w:val="28"/>
          <w:szCs w:val="28"/>
        </w:rPr>
        <w:t xml:space="preserve">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 xml:space="preserve">. </w:t>
      </w:r>
      <w:proofErr w:type="spellStart"/>
      <w:r w:rsidRPr="00EE2AAB">
        <w:rPr>
          <w:color w:val="333333"/>
          <w:sz w:val="28"/>
          <w:szCs w:val="28"/>
        </w:rPr>
        <w:t>Зазначені</w:t>
      </w:r>
      <w:proofErr w:type="spellEnd"/>
      <w:r w:rsidRPr="00EE2AAB">
        <w:rPr>
          <w:color w:val="333333"/>
          <w:sz w:val="28"/>
          <w:szCs w:val="28"/>
        </w:rPr>
        <w:t xml:space="preserve"> </w:t>
      </w:r>
      <w:proofErr w:type="spellStart"/>
      <w:r w:rsidRPr="00EE2AAB">
        <w:rPr>
          <w:color w:val="333333"/>
          <w:sz w:val="28"/>
          <w:szCs w:val="28"/>
        </w:rPr>
        <w:t>класифікатор</w:t>
      </w:r>
      <w:proofErr w:type="spellEnd"/>
      <w:r w:rsidRPr="00EE2AAB">
        <w:rPr>
          <w:color w:val="333333"/>
          <w:sz w:val="28"/>
          <w:szCs w:val="28"/>
        </w:rPr>
        <w:t xml:space="preserve"> та правила </w:t>
      </w:r>
      <w:proofErr w:type="spellStart"/>
      <w:r w:rsidRPr="00EE2AAB">
        <w:rPr>
          <w:color w:val="333333"/>
          <w:sz w:val="28"/>
          <w:szCs w:val="28"/>
        </w:rPr>
        <w:t>використовуються</w:t>
      </w:r>
      <w:proofErr w:type="spellEnd"/>
      <w:r w:rsidRPr="00EE2AAB">
        <w:rPr>
          <w:color w:val="333333"/>
          <w:sz w:val="28"/>
          <w:szCs w:val="28"/>
        </w:rPr>
        <w:t xml:space="preserve"> для </w:t>
      </w:r>
      <w:proofErr w:type="spellStart"/>
      <w:r w:rsidRPr="00EE2AAB">
        <w:rPr>
          <w:color w:val="333333"/>
          <w:sz w:val="28"/>
          <w:szCs w:val="28"/>
        </w:rPr>
        <w:t>ведення</w:t>
      </w:r>
      <w:proofErr w:type="spellEnd"/>
      <w:r w:rsidRPr="00EE2AAB">
        <w:rPr>
          <w:color w:val="333333"/>
          <w:sz w:val="28"/>
          <w:szCs w:val="28"/>
        </w:rPr>
        <w:t xml:space="preserve"> Державного земельного кадастру і </w:t>
      </w:r>
      <w:proofErr w:type="spellStart"/>
      <w:r w:rsidRPr="00EE2AAB">
        <w:rPr>
          <w:color w:val="333333"/>
          <w:sz w:val="28"/>
          <w:szCs w:val="28"/>
        </w:rPr>
        <w:t>містобудівного</w:t>
      </w:r>
      <w:proofErr w:type="spellEnd"/>
      <w:r w:rsidRPr="00EE2AAB">
        <w:rPr>
          <w:color w:val="333333"/>
          <w:sz w:val="28"/>
          <w:szCs w:val="28"/>
        </w:rPr>
        <w:t xml:space="preserve"> кадастру.</w:t>
      </w:r>
    </w:p>
    <w:p w14:paraId="3477F4E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3" w:name="n286"/>
      <w:bookmarkEnd w:id="233"/>
      <w:proofErr w:type="spellStart"/>
      <w:r w:rsidRPr="00EE2AAB">
        <w:rPr>
          <w:color w:val="333333"/>
          <w:sz w:val="28"/>
          <w:szCs w:val="28"/>
        </w:rPr>
        <w:t>Віднесення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до </w:t>
      </w:r>
      <w:proofErr w:type="spellStart"/>
      <w:r w:rsidRPr="00EE2AAB">
        <w:rPr>
          <w:color w:val="333333"/>
          <w:sz w:val="28"/>
          <w:szCs w:val="28"/>
        </w:rPr>
        <w:t>певних</w:t>
      </w:r>
      <w:proofErr w:type="spellEnd"/>
      <w:r w:rsidRPr="00EE2AAB">
        <w:rPr>
          <w:color w:val="333333"/>
          <w:sz w:val="28"/>
          <w:szCs w:val="28"/>
        </w:rPr>
        <w:t xml:space="preserve"> </w:t>
      </w:r>
      <w:proofErr w:type="spellStart"/>
      <w:r w:rsidRPr="00EE2AAB">
        <w:rPr>
          <w:color w:val="333333"/>
          <w:sz w:val="28"/>
          <w:szCs w:val="28"/>
        </w:rPr>
        <w:t>категорії</w:t>
      </w:r>
      <w:proofErr w:type="spellEnd"/>
      <w:r w:rsidRPr="00EE2AAB">
        <w:rPr>
          <w:color w:val="333333"/>
          <w:sz w:val="28"/>
          <w:szCs w:val="28"/>
        </w:rPr>
        <w:t xml:space="preserve"> та виду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має</w:t>
      </w:r>
      <w:proofErr w:type="spellEnd"/>
      <w:r w:rsidRPr="00EE2AAB">
        <w:rPr>
          <w:color w:val="333333"/>
          <w:sz w:val="28"/>
          <w:szCs w:val="28"/>
        </w:rPr>
        <w:t xml:space="preserve"> </w:t>
      </w:r>
      <w:proofErr w:type="spellStart"/>
      <w:r w:rsidRPr="00EE2AAB">
        <w:rPr>
          <w:color w:val="333333"/>
          <w:sz w:val="28"/>
          <w:szCs w:val="28"/>
        </w:rPr>
        <w:t>відповідати</w:t>
      </w:r>
      <w:proofErr w:type="spellEnd"/>
      <w:r w:rsidRPr="00EE2AAB">
        <w:rPr>
          <w:color w:val="333333"/>
          <w:sz w:val="28"/>
          <w:szCs w:val="28"/>
        </w:rPr>
        <w:t xml:space="preserve"> </w:t>
      </w:r>
      <w:proofErr w:type="spellStart"/>
      <w:r w:rsidRPr="00EE2AAB">
        <w:rPr>
          <w:color w:val="333333"/>
          <w:sz w:val="28"/>
          <w:szCs w:val="28"/>
        </w:rPr>
        <w:t>класифікатору</w:t>
      </w:r>
      <w:proofErr w:type="spellEnd"/>
      <w:r w:rsidRPr="00EE2AAB">
        <w:rPr>
          <w:color w:val="333333"/>
          <w:sz w:val="28"/>
          <w:szCs w:val="28"/>
        </w:rPr>
        <w:t xml:space="preserve"> та правилам, </w:t>
      </w:r>
      <w:proofErr w:type="spellStart"/>
      <w:r w:rsidRPr="00EE2AAB">
        <w:rPr>
          <w:color w:val="333333"/>
          <w:sz w:val="28"/>
          <w:szCs w:val="28"/>
        </w:rPr>
        <w:t>зазначеним</w:t>
      </w:r>
      <w:proofErr w:type="spellEnd"/>
      <w:r w:rsidRPr="00EE2AAB">
        <w:rPr>
          <w:color w:val="333333"/>
          <w:sz w:val="28"/>
          <w:szCs w:val="28"/>
        </w:rPr>
        <w:t xml:space="preserve"> в </w:t>
      </w:r>
      <w:proofErr w:type="spellStart"/>
      <w:r w:rsidRPr="00EE2AAB">
        <w:rPr>
          <w:color w:val="333333"/>
          <w:sz w:val="28"/>
          <w:szCs w:val="28"/>
        </w:rPr>
        <w:t>абзаці</w:t>
      </w:r>
      <w:proofErr w:type="spellEnd"/>
      <w:r w:rsidRPr="00EE2AAB">
        <w:rPr>
          <w:color w:val="333333"/>
          <w:sz w:val="28"/>
          <w:szCs w:val="28"/>
        </w:rPr>
        <w:t xml:space="preserve"> </w:t>
      </w:r>
      <w:proofErr w:type="spellStart"/>
      <w:r w:rsidRPr="00EE2AAB">
        <w:rPr>
          <w:color w:val="333333"/>
          <w:sz w:val="28"/>
          <w:szCs w:val="28"/>
        </w:rPr>
        <w:t>першому</w:t>
      </w:r>
      <w:proofErr w:type="spellEnd"/>
      <w:r w:rsidRPr="00EE2AAB">
        <w:rPr>
          <w:color w:val="333333"/>
          <w:sz w:val="28"/>
          <w:szCs w:val="28"/>
        </w:rPr>
        <w:t xml:space="preserve"> </w:t>
      </w:r>
      <w:proofErr w:type="spellStart"/>
      <w:r w:rsidRPr="00EE2AAB">
        <w:rPr>
          <w:color w:val="333333"/>
          <w:sz w:val="28"/>
          <w:szCs w:val="28"/>
        </w:rPr>
        <w:t>цієї</w:t>
      </w:r>
      <w:proofErr w:type="spellEnd"/>
      <w:r w:rsidRPr="00EE2AAB">
        <w:rPr>
          <w:color w:val="333333"/>
          <w:sz w:val="28"/>
          <w:szCs w:val="28"/>
        </w:rPr>
        <w:t xml:space="preserve"> </w:t>
      </w:r>
      <w:proofErr w:type="spellStart"/>
      <w:r w:rsidRPr="00EE2AAB">
        <w:rPr>
          <w:color w:val="333333"/>
          <w:sz w:val="28"/>
          <w:szCs w:val="28"/>
        </w:rPr>
        <w:t>частини</w:t>
      </w:r>
      <w:proofErr w:type="spellEnd"/>
      <w:r w:rsidRPr="00EE2AAB">
        <w:rPr>
          <w:color w:val="333333"/>
          <w:sz w:val="28"/>
          <w:szCs w:val="28"/>
        </w:rPr>
        <w:t>.</w:t>
      </w:r>
    </w:p>
    <w:p w14:paraId="78FB61BD"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4" w:name="n289"/>
      <w:bookmarkEnd w:id="234"/>
      <w:r w:rsidRPr="00EE2AAB">
        <w:rPr>
          <w:color w:val="333333"/>
          <w:sz w:val="28"/>
          <w:szCs w:val="28"/>
        </w:rPr>
        <w:t xml:space="preserve">6.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не </w:t>
      </w:r>
      <w:proofErr w:type="spellStart"/>
      <w:r w:rsidRPr="00EE2AAB">
        <w:rPr>
          <w:color w:val="333333"/>
          <w:sz w:val="28"/>
          <w:szCs w:val="28"/>
        </w:rPr>
        <w:t>потребує</w:t>
      </w:r>
      <w:proofErr w:type="spellEnd"/>
      <w:r w:rsidRPr="00EE2AAB">
        <w:rPr>
          <w:color w:val="333333"/>
          <w:sz w:val="28"/>
          <w:szCs w:val="28"/>
        </w:rPr>
        <w:t>:</w:t>
      </w:r>
    </w:p>
    <w:p w14:paraId="5EE17A5B"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5" w:name="n3004"/>
      <w:bookmarkStart w:id="236" w:name="n2928"/>
      <w:bookmarkEnd w:id="235"/>
      <w:bookmarkEnd w:id="236"/>
      <w:proofErr w:type="spellStart"/>
      <w:r w:rsidRPr="00EE2AAB">
        <w:rPr>
          <w:color w:val="333333"/>
          <w:sz w:val="28"/>
          <w:szCs w:val="28"/>
        </w:rPr>
        <w:t>розроблення</w:t>
      </w:r>
      <w:proofErr w:type="spellEnd"/>
      <w:r w:rsidRPr="00EE2AAB">
        <w:rPr>
          <w:color w:val="333333"/>
          <w:sz w:val="28"/>
          <w:szCs w:val="28"/>
        </w:rPr>
        <w:t xml:space="preserve"> </w:t>
      </w:r>
      <w:proofErr w:type="spellStart"/>
      <w:r w:rsidRPr="00EE2AAB">
        <w:rPr>
          <w:color w:val="333333"/>
          <w:sz w:val="28"/>
          <w:szCs w:val="28"/>
        </w:rPr>
        <w:t>документації</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землеустрою</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w:t>
      </w:r>
      <w:proofErr w:type="spellStart"/>
      <w:r w:rsidRPr="00EE2AAB">
        <w:rPr>
          <w:color w:val="333333"/>
          <w:sz w:val="28"/>
          <w:szCs w:val="28"/>
        </w:rPr>
        <w:t>формування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земель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не </w:t>
      </w:r>
      <w:proofErr w:type="spellStart"/>
      <w:r w:rsidRPr="00EE2AAB">
        <w:rPr>
          <w:color w:val="333333"/>
          <w:sz w:val="28"/>
          <w:szCs w:val="28"/>
        </w:rPr>
        <w:t>сформованих</w:t>
      </w:r>
      <w:proofErr w:type="spellEnd"/>
      <w:r w:rsidRPr="00EE2AAB">
        <w:rPr>
          <w:color w:val="333333"/>
          <w:sz w:val="28"/>
          <w:szCs w:val="28"/>
        </w:rPr>
        <w:t xml:space="preserve"> у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0B1FE814"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7" w:name="n2929"/>
      <w:bookmarkEnd w:id="237"/>
      <w:proofErr w:type="spellStart"/>
      <w:r w:rsidRPr="00EE2AAB">
        <w:rPr>
          <w:color w:val="333333"/>
          <w:sz w:val="28"/>
          <w:szCs w:val="28"/>
        </w:rPr>
        <w:t>прийняття</w:t>
      </w:r>
      <w:proofErr w:type="spellEnd"/>
      <w:r w:rsidRPr="00EE2AAB">
        <w:rPr>
          <w:color w:val="333333"/>
          <w:sz w:val="28"/>
          <w:szCs w:val="28"/>
        </w:rPr>
        <w:t xml:space="preserve"> </w:t>
      </w:r>
      <w:proofErr w:type="spellStart"/>
      <w:r w:rsidRPr="00EE2AAB">
        <w:rPr>
          <w:color w:val="333333"/>
          <w:sz w:val="28"/>
          <w:szCs w:val="28"/>
        </w:rPr>
        <w:t>рішень</w:t>
      </w:r>
      <w:proofErr w:type="spellEnd"/>
      <w:r w:rsidRPr="00EE2AAB">
        <w:rPr>
          <w:color w:val="333333"/>
          <w:sz w:val="28"/>
          <w:szCs w:val="28"/>
        </w:rPr>
        <w:t xml:space="preserve"> </w:t>
      </w:r>
      <w:proofErr w:type="spellStart"/>
      <w:proofErr w:type="gramStart"/>
      <w:r w:rsidRPr="00EE2AAB">
        <w:rPr>
          <w:color w:val="333333"/>
          <w:sz w:val="28"/>
          <w:szCs w:val="28"/>
        </w:rPr>
        <w:t>Верховної</w:t>
      </w:r>
      <w:proofErr w:type="spellEnd"/>
      <w:proofErr w:type="gramEnd"/>
      <w:r w:rsidRPr="00EE2AAB">
        <w:rPr>
          <w:color w:val="333333"/>
          <w:sz w:val="28"/>
          <w:szCs w:val="28"/>
        </w:rPr>
        <w:t xml:space="preserve"> Ради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Ради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Автономної</w:t>
      </w:r>
      <w:proofErr w:type="spellEnd"/>
      <w:r w:rsidRPr="00EE2AAB">
        <w:rPr>
          <w:color w:val="333333"/>
          <w:sz w:val="28"/>
          <w:szCs w:val="28"/>
        </w:rPr>
        <w:t xml:space="preserve"> </w:t>
      </w:r>
      <w:proofErr w:type="spellStart"/>
      <w:r w:rsidRPr="00EE2AAB">
        <w:rPr>
          <w:color w:val="333333"/>
          <w:sz w:val="28"/>
          <w:szCs w:val="28"/>
        </w:rPr>
        <w:t>Республіки</w:t>
      </w:r>
      <w:proofErr w:type="spellEnd"/>
      <w:r w:rsidRPr="00EE2AAB">
        <w:rPr>
          <w:color w:val="333333"/>
          <w:sz w:val="28"/>
          <w:szCs w:val="28"/>
        </w:rPr>
        <w:t xml:space="preserve"> </w:t>
      </w:r>
      <w:proofErr w:type="spellStart"/>
      <w:r w:rsidRPr="00EE2AAB">
        <w:rPr>
          <w:color w:val="333333"/>
          <w:sz w:val="28"/>
          <w:szCs w:val="28"/>
        </w:rPr>
        <w:t>Крим</w:t>
      </w:r>
      <w:proofErr w:type="spellEnd"/>
      <w:r w:rsidRPr="00EE2AAB">
        <w:rPr>
          <w:color w:val="333333"/>
          <w:sz w:val="28"/>
          <w:szCs w:val="28"/>
        </w:rPr>
        <w:t xml:space="preserve">, органу </w:t>
      </w:r>
      <w:proofErr w:type="spellStart"/>
      <w:r w:rsidRPr="00EE2AAB">
        <w:rPr>
          <w:color w:val="333333"/>
          <w:sz w:val="28"/>
          <w:szCs w:val="28"/>
        </w:rPr>
        <w:t>виконавчої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та органу </w:t>
      </w:r>
      <w:proofErr w:type="spellStart"/>
      <w:r w:rsidRPr="00EE2AAB">
        <w:rPr>
          <w:color w:val="333333"/>
          <w:sz w:val="28"/>
          <w:szCs w:val="28"/>
        </w:rPr>
        <w:t>місцевого</w:t>
      </w:r>
      <w:proofErr w:type="spellEnd"/>
      <w:r w:rsidRPr="00EE2AAB">
        <w:rPr>
          <w:color w:val="333333"/>
          <w:sz w:val="28"/>
          <w:szCs w:val="28"/>
        </w:rPr>
        <w:t xml:space="preserve"> </w:t>
      </w:r>
      <w:proofErr w:type="spellStart"/>
      <w:r w:rsidRPr="00EE2AAB">
        <w:rPr>
          <w:color w:val="333333"/>
          <w:sz w:val="28"/>
          <w:szCs w:val="28"/>
        </w:rPr>
        <w:t>самоврядування</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рішень</w:t>
      </w:r>
      <w:proofErr w:type="spellEnd"/>
      <w:r w:rsidRPr="00EE2AAB">
        <w:rPr>
          <w:color w:val="333333"/>
          <w:sz w:val="28"/>
          <w:szCs w:val="28"/>
        </w:rPr>
        <w:t xml:space="preserve"> про </w:t>
      </w:r>
      <w:proofErr w:type="spellStart"/>
      <w:r w:rsidRPr="00EE2AAB">
        <w:rPr>
          <w:color w:val="333333"/>
          <w:sz w:val="28"/>
          <w:szCs w:val="28"/>
        </w:rPr>
        <w:t>встановлення</w:t>
      </w:r>
      <w:proofErr w:type="spellEnd"/>
      <w:r w:rsidRPr="00EE2AAB">
        <w:rPr>
          <w:color w:val="333333"/>
          <w:sz w:val="28"/>
          <w:szCs w:val="28"/>
        </w:rPr>
        <w:t xml:space="preserve"> і </w:t>
      </w:r>
      <w:proofErr w:type="spellStart"/>
      <w:r w:rsidRPr="00EE2AAB">
        <w:rPr>
          <w:color w:val="333333"/>
          <w:sz w:val="28"/>
          <w:szCs w:val="28"/>
        </w:rPr>
        <w:t>зміну</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розпорядження</w:t>
      </w:r>
      <w:proofErr w:type="spellEnd"/>
      <w:r w:rsidRPr="00EE2AAB">
        <w:rPr>
          <w:color w:val="333333"/>
          <w:sz w:val="28"/>
          <w:szCs w:val="28"/>
        </w:rPr>
        <w:t xml:space="preserve"> </w:t>
      </w:r>
      <w:proofErr w:type="spellStart"/>
      <w:r w:rsidRPr="00EE2AAB">
        <w:rPr>
          <w:color w:val="333333"/>
          <w:sz w:val="28"/>
          <w:szCs w:val="28"/>
        </w:rPr>
        <w:t>якими</w:t>
      </w:r>
      <w:proofErr w:type="spellEnd"/>
      <w:r w:rsidRPr="00EE2AAB">
        <w:rPr>
          <w:color w:val="333333"/>
          <w:sz w:val="28"/>
          <w:szCs w:val="28"/>
        </w:rPr>
        <w:t xml:space="preserve"> </w:t>
      </w:r>
      <w:proofErr w:type="spellStart"/>
      <w:r w:rsidRPr="00EE2AAB">
        <w:rPr>
          <w:color w:val="333333"/>
          <w:sz w:val="28"/>
          <w:szCs w:val="28"/>
        </w:rPr>
        <w:t>здійснюють</w:t>
      </w:r>
      <w:proofErr w:type="spellEnd"/>
      <w:r w:rsidRPr="00EE2AAB">
        <w:rPr>
          <w:color w:val="333333"/>
          <w:sz w:val="28"/>
          <w:szCs w:val="28"/>
        </w:rPr>
        <w:t xml:space="preserve"> </w:t>
      </w:r>
      <w:proofErr w:type="spellStart"/>
      <w:r w:rsidRPr="00EE2AAB">
        <w:rPr>
          <w:color w:val="333333"/>
          <w:sz w:val="28"/>
          <w:szCs w:val="28"/>
        </w:rPr>
        <w:t>такі</w:t>
      </w:r>
      <w:proofErr w:type="spellEnd"/>
      <w:r w:rsidRPr="00EE2AAB">
        <w:rPr>
          <w:color w:val="333333"/>
          <w:sz w:val="28"/>
          <w:szCs w:val="28"/>
        </w:rPr>
        <w:t xml:space="preserve"> </w:t>
      </w:r>
      <w:proofErr w:type="spellStart"/>
      <w:r w:rsidRPr="00EE2AAB">
        <w:rPr>
          <w:color w:val="333333"/>
          <w:sz w:val="28"/>
          <w:szCs w:val="28"/>
        </w:rPr>
        <w:t>органи</w:t>
      </w:r>
      <w:proofErr w:type="spellEnd"/>
      <w:r w:rsidRPr="00EE2AAB">
        <w:rPr>
          <w:color w:val="333333"/>
          <w:sz w:val="28"/>
          <w:szCs w:val="28"/>
        </w:rPr>
        <w:t>).</w:t>
      </w:r>
    </w:p>
    <w:p w14:paraId="6216F3C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8" w:name="n2508"/>
      <w:bookmarkEnd w:id="238"/>
      <w:r w:rsidRPr="00EE2AAB">
        <w:rPr>
          <w:color w:val="333333"/>
          <w:sz w:val="28"/>
          <w:szCs w:val="28"/>
        </w:rPr>
        <w:t xml:space="preserve">7.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погоджується</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w:t>
      </w:r>
    </w:p>
    <w:p w14:paraId="2592C8B9"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39" w:name="n2930"/>
      <w:bookmarkEnd w:id="239"/>
      <w:proofErr w:type="spellStart"/>
      <w:r w:rsidRPr="00EE2AAB">
        <w:rPr>
          <w:color w:val="333333"/>
          <w:sz w:val="28"/>
          <w:szCs w:val="28"/>
        </w:rPr>
        <w:t>якщо</w:t>
      </w:r>
      <w:proofErr w:type="spellEnd"/>
      <w:r w:rsidRPr="00EE2AAB">
        <w:rPr>
          <w:color w:val="333333"/>
          <w:sz w:val="28"/>
          <w:szCs w:val="28"/>
        </w:rPr>
        <w:t xml:space="preserve"> </w:t>
      </w:r>
      <w:proofErr w:type="spellStart"/>
      <w:r w:rsidRPr="00EE2AAB">
        <w:rPr>
          <w:color w:val="333333"/>
          <w:sz w:val="28"/>
          <w:szCs w:val="28"/>
        </w:rPr>
        <w:t>земельна</w:t>
      </w:r>
      <w:proofErr w:type="spellEnd"/>
      <w:r w:rsidRPr="00EE2AAB">
        <w:rPr>
          <w:color w:val="333333"/>
          <w:sz w:val="28"/>
          <w:szCs w:val="28"/>
        </w:rPr>
        <w:t xml:space="preserve"> </w:t>
      </w:r>
      <w:proofErr w:type="spellStart"/>
      <w:r w:rsidRPr="00EE2AAB">
        <w:rPr>
          <w:color w:val="333333"/>
          <w:sz w:val="28"/>
          <w:szCs w:val="28"/>
        </w:rPr>
        <w:t>ділянка</w:t>
      </w:r>
      <w:proofErr w:type="spellEnd"/>
      <w:r w:rsidRPr="00EE2AAB">
        <w:rPr>
          <w:color w:val="333333"/>
          <w:sz w:val="28"/>
          <w:szCs w:val="28"/>
        </w:rPr>
        <w:t xml:space="preserve"> </w:t>
      </w:r>
      <w:proofErr w:type="spellStart"/>
      <w:r w:rsidRPr="00EE2AAB">
        <w:rPr>
          <w:color w:val="333333"/>
          <w:sz w:val="28"/>
          <w:szCs w:val="28"/>
        </w:rPr>
        <w:t>перебуває</w:t>
      </w:r>
      <w:proofErr w:type="spellEnd"/>
      <w:r w:rsidRPr="00EE2AAB">
        <w:rPr>
          <w:color w:val="333333"/>
          <w:sz w:val="28"/>
          <w:szCs w:val="28"/>
        </w:rPr>
        <w:t xml:space="preserve"> у </w:t>
      </w:r>
      <w:proofErr w:type="spellStart"/>
      <w:r w:rsidRPr="00EE2AAB">
        <w:rPr>
          <w:color w:val="333333"/>
          <w:sz w:val="28"/>
          <w:szCs w:val="28"/>
        </w:rPr>
        <w:t>користуванні</w:t>
      </w:r>
      <w:proofErr w:type="spellEnd"/>
      <w:r w:rsidRPr="00EE2AAB">
        <w:rPr>
          <w:color w:val="333333"/>
          <w:sz w:val="28"/>
          <w:szCs w:val="28"/>
        </w:rPr>
        <w:t xml:space="preserve"> на правах </w:t>
      </w:r>
      <w:proofErr w:type="spellStart"/>
      <w:r w:rsidRPr="00EE2AAB">
        <w:rPr>
          <w:color w:val="333333"/>
          <w:sz w:val="28"/>
          <w:szCs w:val="28"/>
        </w:rPr>
        <w:t>постійного</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 xml:space="preserve">, </w:t>
      </w:r>
      <w:proofErr w:type="spellStart"/>
      <w:r w:rsidRPr="00EE2AAB">
        <w:rPr>
          <w:color w:val="333333"/>
          <w:sz w:val="28"/>
          <w:szCs w:val="28"/>
        </w:rPr>
        <w:t>оренди</w:t>
      </w:r>
      <w:proofErr w:type="spellEnd"/>
      <w:r w:rsidRPr="00EE2AAB">
        <w:rPr>
          <w:color w:val="333333"/>
          <w:sz w:val="28"/>
          <w:szCs w:val="28"/>
        </w:rPr>
        <w:t xml:space="preserve">, </w:t>
      </w:r>
      <w:proofErr w:type="spellStart"/>
      <w:r w:rsidRPr="00EE2AAB">
        <w:rPr>
          <w:color w:val="333333"/>
          <w:sz w:val="28"/>
          <w:szCs w:val="28"/>
        </w:rPr>
        <w:t>емфітевзису</w:t>
      </w:r>
      <w:proofErr w:type="spellEnd"/>
      <w:r w:rsidRPr="00EE2AAB">
        <w:rPr>
          <w:color w:val="333333"/>
          <w:sz w:val="28"/>
          <w:szCs w:val="28"/>
        </w:rPr>
        <w:t xml:space="preserve">, </w:t>
      </w:r>
      <w:proofErr w:type="spellStart"/>
      <w:r w:rsidRPr="00EE2AAB">
        <w:rPr>
          <w:color w:val="333333"/>
          <w:sz w:val="28"/>
          <w:szCs w:val="28"/>
        </w:rPr>
        <w:t>суперфіцію</w:t>
      </w:r>
      <w:proofErr w:type="spellEnd"/>
      <w:r w:rsidRPr="00EE2AAB">
        <w:rPr>
          <w:color w:val="333333"/>
          <w:sz w:val="28"/>
          <w:szCs w:val="28"/>
        </w:rPr>
        <w:t xml:space="preserve">, у </w:t>
      </w:r>
      <w:proofErr w:type="spellStart"/>
      <w:r w:rsidRPr="00EE2AAB">
        <w:rPr>
          <w:color w:val="333333"/>
          <w:sz w:val="28"/>
          <w:szCs w:val="28"/>
        </w:rPr>
        <w:t>заставі</w:t>
      </w:r>
      <w:proofErr w:type="spellEnd"/>
      <w:r w:rsidRPr="00EE2AAB">
        <w:rPr>
          <w:color w:val="333333"/>
          <w:sz w:val="28"/>
          <w:szCs w:val="28"/>
        </w:rPr>
        <w:t xml:space="preserve"> -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землекористувачем</w:t>
      </w:r>
      <w:proofErr w:type="spellEnd"/>
      <w:r w:rsidRPr="00EE2AAB">
        <w:rPr>
          <w:color w:val="333333"/>
          <w:sz w:val="28"/>
          <w:szCs w:val="28"/>
        </w:rPr>
        <w:t xml:space="preserve">, </w:t>
      </w:r>
      <w:proofErr w:type="spellStart"/>
      <w:r w:rsidRPr="00EE2AAB">
        <w:rPr>
          <w:color w:val="333333"/>
          <w:sz w:val="28"/>
          <w:szCs w:val="28"/>
        </w:rPr>
        <w:t>заставодержателем</w:t>
      </w:r>
      <w:proofErr w:type="spellEnd"/>
      <w:r w:rsidRPr="00EE2AAB">
        <w:rPr>
          <w:color w:val="333333"/>
          <w:sz w:val="28"/>
          <w:szCs w:val="28"/>
        </w:rPr>
        <w:t xml:space="preserve"> (</w:t>
      </w:r>
      <w:proofErr w:type="spellStart"/>
      <w:r w:rsidRPr="00EE2AAB">
        <w:rPr>
          <w:color w:val="333333"/>
          <w:sz w:val="28"/>
          <w:szCs w:val="28"/>
        </w:rPr>
        <w:t>підпис</w:t>
      </w:r>
      <w:proofErr w:type="spellEnd"/>
      <w:r w:rsidRPr="00EE2AAB">
        <w:rPr>
          <w:color w:val="333333"/>
          <w:sz w:val="28"/>
          <w:szCs w:val="28"/>
        </w:rPr>
        <w:t xml:space="preserve"> </w:t>
      </w:r>
      <w:proofErr w:type="spellStart"/>
      <w:r w:rsidRPr="00EE2AAB">
        <w:rPr>
          <w:color w:val="333333"/>
          <w:sz w:val="28"/>
          <w:szCs w:val="28"/>
        </w:rPr>
        <w:t>якого</w:t>
      </w:r>
      <w:proofErr w:type="spellEnd"/>
      <w:r w:rsidRPr="00EE2AAB">
        <w:rPr>
          <w:color w:val="333333"/>
          <w:sz w:val="28"/>
          <w:szCs w:val="28"/>
        </w:rPr>
        <w:t xml:space="preserve"> на </w:t>
      </w:r>
      <w:proofErr w:type="spellStart"/>
      <w:r w:rsidRPr="00EE2AAB">
        <w:rPr>
          <w:color w:val="333333"/>
          <w:sz w:val="28"/>
          <w:szCs w:val="28"/>
        </w:rPr>
        <w:t>погодженні</w:t>
      </w:r>
      <w:proofErr w:type="spellEnd"/>
      <w:r w:rsidRPr="00EE2AAB">
        <w:rPr>
          <w:color w:val="333333"/>
          <w:sz w:val="28"/>
          <w:szCs w:val="28"/>
        </w:rPr>
        <w:t xml:space="preserve"> </w:t>
      </w:r>
      <w:proofErr w:type="spellStart"/>
      <w:r w:rsidRPr="00EE2AAB">
        <w:rPr>
          <w:color w:val="333333"/>
          <w:sz w:val="28"/>
          <w:szCs w:val="28"/>
        </w:rPr>
        <w:t>посвідчується</w:t>
      </w:r>
      <w:proofErr w:type="spellEnd"/>
      <w:r w:rsidRPr="00EE2AAB">
        <w:rPr>
          <w:color w:val="333333"/>
          <w:sz w:val="28"/>
          <w:szCs w:val="28"/>
        </w:rPr>
        <w:t xml:space="preserve"> </w:t>
      </w:r>
      <w:proofErr w:type="spellStart"/>
      <w:r w:rsidRPr="00EE2AAB">
        <w:rPr>
          <w:color w:val="333333"/>
          <w:sz w:val="28"/>
          <w:szCs w:val="28"/>
        </w:rPr>
        <w:t>нотаріально</w:t>
      </w:r>
      <w:proofErr w:type="spellEnd"/>
      <w:r w:rsidRPr="00EE2AAB">
        <w:rPr>
          <w:color w:val="333333"/>
          <w:sz w:val="28"/>
          <w:szCs w:val="28"/>
        </w:rPr>
        <w:t>);</w:t>
      </w:r>
    </w:p>
    <w:p w14:paraId="0B2B3A3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0" w:name="n2931"/>
      <w:bookmarkEnd w:id="240"/>
      <w:proofErr w:type="spellStart"/>
      <w:r w:rsidRPr="00EE2AAB">
        <w:rPr>
          <w:color w:val="333333"/>
          <w:sz w:val="28"/>
          <w:szCs w:val="28"/>
        </w:rPr>
        <w:t>якщо</w:t>
      </w:r>
      <w:proofErr w:type="spellEnd"/>
      <w:r w:rsidRPr="00EE2AAB">
        <w:rPr>
          <w:color w:val="333333"/>
          <w:sz w:val="28"/>
          <w:szCs w:val="28"/>
        </w:rPr>
        <w:t xml:space="preserve"> </w:t>
      </w:r>
      <w:proofErr w:type="spellStart"/>
      <w:r w:rsidRPr="00EE2AAB">
        <w:rPr>
          <w:color w:val="333333"/>
          <w:sz w:val="28"/>
          <w:szCs w:val="28"/>
        </w:rPr>
        <w:t>земельна</w:t>
      </w:r>
      <w:proofErr w:type="spellEnd"/>
      <w:r w:rsidRPr="00EE2AAB">
        <w:rPr>
          <w:color w:val="333333"/>
          <w:sz w:val="28"/>
          <w:szCs w:val="28"/>
        </w:rPr>
        <w:t xml:space="preserve"> </w:t>
      </w:r>
      <w:proofErr w:type="spellStart"/>
      <w:r w:rsidRPr="00EE2AAB">
        <w:rPr>
          <w:color w:val="333333"/>
          <w:sz w:val="28"/>
          <w:szCs w:val="28"/>
        </w:rPr>
        <w:t>ділянка</w:t>
      </w:r>
      <w:proofErr w:type="spellEnd"/>
      <w:r w:rsidRPr="00EE2AAB">
        <w:rPr>
          <w:color w:val="333333"/>
          <w:sz w:val="28"/>
          <w:szCs w:val="28"/>
        </w:rPr>
        <w:t xml:space="preserve"> </w:t>
      </w:r>
      <w:proofErr w:type="spellStart"/>
      <w:r w:rsidRPr="00EE2AAB">
        <w:rPr>
          <w:color w:val="333333"/>
          <w:sz w:val="28"/>
          <w:szCs w:val="28"/>
        </w:rPr>
        <w:t>відноситься</w:t>
      </w:r>
      <w:proofErr w:type="spellEnd"/>
      <w:r w:rsidRPr="00EE2AAB">
        <w:rPr>
          <w:color w:val="333333"/>
          <w:sz w:val="28"/>
          <w:szCs w:val="28"/>
        </w:rPr>
        <w:t xml:space="preserve"> до земель оборони - з </w:t>
      </w:r>
      <w:proofErr w:type="spellStart"/>
      <w:r w:rsidRPr="00EE2AAB">
        <w:rPr>
          <w:color w:val="333333"/>
          <w:sz w:val="28"/>
          <w:szCs w:val="28"/>
        </w:rPr>
        <w:t>Міністерством</w:t>
      </w:r>
      <w:proofErr w:type="spellEnd"/>
      <w:r w:rsidRPr="00EE2AAB">
        <w:rPr>
          <w:color w:val="333333"/>
          <w:sz w:val="28"/>
          <w:szCs w:val="28"/>
        </w:rPr>
        <w:t xml:space="preserve"> оборони </w:t>
      </w:r>
      <w:proofErr w:type="spellStart"/>
      <w:r w:rsidRPr="00EE2AAB">
        <w:rPr>
          <w:color w:val="333333"/>
          <w:sz w:val="28"/>
          <w:szCs w:val="28"/>
        </w:rPr>
        <w:t>України</w:t>
      </w:r>
      <w:proofErr w:type="spellEnd"/>
      <w:r w:rsidRPr="00EE2AAB">
        <w:rPr>
          <w:color w:val="333333"/>
          <w:sz w:val="28"/>
          <w:szCs w:val="28"/>
        </w:rPr>
        <w:t xml:space="preserve"> </w:t>
      </w:r>
      <w:proofErr w:type="spellStart"/>
      <w:r w:rsidRPr="00EE2AAB">
        <w:rPr>
          <w:color w:val="333333"/>
          <w:sz w:val="28"/>
          <w:szCs w:val="28"/>
        </w:rPr>
        <w:t>або</w:t>
      </w:r>
      <w:proofErr w:type="spellEnd"/>
      <w:r w:rsidRPr="00EE2AAB">
        <w:rPr>
          <w:color w:val="333333"/>
          <w:sz w:val="28"/>
          <w:szCs w:val="28"/>
        </w:rPr>
        <w:t xml:space="preserve"> органом </w:t>
      </w:r>
      <w:proofErr w:type="spellStart"/>
      <w:r w:rsidRPr="00EE2AAB">
        <w:rPr>
          <w:color w:val="333333"/>
          <w:sz w:val="28"/>
          <w:szCs w:val="28"/>
        </w:rPr>
        <w:t>державної</w:t>
      </w:r>
      <w:proofErr w:type="spellEnd"/>
      <w:r w:rsidRPr="00EE2AAB">
        <w:rPr>
          <w:color w:val="333333"/>
          <w:sz w:val="28"/>
          <w:szCs w:val="28"/>
        </w:rPr>
        <w:t xml:space="preserve"> </w:t>
      </w:r>
      <w:proofErr w:type="spellStart"/>
      <w:r w:rsidRPr="00EE2AAB">
        <w:rPr>
          <w:color w:val="333333"/>
          <w:sz w:val="28"/>
          <w:szCs w:val="28"/>
        </w:rPr>
        <w:t>влади</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w:t>
      </w:r>
      <w:proofErr w:type="spellStart"/>
      <w:r w:rsidRPr="00EE2AAB">
        <w:rPr>
          <w:color w:val="333333"/>
          <w:sz w:val="28"/>
          <w:szCs w:val="28"/>
        </w:rPr>
        <w:t>здійснює</w:t>
      </w:r>
      <w:proofErr w:type="spellEnd"/>
      <w:r w:rsidRPr="00EE2AAB">
        <w:rPr>
          <w:color w:val="333333"/>
          <w:sz w:val="28"/>
          <w:szCs w:val="28"/>
        </w:rPr>
        <w:t xml:space="preserve"> </w:t>
      </w:r>
      <w:proofErr w:type="spellStart"/>
      <w:r w:rsidRPr="00EE2AAB">
        <w:rPr>
          <w:color w:val="333333"/>
          <w:sz w:val="28"/>
          <w:szCs w:val="28"/>
        </w:rPr>
        <w:t>керівництво</w:t>
      </w:r>
      <w:proofErr w:type="spellEnd"/>
      <w:r w:rsidRPr="00EE2AAB">
        <w:rPr>
          <w:color w:val="333333"/>
          <w:sz w:val="28"/>
          <w:szCs w:val="28"/>
        </w:rPr>
        <w:t xml:space="preserve"> </w:t>
      </w:r>
      <w:proofErr w:type="spellStart"/>
      <w:r w:rsidRPr="00EE2AAB">
        <w:rPr>
          <w:color w:val="333333"/>
          <w:sz w:val="28"/>
          <w:szCs w:val="28"/>
        </w:rPr>
        <w:t>військовим</w:t>
      </w:r>
      <w:proofErr w:type="spellEnd"/>
      <w:r w:rsidRPr="00EE2AAB">
        <w:rPr>
          <w:color w:val="333333"/>
          <w:sz w:val="28"/>
          <w:szCs w:val="28"/>
        </w:rPr>
        <w:t xml:space="preserve"> </w:t>
      </w:r>
      <w:proofErr w:type="spellStart"/>
      <w:r w:rsidRPr="00EE2AAB">
        <w:rPr>
          <w:color w:val="333333"/>
          <w:sz w:val="28"/>
          <w:szCs w:val="28"/>
        </w:rPr>
        <w:t>формуванням</w:t>
      </w:r>
      <w:proofErr w:type="spellEnd"/>
      <w:r w:rsidRPr="00EE2AAB">
        <w:rPr>
          <w:color w:val="333333"/>
          <w:sz w:val="28"/>
          <w:szCs w:val="28"/>
        </w:rPr>
        <w:t xml:space="preserve">, до </w:t>
      </w:r>
      <w:proofErr w:type="spellStart"/>
      <w:r w:rsidRPr="00EE2AAB">
        <w:rPr>
          <w:color w:val="333333"/>
          <w:sz w:val="28"/>
          <w:szCs w:val="28"/>
        </w:rPr>
        <w:t>сфери</w:t>
      </w:r>
      <w:proofErr w:type="spellEnd"/>
      <w:r w:rsidRPr="00EE2AAB">
        <w:rPr>
          <w:color w:val="333333"/>
          <w:sz w:val="28"/>
          <w:szCs w:val="28"/>
        </w:rPr>
        <w:t xml:space="preserve"> </w:t>
      </w:r>
      <w:proofErr w:type="spellStart"/>
      <w:r w:rsidRPr="00EE2AAB">
        <w:rPr>
          <w:color w:val="333333"/>
          <w:sz w:val="28"/>
          <w:szCs w:val="28"/>
        </w:rPr>
        <w:t>управління</w:t>
      </w:r>
      <w:proofErr w:type="spellEnd"/>
      <w:r w:rsidRPr="00EE2AAB">
        <w:rPr>
          <w:color w:val="333333"/>
          <w:sz w:val="28"/>
          <w:szCs w:val="28"/>
        </w:rPr>
        <w:t xml:space="preserve"> </w:t>
      </w:r>
      <w:proofErr w:type="spellStart"/>
      <w:r w:rsidRPr="00EE2AAB">
        <w:rPr>
          <w:color w:val="333333"/>
          <w:sz w:val="28"/>
          <w:szCs w:val="28"/>
        </w:rPr>
        <w:t>якого</w:t>
      </w:r>
      <w:proofErr w:type="spellEnd"/>
      <w:r w:rsidRPr="00EE2AAB">
        <w:rPr>
          <w:color w:val="333333"/>
          <w:sz w:val="28"/>
          <w:szCs w:val="28"/>
        </w:rPr>
        <w:t xml:space="preserve"> </w:t>
      </w:r>
      <w:proofErr w:type="spellStart"/>
      <w:r w:rsidRPr="00EE2AAB">
        <w:rPr>
          <w:color w:val="333333"/>
          <w:sz w:val="28"/>
          <w:szCs w:val="28"/>
        </w:rPr>
        <w:t>належить</w:t>
      </w:r>
      <w:proofErr w:type="spellEnd"/>
      <w:r w:rsidRPr="00EE2AAB">
        <w:rPr>
          <w:color w:val="333333"/>
          <w:sz w:val="28"/>
          <w:szCs w:val="28"/>
        </w:rPr>
        <w:t xml:space="preserve"> </w:t>
      </w:r>
      <w:proofErr w:type="spellStart"/>
      <w:r w:rsidRPr="00EE2AAB">
        <w:rPr>
          <w:color w:val="333333"/>
          <w:sz w:val="28"/>
          <w:szCs w:val="28"/>
        </w:rPr>
        <w:t>військова</w:t>
      </w:r>
      <w:proofErr w:type="spellEnd"/>
      <w:r w:rsidRPr="00EE2AAB">
        <w:rPr>
          <w:color w:val="333333"/>
          <w:sz w:val="28"/>
          <w:szCs w:val="28"/>
        </w:rPr>
        <w:t xml:space="preserve"> </w:t>
      </w:r>
      <w:proofErr w:type="spellStart"/>
      <w:r w:rsidRPr="00EE2AAB">
        <w:rPr>
          <w:color w:val="333333"/>
          <w:sz w:val="28"/>
          <w:szCs w:val="28"/>
        </w:rPr>
        <w:t>частина</w:t>
      </w:r>
      <w:proofErr w:type="spellEnd"/>
      <w:r w:rsidRPr="00EE2AAB">
        <w:rPr>
          <w:color w:val="333333"/>
          <w:sz w:val="28"/>
          <w:szCs w:val="28"/>
        </w:rPr>
        <w:t xml:space="preserve">, </w:t>
      </w:r>
      <w:proofErr w:type="spellStart"/>
      <w:r w:rsidRPr="00EE2AAB">
        <w:rPr>
          <w:color w:val="333333"/>
          <w:sz w:val="28"/>
          <w:szCs w:val="28"/>
        </w:rPr>
        <w:t>установа</w:t>
      </w:r>
      <w:proofErr w:type="spellEnd"/>
      <w:r w:rsidRPr="00EE2AAB">
        <w:rPr>
          <w:color w:val="333333"/>
          <w:sz w:val="28"/>
          <w:szCs w:val="28"/>
        </w:rPr>
        <w:t xml:space="preserve">, </w:t>
      </w:r>
      <w:proofErr w:type="spellStart"/>
      <w:r w:rsidRPr="00EE2AAB">
        <w:rPr>
          <w:color w:val="333333"/>
          <w:sz w:val="28"/>
          <w:szCs w:val="28"/>
        </w:rPr>
        <w:t>військово-навчальний</w:t>
      </w:r>
      <w:proofErr w:type="spellEnd"/>
      <w:r w:rsidRPr="00EE2AAB">
        <w:rPr>
          <w:color w:val="333333"/>
          <w:sz w:val="28"/>
          <w:szCs w:val="28"/>
        </w:rPr>
        <w:t xml:space="preserve"> заклад, </w:t>
      </w:r>
      <w:proofErr w:type="spellStart"/>
      <w:r w:rsidRPr="00EE2AAB">
        <w:rPr>
          <w:color w:val="333333"/>
          <w:sz w:val="28"/>
          <w:szCs w:val="28"/>
        </w:rPr>
        <w:t>підприємство</w:t>
      </w:r>
      <w:proofErr w:type="spellEnd"/>
      <w:r w:rsidRPr="00EE2AAB">
        <w:rPr>
          <w:color w:val="333333"/>
          <w:sz w:val="28"/>
          <w:szCs w:val="28"/>
        </w:rPr>
        <w:t xml:space="preserve"> та </w:t>
      </w:r>
      <w:proofErr w:type="spellStart"/>
      <w:r w:rsidRPr="00EE2AAB">
        <w:rPr>
          <w:color w:val="333333"/>
          <w:sz w:val="28"/>
          <w:szCs w:val="28"/>
        </w:rPr>
        <w:t>організація</w:t>
      </w:r>
      <w:proofErr w:type="spellEnd"/>
      <w:r w:rsidRPr="00EE2AAB">
        <w:rPr>
          <w:color w:val="333333"/>
          <w:sz w:val="28"/>
          <w:szCs w:val="28"/>
        </w:rPr>
        <w:t xml:space="preserve">, яка </w:t>
      </w:r>
      <w:proofErr w:type="spellStart"/>
      <w:r w:rsidRPr="00EE2AAB">
        <w:rPr>
          <w:color w:val="333333"/>
          <w:sz w:val="28"/>
          <w:szCs w:val="28"/>
        </w:rPr>
        <w:t>використовує</w:t>
      </w:r>
      <w:proofErr w:type="spellEnd"/>
      <w:r w:rsidRPr="00EE2AAB">
        <w:rPr>
          <w:color w:val="333333"/>
          <w:sz w:val="28"/>
          <w:szCs w:val="28"/>
        </w:rPr>
        <w:t xml:space="preserve"> </w:t>
      </w:r>
      <w:proofErr w:type="spellStart"/>
      <w:r w:rsidRPr="00EE2AAB">
        <w:rPr>
          <w:color w:val="333333"/>
          <w:sz w:val="28"/>
          <w:szCs w:val="28"/>
        </w:rPr>
        <w:t>землі</w:t>
      </w:r>
      <w:proofErr w:type="spellEnd"/>
      <w:r w:rsidRPr="00EE2AAB">
        <w:rPr>
          <w:color w:val="333333"/>
          <w:sz w:val="28"/>
          <w:szCs w:val="28"/>
        </w:rPr>
        <w:t xml:space="preserve"> оборони на </w:t>
      </w:r>
      <w:proofErr w:type="spellStart"/>
      <w:r w:rsidRPr="00EE2AAB">
        <w:rPr>
          <w:color w:val="333333"/>
          <w:sz w:val="28"/>
          <w:szCs w:val="28"/>
        </w:rPr>
        <w:t>праві</w:t>
      </w:r>
      <w:proofErr w:type="spellEnd"/>
      <w:r w:rsidRPr="00EE2AAB">
        <w:rPr>
          <w:color w:val="333333"/>
          <w:sz w:val="28"/>
          <w:szCs w:val="28"/>
        </w:rPr>
        <w:t xml:space="preserve"> </w:t>
      </w:r>
      <w:proofErr w:type="spellStart"/>
      <w:r w:rsidRPr="00EE2AAB">
        <w:rPr>
          <w:color w:val="333333"/>
          <w:sz w:val="28"/>
          <w:szCs w:val="28"/>
        </w:rPr>
        <w:t>постійного</w:t>
      </w:r>
      <w:proofErr w:type="spellEnd"/>
      <w:r w:rsidRPr="00EE2AAB">
        <w:rPr>
          <w:color w:val="333333"/>
          <w:sz w:val="28"/>
          <w:szCs w:val="28"/>
        </w:rPr>
        <w:t xml:space="preserve"> </w:t>
      </w:r>
      <w:proofErr w:type="spellStart"/>
      <w:r w:rsidRPr="00EE2AAB">
        <w:rPr>
          <w:color w:val="333333"/>
          <w:sz w:val="28"/>
          <w:szCs w:val="28"/>
        </w:rPr>
        <w:t>користування</w:t>
      </w:r>
      <w:proofErr w:type="spellEnd"/>
      <w:r w:rsidRPr="00EE2AAB">
        <w:rPr>
          <w:color w:val="333333"/>
          <w:sz w:val="28"/>
          <w:szCs w:val="28"/>
        </w:rPr>
        <w:t>;</w:t>
      </w:r>
    </w:p>
    <w:p w14:paraId="14656E75"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1" w:name="n2932"/>
      <w:bookmarkEnd w:id="241"/>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історико</w:t>
      </w:r>
      <w:proofErr w:type="spellEnd"/>
      <w:r w:rsidRPr="00EE2AAB">
        <w:rPr>
          <w:color w:val="333333"/>
          <w:sz w:val="28"/>
          <w:szCs w:val="28"/>
        </w:rPr>
        <w:t xml:space="preserve">-культурного,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внаслідок</w:t>
      </w:r>
      <w:proofErr w:type="spellEnd"/>
      <w:r w:rsidRPr="00EE2AAB">
        <w:rPr>
          <w:color w:val="333333"/>
          <w:sz w:val="28"/>
          <w:szCs w:val="28"/>
        </w:rPr>
        <w:t xml:space="preserve"> </w:t>
      </w:r>
      <w:proofErr w:type="spellStart"/>
      <w:r w:rsidRPr="00EE2AAB">
        <w:rPr>
          <w:color w:val="333333"/>
          <w:sz w:val="28"/>
          <w:szCs w:val="28"/>
        </w:rPr>
        <w:t>якої</w:t>
      </w:r>
      <w:proofErr w:type="spellEnd"/>
      <w:r w:rsidRPr="00EE2AAB">
        <w:rPr>
          <w:color w:val="333333"/>
          <w:sz w:val="28"/>
          <w:szCs w:val="28"/>
        </w:rPr>
        <w:t xml:space="preserve">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виводяться</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складу таких </w:t>
      </w:r>
      <w:proofErr w:type="spellStart"/>
      <w:r w:rsidRPr="00EE2AAB">
        <w:rPr>
          <w:color w:val="333333"/>
          <w:sz w:val="28"/>
          <w:szCs w:val="28"/>
        </w:rPr>
        <w:t>категорій</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lastRenderedPageBreak/>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земель, </w:t>
      </w:r>
      <w:proofErr w:type="spellStart"/>
      <w:r w:rsidRPr="00EE2AAB">
        <w:rPr>
          <w:color w:val="333333"/>
          <w:sz w:val="28"/>
          <w:szCs w:val="28"/>
        </w:rPr>
        <w:t>визначених</w:t>
      </w:r>
      <w:proofErr w:type="spellEnd"/>
      <w:r w:rsidRPr="00EE2AAB">
        <w:rPr>
          <w:color w:val="333333"/>
          <w:sz w:val="28"/>
          <w:szCs w:val="28"/>
        </w:rPr>
        <w:t> </w:t>
      </w:r>
      <w:hyperlink r:id="rId131" w:anchor="n1505" w:history="1">
        <w:r w:rsidRPr="00EE2AAB">
          <w:rPr>
            <w:rStyle w:val="af8"/>
            <w:color w:val="006600"/>
            <w:sz w:val="28"/>
            <w:szCs w:val="28"/>
          </w:rPr>
          <w:t>пунктом "б"</w:t>
        </w:r>
      </w:hyperlink>
      <w:r w:rsidRPr="00EE2AAB">
        <w:rPr>
          <w:color w:val="333333"/>
          <w:sz w:val="28"/>
          <w:szCs w:val="28"/>
        </w:rPr>
        <w:t>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першої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150 </w:t>
      </w:r>
      <w:proofErr w:type="spellStart"/>
      <w:r w:rsidRPr="00EE2AAB">
        <w:rPr>
          <w:color w:val="333333"/>
          <w:sz w:val="28"/>
          <w:szCs w:val="28"/>
        </w:rPr>
        <w:t>цього</w:t>
      </w:r>
      <w:proofErr w:type="spellEnd"/>
      <w:r w:rsidRPr="00EE2AAB">
        <w:rPr>
          <w:color w:val="333333"/>
          <w:sz w:val="28"/>
          <w:szCs w:val="28"/>
        </w:rPr>
        <w:t xml:space="preserve"> Кодексу, - з </w:t>
      </w:r>
      <w:proofErr w:type="spellStart"/>
      <w:r w:rsidRPr="00EE2AAB">
        <w:rPr>
          <w:color w:val="333333"/>
          <w:sz w:val="28"/>
          <w:szCs w:val="28"/>
        </w:rPr>
        <w:t>Кабінетом</w:t>
      </w:r>
      <w:proofErr w:type="spellEnd"/>
      <w:r w:rsidRPr="00EE2AAB">
        <w:rPr>
          <w:color w:val="333333"/>
          <w:sz w:val="28"/>
          <w:szCs w:val="28"/>
        </w:rPr>
        <w:t xml:space="preserve">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w:t>
      </w:r>
    </w:p>
    <w:p w14:paraId="124B388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2" w:name="n3023"/>
      <w:bookmarkEnd w:id="242"/>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історико</w:t>
      </w:r>
      <w:proofErr w:type="spellEnd"/>
      <w:r w:rsidRPr="00EE2AAB">
        <w:rPr>
          <w:color w:val="333333"/>
          <w:sz w:val="28"/>
          <w:szCs w:val="28"/>
        </w:rPr>
        <w:t xml:space="preserve">-культурного,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внаслідок</w:t>
      </w:r>
      <w:proofErr w:type="spellEnd"/>
      <w:r w:rsidRPr="00EE2AAB">
        <w:rPr>
          <w:color w:val="333333"/>
          <w:sz w:val="28"/>
          <w:szCs w:val="28"/>
        </w:rPr>
        <w:t xml:space="preserve"> </w:t>
      </w:r>
      <w:proofErr w:type="spellStart"/>
      <w:r w:rsidRPr="00EE2AAB">
        <w:rPr>
          <w:color w:val="333333"/>
          <w:sz w:val="28"/>
          <w:szCs w:val="28"/>
        </w:rPr>
        <w:t>яких</w:t>
      </w:r>
      <w:proofErr w:type="spellEnd"/>
      <w:r w:rsidRPr="00EE2AAB">
        <w:rPr>
          <w:color w:val="333333"/>
          <w:sz w:val="28"/>
          <w:szCs w:val="28"/>
        </w:rPr>
        <w:t xml:space="preserve">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виводяться</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складу таких </w:t>
      </w:r>
      <w:proofErr w:type="spellStart"/>
      <w:r w:rsidRPr="00EE2AAB">
        <w:rPr>
          <w:color w:val="333333"/>
          <w:sz w:val="28"/>
          <w:szCs w:val="28"/>
        </w:rPr>
        <w:t>категорій</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для </w:t>
      </w:r>
      <w:proofErr w:type="spellStart"/>
      <w:r w:rsidRPr="00EE2AAB">
        <w:rPr>
          <w:color w:val="333333"/>
          <w:sz w:val="28"/>
          <w:szCs w:val="28"/>
        </w:rPr>
        <w:t>розміщення</w:t>
      </w:r>
      <w:proofErr w:type="spellEnd"/>
      <w:r w:rsidRPr="00EE2AAB">
        <w:rPr>
          <w:color w:val="333333"/>
          <w:sz w:val="28"/>
          <w:szCs w:val="28"/>
        </w:rPr>
        <w:t xml:space="preserve"> на них </w:t>
      </w:r>
      <w:proofErr w:type="spellStart"/>
      <w:r w:rsidRPr="00EE2AAB">
        <w:rPr>
          <w:color w:val="333333"/>
          <w:sz w:val="28"/>
          <w:szCs w:val="28"/>
        </w:rPr>
        <w:t>лінійних</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енергетичної</w:t>
      </w:r>
      <w:proofErr w:type="spellEnd"/>
      <w:r w:rsidRPr="00EE2AAB">
        <w:rPr>
          <w:color w:val="333333"/>
          <w:sz w:val="28"/>
          <w:szCs w:val="28"/>
        </w:rPr>
        <w:t xml:space="preserve"> </w:t>
      </w:r>
      <w:proofErr w:type="spellStart"/>
      <w:r w:rsidRPr="00EE2AAB">
        <w:rPr>
          <w:color w:val="333333"/>
          <w:sz w:val="28"/>
          <w:szCs w:val="28"/>
        </w:rPr>
        <w:t>інфраструктури</w:t>
      </w:r>
      <w:proofErr w:type="spellEnd"/>
      <w:r w:rsidRPr="00EE2AAB">
        <w:rPr>
          <w:color w:val="333333"/>
          <w:sz w:val="28"/>
          <w:szCs w:val="28"/>
        </w:rPr>
        <w:t xml:space="preserve">), а </w:t>
      </w:r>
      <w:proofErr w:type="spellStart"/>
      <w:r w:rsidRPr="00EE2AAB">
        <w:rPr>
          <w:color w:val="333333"/>
          <w:sz w:val="28"/>
          <w:szCs w:val="28"/>
        </w:rPr>
        <w:t>також</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земель, </w:t>
      </w:r>
      <w:proofErr w:type="spellStart"/>
      <w:r w:rsidRPr="00EE2AAB">
        <w:rPr>
          <w:color w:val="333333"/>
          <w:sz w:val="28"/>
          <w:szCs w:val="28"/>
        </w:rPr>
        <w:t>визначених</w:t>
      </w:r>
      <w:proofErr w:type="spellEnd"/>
      <w:r w:rsidRPr="00EE2AAB">
        <w:rPr>
          <w:color w:val="333333"/>
          <w:sz w:val="28"/>
          <w:szCs w:val="28"/>
        </w:rPr>
        <w:t> </w:t>
      </w:r>
      <w:hyperlink r:id="rId132" w:anchor="n1505" w:history="1">
        <w:r w:rsidRPr="00EE2AAB">
          <w:rPr>
            <w:rStyle w:val="af8"/>
            <w:color w:val="006600"/>
            <w:sz w:val="28"/>
            <w:szCs w:val="28"/>
          </w:rPr>
          <w:t>пунктом "б"</w:t>
        </w:r>
      </w:hyperlink>
      <w:r w:rsidRPr="00EE2AAB">
        <w:rPr>
          <w:color w:val="333333"/>
          <w:sz w:val="28"/>
          <w:szCs w:val="28"/>
        </w:rPr>
        <w:t>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першої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150 </w:t>
      </w:r>
      <w:proofErr w:type="spellStart"/>
      <w:r w:rsidRPr="00EE2AAB">
        <w:rPr>
          <w:color w:val="333333"/>
          <w:sz w:val="28"/>
          <w:szCs w:val="28"/>
        </w:rPr>
        <w:t>цього</w:t>
      </w:r>
      <w:proofErr w:type="spellEnd"/>
      <w:r w:rsidRPr="00EE2AAB">
        <w:rPr>
          <w:color w:val="333333"/>
          <w:sz w:val="28"/>
          <w:szCs w:val="28"/>
        </w:rPr>
        <w:t xml:space="preserve"> Кодексу, </w:t>
      </w:r>
      <w:proofErr w:type="spellStart"/>
      <w:r w:rsidRPr="00EE2AAB">
        <w:rPr>
          <w:color w:val="333333"/>
          <w:sz w:val="28"/>
          <w:szCs w:val="28"/>
        </w:rPr>
        <w:t>здійснюються</w:t>
      </w:r>
      <w:proofErr w:type="spellEnd"/>
      <w:r w:rsidRPr="00EE2AAB">
        <w:rPr>
          <w:color w:val="333333"/>
          <w:sz w:val="28"/>
          <w:szCs w:val="28"/>
        </w:rPr>
        <w:t xml:space="preserve"> за </w:t>
      </w:r>
      <w:proofErr w:type="spellStart"/>
      <w:r w:rsidRPr="00EE2AAB">
        <w:rPr>
          <w:color w:val="333333"/>
          <w:sz w:val="28"/>
          <w:szCs w:val="28"/>
        </w:rPr>
        <w:t>погодженням</w:t>
      </w:r>
      <w:proofErr w:type="spellEnd"/>
      <w:r w:rsidRPr="00EE2AAB">
        <w:rPr>
          <w:color w:val="333333"/>
          <w:sz w:val="28"/>
          <w:szCs w:val="28"/>
        </w:rPr>
        <w:t xml:space="preserve"> з </w:t>
      </w:r>
      <w:proofErr w:type="spellStart"/>
      <w:r w:rsidRPr="00EE2AAB">
        <w:rPr>
          <w:color w:val="333333"/>
          <w:sz w:val="28"/>
          <w:szCs w:val="28"/>
        </w:rPr>
        <w:t>Кабінетом</w:t>
      </w:r>
      <w:proofErr w:type="spellEnd"/>
      <w:r w:rsidRPr="00EE2AAB">
        <w:rPr>
          <w:color w:val="333333"/>
          <w:sz w:val="28"/>
          <w:szCs w:val="28"/>
        </w:rPr>
        <w:t xml:space="preserve"> </w:t>
      </w:r>
      <w:proofErr w:type="spellStart"/>
      <w:r w:rsidRPr="00EE2AAB">
        <w:rPr>
          <w:color w:val="333333"/>
          <w:sz w:val="28"/>
          <w:szCs w:val="28"/>
        </w:rPr>
        <w:t>Міністрів</w:t>
      </w:r>
      <w:proofErr w:type="spellEnd"/>
      <w:r w:rsidRPr="00EE2AAB">
        <w:rPr>
          <w:color w:val="333333"/>
          <w:sz w:val="28"/>
          <w:szCs w:val="28"/>
        </w:rPr>
        <w:t xml:space="preserve"> </w:t>
      </w:r>
      <w:proofErr w:type="spellStart"/>
      <w:r w:rsidRPr="00EE2AAB">
        <w:rPr>
          <w:color w:val="333333"/>
          <w:sz w:val="28"/>
          <w:szCs w:val="28"/>
        </w:rPr>
        <w:t>України</w:t>
      </w:r>
      <w:proofErr w:type="spellEnd"/>
      <w:r w:rsidRPr="00EE2AAB">
        <w:rPr>
          <w:color w:val="333333"/>
          <w:sz w:val="28"/>
          <w:szCs w:val="28"/>
        </w:rPr>
        <w:t>.</w:t>
      </w:r>
    </w:p>
    <w:p w14:paraId="6AC3509A"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3" w:name="n3022"/>
      <w:bookmarkStart w:id="244" w:name="n2933"/>
      <w:bookmarkEnd w:id="243"/>
      <w:bookmarkEnd w:id="244"/>
      <w:r w:rsidRPr="00EE2AAB">
        <w:rPr>
          <w:color w:val="333333"/>
          <w:sz w:val="28"/>
          <w:szCs w:val="28"/>
        </w:rPr>
        <w:t xml:space="preserve">8.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земель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за </w:t>
      </w:r>
      <w:proofErr w:type="spellStart"/>
      <w:r w:rsidRPr="00EE2AAB">
        <w:rPr>
          <w:color w:val="333333"/>
          <w:sz w:val="28"/>
          <w:szCs w:val="28"/>
        </w:rPr>
        <w:t>умови</w:t>
      </w:r>
      <w:proofErr w:type="spellEnd"/>
      <w:r w:rsidRPr="00EE2AAB">
        <w:rPr>
          <w:color w:val="333333"/>
          <w:sz w:val="28"/>
          <w:szCs w:val="28"/>
        </w:rPr>
        <w:t xml:space="preserve"> </w:t>
      </w:r>
      <w:proofErr w:type="spellStart"/>
      <w:r w:rsidRPr="00EE2AAB">
        <w:rPr>
          <w:color w:val="333333"/>
          <w:sz w:val="28"/>
          <w:szCs w:val="28"/>
        </w:rPr>
        <w:t>відшкодування</w:t>
      </w:r>
      <w:proofErr w:type="spellEnd"/>
      <w:r w:rsidRPr="00EE2AAB">
        <w:rPr>
          <w:color w:val="333333"/>
          <w:sz w:val="28"/>
          <w:szCs w:val="28"/>
        </w:rPr>
        <w:t xml:space="preserve"> </w:t>
      </w:r>
      <w:proofErr w:type="spellStart"/>
      <w:r w:rsidRPr="00EE2AAB">
        <w:rPr>
          <w:color w:val="333333"/>
          <w:sz w:val="28"/>
          <w:szCs w:val="28"/>
        </w:rPr>
        <w:t>власником</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(а для земель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 </w:t>
      </w:r>
      <w:proofErr w:type="spellStart"/>
      <w:r w:rsidRPr="00EE2AAB">
        <w:rPr>
          <w:color w:val="333333"/>
          <w:sz w:val="28"/>
          <w:szCs w:val="28"/>
        </w:rPr>
        <w:t>користувачем</w:t>
      </w:r>
      <w:proofErr w:type="spellEnd"/>
      <w:r w:rsidRPr="00EE2AAB">
        <w:rPr>
          <w:color w:val="333333"/>
          <w:sz w:val="28"/>
          <w:szCs w:val="28"/>
        </w:rPr>
        <w:t xml:space="preserve">) </w:t>
      </w:r>
      <w:proofErr w:type="spellStart"/>
      <w:r w:rsidRPr="00EE2AAB">
        <w:rPr>
          <w:color w:val="333333"/>
          <w:sz w:val="28"/>
          <w:szCs w:val="28"/>
        </w:rPr>
        <w:t>втрат</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w:t>
      </w:r>
      <w:proofErr w:type="spellStart"/>
      <w:r w:rsidRPr="00EE2AAB">
        <w:rPr>
          <w:color w:val="333333"/>
          <w:sz w:val="28"/>
          <w:szCs w:val="28"/>
        </w:rPr>
        <w:t>визначених</w:t>
      </w:r>
      <w:proofErr w:type="spellEnd"/>
      <w:r w:rsidRPr="00EE2AAB">
        <w:rPr>
          <w:color w:val="333333"/>
          <w:sz w:val="28"/>
          <w:szCs w:val="28"/>
        </w:rPr>
        <w:t xml:space="preserve"> законом. </w:t>
      </w:r>
      <w:proofErr w:type="spellStart"/>
      <w:r w:rsidRPr="00EE2AAB">
        <w:rPr>
          <w:color w:val="333333"/>
          <w:sz w:val="28"/>
          <w:szCs w:val="28"/>
        </w:rPr>
        <w:t>Внесення</w:t>
      </w:r>
      <w:proofErr w:type="spellEnd"/>
      <w:r w:rsidRPr="00EE2AAB">
        <w:rPr>
          <w:color w:val="333333"/>
          <w:sz w:val="28"/>
          <w:szCs w:val="28"/>
        </w:rPr>
        <w:t xml:space="preserve"> до Державного земельного кадастру </w:t>
      </w:r>
      <w:proofErr w:type="spellStart"/>
      <w:r w:rsidRPr="00EE2AAB">
        <w:rPr>
          <w:color w:val="333333"/>
          <w:sz w:val="28"/>
          <w:szCs w:val="28"/>
        </w:rPr>
        <w:t>відомостей</w:t>
      </w:r>
      <w:proofErr w:type="spellEnd"/>
      <w:r w:rsidRPr="00EE2AAB">
        <w:rPr>
          <w:color w:val="333333"/>
          <w:sz w:val="28"/>
          <w:szCs w:val="28"/>
        </w:rPr>
        <w:t xml:space="preserve"> про </w:t>
      </w:r>
      <w:proofErr w:type="spellStart"/>
      <w:r w:rsidRPr="00EE2AAB">
        <w:rPr>
          <w:color w:val="333333"/>
          <w:sz w:val="28"/>
          <w:szCs w:val="28"/>
        </w:rPr>
        <w:t>зміну</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в таких </w:t>
      </w:r>
      <w:proofErr w:type="spellStart"/>
      <w:r w:rsidRPr="00EE2AAB">
        <w:rPr>
          <w:color w:val="333333"/>
          <w:sz w:val="28"/>
          <w:szCs w:val="28"/>
        </w:rPr>
        <w:t>випадках</w:t>
      </w:r>
      <w:proofErr w:type="spellEnd"/>
      <w:r w:rsidRPr="00EE2AAB">
        <w:rPr>
          <w:color w:val="333333"/>
          <w:sz w:val="28"/>
          <w:szCs w:val="28"/>
        </w:rPr>
        <w:t xml:space="preserve"> </w:t>
      </w:r>
      <w:proofErr w:type="spellStart"/>
      <w:r w:rsidRPr="00EE2AAB">
        <w:rPr>
          <w:color w:val="333333"/>
          <w:sz w:val="28"/>
          <w:szCs w:val="28"/>
        </w:rPr>
        <w:t>здійснюється</w:t>
      </w:r>
      <w:proofErr w:type="spellEnd"/>
      <w:r w:rsidRPr="00EE2AAB">
        <w:rPr>
          <w:color w:val="333333"/>
          <w:sz w:val="28"/>
          <w:szCs w:val="28"/>
        </w:rPr>
        <w:t xml:space="preserve"> за </w:t>
      </w:r>
      <w:proofErr w:type="spellStart"/>
      <w:r w:rsidRPr="00EE2AAB">
        <w:rPr>
          <w:color w:val="333333"/>
          <w:sz w:val="28"/>
          <w:szCs w:val="28"/>
        </w:rPr>
        <w:t>умови</w:t>
      </w:r>
      <w:proofErr w:type="spellEnd"/>
      <w:r w:rsidRPr="00EE2AAB">
        <w:rPr>
          <w:color w:val="333333"/>
          <w:sz w:val="28"/>
          <w:szCs w:val="28"/>
        </w:rPr>
        <w:t xml:space="preserve"> </w:t>
      </w:r>
      <w:proofErr w:type="spellStart"/>
      <w:r w:rsidRPr="00EE2AAB">
        <w:rPr>
          <w:color w:val="333333"/>
          <w:sz w:val="28"/>
          <w:szCs w:val="28"/>
        </w:rPr>
        <w:t>надання</w:t>
      </w:r>
      <w:proofErr w:type="spellEnd"/>
      <w:r w:rsidRPr="00EE2AAB">
        <w:rPr>
          <w:color w:val="333333"/>
          <w:sz w:val="28"/>
          <w:szCs w:val="28"/>
        </w:rPr>
        <w:t xml:space="preserve">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власником</w:t>
      </w:r>
      <w:proofErr w:type="spellEnd"/>
      <w:r w:rsidRPr="00EE2AAB">
        <w:rPr>
          <w:color w:val="333333"/>
          <w:sz w:val="28"/>
          <w:szCs w:val="28"/>
        </w:rPr>
        <w:t xml:space="preserve"> (а для земель </w:t>
      </w:r>
      <w:proofErr w:type="spellStart"/>
      <w:r w:rsidRPr="00EE2AAB">
        <w:rPr>
          <w:color w:val="333333"/>
          <w:sz w:val="28"/>
          <w:szCs w:val="28"/>
        </w:rPr>
        <w:t>державної</w:t>
      </w:r>
      <w:proofErr w:type="spellEnd"/>
      <w:r w:rsidRPr="00EE2AAB">
        <w:rPr>
          <w:color w:val="333333"/>
          <w:sz w:val="28"/>
          <w:szCs w:val="28"/>
        </w:rPr>
        <w:t xml:space="preserve"> та </w:t>
      </w:r>
      <w:proofErr w:type="spellStart"/>
      <w:r w:rsidRPr="00EE2AAB">
        <w:rPr>
          <w:color w:val="333333"/>
          <w:sz w:val="28"/>
          <w:szCs w:val="28"/>
        </w:rPr>
        <w:t>комунальної</w:t>
      </w:r>
      <w:proofErr w:type="spellEnd"/>
      <w:r w:rsidRPr="00EE2AAB">
        <w:rPr>
          <w:color w:val="333333"/>
          <w:sz w:val="28"/>
          <w:szCs w:val="28"/>
        </w:rPr>
        <w:t xml:space="preserve"> </w:t>
      </w:r>
      <w:proofErr w:type="spellStart"/>
      <w:r w:rsidRPr="00EE2AAB">
        <w:rPr>
          <w:color w:val="333333"/>
          <w:sz w:val="28"/>
          <w:szCs w:val="28"/>
        </w:rPr>
        <w:t>власності</w:t>
      </w:r>
      <w:proofErr w:type="spellEnd"/>
      <w:r w:rsidRPr="00EE2AAB">
        <w:rPr>
          <w:color w:val="333333"/>
          <w:sz w:val="28"/>
          <w:szCs w:val="28"/>
        </w:rPr>
        <w:t xml:space="preserve"> - </w:t>
      </w:r>
      <w:proofErr w:type="spellStart"/>
      <w:r w:rsidRPr="00EE2AAB">
        <w:rPr>
          <w:color w:val="333333"/>
          <w:sz w:val="28"/>
          <w:szCs w:val="28"/>
        </w:rPr>
        <w:t>користувачем</w:t>
      </w:r>
      <w:proofErr w:type="spellEnd"/>
      <w:r w:rsidRPr="00EE2AAB">
        <w:rPr>
          <w:color w:val="333333"/>
          <w:sz w:val="28"/>
          <w:szCs w:val="28"/>
        </w:rPr>
        <w:t xml:space="preserve">) </w:t>
      </w:r>
      <w:proofErr w:type="spellStart"/>
      <w:r w:rsidRPr="00EE2AAB">
        <w:rPr>
          <w:color w:val="333333"/>
          <w:sz w:val="28"/>
          <w:szCs w:val="28"/>
        </w:rPr>
        <w:t>забезпечення</w:t>
      </w:r>
      <w:proofErr w:type="spellEnd"/>
      <w:r w:rsidRPr="00EE2AAB">
        <w:rPr>
          <w:color w:val="333333"/>
          <w:sz w:val="28"/>
          <w:szCs w:val="28"/>
        </w:rPr>
        <w:t xml:space="preserve"> </w:t>
      </w:r>
      <w:proofErr w:type="spellStart"/>
      <w:r w:rsidRPr="00EE2AAB">
        <w:rPr>
          <w:color w:val="333333"/>
          <w:sz w:val="28"/>
          <w:szCs w:val="28"/>
        </w:rPr>
        <w:t>виконання</w:t>
      </w:r>
      <w:proofErr w:type="spellEnd"/>
      <w:r w:rsidRPr="00EE2AAB">
        <w:rPr>
          <w:color w:val="333333"/>
          <w:sz w:val="28"/>
          <w:szCs w:val="28"/>
        </w:rPr>
        <w:t xml:space="preserve"> </w:t>
      </w:r>
      <w:proofErr w:type="spellStart"/>
      <w:r w:rsidRPr="00EE2AAB">
        <w:rPr>
          <w:color w:val="333333"/>
          <w:sz w:val="28"/>
          <w:szCs w:val="28"/>
        </w:rPr>
        <w:t>зобов’язання</w:t>
      </w:r>
      <w:proofErr w:type="spellEnd"/>
      <w:r w:rsidRPr="00EE2AAB">
        <w:rPr>
          <w:color w:val="333333"/>
          <w:sz w:val="28"/>
          <w:szCs w:val="28"/>
        </w:rPr>
        <w:t xml:space="preserve"> з </w:t>
      </w:r>
      <w:proofErr w:type="spellStart"/>
      <w:r w:rsidRPr="00EE2AAB">
        <w:rPr>
          <w:color w:val="333333"/>
          <w:sz w:val="28"/>
          <w:szCs w:val="28"/>
        </w:rPr>
        <w:t>відшкодування</w:t>
      </w:r>
      <w:proofErr w:type="spellEnd"/>
      <w:r w:rsidRPr="00EE2AAB">
        <w:rPr>
          <w:color w:val="333333"/>
          <w:sz w:val="28"/>
          <w:szCs w:val="28"/>
        </w:rPr>
        <w:t xml:space="preserve"> </w:t>
      </w:r>
      <w:proofErr w:type="spellStart"/>
      <w:r w:rsidRPr="00EE2AAB">
        <w:rPr>
          <w:color w:val="333333"/>
          <w:sz w:val="28"/>
          <w:szCs w:val="28"/>
        </w:rPr>
        <w:t>втрат</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 xml:space="preserve">, </w:t>
      </w:r>
      <w:proofErr w:type="spellStart"/>
      <w:r w:rsidRPr="00EE2AAB">
        <w:rPr>
          <w:color w:val="333333"/>
          <w:sz w:val="28"/>
          <w:szCs w:val="28"/>
        </w:rPr>
        <w:t>крім</w:t>
      </w:r>
      <w:proofErr w:type="spellEnd"/>
      <w:r w:rsidRPr="00EE2AAB">
        <w:rPr>
          <w:color w:val="333333"/>
          <w:sz w:val="28"/>
          <w:szCs w:val="28"/>
        </w:rPr>
        <w:t xml:space="preserve"> </w:t>
      </w:r>
      <w:proofErr w:type="spellStart"/>
      <w:r w:rsidRPr="00EE2AAB">
        <w:rPr>
          <w:color w:val="333333"/>
          <w:sz w:val="28"/>
          <w:szCs w:val="28"/>
        </w:rPr>
        <w:t>випадків</w:t>
      </w:r>
      <w:proofErr w:type="spellEnd"/>
      <w:r w:rsidRPr="00EE2AAB">
        <w:rPr>
          <w:color w:val="333333"/>
          <w:sz w:val="28"/>
          <w:szCs w:val="28"/>
        </w:rPr>
        <w:t xml:space="preserve">, </w:t>
      </w:r>
      <w:proofErr w:type="spellStart"/>
      <w:r w:rsidRPr="00EE2AAB">
        <w:rPr>
          <w:color w:val="333333"/>
          <w:sz w:val="28"/>
          <w:szCs w:val="28"/>
        </w:rPr>
        <w:t>визначених</w:t>
      </w:r>
      <w:proofErr w:type="spellEnd"/>
      <w:r w:rsidRPr="00EE2AAB">
        <w:rPr>
          <w:color w:val="333333"/>
          <w:sz w:val="28"/>
          <w:szCs w:val="28"/>
        </w:rPr>
        <w:t xml:space="preserve"> законом, у </w:t>
      </w:r>
      <w:proofErr w:type="spellStart"/>
      <w:r w:rsidRPr="00EE2AAB">
        <w:rPr>
          <w:color w:val="333333"/>
          <w:sz w:val="28"/>
          <w:szCs w:val="28"/>
        </w:rPr>
        <w:t>вигляді</w:t>
      </w:r>
      <w:proofErr w:type="spellEnd"/>
      <w:r w:rsidRPr="00EE2AAB">
        <w:rPr>
          <w:color w:val="333333"/>
          <w:sz w:val="28"/>
          <w:szCs w:val="28"/>
        </w:rPr>
        <w:t xml:space="preserve"> </w:t>
      </w:r>
      <w:proofErr w:type="spellStart"/>
      <w:r w:rsidRPr="00EE2AAB">
        <w:rPr>
          <w:color w:val="333333"/>
          <w:sz w:val="28"/>
          <w:szCs w:val="28"/>
        </w:rPr>
        <w:t>гарантії</w:t>
      </w:r>
      <w:proofErr w:type="spellEnd"/>
      <w:r w:rsidRPr="00EE2AAB">
        <w:rPr>
          <w:color w:val="333333"/>
          <w:sz w:val="28"/>
          <w:szCs w:val="28"/>
        </w:rPr>
        <w:t xml:space="preserve">. </w:t>
      </w:r>
      <w:proofErr w:type="spellStart"/>
      <w:r w:rsidRPr="00EE2AAB">
        <w:rPr>
          <w:color w:val="333333"/>
          <w:sz w:val="28"/>
          <w:szCs w:val="28"/>
        </w:rPr>
        <w:t>Державний</w:t>
      </w:r>
      <w:proofErr w:type="spellEnd"/>
      <w:r w:rsidRPr="00EE2AAB">
        <w:rPr>
          <w:color w:val="333333"/>
          <w:sz w:val="28"/>
          <w:szCs w:val="28"/>
        </w:rPr>
        <w:t xml:space="preserve"> </w:t>
      </w:r>
      <w:proofErr w:type="spellStart"/>
      <w:r w:rsidRPr="00EE2AAB">
        <w:rPr>
          <w:color w:val="333333"/>
          <w:sz w:val="28"/>
          <w:szCs w:val="28"/>
        </w:rPr>
        <w:t>кадастровий</w:t>
      </w:r>
      <w:proofErr w:type="spellEnd"/>
      <w:r w:rsidRPr="00EE2AAB">
        <w:rPr>
          <w:color w:val="333333"/>
          <w:sz w:val="28"/>
          <w:szCs w:val="28"/>
        </w:rPr>
        <w:t xml:space="preserve"> </w:t>
      </w:r>
      <w:proofErr w:type="spellStart"/>
      <w:r w:rsidRPr="00EE2AAB">
        <w:rPr>
          <w:color w:val="333333"/>
          <w:sz w:val="28"/>
          <w:szCs w:val="28"/>
        </w:rPr>
        <w:t>реєстратор</w:t>
      </w:r>
      <w:proofErr w:type="spellEnd"/>
      <w:r w:rsidRPr="00EE2AAB">
        <w:rPr>
          <w:color w:val="333333"/>
          <w:sz w:val="28"/>
          <w:szCs w:val="28"/>
        </w:rPr>
        <w:t xml:space="preserve">, </w:t>
      </w:r>
      <w:proofErr w:type="spellStart"/>
      <w:r w:rsidRPr="00EE2AAB">
        <w:rPr>
          <w:color w:val="333333"/>
          <w:sz w:val="28"/>
          <w:szCs w:val="28"/>
        </w:rPr>
        <w:t>який</w:t>
      </w:r>
      <w:proofErr w:type="spellEnd"/>
      <w:r w:rsidRPr="00EE2AAB">
        <w:rPr>
          <w:color w:val="333333"/>
          <w:sz w:val="28"/>
          <w:szCs w:val="28"/>
        </w:rPr>
        <w:t xml:space="preserve"> вносить до Державного земельного кадастру </w:t>
      </w:r>
      <w:proofErr w:type="spellStart"/>
      <w:r w:rsidRPr="00EE2AAB">
        <w:rPr>
          <w:color w:val="333333"/>
          <w:sz w:val="28"/>
          <w:szCs w:val="28"/>
        </w:rPr>
        <w:t>відомості</w:t>
      </w:r>
      <w:proofErr w:type="spellEnd"/>
      <w:r w:rsidRPr="00EE2AAB">
        <w:rPr>
          <w:color w:val="333333"/>
          <w:sz w:val="28"/>
          <w:szCs w:val="28"/>
        </w:rPr>
        <w:t xml:space="preserve"> про </w:t>
      </w:r>
      <w:proofErr w:type="spellStart"/>
      <w:r w:rsidRPr="00EE2AAB">
        <w:rPr>
          <w:color w:val="333333"/>
          <w:sz w:val="28"/>
          <w:szCs w:val="28"/>
        </w:rPr>
        <w:t>зміну</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за </w:t>
      </w:r>
      <w:proofErr w:type="spellStart"/>
      <w:r w:rsidRPr="00EE2AAB">
        <w:rPr>
          <w:color w:val="333333"/>
          <w:sz w:val="28"/>
          <w:szCs w:val="28"/>
        </w:rPr>
        <w:t>допомогою</w:t>
      </w:r>
      <w:proofErr w:type="spellEnd"/>
      <w:r w:rsidRPr="00EE2AAB">
        <w:rPr>
          <w:color w:val="333333"/>
          <w:sz w:val="28"/>
          <w:szCs w:val="28"/>
        </w:rPr>
        <w:t xml:space="preserve"> </w:t>
      </w:r>
      <w:proofErr w:type="spellStart"/>
      <w:r w:rsidRPr="00EE2AAB">
        <w:rPr>
          <w:color w:val="333333"/>
          <w:sz w:val="28"/>
          <w:szCs w:val="28"/>
        </w:rPr>
        <w:t>програмного</w:t>
      </w:r>
      <w:proofErr w:type="spellEnd"/>
      <w:r w:rsidRPr="00EE2AAB">
        <w:rPr>
          <w:color w:val="333333"/>
          <w:sz w:val="28"/>
          <w:szCs w:val="28"/>
        </w:rPr>
        <w:t xml:space="preserve"> </w:t>
      </w:r>
      <w:proofErr w:type="spellStart"/>
      <w:r w:rsidRPr="00EE2AAB">
        <w:rPr>
          <w:color w:val="333333"/>
          <w:sz w:val="28"/>
          <w:szCs w:val="28"/>
        </w:rPr>
        <w:t>забезпечення</w:t>
      </w:r>
      <w:proofErr w:type="spellEnd"/>
      <w:r w:rsidRPr="00EE2AAB">
        <w:rPr>
          <w:color w:val="333333"/>
          <w:sz w:val="28"/>
          <w:szCs w:val="28"/>
        </w:rPr>
        <w:t xml:space="preserve"> Державного земельного кадастру </w:t>
      </w:r>
      <w:proofErr w:type="spellStart"/>
      <w:r w:rsidRPr="00EE2AAB">
        <w:rPr>
          <w:color w:val="333333"/>
          <w:sz w:val="28"/>
          <w:szCs w:val="28"/>
        </w:rPr>
        <w:t>негайно</w:t>
      </w:r>
      <w:proofErr w:type="spellEnd"/>
      <w:r w:rsidRPr="00EE2AAB">
        <w:rPr>
          <w:color w:val="333333"/>
          <w:sz w:val="28"/>
          <w:szCs w:val="28"/>
        </w:rPr>
        <w:t xml:space="preserve"> </w:t>
      </w:r>
      <w:proofErr w:type="spellStart"/>
      <w:r w:rsidRPr="00EE2AAB">
        <w:rPr>
          <w:color w:val="333333"/>
          <w:sz w:val="28"/>
          <w:szCs w:val="28"/>
        </w:rPr>
        <w:t>повідомляє</w:t>
      </w:r>
      <w:proofErr w:type="spellEnd"/>
      <w:r w:rsidRPr="00EE2AAB">
        <w:rPr>
          <w:color w:val="333333"/>
          <w:sz w:val="28"/>
          <w:szCs w:val="28"/>
        </w:rPr>
        <w:t xml:space="preserve"> </w:t>
      </w:r>
      <w:proofErr w:type="spellStart"/>
      <w:r w:rsidRPr="00EE2AAB">
        <w:rPr>
          <w:color w:val="333333"/>
          <w:sz w:val="28"/>
          <w:szCs w:val="28"/>
        </w:rPr>
        <w:t>установу</w:t>
      </w:r>
      <w:proofErr w:type="spellEnd"/>
      <w:r w:rsidRPr="00EE2AAB">
        <w:rPr>
          <w:color w:val="333333"/>
          <w:sz w:val="28"/>
          <w:szCs w:val="28"/>
        </w:rPr>
        <w:t xml:space="preserve">, </w:t>
      </w:r>
      <w:proofErr w:type="spellStart"/>
      <w:r w:rsidRPr="00EE2AAB">
        <w:rPr>
          <w:color w:val="333333"/>
          <w:sz w:val="28"/>
          <w:szCs w:val="28"/>
        </w:rPr>
        <w:t>що</w:t>
      </w:r>
      <w:proofErr w:type="spellEnd"/>
      <w:r w:rsidRPr="00EE2AAB">
        <w:rPr>
          <w:color w:val="333333"/>
          <w:sz w:val="28"/>
          <w:szCs w:val="28"/>
        </w:rPr>
        <w:t xml:space="preserve"> видала </w:t>
      </w:r>
      <w:proofErr w:type="spellStart"/>
      <w:r w:rsidRPr="00EE2AAB">
        <w:rPr>
          <w:color w:val="333333"/>
          <w:sz w:val="28"/>
          <w:szCs w:val="28"/>
        </w:rPr>
        <w:t>гарантію</w:t>
      </w:r>
      <w:proofErr w:type="spellEnd"/>
      <w:r w:rsidRPr="00EE2AAB">
        <w:rPr>
          <w:color w:val="333333"/>
          <w:sz w:val="28"/>
          <w:szCs w:val="28"/>
        </w:rPr>
        <w:t xml:space="preserve">, про </w:t>
      </w:r>
      <w:proofErr w:type="spellStart"/>
      <w:r w:rsidRPr="00EE2AAB">
        <w:rPr>
          <w:color w:val="333333"/>
          <w:sz w:val="28"/>
          <w:szCs w:val="28"/>
        </w:rPr>
        <w:t>настання</w:t>
      </w:r>
      <w:proofErr w:type="spellEnd"/>
      <w:r w:rsidRPr="00EE2AAB">
        <w:rPr>
          <w:color w:val="333333"/>
          <w:sz w:val="28"/>
          <w:szCs w:val="28"/>
        </w:rPr>
        <w:t xml:space="preserve"> </w:t>
      </w:r>
      <w:proofErr w:type="spellStart"/>
      <w:r w:rsidRPr="00EE2AAB">
        <w:rPr>
          <w:color w:val="333333"/>
          <w:sz w:val="28"/>
          <w:szCs w:val="28"/>
        </w:rPr>
        <w:t>підстави</w:t>
      </w:r>
      <w:proofErr w:type="spellEnd"/>
      <w:r w:rsidRPr="00EE2AAB">
        <w:rPr>
          <w:color w:val="333333"/>
          <w:sz w:val="28"/>
          <w:szCs w:val="28"/>
        </w:rPr>
        <w:t xml:space="preserve"> для </w:t>
      </w:r>
      <w:proofErr w:type="spellStart"/>
      <w:r w:rsidRPr="00EE2AAB">
        <w:rPr>
          <w:color w:val="333333"/>
          <w:sz w:val="28"/>
          <w:szCs w:val="28"/>
        </w:rPr>
        <w:t>відшкодування</w:t>
      </w:r>
      <w:proofErr w:type="spellEnd"/>
      <w:r w:rsidRPr="00EE2AAB">
        <w:rPr>
          <w:color w:val="333333"/>
          <w:sz w:val="28"/>
          <w:szCs w:val="28"/>
        </w:rPr>
        <w:t xml:space="preserve"> </w:t>
      </w:r>
      <w:proofErr w:type="spellStart"/>
      <w:r w:rsidRPr="00EE2AAB">
        <w:rPr>
          <w:color w:val="333333"/>
          <w:sz w:val="28"/>
          <w:szCs w:val="28"/>
        </w:rPr>
        <w:t>втрат</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виробництва</w:t>
      </w:r>
      <w:proofErr w:type="spellEnd"/>
      <w:r w:rsidRPr="00EE2AAB">
        <w:rPr>
          <w:color w:val="333333"/>
          <w:sz w:val="28"/>
          <w:szCs w:val="28"/>
        </w:rPr>
        <w:t>.</w:t>
      </w:r>
    </w:p>
    <w:p w14:paraId="61F8166F"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5" w:name="n3476"/>
      <w:bookmarkStart w:id="246" w:name="n2934"/>
      <w:bookmarkEnd w:id="245"/>
      <w:bookmarkEnd w:id="246"/>
      <w:r w:rsidRPr="00EE2AAB">
        <w:rPr>
          <w:color w:val="333333"/>
          <w:sz w:val="28"/>
          <w:szCs w:val="28"/>
        </w:rPr>
        <w:t xml:space="preserve">9. </w:t>
      </w:r>
      <w:proofErr w:type="spellStart"/>
      <w:r w:rsidRPr="00EE2AAB">
        <w:rPr>
          <w:color w:val="333333"/>
          <w:sz w:val="28"/>
          <w:szCs w:val="28"/>
        </w:rPr>
        <w:t>Зміна</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особливо </w:t>
      </w:r>
      <w:proofErr w:type="spellStart"/>
      <w:r w:rsidRPr="00EE2AAB">
        <w:rPr>
          <w:color w:val="333333"/>
          <w:sz w:val="28"/>
          <w:szCs w:val="28"/>
        </w:rPr>
        <w:t>цінних</w:t>
      </w:r>
      <w:proofErr w:type="spellEnd"/>
      <w:r w:rsidRPr="00EE2AAB">
        <w:rPr>
          <w:color w:val="333333"/>
          <w:sz w:val="28"/>
          <w:szCs w:val="28"/>
        </w:rPr>
        <w:t xml:space="preserve"> земель та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лісових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з метою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використання</w:t>
      </w:r>
      <w:proofErr w:type="spellEnd"/>
      <w:r w:rsidRPr="00EE2AAB">
        <w:rPr>
          <w:color w:val="333333"/>
          <w:sz w:val="28"/>
          <w:szCs w:val="28"/>
        </w:rPr>
        <w:t xml:space="preserve"> для </w:t>
      </w:r>
      <w:proofErr w:type="spellStart"/>
      <w:r w:rsidRPr="00EE2AAB">
        <w:rPr>
          <w:color w:val="333333"/>
          <w:sz w:val="28"/>
          <w:szCs w:val="28"/>
        </w:rPr>
        <w:t>цілей</w:t>
      </w:r>
      <w:proofErr w:type="spellEnd"/>
      <w:r w:rsidRPr="00EE2AAB">
        <w:rPr>
          <w:color w:val="333333"/>
          <w:sz w:val="28"/>
          <w:szCs w:val="28"/>
        </w:rPr>
        <w:t xml:space="preserve">, не </w:t>
      </w:r>
      <w:proofErr w:type="spellStart"/>
      <w:r w:rsidRPr="00EE2AAB">
        <w:rPr>
          <w:color w:val="333333"/>
          <w:sz w:val="28"/>
          <w:szCs w:val="28"/>
        </w:rPr>
        <w:t>пов’язаних</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веденням</w:t>
      </w:r>
      <w:proofErr w:type="spellEnd"/>
      <w:r w:rsidRPr="00EE2AAB">
        <w:rPr>
          <w:color w:val="333333"/>
          <w:sz w:val="28"/>
          <w:szCs w:val="28"/>
        </w:rPr>
        <w:t xml:space="preserve"> </w:t>
      </w:r>
      <w:proofErr w:type="spellStart"/>
      <w:r w:rsidRPr="00EE2AAB">
        <w:rPr>
          <w:color w:val="333333"/>
          <w:sz w:val="28"/>
          <w:szCs w:val="28"/>
        </w:rPr>
        <w:t>лісового</w:t>
      </w:r>
      <w:proofErr w:type="spellEnd"/>
      <w:r w:rsidRPr="00EE2AAB">
        <w:rPr>
          <w:color w:val="333333"/>
          <w:sz w:val="28"/>
          <w:szCs w:val="28"/>
        </w:rPr>
        <w:t xml:space="preserve"> </w:t>
      </w:r>
      <w:proofErr w:type="spellStart"/>
      <w:r w:rsidRPr="00EE2AAB">
        <w:rPr>
          <w:color w:val="333333"/>
          <w:sz w:val="28"/>
          <w:szCs w:val="28"/>
        </w:rPr>
        <w:t>господарства</w:t>
      </w:r>
      <w:proofErr w:type="spellEnd"/>
      <w:r w:rsidRPr="00EE2AAB">
        <w:rPr>
          <w:color w:val="333333"/>
          <w:sz w:val="28"/>
          <w:szCs w:val="28"/>
        </w:rPr>
        <w:t xml:space="preserve">, </w:t>
      </w:r>
      <w:proofErr w:type="spellStart"/>
      <w:r w:rsidRPr="00EE2AAB">
        <w:rPr>
          <w:color w:val="333333"/>
          <w:sz w:val="28"/>
          <w:szCs w:val="28"/>
        </w:rPr>
        <w:t>допускається</w:t>
      </w:r>
      <w:proofErr w:type="spellEnd"/>
      <w:r w:rsidRPr="00EE2AAB">
        <w:rPr>
          <w:color w:val="333333"/>
          <w:sz w:val="28"/>
          <w:szCs w:val="28"/>
        </w:rPr>
        <w:t xml:space="preserve"> </w:t>
      </w:r>
      <w:proofErr w:type="spellStart"/>
      <w:r w:rsidRPr="00EE2AAB">
        <w:rPr>
          <w:color w:val="333333"/>
          <w:sz w:val="28"/>
          <w:szCs w:val="28"/>
        </w:rPr>
        <w:t>виключно</w:t>
      </w:r>
      <w:proofErr w:type="spellEnd"/>
      <w:r w:rsidRPr="00EE2AAB">
        <w:rPr>
          <w:color w:val="333333"/>
          <w:sz w:val="28"/>
          <w:szCs w:val="28"/>
        </w:rPr>
        <w:t xml:space="preserve"> у </w:t>
      </w:r>
      <w:proofErr w:type="spellStart"/>
      <w:r w:rsidRPr="00EE2AAB">
        <w:rPr>
          <w:color w:val="333333"/>
          <w:sz w:val="28"/>
          <w:szCs w:val="28"/>
        </w:rPr>
        <w:t>разі</w:t>
      </w:r>
      <w:proofErr w:type="spellEnd"/>
      <w:r w:rsidRPr="00EE2AAB">
        <w:rPr>
          <w:color w:val="333333"/>
          <w:sz w:val="28"/>
          <w:szCs w:val="28"/>
        </w:rPr>
        <w:t>:</w:t>
      </w:r>
    </w:p>
    <w:p w14:paraId="05818F26"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7" w:name="n3436"/>
      <w:bookmarkStart w:id="248" w:name="n2935"/>
      <w:bookmarkEnd w:id="247"/>
      <w:bookmarkEnd w:id="248"/>
      <w:proofErr w:type="spellStart"/>
      <w:r w:rsidRPr="00EE2AAB">
        <w:rPr>
          <w:color w:val="333333"/>
          <w:sz w:val="28"/>
          <w:szCs w:val="28"/>
        </w:rPr>
        <w:t>розміщення</w:t>
      </w:r>
      <w:proofErr w:type="spellEnd"/>
      <w:r w:rsidRPr="00EE2AAB">
        <w:rPr>
          <w:color w:val="333333"/>
          <w:sz w:val="28"/>
          <w:szCs w:val="28"/>
        </w:rPr>
        <w:t xml:space="preserve"> на них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загальнодержавного</w:t>
      </w:r>
      <w:proofErr w:type="spellEnd"/>
      <w:r w:rsidRPr="00EE2AAB">
        <w:rPr>
          <w:color w:val="333333"/>
          <w:sz w:val="28"/>
          <w:szCs w:val="28"/>
        </w:rPr>
        <w:t xml:space="preserve"> </w:t>
      </w:r>
      <w:proofErr w:type="spellStart"/>
      <w:r w:rsidRPr="00EE2AAB">
        <w:rPr>
          <w:color w:val="333333"/>
          <w:sz w:val="28"/>
          <w:szCs w:val="28"/>
        </w:rPr>
        <w:t>значення</w:t>
      </w:r>
      <w:proofErr w:type="spellEnd"/>
      <w:r w:rsidRPr="00EE2AAB">
        <w:rPr>
          <w:color w:val="333333"/>
          <w:sz w:val="28"/>
          <w:szCs w:val="28"/>
        </w:rPr>
        <w:t xml:space="preserve">, </w:t>
      </w:r>
      <w:proofErr w:type="spellStart"/>
      <w:r w:rsidRPr="00EE2AAB">
        <w:rPr>
          <w:color w:val="333333"/>
          <w:sz w:val="28"/>
          <w:szCs w:val="28"/>
        </w:rPr>
        <w:t>доріг</w:t>
      </w:r>
      <w:proofErr w:type="spellEnd"/>
      <w:r w:rsidRPr="00EE2AAB">
        <w:rPr>
          <w:color w:val="333333"/>
          <w:sz w:val="28"/>
          <w:szCs w:val="28"/>
        </w:rPr>
        <w:t xml:space="preserve">, </w:t>
      </w:r>
      <w:proofErr w:type="spellStart"/>
      <w:r w:rsidRPr="00EE2AAB">
        <w:rPr>
          <w:color w:val="333333"/>
          <w:sz w:val="28"/>
          <w:szCs w:val="28"/>
        </w:rPr>
        <w:t>ліній</w:t>
      </w:r>
      <w:proofErr w:type="spellEnd"/>
      <w:r w:rsidRPr="00EE2AAB">
        <w:rPr>
          <w:color w:val="333333"/>
          <w:sz w:val="28"/>
          <w:szCs w:val="28"/>
        </w:rPr>
        <w:t xml:space="preserve"> </w:t>
      </w:r>
      <w:proofErr w:type="spellStart"/>
      <w:r w:rsidRPr="00EE2AAB">
        <w:rPr>
          <w:color w:val="333333"/>
          <w:sz w:val="28"/>
          <w:szCs w:val="28"/>
        </w:rPr>
        <w:t>електропередачі</w:t>
      </w:r>
      <w:proofErr w:type="spellEnd"/>
      <w:r w:rsidRPr="00EE2AAB">
        <w:rPr>
          <w:color w:val="333333"/>
          <w:sz w:val="28"/>
          <w:szCs w:val="28"/>
        </w:rPr>
        <w:t xml:space="preserve"> та </w:t>
      </w:r>
      <w:proofErr w:type="spellStart"/>
      <w:r w:rsidRPr="00EE2AAB">
        <w:rPr>
          <w:color w:val="333333"/>
          <w:sz w:val="28"/>
          <w:szCs w:val="28"/>
        </w:rPr>
        <w:t>електронних</w:t>
      </w:r>
      <w:proofErr w:type="spellEnd"/>
      <w:r w:rsidRPr="00EE2AAB">
        <w:rPr>
          <w:color w:val="333333"/>
          <w:sz w:val="28"/>
          <w:szCs w:val="28"/>
        </w:rPr>
        <w:t xml:space="preserve"> </w:t>
      </w:r>
      <w:proofErr w:type="spellStart"/>
      <w:r w:rsidRPr="00EE2AAB">
        <w:rPr>
          <w:color w:val="333333"/>
          <w:sz w:val="28"/>
          <w:szCs w:val="28"/>
        </w:rPr>
        <w:t>комунікаційних</w:t>
      </w:r>
      <w:proofErr w:type="spellEnd"/>
      <w:r w:rsidRPr="00EE2AAB">
        <w:rPr>
          <w:color w:val="333333"/>
          <w:sz w:val="28"/>
          <w:szCs w:val="28"/>
        </w:rPr>
        <w:t xml:space="preserve"> мереж, </w:t>
      </w:r>
      <w:proofErr w:type="spellStart"/>
      <w:r w:rsidRPr="00EE2AAB">
        <w:rPr>
          <w:color w:val="333333"/>
          <w:sz w:val="28"/>
          <w:szCs w:val="28"/>
        </w:rPr>
        <w:t>трубопроводів</w:t>
      </w:r>
      <w:proofErr w:type="spellEnd"/>
      <w:r w:rsidRPr="00EE2AAB">
        <w:rPr>
          <w:color w:val="333333"/>
          <w:sz w:val="28"/>
          <w:szCs w:val="28"/>
        </w:rPr>
        <w:t xml:space="preserve">, </w:t>
      </w:r>
      <w:proofErr w:type="spellStart"/>
      <w:r w:rsidRPr="00EE2AAB">
        <w:rPr>
          <w:color w:val="333333"/>
          <w:sz w:val="28"/>
          <w:szCs w:val="28"/>
        </w:rPr>
        <w:t>осушувальних</w:t>
      </w:r>
      <w:proofErr w:type="spellEnd"/>
      <w:r w:rsidRPr="00EE2AAB">
        <w:rPr>
          <w:color w:val="333333"/>
          <w:sz w:val="28"/>
          <w:szCs w:val="28"/>
        </w:rPr>
        <w:t xml:space="preserve"> і </w:t>
      </w:r>
      <w:proofErr w:type="spellStart"/>
      <w:r w:rsidRPr="00EE2AAB">
        <w:rPr>
          <w:color w:val="333333"/>
          <w:sz w:val="28"/>
          <w:szCs w:val="28"/>
        </w:rPr>
        <w:t>зрошувальних</w:t>
      </w:r>
      <w:proofErr w:type="spellEnd"/>
      <w:r w:rsidRPr="00EE2AAB">
        <w:rPr>
          <w:color w:val="333333"/>
          <w:sz w:val="28"/>
          <w:szCs w:val="28"/>
        </w:rPr>
        <w:t xml:space="preserve"> </w:t>
      </w:r>
      <w:proofErr w:type="spellStart"/>
      <w:r w:rsidRPr="00EE2AAB">
        <w:rPr>
          <w:color w:val="333333"/>
          <w:sz w:val="28"/>
          <w:szCs w:val="28"/>
        </w:rPr>
        <w:t>каналів</w:t>
      </w:r>
      <w:proofErr w:type="spellEnd"/>
      <w:r w:rsidRPr="00EE2AAB">
        <w:rPr>
          <w:color w:val="333333"/>
          <w:sz w:val="28"/>
          <w:szCs w:val="28"/>
        </w:rPr>
        <w:t xml:space="preserve">, </w:t>
      </w:r>
      <w:proofErr w:type="spellStart"/>
      <w:r w:rsidRPr="00EE2AAB">
        <w:rPr>
          <w:color w:val="333333"/>
          <w:sz w:val="28"/>
          <w:szCs w:val="28"/>
        </w:rPr>
        <w:t>геодезичних</w:t>
      </w:r>
      <w:proofErr w:type="spellEnd"/>
      <w:r w:rsidRPr="00EE2AAB">
        <w:rPr>
          <w:color w:val="333333"/>
          <w:sz w:val="28"/>
          <w:szCs w:val="28"/>
        </w:rPr>
        <w:t xml:space="preserve"> </w:t>
      </w:r>
      <w:proofErr w:type="spellStart"/>
      <w:r w:rsidRPr="00EE2AAB">
        <w:rPr>
          <w:color w:val="333333"/>
          <w:sz w:val="28"/>
          <w:szCs w:val="28"/>
        </w:rPr>
        <w:t>пунктів</w:t>
      </w:r>
      <w:proofErr w:type="spellEnd"/>
      <w:r w:rsidRPr="00EE2AAB">
        <w:rPr>
          <w:color w:val="333333"/>
          <w:sz w:val="28"/>
          <w:szCs w:val="28"/>
        </w:rPr>
        <w:t xml:space="preserve">, </w:t>
      </w:r>
      <w:proofErr w:type="spellStart"/>
      <w:r w:rsidRPr="00EE2AAB">
        <w:rPr>
          <w:color w:val="333333"/>
          <w:sz w:val="28"/>
          <w:szCs w:val="28"/>
        </w:rPr>
        <w:t>житла</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соціально</w:t>
      </w:r>
      <w:proofErr w:type="spellEnd"/>
      <w:r w:rsidRPr="00EE2AAB">
        <w:rPr>
          <w:color w:val="333333"/>
          <w:sz w:val="28"/>
          <w:szCs w:val="28"/>
        </w:rPr>
        <w:t xml:space="preserve">-культурного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пов’язаних</w:t>
      </w:r>
      <w:proofErr w:type="spellEnd"/>
      <w:r w:rsidRPr="00EE2AAB">
        <w:rPr>
          <w:color w:val="333333"/>
          <w:sz w:val="28"/>
          <w:szCs w:val="28"/>
        </w:rPr>
        <w:t xml:space="preserve"> з </w:t>
      </w:r>
      <w:proofErr w:type="spellStart"/>
      <w:r w:rsidRPr="00EE2AAB">
        <w:rPr>
          <w:color w:val="333333"/>
          <w:sz w:val="28"/>
          <w:szCs w:val="28"/>
        </w:rPr>
        <w:t>видобуванням</w:t>
      </w:r>
      <w:proofErr w:type="spellEnd"/>
      <w:r w:rsidRPr="00EE2AAB">
        <w:rPr>
          <w:color w:val="333333"/>
          <w:sz w:val="28"/>
          <w:szCs w:val="28"/>
        </w:rPr>
        <w:t xml:space="preserve"> </w:t>
      </w:r>
      <w:proofErr w:type="spellStart"/>
      <w:r w:rsidRPr="00EE2AAB">
        <w:rPr>
          <w:color w:val="333333"/>
          <w:sz w:val="28"/>
          <w:szCs w:val="28"/>
        </w:rPr>
        <w:t>корисних</w:t>
      </w:r>
      <w:proofErr w:type="spellEnd"/>
      <w:r w:rsidRPr="00EE2AAB">
        <w:rPr>
          <w:color w:val="333333"/>
          <w:sz w:val="28"/>
          <w:szCs w:val="28"/>
        </w:rPr>
        <w:t xml:space="preserve"> </w:t>
      </w:r>
      <w:proofErr w:type="spellStart"/>
      <w:r w:rsidRPr="00EE2AAB">
        <w:rPr>
          <w:color w:val="333333"/>
          <w:sz w:val="28"/>
          <w:szCs w:val="28"/>
        </w:rPr>
        <w:t>копалин</w:t>
      </w:r>
      <w:proofErr w:type="spellEnd"/>
      <w:r w:rsidRPr="00EE2AAB">
        <w:rPr>
          <w:color w:val="333333"/>
          <w:sz w:val="28"/>
          <w:szCs w:val="28"/>
        </w:rPr>
        <w:t xml:space="preserve">, </w:t>
      </w:r>
      <w:proofErr w:type="spellStart"/>
      <w:r w:rsidRPr="00EE2AAB">
        <w:rPr>
          <w:color w:val="333333"/>
          <w:sz w:val="28"/>
          <w:szCs w:val="28"/>
        </w:rPr>
        <w:t>нафтових</w:t>
      </w:r>
      <w:proofErr w:type="spellEnd"/>
      <w:r w:rsidRPr="00EE2AAB">
        <w:rPr>
          <w:color w:val="333333"/>
          <w:sz w:val="28"/>
          <w:szCs w:val="28"/>
        </w:rPr>
        <w:t xml:space="preserve"> і </w:t>
      </w:r>
      <w:proofErr w:type="spellStart"/>
      <w:r w:rsidRPr="00EE2AAB">
        <w:rPr>
          <w:color w:val="333333"/>
          <w:sz w:val="28"/>
          <w:szCs w:val="28"/>
        </w:rPr>
        <w:t>газових</w:t>
      </w:r>
      <w:proofErr w:type="spellEnd"/>
      <w:r w:rsidRPr="00EE2AAB">
        <w:rPr>
          <w:color w:val="333333"/>
          <w:sz w:val="28"/>
          <w:szCs w:val="28"/>
        </w:rPr>
        <w:t xml:space="preserve"> </w:t>
      </w:r>
      <w:proofErr w:type="spellStart"/>
      <w:r w:rsidRPr="00EE2AAB">
        <w:rPr>
          <w:color w:val="333333"/>
          <w:sz w:val="28"/>
          <w:szCs w:val="28"/>
        </w:rPr>
        <w:t>свердловин</w:t>
      </w:r>
      <w:proofErr w:type="spellEnd"/>
      <w:r w:rsidRPr="00EE2AAB">
        <w:rPr>
          <w:color w:val="333333"/>
          <w:sz w:val="28"/>
          <w:szCs w:val="28"/>
        </w:rPr>
        <w:t xml:space="preserve"> та </w:t>
      </w:r>
      <w:proofErr w:type="spellStart"/>
      <w:r w:rsidRPr="00EE2AAB">
        <w:rPr>
          <w:color w:val="333333"/>
          <w:sz w:val="28"/>
          <w:szCs w:val="28"/>
        </w:rPr>
        <w:t>виробничих</w:t>
      </w:r>
      <w:proofErr w:type="spellEnd"/>
      <w:r w:rsidRPr="00EE2AAB">
        <w:rPr>
          <w:color w:val="333333"/>
          <w:sz w:val="28"/>
          <w:szCs w:val="28"/>
        </w:rPr>
        <w:t xml:space="preserve"> </w:t>
      </w:r>
      <w:proofErr w:type="spellStart"/>
      <w:r w:rsidRPr="00EE2AAB">
        <w:rPr>
          <w:color w:val="333333"/>
          <w:sz w:val="28"/>
          <w:szCs w:val="28"/>
        </w:rPr>
        <w:t>споруд</w:t>
      </w:r>
      <w:proofErr w:type="spellEnd"/>
      <w:r w:rsidRPr="00EE2AAB">
        <w:rPr>
          <w:color w:val="333333"/>
          <w:sz w:val="28"/>
          <w:szCs w:val="28"/>
        </w:rPr>
        <w:t xml:space="preserve">, </w:t>
      </w:r>
      <w:proofErr w:type="spellStart"/>
      <w:r w:rsidRPr="00EE2AAB">
        <w:rPr>
          <w:color w:val="333333"/>
          <w:sz w:val="28"/>
          <w:szCs w:val="28"/>
        </w:rPr>
        <w:t>пов’язаних</w:t>
      </w:r>
      <w:proofErr w:type="spellEnd"/>
      <w:r w:rsidRPr="00EE2AAB">
        <w:rPr>
          <w:color w:val="333333"/>
          <w:sz w:val="28"/>
          <w:szCs w:val="28"/>
        </w:rPr>
        <w:t xml:space="preserve"> з </w:t>
      </w:r>
      <w:proofErr w:type="spellStart"/>
      <w:r w:rsidRPr="00EE2AAB">
        <w:rPr>
          <w:color w:val="333333"/>
          <w:sz w:val="28"/>
          <w:szCs w:val="28"/>
        </w:rPr>
        <w:t>їх</w:t>
      </w:r>
      <w:proofErr w:type="spellEnd"/>
      <w:r w:rsidRPr="00EE2AAB">
        <w:rPr>
          <w:color w:val="333333"/>
          <w:sz w:val="28"/>
          <w:szCs w:val="28"/>
        </w:rPr>
        <w:t xml:space="preserve"> </w:t>
      </w:r>
      <w:proofErr w:type="spellStart"/>
      <w:r w:rsidRPr="00EE2AAB">
        <w:rPr>
          <w:color w:val="333333"/>
          <w:sz w:val="28"/>
          <w:szCs w:val="28"/>
        </w:rPr>
        <w:t>експлуатацією</w:t>
      </w:r>
      <w:proofErr w:type="spellEnd"/>
      <w:r w:rsidRPr="00EE2AAB">
        <w:rPr>
          <w:color w:val="333333"/>
          <w:sz w:val="28"/>
          <w:szCs w:val="28"/>
        </w:rPr>
        <w:t>;</w:t>
      </w:r>
    </w:p>
    <w:p w14:paraId="565D4AB8"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49" w:name="n3467"/>
      <w:bookmarkStart w:id="250" w:name="n2936"/>
      <w:bookmarkEnd w:id="249"/>
      <w:bookmarkEnd w:id="250"/>
      <w:proofErr w:type="spellStart"/>
      <w:r w:rsidRPr="00EE2AAB">
        <w:rPr>
          <w:color w:val="333333"/>
          <w:sz w:val="28"/>
          <w:szCs w:val="28"/>
        </w:rPr>
        <w:t>розміщення</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промисловості</w:t>
      </w:r>
      <w:proofErr w:type="spellEnd"/>
      <w:r w:rsidRPr="00EE2AAB">
        <w:rPr>
          <w:color w:val="333333"/>
          <w:sz w:val="28"/>
          <w:szCs w:val="28"/>
        </w:rPr>
        <w:t xml:space="preserve">, </w:t>
      </w:r>
      <w:proofErr w:type="spellStart"/>
      <w:r w:rsidRPr="00EE2AAB">
        <w:rPr>
          <w:color w:val="333333"/>
          <w:sz w:val="28"/>
          <w:szCs w:val="28"/>
        </w:rPr>
        <w:t>енергетики</w:t>
      </w:r>
      <w:proofErr w:type="spellEnd"/>
      <w:r w:rsidRPr="00EE2AAB">
        <w:rPr>
          <w:color w:val="333333"/>
          <w:sz w:val="28"/>
          <w:szCs w:val="28"/>
        </w:rPr>
        <w:t xml:space="preserve"> (у тому </w:t>
      </w:r>
      <w:proofErr w:type="spellStart"/>
      <w:r w:rsidRPr="00EE2AAB">
        <w:rPr>
          <w:color w:val="333333"/>
          <w:sz w:val="28"/>
          <w:szCs w:val="28"/>
        </w:rPr>
        <w:t>числі</w:t>
      </w:r>
      <w:proofErr w:type="spellEnd"/>
      <w:r w:rsidRPr="00EE2AAB">
        <w:rPr>
          <w:color w:val="333333"/>
          <w:sz w:val="28"/>
          <w:szCs w:val="28"/>
        </w:rPr>
        <w:t xml:space="preserve"> </w:t>
      </w:r>
      <w:proofErr w:type="spellStart"/>
      <w:r w:rsidRPr="00EE2AAB">
        <w:rPr>
          <w:color w:val="333333"/>
          <w:sz w:val="28"/>
          <w:szCs w:val="28"/>
        </w:rPr>
        <w:t>технологічної</w:t>
      </w:r>
      <w:proofErr w:type="spellEnd"/>
      <w:r w:rsidRPr="00EE2AAB">
        <w:rPr>
          <w:color w:val="333333"/>
          <w:sz w:val="28"/>
          <w:szCs w:val="28"/>
        </w:rPr>
        <w:t xml:space="preserve"> </w:t>
      </w:r>
      <w:proofErr w:type="spellStart"/>
      <w:r w:rsidRPr="00EE2AAB">
        <w:rPr>
          <w:color w:val="333333"/>
          <w:sz w:val="28"/>
          <w:szCs w:val="28"/>
        </w:rPr>
        <w:t>інфраструктури</w:t>
      </w:r>
      <w:proofErr w:type="spellEnd"/>
      <w:r w:rsidRPr="00EE2AAB">
        <w:rPr>
          <w:color w:val="333333"/>
          <w:sz w:val="28"/>
          <w:szCs w:val="28"/>
        </w:rPr>
        <w:t xml:space="preserve"> </w:t>
      </w:r>
      <w:proofErr w:type="spellStart"/>
      <w:r w:rsidRPr="00EE2AAB">
        <w:rPr>
          <w:color w:val="333333"/>
          <w:sz w:val="28"/>
          <w:szCs w:val="28"/>
        </w:rPr>
        <w:t>об’єктів</w:t>
      </w:r>
      <w:proofErr w:type="spellEnd"/>
      <w:r w:rsidRPr="00EE2AAB">
        <w:rPr>
          <w:color w:val="333333"/>
          <w:sz w:val="28"/>
          <w:szCs w:val="28"/>
        </w:rPr>
        <w:t xml:space="preserve"> </w:t>
      </w:r>
      <w:proofErr w:type="spellStart"/>
      <w:r w:rsidRPr="00EE2AAB">
        <w:rPr>
          <w:color w:val="333333"/>
          <w:sz w:val="28"/>
          <w:szCs w:val="28"/>
        </w:rPr>
        <w:t>енергетики</w:t>
      </w:r>
      <w:proofErr w:type="spellEnd"/>
      <w:r w:rsidRPr="00EE2AAB">
        <w:rPr>
          <w:color w:val="333333"/>
          <w:sz w:val="28"/>
          <w:szCs w:val="28"/>
        </w:rPr>
        <w:t xml:space="preserve">) на землях, </w:t>
      </w:r>
      <w:proofErr w:type="spellStart"/>
      <w:r w:rsidRPr="00EE2AAB">
        <w:rPr>
          <w:color w:val="333333"/>
          <w:sz w:val="28"/>
          <w:szCs w:val="28"/>
        </w:rPr>
        <w:t>визначених</w:t>
      </w:r>
      <w:proofErr w:type="spellEnd"/>
      <w:r w:rsidRPr="00EE2AAB">
        <w:rPr>
          <w:color w:val="333333"/>
          <w:sz w:val="28"/>
          <w:szCs w:val="28"/>
        </w:rPr>
        <w:t> </w:t>
      </w:r>
      <w:hyperlink r:id="rId133" w:anchor="n1504" w:history="1">
        <w:r w:rsidRPr="00EE2AAB">
          <w:rPr>
            <w:rStyle w:val="af8"/>
            <w:color w:val="006600"/>
            <w:sz w:val="28"/>
            <w:szCs w:val="28"/>
          </w:rPr>
          <w:t>пунктом "а"</w:t>
        </w:r>
      </w:hyperlink>
      <w:r w:rsidRPr="00EE2AAB">
        <w:rPr>
          <w:color w:val="333333"/>
          <w:sz w:val="28"/>
          <w:szCs w:val="28"/>
        </w:rPr>
        <w:t>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першої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150 </w:t>
      </w:r>
      <w:proofErr w:type="spellStart"/>
      <w:r w:rsidRPr="00EE2AAB">
        <w:rPr>
          <w:color w:val="333333"/>
          <w:sz w:val="28"/>
          <w:szCs w:val="28"/>
        </w:rPr>
        <w:t>цього</w:t>
      </w:r>
      <w:proofErr w:type="spellEnd"/>
      <w:r w:rsidRPr="00EE2AAB">
        <w:rPr>
          <w:color w:val="333333"/>
          <w:sz w:val="28"/>
          <w:szCs w:val="28"/>
        </w:rPr>
        <w:t xml:space="preserve"> Кодексу;</w:t>
      </w:r>
    </w:p>
    <w:p w14:paraId="54084B3C"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51" w:name="n3687"/>
      <w:bookmarkStart w:id="252" w:name="n2937"/>
      <w:bookmarkEnd w:id="251"/>
      <w:bookmarkEnd w:id="252"/>
      <w:proofErr w:type="spellStart"/>
      <w:r w:rsidRPr="00EE2AAB">
        <w:rPr>
          <w:color w:val="333333"/>
          <w:sz w:val="28"/>
          <w:szCs w:val="28"/>
        </w:rPr>
        <w:t>відчуження</w:t>
      </w:r>
      <w:proofErr w:type="spellEnd"/>
      <w:r w:rsidRPr="00EE2AAB">
        <w:rPr>
          <w:color w:val="333333"/>
          <w:sz w:val="28"/>
          <w:szCs w:val="28"/>
        </w:rPr>
        <w:t xml:space="preserve"> </w:t>
      </w:r>
      <w:proofErr w:type="spellStart"/>
      <w:r w:rsidRPr="00EE2AAB">
        <w:rPr>
          <w:color w:val="333333"/>
          <w:sz w:val="28"/>
          <w:szCs w:val="28"/>
        </w:rPr>
        <w:t>земельних</w:t>
      </w:r>
      <w:proofErr w:type="spellEnd"/>
      <w:r w:rsidRPr="00EE2AAB">
        <w:rPr>
          <w:color w:val="333333"/>
          <w:sz w:val="28"/>
          <w:szCs w:val="28"/>
        </w:rPr>
        <w:t xml:space="preserve"> </w:t>
      </w:r>
      <w:proofErr w:type="spellStart"/>
      <w:r w:rsidRPr="00EE2AAB">
        <w:rPr>
          <w:color w:val="333333"/>
          <w:sz w:val="28"/>
          <w:szCs w:val="28"/>
        </w:rPr>
        <w:t>ділянок</w:t>
      </w:r>
      <w:proofErr w:type="spellEnd"/>
      <w:r w:rsidRPr="00EE2AAB">
        <w:rPr>
          <w:color w:val="333333"/>
          <w:sz w:val="28"/>
          <w:szCs w:val="28"/>
        </w:rPr>
        <w:t xml:space="preserve"> для </w:t>
      </w:r>
      <w:proofErr w:type="spellStart"/>
      <w:r w:rsidRPr="00EE2AAB">
        <w:rPr>
          <w:color w:val="333333"/>
          <w:sz w:val="28"/>
          <w:szCs w:val="28"/>
        </w:rPr>
        <w:t>суспільних</w:t>
      </w:r>
      <w:proofErr w:type="spellEnd"/>
      <w:r w:rsidRPr="00EE2AAB">
        <w:rPr>
          <w:color w:val="333333"/>
          <w:sz w:val="28"/>
          <w:szCs w:val="28"/>
        </w:rPr>
        <w:t xml:space="preserve"> потреб </w:t>
      </w:r>
      <w:proofErr w:type="spellStart"/>
      <w:r w:rsidRPr="00EE2AAB">
        <w:rPr>
          <w:color w:val="333333"/>
          <w:sz w:val="28"/>
          <w:szCs w:val="28"/>
        </w:rPr>
        <w:t>чи</w:t>
      </w:r>
      <w:proofErr w:type="spellEnd"/>
      <w:r w:rsidRPr="00EE2AAB">
        <w:rPr>
          <w:color w:val="333333"/>
          <w:sz w:val="28"/>
          <w:szCs w:val="28"/>
        </w:rPr>
        <w:t xml:space="preserve"> з </w:t>
      </w:r>
      <w:proofErr w:type="spellStart"/>
      <w:r w:rsidRPr="00EE2AAB">
        <w:rPr>
          <w:color w:val="333333"/>
          <w:sz w:val="28"/>
          <w:szCs w:val="28"/>
        </w:rPr>
        <w:t>мотивів</w:t>
      </w:r>
      <w:proofErr w:type="spellEnd"/>
      <w:r w:rsidRPr="00EE2AAB">
        <w:rPr>
          <w:color w:val="333333"/>
          <w:sz w:val="28"/>
          <w:szCs w:val="28"/>
        </w:rPr>
        <w:t xml:space="preserve"> </w:t>
      </w:r>
      <w:proofErr w:type="spellStart"/>
      <w:r w:rsidRPr="00EE2AAB">
        <w:rPr>
          <w:color w:val="333333"/>
          <w:sz w:val="28"/>
          <w:szCs w:val="28"/>
        </w:rPr>
        <w:t>суспільної</w:t>
      </w:r>
      <w:proofErr w:type="spellEnd"/>
      <w:r w:rsidRPr="00EE2AAB">
        <w:rPr>
          <w:color w:val="333333"/>
          <w:sz w:val="28"/>
          <w:szCs w:val="28"/>
        </w:rPr>
        <w:t xml:space="preserve"> </w:t>
      </w:r>
      <w:proofErr w:type="spellStart"/>
      <w:r w:rsidRPr="00EE2AAB">
        <w:rPr>
          <w:color w:val="333333"/>
          <w:sz w:val="28"/>
          <w:szCs w:val="28"/>
        </w:rPr>
        <w:t>необхідності</w:t>
      </w:r>
      <w:proofErr w:type="spellEnd"/>
      <w:r w:rsidRPr="00EE2AAB">
        <w:rPr>
          <w:color w:val="333333"/>
          <w:sz w:val="28"/>
          <w:szCs w:val="28"/>
        </w:rPr>
        <w:t xml:space="preserve">, </w:t>
      </w:r>
      <w:proofErr w:type="spellStart"/>
      <w:r w:rsidRPr="00EE2AAB">
        <w:rPr>
          <w:color w:val="333333"/>
          <w:sz w:val="28"/>
          <w:szCs w:val="28"/>
        </w:rPr>
        <w:t>віднесення</w:t>
      </w:r>
      <w:proofErr w:type="spellEnd"/>
      <w:r w:rsidRPr="00EE2AAB">
        <w:rPr>
          <w:color w:val="333333"/>
          <w:sz w:val="28"/>
          <w:szCs w:val="28"/>
        </w:rPr>
        <w:t xml:space="preserve"> земель, </w:t>
      </w:r>
      <w:proofErr w:type="spellStart"/>
      <w:r w:rsidRPr="00EE2AAB">
        <w:rPr>
          <w:color w:val="333333"/>
          <w:sz w:val="28"/>
          <w:szCs w:val="28"/>
        </w:rPr>
        <w:t>визначених</w:t>
      </w:r>
      <w:proofErr w:type="spellEnd"/>
      <w:r w:rsidRPr="00EE2AAB">
        <w:rPr>
          <w:color w:val="333333"/>
          <w:sz w:val="28"/>
          <w:szCs w:val="28"/>
        </w:rPr>
        <w:t> </w:t>
      </w:r>
      <w:hyperlink r:id="rId134" w:anchor="n1504" w:history="1">
        <w:r w:rsidRPr="00EE2AAB">
          <w:rPr>
            <w:rStyle w:val="af8"/>
            <w:color w:val="006600"/>
            <w:sz w:val="28"/>
            <w:szCs w:val="28"/>
          </w:rPr>
          <w:t>пунктами "а"</w:t>
        </w:r>
      </w:hyperlink>
      <w:r w:rsidRPr="00EE2AAB">
        <w:rPr>
          <w:color w:val="333333"/>
          <w:sz w:val="28"/>
          <w:szCs w:val="28"/>
        </w:rPr>
        <w:t> і </w:t>
      </w:r>
      <w:hyperlink r:id="rId135" w:anchor="n1505" w:history="1">
        <w:r w:rsidRPr="00EE2AAB">
          <w:rPr>
            <w:rStyle w:val="af8"/>
            <w:color w:val="006600"/>
            <w:sz w:val="28"/>
            <w:szCs w:val="28"/>
          </w:rPr>
          <w:t>"б"</w:t>
        </w:r>
      </w:hyperlink>
      <w:r w:rsidRPr="00EE2AAB">
        <w:rPr>
          <w:color w:val="333333"/>
          <w:sz w:val="28"/>
          <w:szCs w:val="28"/>
        </w:rPr>
        <w:t> </w:t>
      </w:r>
      <w:proofErr w:type="spellStart"/>
      <w:r w:rsidRPr="00EE2AAB">
        <w:rPr>
          <w:color w:val="333333"/>
          <w:sz w:val="28"/>
          <w:szCs w:val="28"/>
        </w:rPr>
        <w:t>частини</w:t>
      </w:r>
      <w:proofErr w:type="spellEnd"/>
      <w:r w:rsidRPr="00EE2AAB">
        <w:rPr>
          <w:color w:val="333333"/>
          <w:sz w:val="28"/>
          <w:szCs w:val="28"/>
        </w:rPr>
        <w:t xml:space="preserve"> </w:t>
      </w:r>
      <w:proofErr w:type="spellStart"/>
      <w:r w:rsidRPr="00EE2AAB">
        <w:rPr>
          <w:color w:val="333333"/>
          <w:sz w:val="28"/>
          <w:szCs w:val="28"/>
        </w:rPr>
        <w:t>першої</w:t>
      </w:r>
      <w:proofErr w:type="spellEnd"/>
      <w:r w:rsidRPr="00EE2AAB">
        <w:rPr>
          <w:color w:val="333333"/>
          <w:sz w:val="28"/>
          <w:szCs w:val="28"/>
        </w:rPr>
        <w:t xml:space="preserve"> </w:t>
      </w:r>
      <w:proofErr w:type="spellStart"/>
      <w:r w:rsidRPr="00EE2AAB">
        <w:rPr>
          <w:color w:val="333333"/>
          <w:sz w:val="28"/>
          <w:szCs w:val="28"/>
        </w:rPr>
        <w:t>статті</w:t>
      </w:r>
      <w:proofErr w:type="spellEnd"/>
      <w:r w:rsidRPr="00EE2AAB">
        <w:rPr>
          <w:color w:val="333333"/>
          <w:sz w:val="28"/>
          <w:szCs w:val="28"/>
        </w:rPr>
        <w:t xml:space="preserve"> 150 </w:t>
      </w:r>
      <w:proofErr w:type="spellStart"/>
      <w:r w:rsidRPr="00EE2AAB">
        <w:rPr>
          <w:color w:val="333333"/>
          <w:sz w:val="28"/>
          <w:szCs w:val="28"/>
        </w:rPr>
        <w:t>цього</w:t>
      </w:r>
      <w:proofErr w:type="spellEnd"/>
      <w:r w:rsidRPr="00EE2AAB">
        <w:rPr>
          <w:color w:val="333333"/>
          <w:sz w:val="28"/>
          <w:szCs w:val="28"/>
        </w:rPr>
        <w:t xml:space="preserve"> Кодексу, до земель природно-</w:t>
      </w:r>
      <w:proofErr w:type="spellStart"/>
      <w:r w:rsidRPr="00EE2AAB">
        <w:rPr>
          <w:color w:val="333333"/>
          <w:sz w:val="28"/>
          <w:szCs w:val="28"/>
        </w:rPr>
        <w:t>заповідного</w:t>
      </w:r>
      <w:proofErr w:type="spellEnd"/>
      <w:r w:rsidRPr="00EE2AAB">
        <w:rPr>
          <w:color w:val="333333"/>
          <w:sz w:val="28"/>
          <w:szCs w:val="28"/>
        </w:rPr>
        <w:t xml:space="preserve"> фонду та </w:t>
      </w:r>
      <w:proofErr w:type="spellStart"/>
      <w:r w:rsidRPr="00EE2AAB">
        <w:rPr>
          <w:color w:val="333333"/>
          <w:sz w:val="28"/>
          <w:szCs w:val="28"/>
        </w:rPr>
        <w:t>іншого</w:t>
      </w:r>
      <w:proofErr w:type="spellEnd"/>
      <w:r w:rsidRPr="00EE2AAB">
        <w:rPr>
          <w:color w:val="333333"/>
          <w:sz w:val="28"/>
          <w:szCs w:val="28"/>
        </w:rPr>
        <w:t xml:space="preserve"> </w:t>
      </w:r>
      <w:proofErr w:type="spellStart"/>
      <w:r w:rsidRPr="00EE2AAB">
        <w:rPr>
          <w:color w:val="333333"/>
          <w:sz w:val="28"/>
          <w:szCs w:val="28"/>
        </w:rPr>
        <w:t>природоохоронного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історико</w:t>
      </w:r>
      <w:proofErr w:type="spellEnd"/>
      <w:r w:rsidRPr="00EE2AAB">
        <w:rPr>
          <w:color w:val="333333"/>
          <w:sz w:val="28"/>
          <w:szCs w:val="28"/>
        </w:rPr>
        <w:t xml:space="preserve">-культурного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лісогосподарського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w:t>
      </w:r>
    </w:p>
    <w:p w14:paraId="5D3B2732"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53" w:name="n3672"/>
      <w:bookmarkEnd w:id="253"/>
      <w:proofErr w:type="spellStart"/>
      <w:r w:rsidRPr="00EE2AAB">
        <w:rPr>
          <w:color w:val="333333"/>
          <w:sz w:val="28"/>
          <w:szCs w:val="28"/>
        </w:rPr>
        <w:t>реалізації</w:t>
      </w:r>
      <w:proofErr w:type="spellEnd"/>
      <w:r w:rsidRPr="00EE2AAB">
        <w:rPr>
          <w:color w:val="333333"/>
          <w:sz w:val="28"/>
          <w:szCs w:val="28"/>
        </w:rPr>
        <w:t xml:space="preserve"> </w:t>
      </w:r>
      <w:proofErr w:type="spellStart"/>
      <w:r w:rsidRPr="00EE2AAB">
        <w:rPr>
          <w:color w:val="333333"/>
          <w:sz w:val="28"/>
          <w:szCs w:val="28"/>
        </w:rPr>
        <w:t>інвестиційного</w:t>
      </w:r>
      <w:proofErr w:type="spellEnd"/>
      <w:r w:rsidRPr="00EE2AAB">
        <w:rPr>
          <w:color w:val="333333"/>
          <w:sz w:val="28"/>
          <w:szCs w:val="28"/>
        </w:rPr>
        <w:t xml:space="preserve"> проекту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значними</w:t>
      </w:r>
      <w:proofErr w:type="spellEnd"/>
      <w:r w:rsidRPr="00EE2AAB">
        <w:rPr>
          <w:color w:val="333333"/>
          <w:sz w:val="28"/>
          <w:szCs w:val="28"/>
        </w:rPr>
        <w:t xml:space="preserve"> </w:t>
      </w:r>
      <w:proofErr w:type="spellStart"/>
      <w:r w:rsidRPr="00EE2AAB">
        <w:rPr>
          <w:color w:val="333333"/>
          <w:sz w:val="28"/>
          <w:szCs w:val="28"/>
        </w:rPr>
        <w:t>інвестиціями</w:t>
      </w:r>
      <w:proofErr w:type="spellEnd"/>
      <w:r w:rsidRPr="00EE2AAB">
        <w:rPr>
          <w:color w:val="333333"/>
          <w:sz w:val="28"/>
          <w:szCs w:val="28"/>
        </w:rPr>
        <w:t>.</w:t>
      </w:r>
    </w:p>
    <w:p w14:paraId="415B804E"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54" w:name="n3671"/>
      <w:bookmarkStart w:id="255" w:name="n2938"/>
      <w:bookmarkEnd w:id="254"/>
      <w:bookmarkEnd w:id="255"/>
      <w:r w:rsidRPr="00EE2AAB">
        <w:rPr>
          <w:color w:val="333333"/>
          <w:sz w:val="28"/>
          <w:szCs w:val="28"/>
        </w:rPr>
        <w:lastRenderedPageBreak/>
        <w:t xml:space="preserve">10. </w:t>
      </w:r>
      <w:proofErr w:type="spellStart"/>
      <w:r w:rsidRPr="00EE2AAB">
        <w:rPr>
          <w:color w:val="333333"/>
          <w:sz w:val="28"/>
          <w:szCs w:val="28"/>
        </w:rPr>
        <w:t>Включення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із</w:t>
      </w:r>
      <w:proofErr w:type="spellEnd"/>
      <w:r w:rsidRPr="00EE2AAB">
        <w:rPr>
          <w:color w:val="333333"/>
          <w:sz w:val="28"/>
          <w:szCs w:val="28"/>
        </w:rPr>
        <w:t xml:space="preserve"> </w:t>
      </w:r>
      <w:proofErr w:type="spellStart"/>
      <w:r w:rsidRPr="00EE2AAB">
        <w:rPr>
          <w:color w:val="333333"/>
          <w:sz w:val="28"/>
          <w:szCs w:val="28"/>
        </w:rPr>
        <w:t>визначеним</w:t>
      </w:r>
      <w:proofErr w:type="spellEnd"/>
      <w:r w:rsidRPr="00EE2AAB">
        <w:rPr>
          <w:color w:val="333333"/>
          <w:sz w:val="28"/>
          <w:szCs w:val="28"/>
        </w:rPr>
        <w:t xml:space="preserve"> видом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до меж </w:t>
      </w:r>
      <w:proofErr w:type="spellStart"/>
      <w:r w:rsidRPr="00EE2AAB">
        <w:rPr>
          <w:color w:val="333333"/>
          <w:sz w:val="28"/>
          <w:szCs w:val="28"/>
        </w:rPr>
        <w:t>функціональної</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 xml:space="preserve"> не </w:t>
      </w:r>
      <w:proofErr w:type="spellStart"/>
      <w:r w:rsidRPr="00EE2AAB">
        <w:rPr>
          <w:color w:val="333333"/>
          <w:sz w:val="28"/>
          <w:szCs w:val="28"/>
        </w:rPr>
        <w:t>тягне</w:t>
      </w:r>
      <w:proofErr w:type="spellEnd"/>
      <w:r w:rsidRPr="00EE2AAB">
        <w:rPr>
          <w:color w:val="333333"/>
          <w:sz w:val="28"/>
          <w:szCs w:val="28"/>
        </w:rPr>
        <w:t xml:space="preserve"> за собою </w:t>
      </w:r>
      <w:proofErr w:type="spellStart"/>
      <w:r w:rsidRPr="00EE2AAB">
        <w:rPr>
          <w:color w:val="333333"/>
          <w:sz w:val="28"/>
          <w:szCs w:val="28"/>
        </w:rPr>
        <w:t>обов’язковості</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виду </w:t>
      </w:r>
      <w:proofErr w:type="spellStart"/>
      <w:r w:rsidRPr="00EE2AAB">
        <w:rPr>
          <w:color w:val="333333"/>
          <w:sz w:val="28"/>
          <w:szCs w:val="28"/>
        </w:rPr>
        <w:t>її</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незалежно</w:t>
      </w:r>
      <w:proofErr w:type="spellEnd"/>
      <w:r w:rsidRPr="00EE2AAB">
        <w:rPr>
          <w:color w:val="333333"/>
          <w:sz w:val="28"/>
          <w:szCs w:val="28"/>
        </w:rPr>
        <w:t xml:space="preserve"> </w:t>
      </w:r>
      <w:proofErr w:type="spellStart"/>
      <w:r w:rsidRPr="00EE2AAB">
        <w:rPr>
          <w:color w:val="333333"/>
          <w:sz w:val="28"/>
          <w:szCs w:val="28"/>
        </w:rPr>
        <w:t>від</w:t>
      </w:r>
      <w:proofErr w:type="spellEnd"/>
      <w:r w:rsidRPr="00EE2AAB">
        <w:rPr>
          <w:color w:val="333333"/>
          <w:sz w:val="28"/>
          <w:szCs w:val="28"/>
        </w:rPr>
        <w:t xml:space="preserve"> того, </w:t>
      </w:r>
      <w:proofErr w:type="spellStart"/>
      <w:r w:rsidRPr="00EE2AAB">
        <w:rPr>
          <w:color w:val="333333"/>
          <w:sz w:val="28"/>
          <w:szCs w:val="28"/>
        </w:rPr>
        <w:t>чи</w:t>
      </w:r>
      <w:proofErr w:type="spellEnd"/>
      <w:r w:rsidRPr="00EE2AAB">
        <w:rPr>
          <w:color w:val="333333"/>
          <w:sz w:val="28"/>
          <w:szCs w:val="28"/>
        </w:rPr>
        <w:t xml:space="preserve"> </w:t>
      </w:r>
      <w:proofErr w:type="spellStart"/>
      <w:r w:rsidRPr="00EE2AAB">
        <w:rPr>
          <w:color w:val="333333"/>
          <w:sz w:val="28"/>
          <w:szCs w:val="28"/>
        </w:rPr>
        <w:t>належить</w:t>
      </w:r>
      <w:proofErr w:type="spellEnd"/>
      <w:r w:rsidRPr="00EE2AAB">
        <w:rPr>
          <w:color w:val="333333"/>
          <w:sz w:val="28"/>
          <w:szCs w:val="28"/>
        </w:rPr>
        <w:t xml:space="preserve"> </w:t>
      </w:r>
      <w:proofErr w:type="spellStart"/>
      <w:r w:rsidRPr="00EE2AAB">
        <w:rPr>
          <w:color w:val="333333"/>
          <w:sz w:val="28"/>
          <w:szCs w:val="28"/>
        </w:rPr>
        <w:t>цей</w:t>
      </w:r>
      <w:proofErr w:type="spellEnd"/>
      <w:r w:rsidRPr="00EE2AAB">
        <w:rPr>
          <w:color w:val="333333"/>
          <w:sz w:val="28"/>
          <w:szCs w:val="28"/>
        </w:rPr>
        <w:t xml:space="preserve"> вид до </w:t>
      </w:r>
      <w:proofErr w:type="spellStart"/>
      <w:r w:rsidRPr="00EE2AAB">
        <w:rPr>
          <w:color w:val="333333"/>
          <w:sz w:val="28"/>
          <w:szCs w:val="28"/>
        </w:rPr>
        <w:t>переліку</w:t>
      </w:r>
      <w:proofErr w:type="spellEnd"/>
      <w:r w:rsidRPr="00EE2AAB">
        <w:rPr>
          <w:color w:val="333333"/>
          <w:sz w:val="28"/>
          <w:szCs w:val="28"/>
        </w:rPr>
        <w:t xml:space="preserve"> </w:t>
      </w:r>
      <w:proofErr w:type="spellStart"/>
      <w:r w:rsidRPr="00EE2AAB">
        <w:rPr>
          <w:color w:val="333333"/>
          <w:sz w:val="28"/>
          <w:szCs w:val="28"/>
        </w:rPr>
        <w:t>видів</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визначення</w:t>
      </w:r>
      <w:proofErr w:type="spellEnd"/>
      <w:r w:rsidRPr="00EE2AAB">
        <w:rPr>
          <w:color w:val="333333"/>
          <w:sz w:val="28"/>
          <w:szCs w:val="28"/>
        </w:rPr>
        <w:t xml:space="preserve"> </w:t>
      </w:r>
      <w:proofErr w:type="spellStart"/>
      <w:r w:rsidRPr="00EE2AAB">
        <w:rPr>
          <w:color w:val="333333"/>
          <w:sz w:val="28"/>
          <w:szCs w:val="28"/>
        </w:rPr>
        <w:t>яких</w:t>
      </w:r>
      <w:proofErr w:type="spellEnd"/>
      <w:r w:rsidRPr="00EE2AAB">
        <w:rPr>
          <w:color w:val="333333"/>
          <w:sz w:val="28"/>
          <w:szCs w:val="28"/>
        </w:rPr>
        <w:t xml:space="preserve"> є </w:t>
      </w:r>
      <w:proofErr w:type="spellStart"/>
      <w:r w:rsidRPr="00EE2AAB">
        <w:rPr>
          <w:color w:val="333333"/>
          <w:sz w:val="28"/>
          <w:szCs w:val="28"/>
        </w:rPr>
        <w:t>можливим</w:t>
      </w:r>
      <w:proofErr w:type="spellEnd"/>
      <w:r w:rsidRPr="00EE2AAB">
        <w:rPr>
          <w:color w:val="333333"/>
          <w:sz w:val="28"/>
          <w:szCs w:val="28"/>
        </w:rPr>
        <w:t xml:space="preserve"> </w:t>
      </w:r>
      <w:proofErr w:type="gramStart"/>
      <w:r w:rsidRPr="00EE2AAB">
        <w:rPr>
          <w:color w:val="333333"/>
          <w:sz w:val="28"/>
          <w:szCs w:val="28"/>
        </w:rPr>
        <w:t>у межах</w:t>
      </w:r>
      <w:proofErr w:type="gram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зони</w:t>
      </w:r>
      <w:proofErr w:type="spellEnd"/>
      <w:r w:rsidRPr="00EE2AAB">
        <w:rPr>
          <w:color w:val="333333"/>
          <w:sz w:val="28"/>
          <w:szCs w:val="28"/>
        </w:rPr>
        <w:t>.</w:t>
      </w:r>
    </w:p>
    <w:p w14:paraId="6E5613B0" w14:textId="77777777" w:rsidR="00642A17" w:rsidRPr="00EE2AAB" w:rsidRDefault="00642A17" w:rsidP="00EE2AAB">
      <w:pPr>
        <w:pStyle w:val="rvps2"/>
        <w:shd w:val="clear" w:color="auto" w:fill="FFFFFF"/>
        <w:spacing w:before="0" w:beforeAutospacing="0" w:after="0" w:afterAutospacing="0"/>
        <w:ind w:firstLine="450"/>
        <w:jc w:val="both"/>
        <w:rPr>
          <w:color w:val="333333"/>
          <w:sz w:val="28"/>
          <w:szCs w:val="28"/>
        </w:rPr>
      </w:pPr>
      <w:bookmarkStart w:id="256" w:name="n2939"/>
      <w:bookmarkEnd w:id="256"/>
      <w:r w:rsidRPr="00EE2AAB">
        <w:rPr>
          <w:color w:val="333333"/>
          <w:sz w:val="28"/>
          <w:szCs w:val="28"/>
        </w:rPr>
        <w:t xml:space="preserve">11. У </w:t>
      </w:r>
      <w:proofErr w:type="spellStart"/>
      <w:r w:rsidRPr="00EE2AAB">
        <w:rPr>
          <w:color w:val="333333"/>
          <w:sz w:val="28"/>
          <w:szCs w:val="28"/>
        </w:rPr>
        <w:t>разі</w:t>
      </w:r>
      <w:proofErr w:type="spellEnd"/>
      <w:r w:rsidRPr="00EE2AAB">
        <w:rPr>
          <w:color w:val="333333"/>
          <w:sz w:val="28"/>
          <w:szCs w:val="28"/>
        </w:rPr>
        <w:t xml:space="preserve"> </w:t>
      </w:r>
      <w:proofErr w:type="spellStart"/>
      <w:r w:rsidRPr="00EE2AAB">
        <w:rPr>
          <w:color w:val="333333"/>
          <w:sz w:val="28"/>
          <w:szCs w:val="28"/>
        </w:rPr>
        <w:t>зміни</w:t>
      </w:r>
      <w:proofErr w:type="spellEnd"/>
      <w:r w:rsidRPr="00EE2AAB">
        <w:rPr>
          <w:color w:val="333333"/>
          <w:sz w:val="28"/>
          <w:szCs w:val="28"/>
        </w:rPr>
        <w:t xml:space="preserve"> </w:t>
      </w:r>
      <w:proofErr w:type="spellStart"/>
      <w:r w:rsidRPr="00EE2AAB">
        <w:rPr>
          <w:color w:val="333333"/>
          <w:sz w:val="28"/>
          <w:szCs w:val="28"/>
        </w:rPr>
        <w:t>цільового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несільськогосподарського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з </w:t>
      </w:r>
      <w:proofErr w:type="spellStart"/>
      <w:r w:rsidRPr="00EE2AAB">
        <w:rPr>
          <w:color w:val="333333"/>
          <w:sz w:val="28"/>
          <w:szCs w:val="28"/>
        </w:rPr>
        <w:t>віднесенням</w:t>
      </w:r>
      <w:proofErr w:type="spellEnd"/>
      <w:r w:rsidRPr="00EE2AAB">
        <w:rPr>
          <w:color w:val="333333"/>
          <w:sz w:val="28"/>
          <w:szCs w:val="28"/>
        </w:rPr>
        <w:t xml:space="preserve"> </w:t>
      </w:r>
      <w:proofErr w:type="spellStart"/>
      <w:r w:rsidRPr="00EE2AAB">
        <w:rPr>
          <w:color w:val="333333"/>
          <w:sz w:val="28"/>
          <w:szCs w:val="28"/>
        </w:rPr>
        <w:t>такої</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до </w:t>
      </w:r>
      <w:proofErr w:type="spellStart"/>
      <w:r w:rsidRPr="00EE2AAB">
        <w:rPr>
          <w:color w:val="333333"/>
          <w:sz w:val="28"/>
          <w:szCs w:val="28"/>
        </w:rPr>
        <w:t>категорії</w:t>
      </w:r>
      <w:proofErr w:type="spellEnd"/>
      <w:r w:rsidRPr="00EE2AAB">
        <w:rPr>
          <w:color w:val="333333"/>
          <w:sz w:val="28"/>
          <w:szCs w:val="28"/>
        </w:rPr>
        <w:t xml:space="preserve"> земель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власником</w:t>
      </w:r>
      <w:proofErr w:type="spellEnd"/>
      <w:r w:rsidRPr="00EE2AAB">
        <w:rPr>
          <w:color w:val="333333"/>
          <w:sz w:val="28"/>
          <w:szCs w:val="28"/>
        </w:rPr>
        <w:t xml:space="preserve"> </w:t>
      </w:r>
      <w:proofErr w:type="spellStart"/>
      <w:r w:rsidRPr="00EE2AAB">
        <w:rPr>
          <w:color w:val="333333"/>
          <w:sz w:val="28"/>
          <w:szCs w:val="28"/>
        </w:rPr>
        <w:t>якої</w:t>
      </w:r>
      <w:proofErr w:type="spellEnd"/>
      <w:r w:rsidRPr="00EE2AAB">
        <w:rPr>
          <w:color w:val="333333"/>
          <w:sz w:val="28"/>
          <w:szCs w:val="28"/>
        </w:rPr>
        <w:t xml:space="preserve"> є особа, яка </w:t>
      </w:r>
      <w:proofErr w:type="spellStart"/>
      <w:r w:rsidRPr="00EE2AAB">
        <w:rPr>
          <w:color w:val="333333"/>
          <w:sz w:val="28"/>
          <w:szCs w:val="28"/>
        </w:rPr>
        <w:t>відповідно</w:t>
      </w:r>
      <w:proofErr w:type="spellEnd"/>
      <w:r w:rsidRPr="00EE2AAB">
        <w:rPr>
          <w:color w:val="333333"/>
          <w:sz w:val="28"/>
          <w:szCs w:val="28"/>
        </w:rPr>
        <w:t xml:space="preserve"> до </w:t>
      </w:r>
      <w:proofErr w:type="spellStart"/>
      <w:r w:rsidRPr="00EE2AAB">
        <w:rPr>
          <w:color w:val="333333"/>
          <w:sz w:val="28"/>
          <w:szCs w:val="28"/>
        </w:rPr>
        <w:t>положень</w:t>
      </w:r>
      <w:proofErr w:type="spellEnd"/>
      <w:r w:rsidRPr="00EE2AAB">
        <w:rPr>
          <w:color w:val="333333"/>
          <w:sz w:val="28"/>
          <w:szCs w:val="28"/>
        </w:rPr>
        <w:t xml:space="preserve"> Земельного кодексу </w:t>
      </w:r>
      <w:proofErr w:type="spellStart"/>
      <w:r w:rsidRPr="00EE2AAB">
        <w:rPr>
          <w:color w:val="333333"/>
          <w:sz w:val="28"/>
          <w:szCs w:val="28"/>
        </w:rPr>
        <w:t>України</w:t>
      </w:r>
      <w:proofErr w:type="spellEnd"/>
      <w:r w:rsidRPr="00EE2AAB">
        <w:rPr>
          <w:color w:val="333333"/>
          <w:sz w:val="28"/>
          <w:szCs w:val="28"/>
        </w:rPr>
        <w:t xml:space="preserve"> не </w:t>
      </w:r>
      <w:proofErr w:type="spellStart"/>
      <w:r w:rsidRPr="00EE2AAB">
        <w:rPr>
          <w:color w:val="333333"/>
          <w:sz w:val="28"/>
          <w:szCs w:val="28"/>
        </w:rPr>
        <w:t>може</w:t>
      </w:r>
      <w:proofErr w:type="spellEnd"/>
      <w:r w:rsidRPr="00EE2AAB">
        <w:rPr>
          <w:color w:val="333333"/>
          <w:sz w:val="28"/>
          <w:szCs w:val="28"/>
        </w:rPr>
        <w:t xml:space="preserve"> </w:t>
      </w:r>
      <w:proofErr w:type="spellStart"/>
      <w:r w:rsidRPr="00EE2AAB">
        <w:rPr>
          <w:color w:val="333333"/>
          <w:sz w:val="28"/>
          <w:szCs w:val="28"/>
        </w:rPr>
        <w:t>набувати</w:t>
      </w:r>
      <w:proofErr w:type="spellEnd"/>
      <w:r w:rsidRPr="00EE2AAB">
        <w:rPr>
          <w:color w:val="333333"/>
          <w:sz w:val="28"/>
          <w:szCs w:val="28"/>
        </w:rPr>
        <w:t xml:space="preserve"> право </w:t>
      </w:r>
      <w:proofErr w:type="spellStart"/>
      <w:r w:rsidRPr="00EE2AAB">
        <w:rPr>
          <w:color w:val="333333"/>
          <w:sz w:val="28"/>
          <w:szCs w:val="28"/>
        </w:rPr>
        <w:t>власності</w:t>
      </w:r>
      <w:proofErr w:type="spellEnd"/>
      <w:r w:rsidRPr="00EE2AAB">
        <w:rPr>
          <w:color w:val="333333"/>
          <w:sz w:val="28"/>
          <w:szCs w:val="28"/>
        </w:rPr>
        <w:t xml:space="preserve"> на </w:t>
      </w:r>
      <w:proofErr w:type="spellStart"/>
      <w:r w:rsidRPr="00EE2AAB">
        <w:rPr>
          <w:color w:val="333333"/>
          <w:sz w:val="28"/>
          <w:szCs w:val="28"/>
        </w:rPr>
        <w:t>земельні</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 xml:space="preserve"> </w:t>
      </w:r>
      <w:proofErr w:type="spellStart"/>
      <w:r w:rsidRPr="00EE2AAB">
        <w:rPr>
          <w:color w:val="333333"/>
          <w:sz w:val="28"/>
          <w:szCs w:val="28"/>
        </w:rPr>
        <w:t>сільськогосподарського</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така</w:t>
      </w:r>
      <w:proofErr w:type="spellEnd"/>
      <w:r w:rsidRPr="00EE2AAB">
        <w:rPr>
          <w:color w:val="333333"/>
          <w:sz w:val="28"/>
          <w:szCs w:val="28"/>
        </w:rPr>
        <w:t xml:space="preserve"> </w:t>
      </w:r>
      <w:proofErr w:type="spellStart"/>
      <w:r w:rsidRPr="00EE2AAB">
        <w:rPr>
          <w:color w:val="333333"/>
          <w:sz w:val="28"/>
          <w:szCs w:val="28"/>
        </w:rPr>
        <w:t>земельна</w:t>
      </w:r>
      <w:proofErr w:type="spellEnd"/>
      <w:r w:rsidRPr="00EE2AAB">
        <w:rPr>
          <w:color w:val="333333"/>
          <w:sz w:val="28"/>
          <w:szCs w:val="28"/>
        </w:rPr>
        <w:t xml:space="preserve"> </w:t>
      </w:r>
      <w:proofErr w:type="spellStart"/>
      <w:r w:rsidRPr="00EE2AAB">
        <w:rPr>
          <w:color w:val="333333"/>
          <w:sz w:val="28"/>
          <w:szCs w:val="28"/>
        </w:rPr>
        <w:t>ділянка</w:t>
      </w:r>
      <w:proofErr w:type="spellEnd"/>
      <w:r w:rsidRPr="00EE2AAB">
        <w:rPr>
          <w:color w:val="333333"/>
          <w:sz w:val="28"/>
          <w:szCs w:val="28"/>
        </w:rPr>
        <w:t xml:space="preserve"> </w:t>
      </w:r>
      <w:proofErr w:type="spellStart"/>
      <w:r w:rsidRPr="00EE2AAB">
        <w:rPr>
          <w:color w:val="333333"/>
          <w:sz w:val="28"/>
          <w:szCs w:val="28"/>
        </w:rPr>
        <w:t>підлягає</w:t>
      </w:r>
      <w:proofErr w:type="spellEnd"/>
      <w:r w:rsidRPr="00EE2AAB">
        <w:rPr>
          <w:color w:val="333333"/>
          <w:sz w:val="28"/>
          <w:szCs w:val="28"/>
        </w:rPr>
        <w:t xml:space="preserve"> </w:t>
      </w:r>
      <w:proofErr w:type="spellStart"/>
      <w:r w:rsidRPr="00EE2AAB">
        <w:rPr>
          <w:color w:val="333333"/>
          <w:sz w:val="28"/>
          <w:szCs w:val="28"/>
        </w:rPr>
        <w:t>відчуженню</w:t>
      </w:r>
      <w:proofErr w:type="spellEnd"/>
      <w:r w:rsidRPr="00EE2AAB">
        <w:rPr>
          <w:color w:val="333333"/>
          <w:sz w:val="28"/>
          <w:szCs w:val="28"/>
        </w:rPr>
        <w:t xml:space="preserve"> </w:t>
      </w:r>
      <w:proofErr w:type="spellStart"/>
      <w:r w:rsidRPr="00EE2AAB">
        <w:rPr>
          <w:color w:val="333333"/>
          <w:sz w:val="28"/>
          <w:szCs w:val="28"/>
        </w:rPr>
        <w:t>протягом</w:t>
      </w:r>
      <w:proofErr w:type="spellEnd"/>
      <w:r w:rsidRPr="00EE2AAB">
        <w:rPr>
          <w:color w:val="333333"/>
          <w:sz w:val="28"/>
          <w:szCs w:val="28"/>
        </w:rPr>
        <w:t xml:space="preserve"> одного року з дня </w:t>
      </w:r>
      <w:proofErr w:type="spellStart"/>
      <w:r w:rsidRPr="00EE2AAB">
        <w:rPr>
          <w:color w:val="333333"/>
          <w:sz w:val="28"/>
          <w:szCs w:val="28"/>
        </w:rPr>
        <w:t>внесення</w:t>
      </w:r>
      <w:proofErr w:type="spellEnd"/>
      <w:r w:rsidRPr="00EE2AAB">
        <w:rPr>
          <w:color w:val="333333"/>
          <w:sz w:val="28"/>
          <w:szCs w:val="28"/>
        </w:rPr>
        <w:t xml:space="preserve"> до Державного земельного кадастру </w:t>
      </w:r>
      <w:proofErr w:type="spellStart"/>
      <w:r w:rsidRPr="00EE2AAB">
        <w:rPr>
          <w:color w:val="333333"/>
          <w:sz w:val="28"/>
          <w:szCs w:val="28"/>
        </w:rPr>
        <w:t>відомостей</w:t>
      </w:r>
      <w:proofErr w:type="spellEnd"/>
      <w:r w:rsidRPr="00EE2AAB">
        <w:rPr>
          <w:color w:val="333333"/>
          <w:sz w:val="28"/>
          <w:szCs w:val="28"/>
        </w:rPr>
        <w:t xml:space="preserve"> про </w:t>
      </w:r>
      <w:proofErr w:type="spellStart"/>
      <w:r w:rsidRPr="00EE2AAB">
        <w:rPr>
          <w:color w:val="333333"/>
          <w:sz w:val="28"/>
          <w:szCs w:val="28"/>
        </w:rPr>
        <w:t>змінене</w:t>
      </w:r>
      <w:proofErr w:type="spellEnd"/>
      <w:r w:rsidRPr="00EE2AAB">
        <w:rPr>
          <w:color w:val="333333"/>
          <w:sz w:val="28"/>
          <w:szCs w:val="28"/>
        </w:rPr>
        <w:t xml:space="preserve"> </w:t>
      </w:r>
      <w:proofErr w:type="spellStart"/>
      <w:r w:rsidRPr="00EE2AAB">
        <w:rPr>
          <w:color w:val="333333"/>
          <w:sz w:val="28"/>
          <w:szCs w:val="28"/>
        </w:rPr>
        <w:t>цільове</w:t>
      </w:r>
      <w:proofErr w:type="spellEnd"/>
      <w:r w:rsidRPr="00EE2AAB">
        <w:rPr>
          <w:color w:val="333333"/>
          <w:sz w:val="28"/>
          <w:szCs w:val="28"/>
        </w:rPr>
        <w:t xml:space="preserve"> </w:t>
      </w:r>
      <w:proofErr w:type="spellStart"/>
      <w:r w:rsidRPr="00EE2AAB">
        <w:rPr>
          <w:color w:val="333333"/>
          <w:sz w:val="28"/>
          <w:szCs w:val="28"/>
        </w:rPr>
        <w:t>призначення</w:t>
      </w:r>
      <w:proofErr w:type="spellEnd"/>
      <w:r w:rsidRPr="00EE2AAB">
        <w:rPr>
          <w:color w:val="333333"/>
          <w:sz w:val="28"/>
          <w:szCs w:val="28"/>
        </w:rPr>
        <w:t xml:space="preserve"> </w:t>
      </w:r>
      <w:proofErr w:type="spellStart"/>
      <w:r w:rsidRPr="00EE2AAB">
        <w:rPr>
          <w:color w:val="333333"/>
          <w:sz w:val="28"/>
          <w:szCs w:val="28"/>
        </w:rPr>
        <w:t>земельної</w:t>
      </w:r>
      <w:proofErr w:type="spellEnd"/>
      <w:r w:rsidRPr="00EE2AAB">
        <w:rPr>
          <w:color w:val="333333"/>
          <w:sz w:val="28"/>
          <w:szCs w:val="28"/>
        </w:rPr>
        <w:t xml:space="preserve"> </w:t>
      </w:r>
      <w:proofErr w:type="spellStart"/>
      <w:r w:rsidRPr="00EE2AAB">
        <w:rPr>
          <w:color w:val="333333"/>
          <w:sz w:val="28"/>
          <w:szCs w:val="28"/>
        </w:rPr>
        <w:t>ділянки</w:t>
      </w:r>
      <w:proofErr w:type="spellEnd"/>
      <w:r w:rsidRPr="00EE2AAB">
        <w:rPr>
          <w:color w:val="333333"/>
          <w:sz w:val="28"/>
          <w:szCs w:val="28"/>
        </w:rPr>
        <w:t>.</w:t>
      </w:r>
    </w:p>
    <w:p w14:paraId="773E4198" w14:textId="77777777" w:rsidR="00642A17" w:rsidRPr="00EE2AAB" w:rsidRDefault="00642A17" w:rsidP="00EE2AAB">
      <w:pPr>
        <w:spacing w:after="0" w:line="240" w:lineRule="auto"/>
        <w:rPr>
          <w:rFonts w:ascii="Times New Roman" w:hAnsi="Times New Roman" w:cs="Times New Roman"/>
          <w:b/>
          <w:bCs/>
          <w:sz w:val="28"/>
          <w:szCs w:val="28"/>
        </w:rPr>
      </w:pPr>
      <w:bookmarkStart w:id="257" w:name="n2923"/>
      <w:bookmarkEnd w:id="257"/>
    </w:p>
    <w:p w14:paraId="2A674B66" w14:textId="7B5B0B10" w:rsidR="00642A17" w:rsidRPr="00EE2AAB" w:rsidRDefault="00082B6F" w:rsidP="002B300F">
      <w:pPr>
        <w:spacing w:after="0" w:line="240" w:lineRule="auto"/>
        <w:jc w:val="center"/>
        <w:rPr>
          <w:rFonts w:ascii="Times New Roman" w:hAnsi="Times New Roman" w:cs="Times New Roman"/>
          <w:b/>
          <w:bCs/>
          <w:sz w:val="28"/>
          <w:szCs w:val="28"/>
        </w:rPr>
      </w:pPr>
      <w:r w:rsidRPr="00EE2AAB">
        <w:rPr>
          <w:rFonts w:ascii="Times New Roman" w:hAnsi="Times New Roman" w:cs="Times New Roman"/>
          <w:b/>
          <w:bCs/>
          <w:color w:val="000000"/>
          <w:sz w:val="28"/>
          <w:szCs w:val="28"/>
        </w:rPr>
        <w:t>7.</w:t>
      </w:r>
      <w:r w:rsidR="00642A17" w:rsidRPr="00EE2AAB">
        <w:rPr>
          <w:rFonts w:ascii="Times New Roman" w:hAnsi="Times New Roman" w:cs="Times New Roman"/>
          <w:b/>
          <w:bCs/>
          <w:color w:val="000000"/>
          <w:sz w:val="28"/>
          <w:szCs w:val="28"/>
        </w:rPr>
        <w:t xml:space="preserve"> </w:t>
      </w:r>
      <w:r w:rsidR="00642A17" w:rsidRPr="00EE2AAB">
        <w:rPr>
          <w:rFonts w:ascii="Times New Roman" w:hAnsi="Times New Roman" w:cs="Times New Roman"/>
          <w:b/>
          <w:bCs/>
          <w:sz w:val="28"/>
          <w:szCs w:val="28"/>
        </w:rPr>
        <w:t>9.Бізнес-планування</w:t>
      </w:r>
    </w:p>
    <w:p w14:paraId="57C4402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Ефективність функціонування підприємства визначається оптимальним поєднанням факторів виробництва, визначенням розмір основного й оборотного капіталів, своєчасним й раціональним ресурсним забезпечення, формами та методами реалізації продукції тощо. Тому необхідне застосування відповідних форм та методів внутрішньої погодженості цих факторів. Такою формою є планування виробничої та господарської діяльності підприємства. В умовах ринку, з його жорстокою конкуренцією, планування господарсько-виробничої діяльності є найважливішою умовою їхнього виживання, економічного росту та процвітання.</w:t>
      </w:r>
    </w:p>
    <w:p w14:paraId="1EDEDA10"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Планування</w:t>
      </w:r>
      <w:r w:rsidRPr="00EE2AAB">
        <w:rPr>
          <w:rFonts w:ascii="Times New Roman" w:hAnsi="Times New Roman" w:cs="Times New Roman"/>
          <w:sz w:val="28"/>
          <w:szCs w:val="28"/>
        </w:rPr>
        <w:t xml:space="preserve"> – це процес встановлення цілей підприємства на перспективу та вибір найефективніших способів їх досягнення й ресурсного забезпечення.</w:t>
      </w:r>
    </w:p>
    <w:p w14:paraId="666057E0"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План – це документ, у якому на конкретний господарський період визначені завдання по економічному і соціальному розвитку підприємства.</w:t>
      </w:r>
    </w:p>
    <w:p w14:paraId="191811D5" w14:textId="77777777" w:rsidR="00642A17" w:rsidRPr="00EE2AAB" w:rsidRDefault="00642A17" w:rsidP="00EE2AAB">
      <w:pPr>
        <w:widowControl w:val="0"/>
        <w:spacing w:after="0" w:line="240" w:lineRule="auto"/>
        <w:ind w:firstLine="567"/>
        <w:jc w:val="both"/>
        <w:rPr>
          <w:rFonts w:ascii="Times New Roman" w:hAnsi="Times New Roman" w:cs="Times New Roman"/>
          <w:b/>
          <w:bCs/>
          <w:sz w:val="28"/>
          <w:szCs w:val="28"/>
          <w:lang w:val="ru-RU"/>
        </w:rPr>
      </w:pPr>
      <w:proofErr w:type="spellStart"/>
      <w:r w:rsidRPr="00EE2AAB">
        <w:rPr>
          <w:rFonts w:ascii="Times New Roman" w:hAnsi="Times New Roman" w:cs="Times New Roman"/>
          <w:b/>
          <w:bCs/>
          <w:sz w:val="28"/>
          <w:szCs w:val="28"/>
          <w:lang w:val="ru-RU"/>
        </w:rPr>
        <w:t>Принципи</w:t>
      </w:r>
      <w:proofErr w:type="spellEnd"/>
      <w:r w:rsidRPr="00EE2AAB">
        <w:rPr>
          <w:rFonts w:ascii="Times New Roman" w:hAnsi="Times New Roman" w:cs="Times New Roman"/>
          <w:b/>
          <w:bCs/>
          <w:sz w:val="28"/>
          <w:szCs w:val="28"/>
          <w:lang w:val="ru-RU"/>
        </w:rPr>
        <w:t xml:space="preserve"> та </w:t>
      </w:r>
      <w:proofErr w:type="spellStart"/>
      <w:r w:rsidRPr="00EE2AAB">
        <w:rPr>
          <w:rFonts w:ascii="Times New Roman" w:hAnsi="Times New Roman" w:cs="Times New Roman"/>
          <w:b/>
          <w:bCs/>
          <w:sz w:val="28"/>
          <w:szCs w:val="28"/>
          <w:lang w:val="ru-RU"/>
        </w:rPr>
        <w:t>методи</w:t>
      </w:r>
      <w:proofErr w:type="spellEnd"/>
      <w:r w:rsidRPr="00EE2AAB">
        <w:rPr>
          <w:rFonts w:ascii="Times New Roman" w:hAnsi="Times New Roman" w:cs="Times New Roman"/>
          <w:b/>
          <w:bCs/>
          <w:sz w:val="28"/>
          <w:szCs w:val="28"/>
          <w:lang w:val="ru-RU"/>
        </w:rPr>
        <w:t xml:space="preserve"> </w:t>
      </w:r>
      <w:proofErr w:type="spellStart"/>
      <w:r w:rsidRPr="00EE2AAB">
        <w:rPr>
          <w:rFonts w:ascii="Times New Roman" w:hAnsi="Times New Roman" w:cs="Times New Roman"/>
          <w:b/>
          <w:bCs/>
          <w:sz w:val="28"/>
          <w:szCs w:val="28"/>
          <w:lang w:val="ru-RU"/>
        </w:rPr>
        <w:t>планування</w:t>
      </w:r>
      <w:proofErr w:type="spellEnd"/>
      <w:r w:rsidRPr="00EE2AAB">
        <w:rPr>
          <w:rFonts w:ascii="Times New Roman" w:hAnsi="Times New Roman" w:cs="Times New Roman"/>
          <w:b/>
          <w:bCs/>
          <w:sz w:val="28"/>
          <w:szCs w:val="28"/>
          <w:lang w:val="ru-RU"/>
        </w:rPr>
        <w:t xml:space="preserve"> </w:t>
      </w:r>
      <w:proofErr w:type="spellStart"/>
      <w:r w:rsidRPr="00EE2AAB">
        <w:rPr>
          <w:rFonts w:ascii="Times New Roman" w:hAnsi="Times New Roman" w:cs="Times New Roman"/>
          <w:b/>
          <w:bCs/>
          <w:sz w:val="28"/>
          <w:szCs w:val="28"/>
          <w:lang w:val="ru-RU"/>
        </w:rPr>
        <w:t>діяльності</w:t>
      </w:r>
      <w:proofErr w:type="spellEnd"/>
      <w:r w:rsidRPr="00EE2AAB">
        <w:rPr>
          <w:rFonts w:ascii="Times New Roman" w:hAnsi="Times New Roman" w:cs="Times New Roman"/>
          <w:b/>
          <w:bCs/>
          <w:sz w:val="28"/>
          <w:szCs w:val="28"/>
          <w:lang w:val="ru-RU"/>
        </w:rPr>
        <w:t xml:space="preserve"> </w:t>
      </w:r>
      <w:proofErr w:type="spellStart"/>
      <w:r w:rsidRPr="00EE2AAB">
        <w:rPr>
          <w:rFonts w:ascii="Times New Roman" w:hAnsi="Times New Roman" w:cs="Times New Roman"/>
          <w:b/>
          <w:bCs/>
          <w:sz w:val="28"/>
          <w:szCs w:val="28"/>
          <w:lang w:val="ru-RU"/>
        </w:rPr>
        <w:t>підприємства</w:t>
      </w:r>
      <w:proofErr w:type="spellEnd"/>
    </w:p>
    <w:p w14:paraId="4B70C99B"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Принципи планування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визначають характер і зміст планової діяльності на підприємстві, а їх дотримання створює передумови для ефективної роботи підприємства і зменшує можливість негативних результатів планування.</w:t>
      </w:r>
    </w:p>
    <w:p w14:paraId="40F3261C" w14:textId="77777777" w:rsidR="00642A17" w:rsidRPr="00EE2AAB" w:rsidRDefault="00642A17" w:rsidP="00EE2AAB">
      <w:pPr>
        <w:shd w:val="clear" w:color="auto" w:fill="FFFFFF"/>
        <w:spacing w:after="0" w:line="240" w:lineRule="auto"/>
        <w:ind w:firstLine="567"/>
        <w:jc w:val="both"/>
        <w:rPr>
          <w:rStyle w:val="afd"/>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Основні принципи планування:</w:t>
      </w:r>
    </w:p>
    <w:p w14:paraId="4B09E21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t>Системність</w:t>
      </w:r>
    </w:p>
    <w:p w14:paraId="5533E8CB" w14:textId="77777777" w:rsidR="00642A17" w:rsidRPr="002B300F" w:rsidRDefault="00642A17" w:rsidP="00EE2AAB">
      <w:pPr>
        <w:shd w:val="clear" w:color="auto" w:fill="FFFFFF"/>
        <w:spacing w:after="0" w:line="240" w:lineRule="auto"/>
        <w:ind w:firstLine="709"/>
        <w:jc w:val="both"/>
        <w:rPr>
          <w:rFonts w:ascii="Times New Roman" w:hAnsi="Times New Roman" w:cs="Times New Roman"/>
          <w:b/>
          <w:bCs/>
          <w:sz w:val="28"/>
          <w:szCs w:val="28"/>
        </w:rPr>
      </w:pPr>
      <w:r w:rsidRPr="002B300F">
        <w:rPr>
          <w:rFonts w:ascii="Times New Roman" w:hAnsi="Times New Roman" w:cs="Times New Roman"/>
          <w:sz w:val="28"/>
          <w:szCs w:val="28"/>
        </w:rPr>
        <w:t>Кожен підрозділ планує свою діяльність, виходячи із загаль</w:t>
      </w:r>
      <w:r w:rsidRPr="002B300F">
        <w:rPr>
          <w:rFonts w:ascii="Times New Roman" w:hAnsi="Times New Roman" w:cs="Times New Roman"/>
          <w:spacing w:val="-4"/>
          <w:sz w:val="28"/>
          <w:szCs w:val="28"/>
        </w:rPr>
        <w:t>ної стратегії, а кожний окремий</w:t>
      </w:r>
      <w:r w:rsidRPr="002B300F">
        <w:rPr>
          <w:rFonts w:ascii="Times New Roman" w:hAnsi="Times New Roman" w:cs="Times New Roman"/>
          <w:sz w:val="28"/>
          <w:szCs w:val="28"/>
        </w:rPr>
        <w:t xml:space="preserve"> план є частиною плану вищого рівня. Плани підприємства є взаємопов’язаною системою.</w:t>
      </w:r>
    </w:p>
    <w:p w14:paraId="43769C6C" w14:textId="77777777" w:rsidR="00642A17" w:rsidRPr="002B300F" w:rsidRDefault="00642A17" w:rsidP="00EE2AAB">
      <w:pPr>
        <w:pStyle w:val="3"/>
        <w:spacing w:before="0" w:line="240" w:lineRule="auto"/>
        <w:ind w:firstLine="709"/>
        <w:jc w:val="both"/>
        <w:rPr>
          <w:rFonts w:ascii="Times New Roman" w:hAnsi="Times New Roman" w:cs="Times New Roman"/>
          <w:color w:val="auto"/>
          <w:sz w:val="28"/>
          <w:szCs w:val="28"/>
        </w:rPr>
      </w:pPr>
      <w:r w:rsidRPr="002B300F">
        <w:rPr>
          <w:rFonts w:ascii="Times New Roman" w:hAnsi="Times New Roman" w:cs="Times New Roman"/>
          <w:color w:val="auto"/>
          <w:sz w:val="28"/>
          <w:szCs w:val="28"/>
        </w:rPr>
        <w:lastRenderedPageBreak/>
        <w:t>Точність</w:t>
      </w:r>
    </w:p>
    <w:p w14:paraId="385BAB8F" w14:textId="77777777" w:rsidR="00642A17" w:rsidRPr="002B300F" w:rsidRDefault="00642A17" w:rsidP="00EE2AAB">
      <w:pPr>
        <w:pStyle w:val="3"/>
        <w:spacing w:before="0" w:line="240" w:lineRule="auto"/>
        <w:ind w:firstLine="709"/>
        <w:jc w:val="both"/>
        <w:rPr>
          <w:rFonts w:ascii="Times New Roman" w:hAnsi="Times New Roman" w:cs="Times New Roman"/>
          <w:b w:val="0"/>
          <w:color w:val="auto"/>
          <w:sz w:val="28"/>
          <w:szCs w:val="28"/>
        </w:rPr>
      </w:pPr>
      <w:r w:rsidRPr="002B300F">
        <w:rPr>
          <w:rFonts w:ascii="Times New Roman" w:hAnsi="Times New Roman" w:cs="Times New Roman"/>
          <w:b w:val="0"/>
          <w:color w:val="auto"/>
          <w:sz w:val="28"/>
          <w:szCs w:val="28"/>
        </w:rPr>
        <w:t>Плани повинні бути конкретизовані й деталізовані настільки, наскільки дозволяють зовнішні та внутрішні умови діяльності підприємства.</w:t>
      </w:r>
    </w:p>
    <w:p w14:paraId="2FD15C00" w14:textId="77777777" w:rsidR="00642A17" w:rsidRPr="002B300F" w:rsidRDefault="00642A17" w:rsidP="00EE2AAB">
      <w:pPr>
        <w:pStyle w:val="3"/>
        <w:spacing w:before="0" w:line="240" w:lineRule="auto"/>
        <w:ind w:firstLine="709"/>
        <w:jc w:val="both"/>
        <w:rPr>
          <w:rFonts w:ascii="Times New Roman" w:hAnsi="Times New Roman" w:cs="Times New Roman"/>
          <w:b w:val="0"/>
          <w:color w:val="auto"/>
          <w:sz w:val="28"/>
          <w:szCs w:val="28"/>
        </w:rPr>
      </w:pPr>
      <w:r w:rsidRPr="002B300F">
        <w:rPr>
          <w:rFonts w:ascii="Times New Roman" w:hAnsi="Times New Roman" w:cs="Times New Roman"/>
          <w:color w:val="auto"/>
          <w:sz w:val="28"/>
          <w:szCs w:val="28"/>
        </w:rPr>
        <w:t>Безперервність</w:t>
      </w:r>
    </w:p>
    <w:p w14:paraId="0DC337AE" w14:textId="77777777" w:rsidR="00642A17" w:rsidRPr="00EE2AAB" w:rsidRDefault="00642A17" w:rsidP="00EE2AAB">
      <w:pPr>
        <w:pStyle w:val="3"/>
        <w:spacing w:before="0" w:line="240" w:lineRule="auto"/>
        <w:ind w:firstLine="709"/>
        <w:jc w:val="both"/>
        <w:rPr>
          <w:rFonts w:ascii="Times New Roman" w:hAnsi="Times New Roman" w:cs="Times New Roman"/>
          <w:b w:val="0"/>
          <w:sz w:val="28"/>
          <w:szCs w:val="28"/>
        </w:rPr>
      </w:pPr>
      <w:r w:rsidRPr="002B300F">
        <w:rPr>
          <w:rFonts w:ascii="Times New Roman" w:hAnsi="Times New Roman" w:cs="Times New Roman"/>
          <w:b w:val="0"/>
          <w:color w:val="auto"/>
          <w:sz w:val="28"/>
          <w:szCs w:val="28"/>
        </w:rPr>
        <w:t xml:space="preserve">Полягає в безперервності планування, унесення коректив у розроблені плани відповідно </w:t>
      </w:r>
      <w:r w:rsidRPr="00EE2AAB">
        <w:rPr>
          <w:rFonts w:ascii="Times New Roman" w:hAnsi="Times New Roman" w:cs="Times New Roman"/>
          <w:b w:val="0"/>
          <w:color w:val="000000"/>
          <w:sz w:val="28"/>
          <w:szCs w:val="28"/>
        </w:rPr>
        <w:t>до результатів виконання попередніх планів з урахуванням змін зовнішнього середовища.</w:t>
      </w:r>
    </w:p>
    <w:p w14:paraId="153BD339" w14:textId="77777777" w:rsidR="00642A17" w:rsidRPr="00EE2AAB" w:rsidRDefault="00642A17" w:rsidP="00EE2AAB">
      <w:pPr>
        <w:pStyle w:val="28"/>
        <w:ind w:firstLine="709"/>
        <w:jc w:val="both"/>
        <w:rPr>
          <w:b/>
          <w:sz w:val="28"/>
          <w:szCs w:val="28"/>
        </w:rPr>
      </w:pPr>
      <w:r w:rsidRPr="00EE2AAB">
        <w:rPr>
          <w:b/>
          <w:sz w:val="28"/>
          <w:szCs w:val="28"/>
        </w:rPr>
        <w:t>Оптимальність використання ресурсів</w:t>
      </w:r>
    </w:p>
    <w:p w14:paraId="3322F059"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 xml:space="preserve">Орієнтує на вимоги кон’юнктури ринку, упровадження досягнень соціального, науково-технічного та організаційного </w:t>
      </w:r>
      <w:proofErr w:type="spellStart"/>
      <w:r w:rsidRPr="00EE2AAB">
        <w:rPr>
          <w:rFonts w:ascii="Times New Roman" w:hAnsi="Times New Roman" w:cs="Times New Roman"/>
          <w:color w:val="000000"/>
          <w:sz w:val="28"/>
          <w:szCs w:val="28"/>
        </w:rPr>
        <w:t>пр-</w:t>
      </w:r>
      <w:r w:rsidRPr="00EE2AAB">
        <w:rPr>
          <w:rFonts w:ascii="Times New Roman" w:hAnsi="Times New Roman" w:cs="Times New Roman"/>
          <w:color w:val="000000"/>
          <w:spacing w:val="-2"/>
          <w:sz w:val="28"/>
          <w:szCs w:val="28"/>
        </w:rPr>
        <w:t>гресу</w:t>
      </w:r>
      <w:proofErr w:type="spellEnd"/>
      <w:r w:rsidRPr="00EE2AAB">
        <w:rPr>
          <w:rFonts w:ascii="Times New Roman" w:hAnsi="Times New Roman" w:cs="Times New Roman"/>
          <w:color w:val="000000"/>
          <w:spacing w:val="-2"/>
          <w:sz w:val="28"/>
          <w:szCs w:val="28"/>
        </w:rPr>
        <w:t>, повну реалізацію резервів</w:t>
      </w:r>
      <w:r w:rsidRPr="00EE2AAB">
        <w:rPr>
          <w:rFonts w:ascii="Times New Roman" w:hAnsi="Times New Roman" w:cs="Times New Roman"/>
          <w:color w:val="000000"/>
          <w:sz w:val="28"/>
          <w:szCs w:val="28"/>
        </w:rPr>
        <w:t xml:space="preserve"> кращого використання ресурсів.</w:t>
      </w:r>
    </w:p>
    <w:p w14:paraId="5E6B5A7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i/>
          <w:iCs/>
          <w:color w:val="000000"/>
          <w:sz w:val="28"/>
          <w:szCs w:val="28"/>
        </w:rPr>
      </w:pPr>
      <w:r w:rsidRPr="00EE2AAB">
        <w:rPr>
          <w:rFonts w:ascii="Times New Roman" w:hAnsi="Times New Roman" w:cs="Times New Roman"/>
          <w:sz w:val="28"/>
          <w:szCs w:val="28"/>
        </w:rPr>
        <w:t>Збалансованість</w:t>
      </w:r>
    </w:p>
    <w:p w14:paraId="577AD37C"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color w:val="000000"/>
          <w:spacing w:val="-8"/>
          <w:sz w:val="28"/>
          <w:szCs w:val="28"/>
        </w:rPr>
        <w:t>Передбачає необхідну та достатню</w:t>
      </w:r>
      <w:r w:rsidRPr="00EE2AAB">
        <w:rPr>
          <w:rFonts w:ascii="Times New Roman" w:hAnsi="Times New Roman" w:cs="Times New Roman"/>
          <w:color w:val="000000"/>
          <w:sz w:val="28"/>
          <w:szCs w:val="28"/>
        </w:rPr>
        <w:t xml:space="preserve"> кількісну відповідність між основними розділами й показниками плану, узгодженість між необхідними та наявними ресурсами.</w:t>
      </w:r>
    </w:p>
    <w:p w14:paraId="1E101BBC" w14:textId="77777777" w:rsidR="00642A17" w:rsidRPr="00EE2AAB" w:rsidRDefault="00642A17" w:rsidP="00EE2AAB">
      <w:pPr>
        <w:shd w:val="clear" w:color="auto" w:fill="FFFFFF"/>
        <w:adjustRightInd w:val="0"/>
        <w:spacing w:after="0" w:line="240" w:lineRule="auto"/>
        <w:ind w:firstLine="709"/>
        <w:jc w:val="both"/>
        <w:rPr>
          <w:rFonts w:ascii="Times New Roman" w:hAnsi="Times New Roman" w:cs="Times New Roman"/>
          <w:b/>
          <w:color w:val="000000"/>
          <w:sz w:val="28"/>
          <w:szCs w:val="28"/>
        </w:rPr>
      </w:pPr>
      <w:r w:rsidRPr="00EE2AAB">
        <w:rPr>
          <w:rFonts w:ascii="Times New Roman" w:hAnsi="Times New Roman" w:cs="Times New Roman"/>
          <w:b/>
          <w:color w:val="000000"/>
          <w:sz w:val="28"/>
          <w:szCs w:val="28"/>
        </w:rPr>
        <w:t>Адекватність системи планування</w:t>
      </w:r>
      <w:r w:rsidRPr="00EE2AAB">
        <w:rPr>
          <w:rFonts w:ascii="Times New Roman" w:hAnsi="Times New Roman" w:cs="Times New Roman"/>
          <w:b/>
          <w:sz w:val="28"/>
          <w:szCs w:val="28"/>
        </w:rPr>
        <w:t xml:space="preserve"> </w:t>
      </w:r>
      <w:r w:rsidRPr="00EE2AAB">
        <w:rPr>
          <w:rFonts w:ascii="Times New Roman" w:hAnsi="Times New Roman" w:cs="Times New Roman"/>
          <w:b/>
          <w:color w:val="000000"/>
          <w:sz w:val="28"/>
          <w:szCs w:val="28"/>
        </w:rPr>
        <w:t>умовам діяльності</w:t>
      </w:r>
    </w:p>
    <w:p w14:paraId="6B04AD0C"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color w:val="000000"/>
          <w:sz w:val="28"/>
          <w:szCs w:val="28"/>
        </w:rPr>
        <w:t>Потребує постійного перегляду та поліпшення методів планування, організації самого процесу розробки планів підприємства.</w:t>
      </w:r>
    </w:p>
    <w:p w14:paraId="2D6F9694" w14:textId="77777777" w:rsidR="00642A17" w:rsidRPr="00EE2AAB" w:rsidRDefault="00642A17"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За об’єктами планування</w:t>
      </w:r>
    </w:p>
    <w:p w14:paraId="2CF070ED"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pacing w:val="2"/>
          <w:sz w:val="28"/>
          <w:szCs w:val="28"/>
        </w:rPr>
        <w:t>План виробництва</w:t>
      </w:r>
      <w:r w:rsidRPr="00EE2AAB">
        <w:rPr>
          <w:rFonts w:ascii="Times New Roman" w:hAnsi="Times New Roman" w:cs="Times New Roman"/>
          <w:color w:val="000000"/>
          <w:spacing w:val="2"/>
          <w:sz w:val="28"/>
          <w:szCs w:val="28"/>
        </w:rPr>
        <w:t xml:space="preserve"> (номенклатура, асортимент та кіль</w:t>
      </w:r>
      <w:r w:rsidRPr="00EE2AAB">
        <w:rPr>
          <w:rFonts w:ascii="Times New Roman" w:hAnsi="Times New Roman" w:cs="Times New Roman"/>
          <w:color w:val="000000"/>
          <w:spacing w:val="4"/>
          <w:sz w:val="28"/>
          <w:szCs w:val="28"/>
        </w:rPr>
        <w:t>кість про-</w:t>
      </w:r>
      <w:proofErr w:type="spellStart"/>
      <w:r w:rsidRPr="00EE2AAB">
        <w:rPr>
          <w:rFonts w:ascii="Times New Roman" w:hAnsi="Times New Roman" w:cs="Times New Roman"/>
          <w:color w:val="000000"/>
          <w:spacing w:val="4"/>
          <w:sz w:val="28"/>
          <w:szCs w:val="28"/>
        </w:rPr>
        <w:t>дукції</w:t>
      </w:r>
      <w:proofErr w:type="spellEnd"/>
      <w:r w:rsidRPr="00EE2AAB">
        <w:rPr>
          <w:rFonts w:ascii="Times New Roman" w:hAnsi="Times New Roman" w:cs="Times New Roman"/>
          <w:color w:val="000000"/>
          <w:spacing w:val="4"/>
          <w:sz w:val="28"/>
          <w:szCs w:val="28"/>
        </w:rPr>
        <w:t xml:space="preserve">, що виготовляється в натуральних та </w:t>
      </w:r>
      <w:r w:rsidRPr="00EE2AAB">
        <w:rPr>
          <w:rFonts w:ascii="Times New Roman" w:hAnsi="Times New Roman" w:cs="Times New Roman"/>
          <w:color w:val="000000"/>
          <w:sz w:val="28"/>
          <w:szCs w:val="28"/>
        </w:rPr>
        <w:t>вартісних показниках, виробнича потужність, трудомісткість виробничої програми).</w:t>
      </w:r>
    </w:p>
    <w:p w14:paraId="1F2900AD"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i/>
          <w:color w:val="000000"/>
          <w:sz w:val="28"/>
          <w:szCs w:val="28"/>
        </w:rPr>
        <w:t>План товарообороту</w:t>
      </w:r>
      <w:r w:rsidRPr="00EE2AAB">
        <w:rPr>
          <w:rFonts w:ascii="Times New Roman" w:hAnsi="Times New Roman" w:cs="Times New Roman"/>
          <w:color w:val="000000"/>
          <w:sz w:val="28"/>
          <w:szCs w:val="28"/>
        </w:rPr>
        <w:t xml:space="preserve"> (структура та обсяги реалізації то</w:t>
      </w:r>
      <w:r w:rsidRPr="00EE2AAB">
        <w:rPr>
          <w:rFonts w:ascii="Times New Roman" w:hAnsi="Times New Roman" w:cs="Times New Roman"/>
          <w:color w:val="000000"/>
          <w:spacing w:val="-3"/>
          <w:sz w:val="28"/>
          <w:szCs w:val="28"/>
        </w:rPr>
        <w:t>варів).</w:t>
      </w:r>
    </w:p>
    <w:p w14:paraId="030BB8C1"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i/>
          <w:color w:val="000000"/>
          <w:spacing w:val="-1"/>
          <w:sz w:val="28"/>
          <w:szCs w:val="28"/>
        </w:rPr>
        <w:t>План продажу</w:t>
      </w:r>
      <w:r w:rsidRPr="00EE2AAB">
        <w:rPr>
          <w:rFonts w:ascii="Times New Roman" w:hAnsi="Times New Roman" w:cs="Times New Roman"/>
          <w:color w:val="000000"/>
          <w:spacing w:val="-1"/>
          <w:sz w:val="28"/>
          <w:szCs w:val="28"/>
        </w:rPr>
        <w:t xml:space="preserve"> (визначення можливих обсягів продажу, </w:t>
      </w:r>
      <w:r w:rsidRPr="00EE2AAB">
        <w:rPr>
          <w:rFonts w:ascii="Times New Roman" w:hAnsi="Times New Roman" w:cs="Times New Roman"/>
          <w:color w:val="000000"/>
          <w:spacing w:val="1"/>
          <w:sz w:val="28"/>
          <w:szCs w:val="28"/>
        </w:rPr>
        <w:t>формування портфеля замовлень, освоєння нових ви</w:t>
      </w:r>
      <w:r w:rsidRPr="00EE2AAB">
        <w:rPr>
          <w:rFonts w:ascii="Times New Roman" w:hAnsi="Times New Roman" w:cs="Times New Roman"/>
          <w:color w:val="000000"/>
          <w:sz w:val="28"/>
          <w:szCs w:val="28"/>
        </w:rPr>
        <w:t>дів продукції).</w:t>
      </w:r>
    </w:p>
    <w:p w14:paraId="73BB77A9"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pacing w:val="2"/>
          <w:sz w:val="28"/>
          <w:szCs w:val="28"/>
        </w:rPr>
        <w:t>Фінансовий план</w:t>
      </w:r>
      <w:r w:rsidRPr="00EE2AAB">
        <w:rPr>
          <w:rFonts w:ascii="Times New Roman" w:hAnsi="Times New Roman" w:cs="Times New Roman"/>
          <w:color w:val="000000"/>
          <w:spacing w:val="2"/>
          <w:sz w:val="28"/>
          <w:szCs w:val="28"/>
        </w:rPr>
        <w:t xml:space="preserve"> (баланс доходів та витрат, план гро</w:t>
      </w:r>
      <w:r w:rsidRPr="00EE2AAB">
        <w:rPr>
          <w:rFonts w:ascii="Times New Roman" w:hAnsi="Times New Roman" w:cs="Times New Roman"/>
          <w:color w:val="000000"/>
          <w:sz w:val="28"/>
          <w:szCs w:val="28"/>
        </w:rPr>
        <w:t>шових над-ходжень).</w:t>
      </w:r>
    </w:p>
    <w:p w14:paraId="79EA8D66"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z w:val="28"/>
          <w:szCs w:val="28"/>
        </w:rPr>
        <w:t>План із праці</w:t>
      </w:r>
      <w:r w:rsidRPr="00EE2AAB">
        <w:rPr>
          <w:rFonts w:ascii="Times New Roman" w:hAnsi="Times New Roman" w:cs="Times New Roman"/>
          <w:b/>
          <w:color w:val="000000"/>
          <w:sz w:val="28"/>
          <w:szCs w:val="28"/>
        </w:rPr>
        <w:t xml:space="preserve"> </w:t>
      </w:r>
      <w:r w:rsidRPr="00EE2AAB">
        <w:rPr>
          <w:rFonts w:ascii="Times New Roman" w:hAnsi="Times New Roman" w:cs="Times New Roman"/>
          <w:color w:val="000000"/>
          <w:sz w:val="28"/>
          <w:szCs w:val="28"/>
        </w:rPr>
        <w:t>(продуктивність праці, чисельність персоналу).</w:t>
      </w:r>
    </w:p>
    <w:p w14:paraId="363F6E54"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i/>
          <w:color w:val="000000"/>
          <w:spacing w:val="1"/>
          <w:sz w:val="28"/>
          <w:szCs w:val="28"/>
        </w:rPr>
        <w:t>План матеріально-технічного забезпечення</w:t>
      </w:r>
      <w:r w:rsidRPr="00EE2AAB">
        <w:rPr>
          <w:rFonts w:ascii="Times New Roman" w:hAnsi="Times New Roman" w:cs="Times New Roman"/>
          <w:color w:val="000000"/>
          <w:spacing w:val="1"/>
          <w:sz w:val="28"/>
          <w:szCs w:val="28"/>
        </w:rPr>
        <w:t xml:space="preserve"> (потреба в </w:t>
      </w:r>
      <w:r w:rsidRPr="00EE2AAB">
        <w:rPr>
          <w:rFonts w:ascii="Times New Roman" w:hAnsi="Times New Roman" w:cs="Times New Roman"/>
          <w:color w:val="000000"/>
          <w:sz w:val="28"/>
          <w:szCs w:val="28"/>
        </w:rPr>
        <w:t>матеріалах, паливі, обладнанні).</w:t>
      </w:r>
    </w:p>
    <w:p w14:paraId="3A785220"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z w:val="28"/>
          <w:szCs w:val="28"/>
        </w:rPr>
        <w:t>План витрат</w:t>
      </w:r>
      <w:r w:rsidRPr="00EE2AAB">
        <w:rPr>
          <w:rFonts w:ascii="Times New Roman" w:hAnsi="Times New Roman" w:cs="Times New Roman"/>
          <w:color w:val="000000"/>
          <w:sz w:val="28"/>
          <w:szCs w:val="28"/>
        </w:rPr>
        <w:t xml:space="preserve"> (собівартість, калькуляція, кошторис).</w:t>
      </w:r>
    </w:p>
    <w:p w14:paraId="34F365A6"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pacing w:val="4"/>
          <w:sz w:val="28"/>
          <w:szCs w:val="28"/>
        </w:rPr>
        <w:t>План інноваційно-інвестиційної діяльності</w:t>
      </w:r>
      <w:r w:rsidRPr="00EE2AAB">
        <w:rPr>
          <w:rFonts w:ascii="Times New Roman" w:hAnsi="Times New Roman" w:cs="Times New Roman"/>
          <w:color w:val="000000"/>
          <w:spacing w:val="4"/>
          <w:sz w:val="28"/>
          <w:szCs w:val="28"/>
        </w:rPr>
        <w:t xml:space="preserve"> (обсяги та джерела інвестиційних ко</w:t>
      </w:r>
      <w:r w:rsidRPr="00EE2AAB">
        <w:rPr>
          <w:rFonts w:ascii="Times New Roman" w:hAnsi="Times New Roman" w:cs="Times New Roman"/>
          <w:color w:val="000000"/>
          <w:sz w:val="28"/>
          <w:szCs w:val="28"/>
        </w:rPr>
        <w:t>штів за напрямами інвестицій, зведений план інвести</w:t>
      </w:r>
      <w:r w:rsidRPr="00EE2AAB">
        <w:rPr>
          <w:rFonts w:ascii="Times New Roman" w:hAnsi="Times New Roman" w:cs="Times New Roman"/>
          <w:color w:val="000000"/>
          <w:spacing w:val="-3"/>
          <w:sz w:val="28"/>
          <w:szCs w:val="28"/>
        </w:rPr>
        <w:t>цій).</w:t>
      </w:r>
    </w:p>
    <w:p w14:paraId="788F6AD7" w14:textId="77777777" w:rsidR="00642A17" w:rsidRPr="00EE2AAB" w:rsidRDefault="00642A17"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color w:val="000000"/>
          <w:sz w:val="28"/>
          <w:szCs w:val="28"/>
          <w:lang w:val="ru-RU"/>
        </w:rPr>
        <w:t>2.</w:t>
      </w:r>
      <w:r w:rsidRPr="00EE2AAB">
        <w:rPr>
          <w:rFonts w:ascii="Times New Roman" w:hAnsi="Times New Roman" w:cs="Times New Roman"/>
          <w:b/>
          <w:color w:val="000000"/>
          <w:sz w:val="28"/>
          <w:szCs w:val="28"/>
          <w:lang w:val="en-US"/>
        </w:rPr>
        <w:t> </w:t>
      </w:r>
      <w:r w:rsidRPr="00EE2AAB">
        <w:rPr>
          <w:rFonts w:ascii="Times New Roman" w:hAnsi="Times New Roman" w:cs="Times New Roman"/>
          <w:b/>
          <w:color w:val="000000"/>
          <w:sz w:val="28"/>
          <w:szCs w:val="28"/>
        </w:rPr>
        <w:t>Залежно від тривалості планового періоду</w:t>
      </w:r>
    </w:p>
    <w:p w14:paraId="3102BCA2"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z w:val="28"/>
          <w:szCs w:val="28"/>
        </w:rPr>
        <w:t>Довгостроковий (перспективний) план</w:t>
      </w:r>
      <w:r w:rsidRPr="00EE2AAB">
        <w:rPr>
          <w:rFonts w:ascii="Times New Roman" w:hAnsi="Times New Roman" w:cs="Times New Roman"/>
          <w:color w:val="000000"/>
          <w:sz w:val="28"/>
          <w:szCs w:val="28"/>
        </w:rPr>
        <w:t xml:space="preserve"> передбачає визначення стратегії розвитку підприємства стосовно всіх напрямів його діяльності на період більше п’яти років.</w:t>
      </w:r>
    </w:p>
    <w:p w14:paraId="510B5683"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i/>
          <w:color w:val="000000"/>
          <w:sz w:val="28"/>
          <w:szCs w:val="28"/>
        </w:rPr>
        <w:t>Середньостроковий план</w:t>
      </w:r>
      <w:r w:rsidRPr="00EE2AAB">
        <w:rPr>
          <w:rFonts w:ascii="Times New Roman" w:hAnsi="Times New Roman" w:cs="Times New Roman"/>
          <w:color w:val="000000"/>
          <w:sz w:val="28"/>
          <w:szCs w:val="28"/>
        </w:rPr>
        <w:t xml:space="preserve"> – це деталізація довгострокового плану для перших років діяльності підприємства.</w:t>
      </w:r>
    </w:p>
    <w:p w14:paraId="3B02BA41"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color w:val="000000"/>
          <w:sz w:val="28"/>
          <w:szCs w:val="28"/>
        </w:rPr>
        <w:t>Поточний план</w:t>
      </w:r>
      <w:r w:rsidRPr="00EE2AAB">
        <w:rPr>
          <w:rFonts w:ascii="Times New Roman" w:hAnsi="Times New Roman" w:cs="Times New Roman"/>
          <w:color w:val="000000"/>
          <w:sz w:val="28"/>
          <w:szCs w:val="28"/>
        </w:rPr>
        <w:t xml:space="preserve"> передбачає планування діяльності підприємства за всіма напрямами на короткі періоди (рік, квартал, місяць, тиждень, доба). Містить у собі конкретні заходи щодо досягнення цілей та ви-</w:t>
      </w:r>
      <w:proofErr w:type="spellStart"/>
      <w:r w:rsidRPr="00EE2AAB">
        <w:rPr>
          <w:rFonts w:ascii="Times New Roman" w:hAnsi="Times New Roman" w:cs="Times New Roman"/>
          <w:color w:val="000000"/>
          <w:sz w:val="28"/>
          <w:szCs w:val="28"/>
        </w:rPr>
        <w:t>користання</w:t>
      </w:r>
      <w:proofErr w:type="spellEnd"/>
      <w:r w:rsidRPr="00EE2AAB">
        <w:rPr>
          <w:rFonts w:ascii="Times New Roman" w:hAnsi="Times New Roman" w:cs="Times New Roman"/>
          <w:color w:val="000000"/>
          <w:sz w:val="28"/>
          <w:szCs w:val="28"/>
        </w:rPr>
        <w:t xml:space="preserve"> необхідних для цього ресурсів підприємства.</w:t>
      </w:r>
    </w:p>
    <w:p w14:paraId="72B02135" w14:textId="77777777" w:rsidR="00642A17" w:rsidRPr="00EE2AAB" w:rsidRDefault="00642A17"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color w:val="000000"/>
          <w:sz w:val="28"/>
          <w:szCs w:val="28"/>
        </w:rPr>
        <w:t>3. За змістом планових рішень</w:t>
      </w:r>
    </w:p>
    <w:p w14:paraId="69F6E709" w14:textId="77777777" w:rsidR="00642A17" w:rsidRPr="00EE2AAB" w:rsidRDefault="00642A17" w:rsidP="00EE2AAB">
      <w:pPr>
        <w:widowControl w:val="0"/>
        <w:shd w:val="clear" w:color="auto" w:fill="FFFFFF"/>
        <w:tabs>
          <w:tab w:val="left" w:pos="917"/>
        </w:tabs>
        <w:autoSpaceDE w:val="0"/>
        <w:autoSpaceDN w:val="0"/>
        <w:adjustRightInd w:val="0"/>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i/>
          <w:sz w:val="28"/>
          <w:szCs w:val="28"/>
        </w:rPr>
        <w:lastRenderedPageBreak/>
        <w:t>Стратегічний план</w:t>
      </w:r>
      <w:r w:rsidRPr="00EE2AAB">
        <w:rPr>
          <w:rFonts w:ascii="Times New Roman" w:hAnsi="Times New Roman" w:cs="Times New Roman"/>
          <w:sz w:val="28"/>
          <w:szCs w:val="28"/>
        </w:rPr>
        <w:t xml:space="preserve"> визначає основні напрями розвитку підприємства на довготривалу перспективу. У межах стратегічного </w:t>
      </w:r>
      <w:proofErr w:type="spellStart"/>
      <w:r w:rsidRPr="00EE2AAB">
        <w:rPr>
          <w:rFonts w:ascii="Times New Roman" w:hAnsi="Times New Roman" w:cs="Times New Roman"/>
          <w:sz w:val="28"/>
          <w:szCs w:val="28"/>
        </w:rPr>
        <w:t>плануван</w:t>
      </w:r>
      <w:proofErr w:type="spellEnd"/>
      <w:r w:rsidRPr="00EE2AAB">
        <w:rPr>
          <w:rFonts w:ascii="Times New Roman" w:hAnsi="Times New Roman" w:cs="Times New Roman"/>
          <w:sz w:val="28"/>
          <w:szCs w:val="28"/>
        </w:rPr>
        <w:t xml:space="preserve">-ня приймають рішення стосовно розширення бізнесової діяльності, розробки та впровадження заходів для задоволення ринкового попиту, ринків збуту, партнерських </w:t>
      </w:r>
      <w:proofErr w:type="spellStart"/>
      <w:r w:rsidRPr="00EE2AAB">
        <w:rPr>
          <w:rFonts w:ascii="Times New Roman" w:hAnsi="Times New Roman" w:cs="Times New Roman"/>
          <w:sz w:val="28"/>
          <w:szCs w:val="28"/>
        </w:rPr>
        <w:t>узаємовідносин</w:t>
      </w:r>
      <w:proofErr w:type="spellEnd"/>
      <w:r w:rsidRPr="00EE2AAB">
        <w:rPr>
          <w:rFonts w:ascii="Times New Roman" w:hAnsi="Times New Roman" w:cs="Times New Roman"/>
          <w:sz w:val="28"/>
          <w:szCs w:val="28"/>
        </w:rPr>
        <w:t>.</w:t>
      </w:r>
    </w:p>
    <w:p w14:paraId="400A3CFB"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Fonts w:ascii="Times New Roman" w:hAnsi="Times New Roman" w:cs="Times New Roman"/>
          <w:i/>
          <w:color w:val="000000"/>
          <w:sz w:val="28"/>
          <w:szCs w:val="28"/>
        </w:rPr>
        <w:t>Тактичний план</w:t>
      </w:r>
      <w:r w:rsidRPr="00EE2AAB">
        <w:rPr>
          <w:rFonts w:ascii="Times New Roman" w:hAnsi="Times New Roman" w:cs="Times New Roman"/>
          <w:color w:val="000000"/>
          <w:sz w:val="28"/>
          <w:szCs w:val="28"/>
        </w:rPr>
        <w:t xml:space="preserve"> передбачає планування економічного та соціально-го розвитку підприємства на короткостроковий або середньо-строковий період, визначає сукупність конкретних дій та засобів для досягнення намічених цілей. Дає змогу реалізувати додаткові резерви, які сприятимуть збільшенню обсягів виробництва, зниженню витрат, підвищенню якості продукції, росту продуктивності праці тощо</w:t>
      </w:r>
    </w:p>
    <w:p w14:paraId="63D2348F" w14:textId="77777777" w:rsidR="00642A17" w:rsidRPr="00EE2AAB" w:rsidRDefault="00642A17" w:rsidP="00EE2AAB">
      <w:pPr>
        <w:widowControl w:val="0"/>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Бізнес-план: сутність та структура</w:t>
      </w:r>
    </w:p>
    <w:p w14:paraId="123747D1"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Для щойно створюваних підприємств або для здійснення будь-яких комерційних проектів, отримання позики чи кредиту необхідно складати бізнес-плани, де описуються всі основні аспекти підприємницької діяльності.</w:t>
      </w:r>
    </w:p>
    <w:p w14:paraId="6DCAC5AF" w14:textId="77777777" w:rsidR="00642A17" w:rsidRPr="00EE2AAB" w:rsidRDefault="00642A17" w:rsidP="00EE2AAB">
      <w:pPr>
        <w:spacing w:after="0" w:line="240" w:lineRule="auto"/>
        <w:ind w:firstLine="567"/>
        <w:jc w:val="both"/>
        <w:rPr>
          <w:rFonts w:ascii="Times New Roman" w:hAnsi="Times New Roman" w:cs="Times New Roman"/>
          <w:color w:val="000000"/>
          <w:spacing w:val="-3"/>
          <w:sz w:val="28"/>
          <w:szCs w:val="28"/>
        </w:rPr>
      </w:pPr>
      <w:r w:rsidRPr="00EE2AAB">
        <w:rPr>
          <w:rFonts w:ascii="Times New Roman" w:hAnsi="Times New Roman" w:cs="Times New Roman"/>
          <w:b/>
          <w:iCs/>
          <w:color w:val="000000"/>
          <w:spacing w:val="-2"/>
          <w:sz w:val="28"/>
          <w:szCs w:val="28"/>
        </w:rPr>
        <w:t>Бізнес-план</w:t>
      </w:r>
      <w:r w:rsidRPr="00EE2AAB">
        <w:rPr>
          <w:rFonts w:ascii="Times New Roman" w:hAnsi="Times New Roman" w:cs="Times New Roman"/>
          <w:iCs/>
          <w:color w:val="000000"/>
          <w:spacing w:val="-2"/>
          <w:sz w:val="28"/>
          <w:szCs w:val="28"/>
        </w:rPr>
        <w:t xml:space="preserve"> </w:t>
      </w:r>
      <w:r w:rsidRPr="00EE2AAB">
        <w:rPr>
          <w:rFonts w:ascii="Times New Roman" w:hAnsi="Times New Roman" w:cs="Times New Roman"/>
          <w:color w:val="000000"/>
          <w:spacing w:val="-2"/>
          <w:sz w:val="28"/>
          <w:szCs w:val="28"/>
        </w:rPr>
        <w:t xml:space="preserve">– це письмовий документ, у якому викладено </w:t>
      </w:r>
      <w:r w:rsidRPr="00EE2AAB">
        <w:rPr>
          <w:rFonts w:ascii="Times New Roman" w:hAnsi="Times New Roman" w:cs="Times New Roman"/>
          <w:color w:val="000000"/>
          <w:spacing w:val="-1"/>
          <w:sz w:val="28"/>
          <w:szCs w:val="28"/>
        </w:rPr>
        <w:t xml:space="preserve">сутність підприємницької ідеї (інвестиційного проекту), шляхи й засоби її реалізації та </w:t>
      </w:r>
      <w:r w:rsidRPr="00EE2AAB">
        <w:rPr>
          <w:rFonts w:ascii="Times New Roman" w:hAnsi="Times New Roman" w:cs="Times New Roman"/>
          <w:color w:val="000000"/>
          <w:spacing w:val="-2"/>
          <w:sz w:val="28"/>
          <w:szCs w:val="28"/>
        </w:rPr>
        <w:t>охарактеризовано ринкові, виробничі, організаційні, фінан</w:t>
      </w:r>
      <w:r w:rsidRPr="00EE2AAB">
        <w:rPr>
          <w:rFonts w:ascii="Times New Roman" w:hAnsi="Times New Roman" w:cs="Times New Roman"/>
          <w:color w:val="000000"/>
          <w:spacing w:val="-3"/>
          <w:sz w:val="28"/>
          <w:szCs w:val="28"/>
        </w:rPr>
        <w:t>сові та соціальні аспекти майбутнього бізнесу, а також особливості управління ним.</w:t>
      </w:r>
    </w:p>
    <w:p w14:paraId="170EC396" w14:textId="77777777" w:rsidR="00642A17" w:rsidRPr="00EE2AAB" w:rsidRDefault="00642A17" w:rsidP="00EE2AAB">
      <w:pPr>
        <w:autoSpaceDE w:val="0"/>
        <w:autoSpaceDN w:val="0"/>
        <w:adjustRightInd w:val="0"/>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bCs/>
          <w:iCs/>
          <w:sz w:val="28"/>
          <w:szCs w:val="28"/>
        </w:rPr>
        <w:t xml:space="preserve">Мета розробки бізнес-плану </w:t>
      </w:r>
      <w:r w:rsidRPr="00EE2AAB">
        <w:rPr>
          <w:rFonts w:ascii="Times New Roman" w:hAnsi="Times New Roman" w:cs="Times New Roman"/>
          <w:iCs/>
          <w:sz w:val="28"/>
          <w:szCs w:val="28"/>
        </w:rPr>
        <w:t>– сформулювати або уточнити основну концепцію розвитку підприємства на найближчий та досить віддалений періоди часу відповідно до потреб цільового ринку й реальних можливостей придбання необхідних видів ресурсів.</w:t>
      </w:r>
    </w:p>
    <w:p w14:paraId="2C721275" w14:textId="77777777" w:rsidR="00642A17" w:rsidRPr="00EE2AAB" w:rsidRDefault="00642A17" w:rsidP="00EE2AAB">
      <w:pPr>
        <w:autoSpaceDE w:val="0"/>
        <w:autoSpaceDN w:val="0"/>
        <w:adjustRightInd w:val="0"/>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Цільове призначення бізнес-плану</w:t>
      </w:r>
    </w:p>
    <w:p w14:paraId="2F3AD87D"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Одержання узагальненої фінансової оцінки попереднього етапу розвитку підприємства, оцінка його сучасного виробничого й економічного потенціалу.</w:t>
      </w:r>
    </w:p>
    <w:p w14:paraId="7F8FFFE9"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Розробка й здійснення проектів створення нової продукції; визначення витрат, фінансових ресурсів і джерел фінансування.</w:t>
      </w:r>
    </w:p>
    <w:p w14:paraId="525978F1"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Оцінка кон’юнктури ринку та рівня конкуренції; визначення ступеня можливого господарського ризику.</w:t>
      </w:r>
    </w:p>
    <w:p w14:paraId="4D819396"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Оцінка новизни і прогресивності підприємницької ідеї, її сильних та слабких сторін.</w:t>
      </w:r>
    </w:p>
    <w:p w14:paraId="7F07B9C1"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Розробка й техніко-економічне, фінансове, соціальне обґрунтування бізнес-проектів, програм розвитку підприємства, комерційних пропозицій.</w:t>
      </w:r>
    </w:p>
    <w:p w14:paraId="666E2044"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Обґрунтування і вибір стратегії діяльності підприємства, визначення концепції її розвитку в період реалізації підприємницької ідеї.</w:t>
      </w:r>
    </w:p>
    <w:p w14:paraId="29D8B3FC"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Пошук надійних партнерів для розробки й реалізації інноваційно-інвестиційних проектів.</w:t>
      </w:r>
    </w:p>
    <w:p w14:paraId="797D97DF"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Прогнозування очікуваних результатів реалізації нової підприємницької ідеї в перший та наступні три-п’ять років.</w:t>
      </w:r>
    </w:p>
    <w:p w14:paraId="6238313B" w14:textId="77777777" w:rsidR="00642A17" w:rsidRPr="00EE2AAB" w:rsidRDefault="00642A17"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Вимоги до оформлення бізнес-плану:</w:t>
      </w:r>
    </w:p>
    <w:p w14:paraId="20C5A1F1"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Чітка структуризація документа.</w:t>
      </w:r>
    </w:p>
    <w:p w14:paraId="58E2578B"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lastRenderedPageBreak/>
        <w:t>Достовірність інформації, що наводиться в бізнес-плані, та обґрунтованість економічних показників.</w:t>
      </w:r>
    </w:p>
    <w:p w14:paraId="7E4543C9"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Наочність матеріалу, що подається (схеми, діаграми, графіки, таблиці).</w:t>
      </w:r>
    </w:p>
    <w:p w14:paraId="4246837C"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Якість оформлення.</w:t>
      </w:r>
    </w:p>
    <w:p w14:paraId="262F037D" w14:textId="77777777" w:rsidR="00642A17" w:rsidRPr="00EE2AAB" w:rsidRDefault="00642A17" w:rsidP="00EE2AAB">
      <w:pPr>
        <w:spacing w:after="0" w:line="240" w:lineRule="auto"/>
        <w:ind w:firstLine="709"/>
        <w:jc w:val="both"/>
        <w:rPr>
          <w:rFonts w:ascii="Times New Roman" w:hAnsi="Times New Roman" w:cs="Times New Roman"/>
          <w:sz w:val="28"/>
          <w:szCs w:val="28"/>
        </w:rPr>
      </w:pPr>
      <w:r w:rsidRPr="00EE2AAB">
        <w:rPr>
          <w:rFonts w:ascii="Times New Roman" w:hAnsi="Times New Roman" w:cs="Times New Roman"/>
          <w:sz w:val="28"/>
          <w:szCs w:val="28"/>
        </w:rPr>
        <w:t>Обсяг бізнес-плану (40−50 сторінок основного тексту).</w:t>
      </w:r>
    </w:p>
    <w:p w14:paraId="74A5AB46" w14:textId="77777777" w:rsidR="00642A17" w:rsidRPr="00EE2AAB" w:rsidRDefault="00642A17"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Структура бізнес-плану</w:t>
      </w:r>
    </w:p>
    <w:p w14:paraId="12A8869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lang w:val="ru-RU"/>
        </w:rPr>
        <w:t>1.</w:t>
      </w:r>
      <w:r w:rsidRPr="00EE2AAB">
        <w:rPr>
          <w:rFonts w:ascii="Times New Roman" w:hAnsi="Times New Roman" w:cs="Times New Roman"/>
          <w:color w:val="000000"/>
          <w:sz w:val="28"/>
          <w:szCs w:val="28"/>
          <w:lang w:val="en-US"/>
        </w:rPr>
        <w:t> </w:t>
      </w:r>
      <w:r w:rsidRPr="00EE2AAB">
        <w:rPr>
          <w:rFonts w:ascii="Times New Roman" w:hAnsi="Times New Roman" w:cs="Times New Roman"/>
          <w:color w:val="000000"/>
          <w:sz w:val="28"/>
          <w:szCs w:val="28"/>
        </w:rPr>
        <w:t>Резюме.</w:t>
      </w:r>
    </w:p>
    <w:p w14:paraId="6640AA9E"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2. Характеристика підприємства.</w:t>
      </w:r>
    </w:p>
    <w:p w14:paraId="59DE6615"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3. Характеристика продукції (послуг), що виробляється підприємством.</w:t>
      </w:r>
    </w:p>
    <w:p w14:paraId="43FF290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4. Дослідження та аналіз ринків збуту продукції (послуг).</w:t>
      </w:r>
    </w:p>
    <w:p w14:paraId="2ED656AD"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5. Характеристика конкурентного середовища та конкурентні переваги.</w:t>
      </w:r>
    </w:p>
    <w:p w14:paraId="6FC7EFD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6. План маркетингової діяльності.</w:t>
      </w:r>
    </w:p>
    <w:p w14:paraId="6449898F"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7. План виробничої діяльності підприємства.</w:t>
      </w:r>
    </w:p>
    <w:p w14:paraId="742F2D74"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8. Організаційний план.</w:t>
      </w:r>
    </w:p>
    <w:p w14:paraId="50EFBAAB"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9. План охорони навколишнього середовища.</w:t>
      </w:r>
    </w:p>
    <w:p w14:paraId="17D911F5"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10. Фінансовий план та програма інвестицій.</w:t>
      </w:r>
    </w:p>
    <w:p w14:paraId="7D92A3B1"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11. Аналіз потенційних ризиків.</w:t>
      </w:r>
    </w:p>
    <w:p w14:paraId="7D9EA646"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12. Бюджетна та економічна ефективність інвестиційного бізнес-плану.</w:t>
      </w:r>
    </w:p>
    <w:p w14:paraId="4A5DB7B3" w14:textId="77777777" w:rsidR="00642A17" w:rsidRPr="00EE2AAB" w:rsidRDefault="00642A17" w:rsidP="00EE2AAB">
      <w:pPr>
        <w:spacing w:after="0" w:line="240" w:lineRule="auto"/>
        <w:ind w:firstLine="709"/>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13. Соціально-економічні наслідки реалізації інвестиційного бізнес-плану.</w:t>
      </w:r>
    </w:p>
    <w:p w14:paraId="085D3A01" w14:textId="77777777" w:rsidR="00642A17" w:rsidRPr="00EE2AAB" w:rsidRDefault="00642A17" w:rsidP="00EE2AAB">
      <w:pPr>
        <w:spacing w:after="0" w:line="240" w:lineRule="auto"/>
        <w:rPr>
          <w:rFonts w:ascii="Times New Roman" w:hAnsi="Times New Roman" w:cs="Times New Roman"/>
          <w:b/>
          <w:bCs/>
          <w:sz w:val="28"/>
          <w:szCs w:val="28"/>
        </w:rPr>
      </w:pPr>
    </w:p>
    <w:p w14:paraId="29424415" w14:textId="77777777" w:rsidR="00642A17" w:rsidRPr="00EE2AAB" w:rsidRDefault="00642A17" w:rsidP="00EE2AAB">
      <w:pPr>
        <w:spacing w:after="0" w:line="240" w:lineRule="auto"/>
        <w:rPr>
          <w:rFonts w:ascii="Times New Roman" w:hAnsi="Times New Roman" w:cs="Times New Roman"/>
          <w:b/>
          <w:bCs/>
          <w:sz w:val="28"/>
          <w:szCs w:val="28"/>
        </w:rPr>
      </w:pPr>
    </w:p>
    <w:p w14:paraId="6E3AA41B" w14:textId="6EC46071" w:rsidR="00642A17" w:rsidRPr="00EE2AAB" w:rsidRDefault="00412579"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b/>
          <w:bCs/>
          <w:color w:val="000000"/>
          <w:sz w:val="28"/>
          <w:szCs w:val="28"/>
        </w:rPr>
        <w:t>7.</w:t>
      </w:r>
      <w:r w:rsidR="00642A17" w:rsidRPr="00EE2AAB">
        <w:rPr>
          <w:rFonts w:ascii="Times New Roman" w:hAnsi="Times New Roman" w:cs="Times New Roman"/>
          <w:color w:val="000000"/>
          <w:sz w:val="28"/>
          <w:szCs w:val="28"/>
        </w:rPr>
        <w:t xml:space="preserve"> </w:t>
      </w:r>
      <w:r w:rsidR="00642A17" w:rsidRPr="00EE2AAB">
        <w:rPr>
          <w:rFonts w:ascii="Times New Roman" w:hAnsi="Times New Roman" w:cs="Times New Roman"/>
          <w:b/>
          <w:bCs/>
          <w:sz w:val="28"/>
          <w:szCs w:val="28"/>
        </w:rPr>
        <w:t>10.</w:t>
      </w:r>
      <w:r w:rsidR="00642A17" w:rsidRPr="00EE2AAB">
        <w:rPr>
          <w:rFonts w:ascii="Times New Roman" w:hAnsi="Times New Roman" w:cs="Times New Roman"/>
          <w:b/>
          <w:bCs/>
          <w:color w:val="000000"/>
          <w:sz w:val="28"/>
          <w:szCs w:val="28"/>
        </w:rPr>
        <w:t xml:space="preserve"> Банки та їх роль у системі </w:t>
      </w:r>
      <w:proofErr w:type="spellStart"/>
      <w:r w:rsidR="00642A17" w:rsidRPr="00EE2AAB">
        <w:rPr>
          <w:rFonts w:ascii="Times New Roman" w:hAnsi="Times New Roman" w:cs="Times New Roman"/>
          <w:b/>
          <w:bCs/>
          <w:color w:val="000000"/>
          <w:sz w:val="28"/>
          <w:szCs w:val="28"/>
        </w:rPr>
        <w:t>агропідприємницва</w:t>
      </w:r>
      <w:proofErr w:type="spellEnd"/>
    </w:p>
    <w:p w14:paraId="5AB69A47"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Банки</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 це фінансові посередники, які акумулюють тимчасово вільні кошти, надають їх у кредит, здійснюють розрахунки та інші фінансові операції. Сукупність різних банків, що функціонують у державі, становить</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банківську систему.</w:t>
      </w:r>
    </w:p>
    <w:p w14:paraId="2A497EC5"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Банківська система в країнах із ринковою економікою є</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дворівневою:</w:t>
      </w:r>
    </w:p>
    <w:p w14:paraId="6091116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перший рівень</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становить центральний банк, який виконує функції управління процесами організації кредитно-розрахункового й фінансового обслуговування господарства, проводить державну політику в сфері грошового обігу та кредиту, координує роботу банків, здійснює контроль за їх діяльністю;</w:t>
      </w:r>
    </w:p>
    <w:p w14:paraId="38555AFC"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другий рівень</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 банківські установи, що безпосередньо забезпечують процес кредитно-розрахункового та фінансового обслуговування економіки.</w:t>
      </w:r>
    </w:p>
    <w:p w14:paraId="3D9042B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color w:val="000000"/>
          <w:sz w:val="28"/>
          <w:szCs w:val="28"/>
        </w:rPr>
      </w:pPr>
      <w:r w:rsidRPr="00EE2AAB">
        <w:rPr>
          <w:rFonts w:ascii="Times New Roman" w:hAnsi="Times New Roman" w:cs="Times New Roman"/>
          <w:color w:val="000000"/>
          <w:sz w:val="28"/>
          <w:szCs w:val="28"/>
        </w:rPr>
        <w:t>Банки розрізняють за такими</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ознаками:</w:t>
      </w:r>
    </w:p>
    <w:p w14:paraId="625C907E"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за сферою діяльності:</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універсальні, які здійснюють різноманітні операції; спеціалізовані, які виконують окремі специфічні операції та обслуговують певні галузі економіки, певні сегменти ринку (іпотечні, інвестиційні, ощадні, зовнішньоекономічні);</w:t>
      </w:r>
    </w:p>
    <w:p w14:paraId="1420111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за територіальним характером діяльності:</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місцеві кооперативні, регіональні, міжрегіональні, міжнародні;</w:t>
      </w:r>
    </w:p>
    <w:p w14:paraId="2D3C2E45"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 за розміром активів:</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найбільші, великі, середні та малі.</w:t>
      </w:r>
    </w:p>
    <w:p w14:paraId="78C7C62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lastRenderedPageBreak/>
        <w:t>З метою забезпечення функціонування суб’єктів господарювання банки здійснюють такі</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види операцій:</w:t>
      </w:r>
      <w:r w:rsidRPr="00EE2AAB">
        <w:rPr>
          <w:rStyle w:val="apple-converted-space"/>
          <w:rFonts w:ascii="Times New Roman" w:hAnsi="Times New Roman" w:cs="Times New Roman"/>
          <w:i/>
          <w:iCs/>
          <w:sz w:val="28"/>
          <w:szCs w:val="28"/>
        </w:rPr>
        <w:t xml:space="preserve"> </w:t>
      </w:r>
      <w:r w:rsidRPr="00EE2AAB">
        <w:rPr>
          <w:rFonts w:ascii="Times New Roman" w:hAnsi="Times New Roman" w:cs="Times New Roman"/>
          <w:color w:val="000000"/>
          <w:sz w:val="28"/>
          <w:szCs w:val="28"/>
        </w:rPr>
        <w:t>відкриття і ведення рахунків суб’єктів підприємницької діяльності, проведення безготівкових розрахунків, касові, кредитні, інвестиційні, трастові та інші операції.</w:t>
      </w:r>
    </w:p>
    <w:p w14:paraId="2309FC78"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Для забезпечення господарської діяльності та інших потреб підприємств банки відкривають їм рахунки в національній та іноземних валютах. Клієнти мають право вільного вибору банку для відкриття власного рахунку за умови згоди банку. На сьогодні немає жодних обмежень щодо кількості банківських рахунків, які можуть відкривати підприємства.</w:t>
      </w:r>
    </w:p>
    <w:p w14:paraId="51275EE2"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Депозитні рахунки відкриваються на підставі укладення в письмовій формі договору банківського вкладу між банком і позичальником, а поточні рахунки відкриваються</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за договором банківського рахунку.</w:t>
      </w:r>
    </w:p>
    <w:p w14:paraId="6E6FF564"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Депозитні рахунки</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 xml:space="preserve">– це рахунки, які відкриваються банком підприємствам та їх структурним підрозділам на визначений строк або без зазначення такого строку на відповідній платній основі. Проведення розрахункових операцій та видача коштів готівкою з депозитних рахунків юридичної особи забороняються. </w:t>
      </w:r>
    </w:p>
    <w:p w14:paraId="5825EFBE"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Поточні рахунки</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відкривають підприємства всіх видів і форм власності, а також їх відокремлені підрозділи для зберігання грошових коштів і здійснення розрахунково-касових операцій за цими рахунками за допомогою платіжних інструментів відповідно до умов договору та вимог чинного законодавства.</w:t>
      </w:r>
    </w:p>
    <w:p w14:paraId="426B33F3"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Банки здійснюють</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color w:val="000000"/>
          <w:sz w:val="28"/>
          <w:szCs w:val="28"/>
        </w:rPr>
        <w:t>безготівкові розрахунки</w:t>
      </w:r>
      <w:r w:rsidRPr="00EE2AAB">
        <w:rPr>
          <w:rFonts w:ascii="Times New Roman" w:hAnsi="Times New Roman" w:cs="Times New Roman"/>
          <w:color w:val="000000"/>
          <w:sz w:val="28"/>
          <w:szCs w:val="28"/>
        </w:rPr>
        <w:t xml:space="preserve"> в господарському обороті України між суб´єктами господарювання шляхом перерахування грошових коштів із поточних рахунків платників на поточні рахунки одержувачів. Клієнти можуть давати банкам доручення на перерахування грошей зі своїх рахунків лише в межах наявних на цих рахунках коштів.</w:t>
      </w:r>
    </w:p>
    <w:p w14:paraId="25B4C8A5"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Fonts w:ascii="Times New Roman" w:hAnsi="Times New Roman" w:cs="Times New Roman"/>
          <w:color w:val="000000"/>
          <w:sz w:val="28"/>
          <w:szCs w:val="28"/>
        </w:rPr>
        <w:t>Незважаючи на інтенсивний розвиток сучасних платіжних систем і форм безготівкових розрахунків, велика частка в грошовому обороті вітчизняних підприємницьких структур припадає на готівкові кошти. Тому банки прагнуть забезпечити якісне виконання операцій із касового обслуговування клієнтів.</w:t>
      </w:r>
    </w:p>
    <w:p w14:paraId="238233D7"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Касове обслуговування</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являє собою прийняття готівкових коштів від клієнтів і зарахування їх на відповідні банківські рахунки та видачу з клієнтських рахунків через касу банку готівкових коштів за розпорядженнями клієнтів на цілі, передбачені законодавством. Банки виконують касові операції на основі єдиних правил, встановлених НБУ, які визначають порядок прийняття, видачі, перерахування, упакування, зберігання, обліку грошей.</w:t>
      </w:r>
    </w:p>
    <w:p w14:paraId="550B8709"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color w:val="000000"/>
          <w:sz w:val="28"/>
          <w:szCs w:val="28"/>
        </w:rPr>
      </w:pPr>
      <w:r w:rsidRPr="00EE2AAB">
        <w:rPr>
          <w:rStyle w:val="afd"/>
          <w:rFonts w:ascii="Times New Roman" w:hAnsi="Times New Roman" w:cs="Times New Roman"/>
          <w:color w:val="000000"/>
          <w:sz w:val="28"/>
          <w:szCs w:val="28"/>
        </w:rPr>
        <w:t>Кредитні операції</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color w:val="000000"/>
          <w:sz w:val="28"/>
          <w:szCs w:val="28"/>
        </w:rPr>
        <w:t>– вид активних операцій, пов’язаних із наданням клієнтам коштів у тимчасове користування або прийняттям зобов´язань про надання коштів у тимчасове користування за певних умов, а також надання гарантій, врахування векселів тощо. Кредитні операції, як правило, забезпечують банкам основну частину їхніх доходів.</w:t>
      </w:r>
    </w:p>
    <w:p w14:paraId="36484C7F"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i/>
          <w:sz w:val="28"/>
          <w:szCs w:val="28"/>
        </w:rPr>
      </w:pPr>
      <w:r w:rsidRPr="00EE2AAB">
        <w:rPr>
          <w:rFonts w:ascii="Times New Roman" w:hAnsi="Times New Roman" w:cs="Times New Roman"/>
          <w:sz w:val="28"/>
          <w:szCs w:val="28"/>
        </w:rPr>
        <w:t xml:space="preserve">Господарюючі суб’єкти в процесі здійснення виробничо-фінансової діяльності, крім банківського кредиту, можуть використовувати й інші види </w:t>
      </w:r>
      <w:r w:rsidRPr="00EE2AAB">
        <w:rPr>
          <w:rFonts w:ascii="Times New Roman" w:hAnsi="Times New Roman" w:cs="Times New Roman"/>
          <w:sz w:val="28"/>
          <w:szCs w:val="28"/>
        </w:rPr>
        <w:lastRenderedPageBreak/>
        <w:t>кредиту:</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sz w:val="28"/>
          <w:szCs w:val="28"/>
        </w:rPr>
        <w:t>комерційний, лізинговий, державний, міжнародних фінансових організацій.</w:t>
      </w:r>
    </w:p>
    <w:p w14:paraId="0EAB7104"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fd"/>
          <w:rFonts w:ascii="Times New Roman" w:hAnsi="Times New Roman" w:cs="Times New Roman"/>
          <w:sz w:val="28"/>
          <w:szCs w:val="28"/>
        </w:rPr>
        <w:t>Комерційний кредит</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 це угода між продавцем (кредитором) і покупцем (позичальником) щодо надання першим відстрочки платежу за товари, надані послуги, виконані роботи. Це товарна форма кредиту, яка визначає відносини щодо перерозподілу матеріальних ресурсів між суб’єктами господарювання. Призначенням комерційного кредиту є прискорення реалізації товарів та одержання прибутку.</w:t>
      </w:r>
    </w:p>
    <w:p w14:paraId="621B67D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sz w:val="28"/>
          <w:szCs w:val="28"/>
        </w:rPr>
        <w:t>Різновидом комерційного кредиту є</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sz w:val="28"/>
          <w:szCs w:val="28"/>
        </w:rPr>
        <w:t>податковий кредит</w:t>
      </w:r>
      <w:r w:rsidRPr="00EE2AAB">
        <w:rPr>
          <w:rFonts w:ascii="Times New Roman" w:hAnsi="Times New Roman" w:cs="Times New Roman"/>
          <w:sz w:val="28"/>
          <w:szCs w:val="28"/>
        </w:rPr>
        <w:t>, який являє собою відстрочку сплати підприємством податку до бюджету в календарному році.</w:t>
      </w:r>
    </w:p>
    <w:p w14:paraId="506C7914"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fd"/>
          <w:rFonts w:ascii="Times New Roman" w:hAnsi="Times New Roman" w:cs="Times New Roman"/>
          <w:sz w:val="28"/>
          <w:szCs w:val="28"/>
        </w:rPr>
        <w:t>Лізинговий кредит</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надається в товарній формі і являє собою довгострокову оренду майна. Це угода, за якою кредитор зобов´язується придбати майно і передати його в користування позичальнику на визначений термін за відповідну плату.</w:t>
      </w:r>
    </w:p>
    <w:p w14:paraId="6C6DCE67"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fd"/>
          <w:rFonts w:ascii="Times New Roman" w:hAnsi="Times New Roman" w:cs="Times New Roman"/>
          <w:sz w:val="28"/>
          <w:szCs w:val="28"/>
        </w:rPr>
        <w:t>Виділяють три суб’єкти лізингових відносин:</w:t>
      </w:r>
    </w:p>
    <w:p w14:paraId="4B9432F6"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t>– лізингодавець (кредитор) – суб’єкт підприємницької діяльності, який передає в користування майно за лізинговою угодою;</w:t>
      </w:r>
    </w:p>
    <w:p w14:paraId="0F73F6CA"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t>– лізингоотримувач (позичальник) суб’єкт підприємницької діяльності, який одержує в користування майно за лізинговою угодою;</w:t>
      </w:r>
    </w:p>
    <w:p w14:paraId="6ECF5AAD" w14:textId="77777777" w:rsidR="00642A17" w:rsidRPr="00EE2AAB" w:rsidRDefault="00642A17" w:rsidP="00EE2AAB">
      <w:pPr>
        <w:shd w:val="clear" w:color="auto" w:fill="FFFFFF"/>
        <w:spacing w:after="0" w:line="240" w:lineRule="auto"/>
        <w:ind w:firstLine="709"/>
        <w:jc w:val="both"/>
        <w:rPr>
          <w:rFonts w:ascii="Times New Roman" w:hAnsi="Times New Roman" w:cs="Times New Roman"/>
          <w:b/>
          <w:bCs/>
          <w:sz w:val="28"/>
          <w:szCs w:val="28"/>
        </w:rPr>
      </w:pPr>
      <w:r w:rsidRPr="00EE2AAB">
        <w:rPr>
          <w:rFonts w:ascii="Times New Roman" w:hAnsi="Times New Roman" w:cs="Times New Roman"/>
          <w:sz w:val="28"/>
          <w:szCs w:val="28"/>
        </w:rPr>
        <w:t>– продавець лізингового майна або його безпосередній виробник.</w:t>
      </w:r>
    </w:p>
    <w:p w14:paraId="23D6A100"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Fonts w:ascii="Times New Roman" w:hAnsi="Times New Roman" w:cs="Times New Roman"/>
          <w:sz w:val="28"/>
          <w:szCs w:val="28"/>
        </w:rPr>
        <w:t>Залежно від особливостей здійснення лізингових операцій (ступеня окупності)</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sz w:val="28"/>
          <w:szCs w:val="28"/>
        </w:rPr>
        <w:t>виділяють оперативний і фінансовий лізинг</w:t>
      </w:r>
      <w:r w:rsidRPr="00EE2AAB">
        <w:rPr>
          <w:rFonts w:ascii="Times New Roman" w:hAnsi="Times New Roman" w:cs="Times New Roman"/>
          <w:sz w:val="28"/>
          <w:szCs w:val="28"/>
        </w:rPr>
        <w:t>.</w:t>
      </w:r>
    </w:p>
    <w:p w14:paraId="7BEB441B"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pple-converted-space"/>
          <w:rFonts w:ascii="Times New Roman" w:hAnsi="Times New Roman" w:cs="Times New Roman"/>
          <w:sz w:val="28"/>
          <w:szCs w:val="28"/>
        </w:rPr>
        <w:t>Ф</w:t>
      </w:r>
      <w:r w:rsidRPr="00EE2AAB">
        <w:rPr>
          <w:rStyle w:val="afd"/>
          <w:rFonts w:ascii="Times New Roman" w:hAnsi="Times New Roman" w:cs="Times New Roman"/>
          <w:sz w:val="28"/>
          <w:szCs w:val="28"/>
        </w:rPr>
        <w:t>інансовий лізинг</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 це угода, яка передбачає протягом періоду своєї дії виплату лізингових платежів, які покривають повну вартість амортизації майна або більшу його частину, додаткові витрати та прибуток орендодавця (процент за лізинг). А при</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sz w:val="28"/>
          <w:szCs w:val="28"/>
        </w:rPr>
        <w:t>оперативному лізингу</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 xml:space="preserve">угода укладається на термін, менший за період амортизації орендованого майна, тому для нього характерне часткове відшкодування вартості майна, що здається в лізинг, і витрати лізингодавця не покриваються орендними </w:t>
      </w:r>
      <w:proofErr w:type="spellStart"/>
      <w:r w:rsidRPr="00EE2AAB">
        <w:rPr>
          <w:rFonts w:ascii="Times New Roman" w:hAnsi="Times New Roman" w:cs="Times New Roman"/>
          <w:sz w:val="28"/>
          <w:szCs w:val="28"/>
        </w:rPr>
        <w:t>платежами</w:t>
      </w:r>
      <w:proofErr w:type="spellEnd"/>
      <w:r w:rsidRPr="00EE2AAB">
        <w:rPr>
          <w:rFonts w:ascii="Times New Roman" w:hAnsi="Times New Roman" w:cs="Times New Roman"/>
          <w:sz w:val="28"/>
          <w:szCs w:val="28"/>
        </w:rPr>
        <w:t xml:space="preserve"> протягом одного лізингового контракту.</w:t>
      </w:r>
    </w:p>
    <w:p w14:paraId="0BA0A81D"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fd"/>
          <w:rFonts w:ascii="Times New Roman" w:hAnsi="Times New Roman" w:cs="Times New Roman"/>
          <w:sz w:val="28"/>
          <w:szCs w:val="28"/>
        </w:rPr>
        <w:t>Державний кредит</w:t>
      </w:r>
      <w:r w:rsidRPr="00EE2AAB">
        <w:rPr>
          <w:rStyle w:val="apple-converted-space"/>
          <w:rFonts w:ascii="Times New Roman" w:hAnsi="Times New Roman" w:cs="Times New Roman"/>
          <w:i/>
          <w:sz w:val="28"/>
          <w:szCs w:val="28"/>
        </w:rPr>
        <w:t xml:space="preserve"> </w:t>
      </w:r>
      <w:r w:rsidRPr="00EE2AAB">
        <w:rPr>
          <w:rFonts w:ascii="Times New Roman" w:hAnsi="Times New Roman" w:cs="Times New Roman"/>
          <w:i/>
          <w:sz w:val="28"/>
          <w:szCs w:val="28"/>
        </w:rPr>
        <w:t>–</w:t>
      </w:r>
      <w:r w:rsidRPr="00EE2AAB">
        <w:rPr>
          <w:rFonts w:ascii="Times New Roman" w:hAnsi="Times New Roman" w:cs="Times New Roman"/>
          <w:sz w:val="28"/>
          <w:szCs w:val="28"/>
        </w:rPr>
        <w:t xml:space="preserve"> це економічні відносини, які виникають між підприємством і державою щодо купівлі підприємством державних цінних паперів, а також отримання останнім бюджетних і позабюджетних кредитів.</w:t>
      </w:r>
    </w:p>
    <w:p w14:paraId="2D5E0E05" w14:textId="77777777" w:rsidR="00642A17" w:rsidRPr="00EE2AAB" w:rsidRDefault="00642A17" w:rsidP="00EE2AAB">
      <w:pPr>
        <w:shd w:val="clear" w:color="auto" w:fill="FFFFFF"/>
        <w:spacing w:after="0" w:line="240" w:lineRule="auto"/>
        <w:ind w:firstLine="567"/>
        <w:jc w:val="both"/>
        <w:rPr>
          <w:rFonts w:ascii="Times New Roman" w:hAnsi="Times New Roman" w:cs="Times New Roman"/>
          <w:b/>
          <w:bCs/>
          <w:sz w:val="28"/>
          <w:szCs w:val="28"/>
        </w:rPr>
      </w:pPr>
      <w:r w:rsidRPr="00EE2AAB">
        <w:rPr>
          <w:rStyle w:val="afd"/>
          <w:rFonts w:ascii="Times New Roman" w:hAnsi="Times New Roman" w:cs="Times New Roman"/>
          <w:sz w:val="28"/>
          <w:szCs w:val="28"/>
        </w:rPr>
        <w:t>Державне кредитування здійснюється шляхом</w:t>
      </w:r>
      <w:r w:rsidRPr="00EE2AAB">
        <w:rPr>
          <w:rStyle w:val="apple-converted-space"/>
          <w:rFonts w:ascii="Times New Roman" w:hAnsi="Times New Roman" w:cs="Times New Roman"/>
          <w:sz w:val="28"/>
          <w:szCs w:val="28"/>
        </w:rPr>
        <w:t xml:space="preserve"> </w:t>
      </w:r>
      <w:r w:rsidRPr="00EE2AAB">
        <w:rPr>
          <w:rFonts w:ascii="Times New Roman" w:hAnsi="Times New Roman" w:cs="Times New Roman"/>
          <w:sz w:val="28"/>
          <w:szCs w:val="28"/>
        </w:rPr>
        <w:t>надання бюджетних кредитів безпосередньо міністерствам, відомствам, іншим центральним органам державної виконавчої влади для фінансування підприємствами, об´єднаннями та організаціями (далі – позичальниками) через банківські установи в першу чергу</w:t>
      </w:r>
      <w:r w:rsidRPr="00EE2AAB">
        <w:rPr>
          <w:rStyle w:val="apple-converted-space"/>
          <w:rFonts w:ascii="Times New Roman" w:hAnsi="Times New Roman" w:cs="Times New Roman"/>
          <w:sz w:val="28"/>
          <w:szCs w:val="28"/>
        </w:rPr>
        <w:t xml:space="preserve"> </w:t>
      </w:r>
      <w:r w:rsidRPr="00EE2AAB">
        <w:rPr>
          <w:rStyle w:val="afd"/>
          <w:rFonts w:ascii="Times New Roman" w:hAnsi="Times New Roman" w:cs="Times New Roman"/>
          <w:sz w:val="28"/>
          <w:szCs w:val="28"/>
        </w:rPr>
        <w:t>пускових об’єктів, а також раніше розпочатих важливих новобудов виробничого призначення</w:t>
      </w:r>
      <w:r w:rsidRPr="00EE2AAB">
        <w:rPr>
          <w:rFonts w:ascii="Times New Roman" w:hAnsi="Times New Roman" w:cs="Times New Roman"/>
          <w:sz w:val="28"/>
          <w:szCs w:val="28"/>
        </w:rPr>
        <w:t xml:space="preserve">, технічного переозброєння і реконструкції діючих підприємств, незалежно від форм власності, на пріоритетних напрямках економіки відповідно до Концепції регулювання інвестиційної діяльності в умовах ринкової трансформації економіки. </w:t>
      </w:r>
    </w:p>
    <w:p w14:paraId="0C4C931C" w14:textId="77777777" w:rsidR="00642A17" w:rsidRPr="00EE2AAB" w:rsidRDefault="00642A17" w:rsidP="00EE2AAB">
      <w:pPr>
        <w:spacing w:after="0" w:line="240" w:lineRule="auto"/>
        <w:rPr>
          <w:rFonts w:ascii="Times New Roman" w:hAnsi="Times New Roman" w:cs="Times New Roman"/>
          <w:sz w:val="28"/>
          <w:szCs w:val="28"/>
        </w:rPr>
      </w:pPr>
    </w:p>
    <w:p w14:paraId="70B462F9" w14:textId="77777777" w:rsidR="00642A17" w:rsidRPr="002B300F" w:rsidRDefault="00A507AD" w:rsidP="002B300F">
      <w:pPr>
        <w:spacing w:after="0" w:line="240" w:lineRule="auto"/>
        <w:jc w:val="center"/>
        <w:rPr>
          <w:rFonts w:ascii="Times New Roman" w:hAnsi="Times New Roman" w:cs="Times New Roman"/>
          <w:b/>
          <w:bCs/>
          <w:sz w:val="28"/>
          <w:szCs w:val="28"/>
        </w:rPr>
      </w:pPr>
      <w:r w:rsidRPr="002B300F">
        <w:rPr>
          <w:rFonts w:ascii="Times New Roman" w:hAnsi="Times New Roman" w:cs="Times New Roman"/>
          <w:b/>
          <w:bCs/>
          <w:color w:val="000000" w:themeColor="text1"/>
          <w:sz w:val="28"/>
          <w:szCs w:val="28"/>
        </w:rPr>
        <w:lastRenderedPageBreak/>
        <w:t>7. 11.Практична частина</w:t>
      </w:r>
    </w:p>
    <w:p w14:paraId="5345E770" w14:textId="77777777" w:rsidR="00642A17" w:rsidRPr="00EE2AAB" w:rsidRDefault="00642A17" w:rsidP="00EE2AAB">
      <w:pPr>
        <w:pStyle w:val="a4"/>
        <w:ind w:hanging="284"/>
        <w:rPr>
          <w:rStyle w:val="af8"/>
          <w:color w:val="009DE5"/>
        </w:rPr>
      </w:pPr>
    </w:p>
    <w:p w14:paraId="0BF48894" w14:textId="77777777" w:rsidR="00000761" w:rsidRPr="00EE2AAB" w:rsidRDefault="00000761" w:rsidP="00EE2AAB">
      <w:pPr>
        <w:spacing w:after="0" w:line="240" w:lineRule="auto"/>
        <w:jc w:val="center"/>
        <w:rPr>
          <w:rFonts w:ascii="Times New Roman" w:hAnsi="Times New Roman" w:cs="Times New Roman"/>
          <w:sz w:val="28"/>
          <w:szCs w:val="28"/>
        </w:rPr>
      </w:pPr>
    </w:p>
    <w:p w14:paraId="09ADE8C2" w14:textId="77777777" w:rsidR="000A173D" w:rsidRPr="00EE2AAB" w:rsidRDefault="000A173D" w:rsidP="00EE2AAB">
      <w:pPr>
        <w:spacing w:after="0" w:line="240" w:lineRule="auto"/>
        <w:rPr>
          <w:rFonts w:ascii="Times New Roman" w:hAnsi="Times New Roman" w:cs="Times New Roman"/>
          <w:sz w:val="28"/>
          <w:szCs w:val="28"/>
          <w:lang w:val="ru-RU"/>
        </w:rPr>
      </w:pPr>
    </w:p>
    <w:p w14:paraId="6FC701E3" w14:textId="77777777" w:rsidR="00AE6CC5" w:rsidRPr="00EE2AAB" w:rsidRDefault="00AE6CC5"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1</w:t>
      </w:r>
    </w:p>
    <w:p w14:paraId="40A05022"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Зміст, структура і завдання навчальної дисципліни “Аграрне підприємництво»</w:t>
      </w:r>
    </w:p>
    <w:p w14:paraId="612F0D21"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Ознайомитись з ОК “Аграрне підприємництво»</w:t>
      </w:r>
    </w:p>
    <w:p w14:paraId="65179097"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Записати в зошитах зміст, структуру і завдання навчальної дисципліни “Аграрне підприємництво»</w:t>
      </w:r>
    </w:p>
    <w:p w14:paraId="5412D662" w14:textId="77777777" w:rsidR="00AE6CC5" w:rsidRPr="002B300F" w:rsidRDefault="00AE6CC5"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2 (4 год)</w:t>
      </w:r>
    </w:p>
    <w:p w14:paraId="71B74C29" w14:textId="77777777" w:rsidR="00AE6CC5" w:rsidRPr="00EE2AAB" w:rsidRDefault="00AE6CC5" w:rsidP="00EE2AAB">
      <w:pPr>
        <w:spacing w:after="0" w:line="240" w:lineRule="auto"/>
        <w:rPr>
          <w:rFonts w:ascii="Times New Roman" w:hAnsi="Times New Roman" w:cs="Times New Roman"/>
          <w:sz w:val="28"/>
          <w:szCs w:val="28"/>
          <w:lang w:val="ru-RU"/>
        </w:rPr>
      </w:pPr>
      <w:r w:rsidRPr="002B300F">
        <w:rPr>
          <w:rFonts w:ascii="Times New Roman" w:hAnsi="Times New Roman" w:cs="Times New Roman"/>
          <w:sz w:val="28"/>
          <w:szCs w:val="28"/>
        </w:rPr>
        <w:t>Тема: Зе</w:t>
      </w:r>
      <w:r w:rsidRPr="00EE2AAB">
        <w:rPr>
          <w:rFonts w:ascii="Times New Roman" w:hAnsi="Times New Roman" w:cs="Times New Roman"/>
          <w:sz w:val="28"/>
          <w:szCs w:val="28"/>
        </w:rPr>
        <w:t xml:space="preserve">мля як головний засіб виробництва у сільському господарстві. </w:t>
      </w:r>
    </w:p>
    <w:p w14:paraId="1FF1A394" w14:textId="77777777" w:rsidR="00AE6CC5" w:rsidRPr="00EE2AAB" w:rsidRDefault="00AE6CC5"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Мета: </w:t>
      </w:r>
      <w:proofErr w:type="spellStart"/>
      <w:r w:rsidRPr="00EE2AAB">
        <w:rPr>
          <w:rFonts w:ascii="Times New Roman" w:hAnsi="Times New Roman" w:cs="Times New Roman"/>
          <w:sz w:val="28"/>
          <w:szCs w:val="28"/>
          <w:lang w:val="ru-RU"/>
        </w:rPr>
        <w:t>Ознайомитись</w:t>
      </w:r>
      <w:proofErr w:type="spellEnd"/>
      <w:r w:rsidRPr="00EE2AAB">
        <w:rPr>
          <w:rFonts w:ascii="Times New Roman" w:hAnsi="Times New Roman" w:cs="Times New Roman"/>
          <w:sz w:val="28"/>
          <w:szCs w:val="28"/>
          <w:lang w:val="ru-RU"/>
        </w:rPr>
        <w:t xml:space="preserve"> з правою базою </w:t>
      </w:r>
      <w:proofErr w:type="spellStart"/>
      <w:r w:rsidRPr="00EE2AAB">
        <w:rPr>
          <w:rFonts w:ascii="Times New Roman" w:hAnsi="Times New Roman" w:cs="Times New Roman"/>
          <w:sz w:val="28"/>
          <w:szCs w:val="28"/>
          <w:lang w:val="ru-RU"/>
        </w:rPr>
        <w:t>використання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землі</w:t>
      </w:r>
      <w:proofErr w:type="spellEnd"/>
      <w:r w:rsidRPr="00EE2AAB">
        <w:rPr>
          <w:rFonts w:ascii="Times New Roman" w:hAnsi="Times New Roman" w:cs="Times New Roman"/>
          <w:sz w:val="28"/>
          <w:szCs w:val="28"/>
          <w:lang w:val="ru-RU"/>
        </w:rPr>
        <w:t xml:space="preserve"> в аграрному </w:t>
      </w:r>
      <w:proofErr w:type="spellStart"/>
      <w:r w:rsidRPr="00EE2AAB">
        <w:rPr>
          <w:rFonts w:ascii="Times New Roman" w:hAnsi="Times New Roman" w:cs="Times New Roman"/>
          <w:sz w:val="28"/>
          <w:szCs w:val="28"/>
          <w:lang w:val="ru-RU"/>
        </w:rPr>
        <w:t>виробництві</w:t>
      </w:r>
      <w:proofErr w:type="spellEnd"/>
    </w:p>
    <w:p w14:paraId="141D20C9" w14:textId="77777777" w:rsidR="00AE6CC5" w:rsidRPr="00EE2AAB" w:rsidRDefault="00AE6CC5" w:rsidP="00EE2AAB">
      <w:pPr>
        <w:spacing w:after="0" w:line="240" w:lineRule="auto"/>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Завдання</w:t>
      </w:r>
      <w:proofErr w:type="spellEnd"/>
      <w:r w:rsidRPr="00EE2AAB">
        <w:rPr>
          <w:rFonts w:ascii="Times New Roman" w:hAnsi="Times New Roman" w:cs="Times New Roman"/>
          <w:sz w:val="28"/>
          <w:szCs w:val="28"/>
          <w:lang w:val="ru-RU"/>
        </w:rPr>
        <w:t>: (</w:t>
      </w:r>
      <w:r w:rsidRPr="00EE2AAB">
        <w:rPr>
          <w:rFonts w:ascii="Times New Roman" w:hAnsi="Times New Roman" w:cs="Times New Roman"/>
          <w:sz w:val="28"/>
          <w:szCs w:val="28"/>
        </w:rPr>
        <w:t>питання для обговорення):</w:t>
      </w:r>
    </w:p>
    <w:p w14:paraId="3C7F8574"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lang w:val="ru-RU"/>
        </w:rPr>
        <w:t xml:space="preserve">1.Основні </w:t>
      </w:r>
      <w:proofErr w:type="spellStart"/>
      <w:r w:rsidRPr="00EE2AAB">
        <w:rPr>
          <w:rFonts w:ascii="Times New Roman" w:hAnsi="Times New Roman" w:cs="Times New Roman"/>
          <w:sz w:val="28"/>
          <w:szCs w:val="28"/>
          <w:lang w:val="ru-RU"/>
        </w:rPr>
        <w:t>етапи</w:t>
      </w:r>
      <w:proofErr w:type="spellEnd"/>
      <w:r w:rsidRPr="00EE2AAB">
        <w:rPr>
          <w:rFonts w:ascii="Times New Roman" w:hAnsi="Times New Roman" w:cs="Times New Roman"/>
          <w:sz w:val="28"/>
          <w:szCs w:val="28"/>
          <w:lang w:val="ru-RU"/>
        </w:rPr>
        <w:t xml:space="preserve"> з</w:t>
      </w:r>
      <w:proofErr w:type="spellStart"/>
      <w:r w:rsidRPr="00EE2AAB">
        <w:rPr>
          <w:rFonts w:ascii="Times New Roman" w:hAnsi="Times New Roman" w:cs="Times New Roman"/>
          <w:sz w:val="28"/>
          <w:szCs w:val="28"/>
        </w:rPr>
        <w:t>емельної</w:t>
      </w:r>
      <w:proofErr w:type="spellEnd"/>
      <w:r w:rsidRPr="00EE2AAB">
        <w:rPr>
          <w:rFonts w:ascii="Times New Roman" w:hAnsi="Times New Roman" w:cs="Times New Roman"/>
          <w:sz w:val="28"/>
          <w:szCs w:val="28"/>
        </w:rPr>
        <w:t xml:space="preserve"> реформи в Україні </w:t>
      </w:r>
    </w:p>
    <w:p w14:paraId="032F8318"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  Характеристика земельних ресурсів України. </w:t>
      </w:r>
    </w:p>
    <w:p w14:paraId="50C4DBED"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Земельний кадастр та його складові. </w:t>
      </w:r>
    </w:p>
    <w:p w14:paraId="2B35F362"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4. Земельні відносини, оренда та ринок землі. </w:t>
      </w:r>
    </w:p>
    <w:p w14:paraId="4FC6D0BD"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5. Ефективність використання земельних ресурсів в сільському господарстві та шляхи її підвищення.</w:t>
      </w:r>
    </w:p>
    <w:p w14:paraId="333A4A29" w14:textId="77777777" w:rsidR="00AE6CC5" w:rsidRPr="00EE2AAB" w:rsidRDefault="00AE6CC5" w:rsidP="002B300F">
      <w:pPr>
        <w:spacing w:after="0" w:line="240" w:lineRule="auto"/>
        <w:jc w:val="center"/>
        <w:rPr>
          <w:rFonts w:ascii="Times New Roman" w:hAnsi="Times New Roman" w:cs="Times New Roman"/>
          <w:sz w:val="28"/>
          <w:szCs w:val="28"/>
        </w:rPr>
      </w:pPr>
      <w:r w:rsidRPr="00EE2AAB">
        <w:rPr>
          <w:rFonts w:ascii="Times New Roman" w:hAnsi="Times New Roman" w:cs="Times New Roman"/>
          <w:sz w:val="28"/>
          <w:szCs w:val="28"/>
        </w:rPr>
        <w:t>Практичне заняття 3</w:t>
      </w:r>
    </w:p>
    <w:p w14:paraId="5E3BD69E"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Державне регулювання підприємницької діяльності в аграрних формуваннях </w:t>
      </w:r>
    </w:p>
    <w:p w14:paraId="38A54F6E"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Визначення складових механізму державного регулювання малого та середнього бізнесу та значення системи державної підтримки в підприємницькій діяльності.</w:t>
      </w:r>
    </w:p>
    <w:p w14:paraId="38E4F53F"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Завдання: </w:t>
      </w:r>
    </w:p>
    <w:p w14:paraId="42A133E6"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1.Познайомитись із механізмом державного регулювання малого та середнього бізнесу </w:t>
      </w:r>
    </w:p>
    <w:p w14:paraId="3D50D95E"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 Освоїти систему державної підтримки в </w:t>
      </w:r>
      <w:proofErr w:type="spellStart"/>
      <w:r w:rsidRPr="00EE2AAB">
        <w:rPr>
          <w:rFonts w:ascii="Times New Roman" w:hAnsi="Times New Roman" w:cs="Times New Roman"/>
          <w:sz w:val="28"/>
          <w:szCs w:val="28"/>
        </w:rPr>
        <w:t>агропідприємницькій</w:t>
      </w:r>
      <w:proofErr w:type="spellEnd"/>
      <w:r w:rsidRPr="00EE2AAB">
        <w:rPr>
          <w:rFonts w:ascii="Times New Roman" w:hAnsi="Times New Roman" w:cs="Times New Roman"/>
          <w:sz w:val="28"/>
          <w:szCs w:val="28"/>
        </w:rPr>
        <w:t xml:space="preserve"> діяльності.</w:t>
      </w:r>
    </w:p>
    <w:p w14:paraId="61AFCAAE" w14:textId="77777777" w:rsidR="00AE6CC5" w:rsidRPr="00EE2AAB" w:rsidRDefault="00AE6CC5"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4 (4 год)</w:t>
      </w:r>
    </w:p>
    <w:p w14:paraId="2FFF65C1"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Теоретичні аспекти розвитку підприємництва в аграрній сфері</w:t>
      </w:r>
    </w:p>
    <w:p w14:paraId="73EF7035"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Ознайомитись з розвитком підприємництва в аграрній сфері</w:t>
      </w:r>
    </w:p>
    <w:p w14:paraId="43B08BF4"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 Розглянути питання:</w:t>
      </w:r>
    </w:p>
    <w:p w14:paraId="66F5DC4A"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1.Поняття “підприємництво” та еволюція його теоретичного осмислення. </w:t>
      </w:r>
    </w:p>
    <w:p w14:paraId="0110FC1F"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2.Сутність, цілі, види та суб’єкти підприємництва в аграрній сфері. </w:t>
      </w:r>
    </w:p>
    <w:p w14:paraId="03A4E0B2"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3.Функції, моделі та принципи підприємництва в аграрній сфері. </w:t>
      </w:r>
    </w:p>
    <w:p w14:paraId="674CBF51"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4.Умови функціонування підприємницьких структур в аграрній сфері. </w:t>
      </w:r>
    </w:p>
    <w:p w14:paraId="065463AC"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5.Форми підприємницької діяльності та її правове забезпечення. </w:t>
      </w:r>
    </w:p>
    <w:p w14:paraId="6E807E85"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6.Принципи та механізм реалізації підприємницької діяльності.</w:t>
      </w:r>
    </w:p>
    <w:p w14:paraId="5282A7A1" w14:textId="77777777" w:rsidR="00AE6CC5" w:rsidRPr="00EE2AAB" w:rsidRDefault="00AE6CC5"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5</w:t>
      </w:r>
    </w:p>
    <w:p w14:paraId="7965BA4E"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Формування ринкового середовища в агропромисловій сфері в умовах глобалізації </w:t>
      </w:r>
    </w:p>
    <w:p w14:paraId="4EA934FA"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Мета: Вивчити ринкове середовище в агропромисловій сфері в умовах глобалізації</w:t>
      </w:r>
    </w:p>
    <w:p w14:paraId="4C62315D"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w:t>
      </w:r>
    </w:p>
    <w:p w14:paraId="6E0C8EC1"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1.Дослідити конкурентоспроможність європейських і українських аграрних компаній в сучасній глобальній економіці. </w:t>
      </w:r>
    </w:p>
    <w:p w14:paraId="72CD7760"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2.Вивчити вплив глобалізації на розвиток підприємницьких структур в аграрній сфері, сутність та тенденції розвитку цих процесів. </w:t>
      </w:r>
    </w:p>
    <w:p w14:paraId="4F69820E"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Визначити чинники формування експортного потенціалу аграрних підприємств. </w:t>
      </w:r>
    </w:p>
    <w:p w14:paraId="1DAF2762"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4. Ознайомитись з умовами інноваційного розвитку аграрної сфери та можливостями нових технологій. </w:t>
      </w:r>
    </w:p>
    <w:p w14:paraId="63869B56" w14:textId="77777777" w:rsidR="00AE6CC5" w:rsidRPr="00EE2AAB" w:rsidRDefault="00AE6CC5"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6</w:t>
      </w:r>
    </w:p>
    <w:p w14:paraId="3E02300C"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  Наукові підходи до бізнес-планування підприємницької діяльності </w:t>
      </w:r>
    </w:p>
    <w:p w14:paraId="74FA1539"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Вивчити загальну методологію розробки бізнес-плану</w:t>
      </w:r>
    </w:p>
    <w:p w14:paraId="390D15E2"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Завдання:</w:t>
      </w:r>
    </w:p>
    <w:p w14:paraId="460D416A"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1.Організація бізнес-планування в підприємницьких структурах аграрної сфери. Суть, функції та види бізнес-планів. </w:t>
      </w:r>
    </w:p>
    <w:p w14:paraId="05934FD6"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2.Загальна методологія розробки бізнес-плану. Стадії розробки бізнес-плану.</w:t>
      </w:r>
    </w:p>
    <w:p w14:paraId="7F6A6D6D"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Структура, логіка та оформлення бізнес-плану. Зміст основних розділів бізнес-плану: резюме; характеристика продукції, ринків збуту, маркетинг; виробничий план; організаційний план; фінансовий план; аналіз можливих ризиків та їх страхування. </w:t>
      </w:r>
    </w:p>
    <w:p w14:paraId="7378A31A" w14:textId="77777777" w:rsidR="005F6323" w:rsidRPr="00E70198" w:rsidRDefault="005F6323" w:rsidP="00EE2AAB">
      <w:pPr>
        <w:pStyle w:val="a3"/>
        <w:spacing w:before="0" w:beforeAutospacing="0" w:after="0" w:afterAutospacing="0"/>
        <w:jc w:val="both"/>
        <w:rPr>
          <w:rStyle w:val="afd"/>
          <w:sz w:val="28"/>
          <w:szCs w:val="28"/>
          <w:lang w:val="uk-UA"/>
        </w:rPr>
      </w:pPr>
    </w:p>
    <w:p w14:paraId="76161C58" w14:textId="77777777" w:rsidR="005F6323" w:rsidRPr="00EE2AAB" w:rsidRDefault="005F6323" w:rsidP="00EE2AAB">
      <w:pPr>
        <w:spacing w:after="0" w:line="240" w:lineRule="auto"/>
        <w:jc w:val="center"/>
        <w:rPr>
          <w:rFonts w:ascii="Times New Roman" w:hAnsi="Times New Roman" w:cs="Times New Roman"/>
          <w:sz w:val="28"/>
          <w:szCs w:val="28"/>
          <w:lang w:val="ru-RU"/>
        </w:rPr>
      </w:pPr>
      <w:r w:rsidRPr="002B300F">
        <w:rPr>
          <w:rFonts w:ascii="Times New Roman" w:hAnsi="Times New Roman" w:cs="Times New Roman"/>
          <w:sz w:val="28"/>
          <w:szCs w:val="28"/>
        </w:rPr>
        <w:t>Практичне заняття</w:t>
      </w:r>
      <w:r w:rsidRPr="00EE2AAB">
        <w:rPr>
          <w:rFonts w:ascii="Times New Roman" w:hAnsi="Times New Roman" w:cs="Times New Roman"/>
          <w:sz w:val="28"/>
          <w:szCs w:val="28"/>
          <w:lang w:val="ru-RU"/>
        </w:rPr>
        <w:t xml:space="preserve"> 7</w:t>
      </w:r>
    </w:p>
    <w:p w14:paraId="494A5E92"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w:t>
      </w:r>
      <w:r w:rsidRPr="00EE2AAB">
        <w:rPr>
          <w:rFonts w:ascii="Times New Roman" w:hAnsi="Times New Roman" w:cs="Times New Roman"/>
          <w:sz w:val="28"/>
          <w:szCs w:val="28"/>
          <w:lang w:val="ru-RU"/>
        </w:rPr>
        <w:t>:</w:t>
      </w:r>
      <w:r w:rsidRPr="00EE2AAB">
        <w:rPr>
          <w:rFonts w:ascii="Times New Roman" w:hAnsi="Times New Roman" w:cs="Times New Roman"/>
          <w:sz w:val="28"/>
          <w:szCs w:val="28"/>
        </w:rPr>
        <w:t xml:space="preserve"> Економічна ефективність функціонування підприємницьких структур агробізнесу</w:t>
      </w:r>
    </w:p>
    <w:p w14:paraId="451AD198"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 xml:space="preserve">Мета: </w:t>
      </w:r>
      <w:proofErr w:type="spellStart"/>
      <w:r w:rsidRPr="00EE2AAB">
        <w:rPr>
          <w:rFonts w:ascii="Times New Roman" w:hAnsi="Times New Roman" w:cs="Times New Roman"/>
          <w:sz w:val="28"/>
          <w:szCs w:val="28"/>
          <w:lang w:val="ru-RU"/>
        </w:rPr>
        <w:t>Навчитись</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проводити</w:t>
      </w:r>
      <w:proofErr w:type="spellEnd"/>
      <w:r w:rsidRPr="00EE2AAB">
        <w:rPr>
          <w:rFonts w:ascii="Times New Roman" w:hAnsi="Times New Roman" w:cs="Times New Roman"/>
          <w:sz w:val="28"/>
          <w:szCs w:val="28"/>
          <w:lang w:val="ru-RU"/>
        </w:rPr>
        <w:t xml:space="preserve"> е</w:t>
      </w:r>
      <w:proofErr w:type="spellStart"/>
      <w:r w:rsidRPr="00EE2AAB">
        <w:rPr>
          <w:rFonts w:ascii="Times New Roman" w:hAnsi="Times New Roman" w:cs="Times New Roman"/>
          <w:sz w:val="28"/>
          <w:szCs w:val="28"/>
        </w:rPr>
        <w:t>кономічн</w:t>
      </w:r>
      <w:proofErr w:type="spellEnd"/>
      <w:r w:rsidRPr="00EE2AAB">
        <w:rPr>
          <w:rFonts w:ascii="Times New Roman" w:hAnsi="Times New Roman" w:cs="Times New Roman"/>
          <w:sz w:val="28"/>
          <w:szCs w:val="28"/>
          <w:lang w:val="ru-RU"/>
        </w:rPr>
        <w:t>у</w:t>
      </w:r>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оцінк</w:t>
      </w:r>
      <w:proofErr w:type="spellEnd"/>
      <w:r w:rsidRPr="00EE2AAB">
        <w:rPr>
          <w:rFonts w:ascii="Times New Roman" w:hAnsi="Times New Roman" w:cs="Times New Roman"/>
          <w:sz w:val="28"/>
          <w:szCs w:val="28"/>
          <w:lang w:val="ru-RU"/>
        </w:rPr>
        <w:t xml:space="preserve">у </w:t>
      </w:r>
      <w:proofErr w:type="spellStart"/>
      <w:r w:rsidRPr="00EE2AAB">
        <w:rPr>
          <w:rFonts w:ascii="Times New Roman" w:hAnsi="Times New Roman" w:cs="Times New Roman"/>
          <w:sz w:val="28"/>
          <w:szCs w:val="28"/>
          <w:lang w:val="ru-RU"/>
        </w:rPr>
        <w:t>аграрних</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пыдприэмств</w:t>
      </w:r>
      <w:proofErr w:type="spellEnd"/>
    </w:p>
    <w:p w14:paraId="30E783CB" w14:textId="77777777" w:rsidR="005F6323" w:rsidRPr="00EE2AAB" w:rsidRDefault="005F6323" w:rsidP="00EE2AAB">
      <w:pPr>
        <w:spacing w:after="0" w:line="240" w:lineRule="auto"/>
        <w:rPr>
          <w:rFonts w:ascii="Times New Roman" w:hAnsi="Times New Roman" w:cs="Times New Roman"/>
          <w:sz w:val="28"/>
          <w:szCs w:val="28"/>
          <w:lang w:val="ru-RU"/>
        </w:rPr>
      </w:pPr>
      <w:proofErr w:type="spellStart"/>
      <w:r w:rsidRPr="00EE2AAB">
        <w:rPr>
          <w:rFonts w:ascii="Times New Roman" w:hAnsi="Times New Roman" w:cs="Times New Roman"/>
          <w:sz w:val="28"/>
          <w:szCs w:val="28"/>
          <w:lang w:val="ru-RU"/>
        </w:rPr>
        <w:t>Завдання</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питання</w:t>
      </w:r>
      <w:proofErr w:type="spellEnd"/>
      <w:r w:rsidRPr="00EE2AAB">
        <w:rPr>
          <w:rFonts w:ascii="Times New Roman" w:hAnsi="Times New Roman" w:cs="Times New Roman"/>
          <w:sz w:val="28"/>
          <w:szCs w:val="28"/>
          <w:lang w:val="ru-RU"/>
        </w:rPr>
        <w:t>):</w:t>
      </w:r>
    </w:p>
    <w:p w14:paraId="3CB7D8D7"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 </w:t>
      </w:r>
      <w:r w:rsidRPr="00EE2AAB">
        <w:rPr>
          <w:rFonts w:ascii="Times New Roman" w:hAnsi="Times New Roman" w:cs="Times New Roman"/>
          <w:sz w:val="28"/>
          <w:szCs w:val="28"/>
          <w:lang w:val="ru-RU"/>
        </w:rPr>
        <w:t>1.</w:t>
      </w:r>
      <w:r w:rsidRPr="00EE2AAB">
        <w:rPr>
          <w:rFonts w:ascii="Times New Roman" w:hAnsi="Times New Roman" w:cs="Times New Roman"/>
          <w:sz w:val="28"/>
          <w:szCs w:val="28"/>
        </w:rPr>
        <w:t>Критерій, методи і показники ефективності</w:t>
      </w:r>
    </w:p>
    <w:p w14:paraId="74067EA1"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2.</w:t>
      </w:r>
      <w:r w:rsidRPr="00EE2AAB">
        <w:rPr>
          <w:rFonts w:ascii="Times New Roman" w:hAnsi="Times New Roman" w:cs="Times New Roman"/>
          <w:sz w:val="28"/>
          <w:szCs w:val="28"/>
        </w:rPr>
        <w:t>Оцінювання фінансового стану сільськогосподарського підприємства та його виробничо-фінансових результатів</w:t>
      </w:r>
    </w:p>
    <w:p w14:paraId="3834CE1D"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lang w:val="ru-RU"/>
        </w:rPr>
        <w:t>3.</w:t>
      </w:r>
      <w:r w:rsidRPr="00EE2AAB">
        <w:rPr>
          <w:rFonts w:ascii="Times New Roman" w:hAnsi="Times New Roman" w:cs="Times New Roman"/>
          <w:sz w:val="28"/>
          <w:szCs w:val="28"/>
        </w:rPr>
        <w:t xml:space="preserve">Платоспроможність підприємства </w:t>
      </w:r>
    </w:p>
    <w:p w14:paraId="5CD41077" w14:textId="77777777" w:rsidR="005F6323" w:rsidRPr="00EE2AAB" w:rsidRDefault="005F6323" w:rsidP="00EE2AAB">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8</w:t>
      </w:r>
      <w:r w:rsidRPr="00EE2AAB">
        <w:rPr>
          <w:rFonts w:ascii="Times New Roman" w:hAnsi="Times New Roman" w:cs="Times New Roman"/>
          <w:sz w:val="28"/>
          <w:szCs w:val="28"/>
        </w:rPr>
        <w:t xml:space="preserve"> (4 год)</w:t>
      </w:r>
    </w:p>
    <w:p w14:paraId="67D2AC70"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Правові засади розвитку агробізнесу </w:t>
      </w:r>
    </w:p>
    <w:p w14:paraId="182E3B60"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Ознайомитись з правовими нормами ведення аграрного виробництва</w:t>
      </w:r>
    </w:p>
    <w:p w14:paraId="40A8A0ED"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w:t>
      </w:r>
      <w:r w:rsidRPr="00EE2AAB">
        <w:rPr>
          <w:rFonts w:ascii="Times New Roman" w:hAnsi="Times New Roman" w:cs="Times New Roman"/>
          <w:sz w:val="28"/>
          <w:szCs w:val="28"/>
          <w:lang w:val="ru-RU"/>
        </w:rPr>
        <w:t>(</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питання</w:t>
      </w:r>
      <w:proofErr w:type="spellEnd"/>
      <w:r w:rsidRPr="00EE2AAB">
        <w:rPr>
          <w:rFonts w:ascii="Times New Roman" w:hAnsi="Times New Roman" w:cs="Times New Roman"/>
          <w:sz w:val="28"/>
          <w:szCs w:val="28"/>
          <w:lang w:val="ru-RU"/>
        </w:rPr>
        <w:t>):</w:t>
      </w:r>
    </w:p>
    <w:p w14:paraId="20326FC7"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 Поняття та види суб’єктів агробізнесу. </w:t>
      </w:r>
    </w:p>
    <w:p w14:paraId="49F6EA4D"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 Поняття «сільськогосподарський товаровиробник» і «сільськогосподарське підприємство». </w:t>
      </w:r>
    </w:p>
    <w:p w14:paraId="208770FA"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Загальні засади створення і державної реєстрації сільськогосподарських товаровиробників. </w:t>
      </w:r>
    </w:p>
    <w:p w14:paraId="0705FAF8"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4. Характеристика установчих документів сільськогосподарських підприємств.</w:t>
      </w:r>
    </w:p>
    <w:p w14:paraId="0B79AEE6"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5. Правове становище Аграрної біржі. </w:t>
      </w:r>
    </w:p>
    <w:p w14:paraId="563766E0"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lastRenderedPageBreak/>
        <w:t xml:space="preserve">6. Правове становище Аграрного фонду. </w:t>
      </w:r>
    </w:p>
    <w:p w14:paraId="2672777E"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7. Аграрно-правові договори.</w:t>
      </w:r>
    </w:p>
    <w:p w14:paraId="105EE7A1" w14:textId="77777777" w:rsidR="005F6323" w:rsidRPr="00EE2AAB" w:rsidRDefault="005F6323"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9</w:t>
      </w:r>
    </w:p>
    <w:p w14:paraId="23E8D093"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Продовольчий маркетинг </w:t>
      </w:r>
    </w:p>
    <w:p w14:paraId="35965D03"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Ознайомитись з стратегією та основними функціями продовольчого маркетингу.</w:t>
      </w:r>
    </w:p>
    <w:p w14:paraId="647B0C1D"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w:t>
      </w:r>
      <w:r w:rsidRPr="00EE2AAB">
        <w:rPr>
          <w:rFonts w:ascii="Times New Roman" w:hAnsi="Times New Roman" w:cs="Times New Roman"/>
          <w:sz w:val="28"/>
          <w:szCs w:val="28"/>
          <w:lang w:val="ru-RU"/>
        </w:rPr>
        <w:t>(</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питання</w:t>
      </w:r>
      <w:proofErr w:type="spellEnd"/>
      <w:r w:rsidRPr="00EE2AAB">
        <w:rPr>
          <w:rFonts w:ascii="Times New Roman" w:hAnsi="Times New Roman" w:cs="Times New Roman"/>
          <w:sz w:val="28"/>
          <w:szCs w:val="28"/>
          <w:lang w:val="ru-RU"/>
        </w:rPr>
        <w:t>):</w:t>
      </w:r>
    </w:p>
    <w:p w14:paraId="5F8C8E13"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1.Основні функції маркетингу   </w:t>
      </w:r>
    </w:p>
    <w:p w14:paraId="2E334B11"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2.Принципи, на яких </w:t>
      </w:r>
      <w:proofErr w:type="spellStart"/>
      <w:r w:rsidRPr="00EE2AAB">
        <w:rPr>
          <w:rFonts w:ascii="Times New Roman" w:hAnsi="Times New Roman" w:cs="Times New Roman"/>
          <w:sz w:val="28"/>
          <w:szCs w:val="28"/>
        </w:rPr>
        <w:t>грунтується</w:t>
      </w:r>
      <w:proofErr w:type="spellEnd"/>
      <w:r w:rsidRPr="00EE2AAB">
        <w:rPr>
          <w:rFonts w:ascii="Times New Roman" w:hAnsi="Times New Roman" w:cs="Times New Roman"/>
          <w:sz w:val="28"/>
          <w:szCs w:val="28"/>
        </w:rPr>
        <w:t xml:space="preserve"> маркетинг</w:t>
      </w:r>
    </w:p>
    <w:p w14:paraId="00D38EB1"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3. Концепції маркетингу</w:t>
      </w:r>
    </w:p>
    <w:p w14:paraId="10D9CD9A" w14:textId="7EB4C429" w:rsidR="005F6323" w:rsidRPr="00EE2AAB" w:rsidRDefault="005F6323"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10.</w:t>
      </w:r>
    </w:p>
    <w:p w14:paraId="0EB143B9"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Тема: Екологізація агробізнесу та сталий розвиток підприємництва в Україні </w:t>
      </w:r>
    </w:p>
    <w:p w14:paraId="417FBB37"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Ознайомитись з основними механізмами та заходами екологізації аграрного виробництва</w:t>
      </w:r>
    </w:p>
    <w:p w14:paraId="5C3E10DC"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w:t>
      </w:r>
      <w:r w:rsidRPr="00EE2AAB">
        <w:rPr>
          <w:rFonts w:ascii="Times New Roman" w:hAnsi="Times New Roman" w:cs="Times New Roman"/>
          <w:sz w:val="28"/>
          <w:szCs w:val="28"/>
          <w:lang w:val="ru-RU"/>
        </w:rPr>
        <w:t>(</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питання</w:t>
      </w:r>
      <w:proofErr w:type="spellEnd"/>
      <w:r w:rsidRPr="00EE2AAB">
        <w:rPr>
          <w:rFonts w:ascii="Times New Roman" w:hAnsi="Times New Roman" w:cs="Times New Roman"/>
          <w:sz w:val="28"/>
          <w:szCs w:val="28"/>
          <w:lang w:val="ru-RU"/>
        </w:rPr>
        <w:t>):</w:t>
      </w:r>
    </w:p>
    <w:p w14:paraId="5419A6A1"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1.Основні механізми екологізації аграрного виробництва</w:t>
      </w:r>
    </w:p>
    <w:p w14:paraId="771A5F1A"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2. Основні заходи державної політики на шляху до екологізації аграрного виробництва</w:t>
      </w:r>
    </w:p>
    <w:p w14:paraId="49BF68DF" w14:textId="77777777" w:rsidR="005F6323" w:rsidRPr="00EE2AAB" w:rsidRDefault="005F6323" w:rsidP="002B300F">
      <w:pPr>
        <w:spacing w:after="0" w:line="240" w:lineRule="auto"/>
        <w:jc w:val="center"/>
        <w:rPr>
          <w:rFonts w:ascii="Times New Roman" w:hAnsi="Times New Roman" w:cs="Times New Roman"/>
          <w:sz w:val="28"/>
          <w:szCs w:val="28"/>
        </w:rPr>
      </w:pPr>
      <w:r w:rsidRPr="002B300F">
        <w:rPr>
          <w:rFonts w:ascii="Times New Roman" w:hAnsi="Times New Roman" w:cs="Times New Roman"/>
          <w:sz w:val="28"/>
          <w:szCs w:val="28"/>
        </w:rPr>
        <w:t>Практичне заняття 11</w:t>
      </w:r>
    </w:p>
    <w:p w14:paraId="4F2719BD"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Тема. Особливості розвитку агробізнесу в Україні та в розвинутих країнах світу</w:t>
      </w:r>
    </w:p>
    <w:p w14:paraId="2A1342A0"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Мета: Проаналізувати методи ведення агробізнесу в розвинутих країнах світу</w:t>
      </w:r>
    </w:p>
    <w:p w14:paraId="3FEFBB3B" w14:textId="77777777" w:rsidR="005F6323" w:rsidRPr="00EE2AAB" w:rsidRDefault="005F6323" w:rsidP="00EE2AAB">
      <w:pPr>
        <w:spacing w:after="0" w:line="240" w:lineRule="auto"/>
        <w:rPr>
          <w:rFonts w:ascii="Times New Roman" w:hAnsi="Times New Roman" w:cs="Times New Roman"/>
          <w:sz w:val="28"/>
          <w:szCs w:val="28"/>
          <w:lang w:val="ru-RU"/>
        </w:rPr>
      </w:pPr>
      <w:r w:rsidRPr="00EE2AAB">
        <w:rPr>
          <w:rFonts w:ascii="Times New Roman" w:hAnsi="Times New Roman" w:cs="Times New Roman"/>
          <w:sz w:val="28"/>
          <w:szCs w:val="28"/>
        </w:rPr>
        <w:t xml:space="preserve">Завдання </w:t>
      </w:r>
      <w:r w:rsidRPr="00EE2AAB">
        <w:rPr>
          <w:rFonts w:ascii="Times New Roman" w:hAnsi="Times New Roman" w:cs="Times New Roman"/>
          <w:sz w:val="28"/>
          <w:szCs w:val="28"/>
          <w:lang w:val="ru-RU"/>
        </w:rPr>
        <w:t>(</w:t>
      </w:r>
      <w:proofErr w:type="spellStart"/>
      <w:r w:rsidRPr="00EE2AAB">
        <w:rPr>
          <w:rFonts w:ascii="Times New Roman" w:hAnsi="Times New Roman" w:cs="Times New Roman"/>
          <w:sz w:val="28"/>
          <w:szCs w:val="28"/>
          <w:lang w:val="ru-RU"/>
        </w:rPr>
        <w:t>розглянути</w:t>
      </w:r>
      <w:proofErr w:type="spellEnd"/>
      <w:r w:rsidRPr="00EE2AAB">
        <w:rPr>
          <w:rFonts w:ascii="Times New Roman" w:hAnsi="Times New Roman" w:cs="Times New Roman"/>
          <w:sz w:val="28"/>
          <w:szCs w:val="28"/>
          <w:lang w:val="ru-RU"/>
        </w:rPr>
        <w:t xml:space="preserve"> </w:t>
      </w:r>
      <w:proofErr w:type="spellStart"/>
      <w:r w:rsidRPr="00EE2AAB">
        <w:rPr>
          <w:rFonts w:ascii="Times New Roman" w:hAnsi="Times New Roman" w:cs="Times New Roman"/>
          <w:sz w:val="28"/>
          <w:szCs w:val="28"/>
          <w:lang w:val="ru-RU"/>
        </w:rPr>
        <w:t>питання</w:t>
      </w:r>
      <w:proofErr w:type="spellEnd"/>
      <w:r w:rsidRPr="00EE2AAB">
        <w:rPr>
          <w:rFonts w:ascii="Times New Roman" w:hAnsi="Times New Roman" w:cs="Times New Roman"/>
          <w:sz w:val="28"/>
          <w:szCs w:val="28"/>
          <w:lang w:val="ru-RU"/>
        </w:rPr>
        <w:t>):</w:t>
      </w:r>
    </w:p>
    <w:p w14:paraId="6AEEAEBB"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1.Основні організаційні форми розвитку агробізнесу в США</w:t>
      </w:r>
    </w:p>
    <w:p w14:paraId="61B23624"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2. АПК Канади</w:t>
      </w:r>
    </w:p>
    <w:p w14:paraId="0CD3E6D0"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3. АПК країн ЄС</w:t>
      </w:r>
    </w:p>
    <w:p w14:paraId="384A63F9" w14:textId="77777777" w:rsidR="005F6323" w:rsidRPr="00EE2AAB" w:rsidRDefault="005F6323"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4. АПК Японії</w:t>
      </w:r>
    </w:p>
    <w:p w14:paraId="67F27EF4" w14:textId="77777777" w:rsidR="000A173D" w:rsidRPr="00EE2AAB" w:rsidRDefault="000A173D" w:rsidP="00EE2AAB">
      <w:pPr>
        <w:shd w:val="clear" w:color="auto" w:fill="FFFFFF"/>
        <w:spacing w:after="0" w:line="240" w:lineRule="auto"/>
        <w:jc w:val="both"/>
        <w:rPr>
          <w:rFonts w:ascii="Times New Roman" w:hAnsi="Times New Roman" w:cs="Times New Roman"/>
          <w:color w:val="000000" w:themeColor="text1"/>
          <w:sz w:val="28"/>
          <w:szCs w:val="28"/>
          <w:lang w:val="ru-RU"/>
        </w:rPr>
      </w:pPr>
    </w:p>
    <w:p w14:paraId="5CFD4442" w14:textId="77777777" w:rsidR="000A173D" w:rsidRPr="00F142F8" w:rsidRDefault="00A507AD" w:rsidP="00EE2AAB">
      <w:pPr>
        <w:spacing w:after="0" w:line="240" w:lineRule="auto"/>
        <w:rPr>
          <w:rFonts w:ascii="Times New Roman" w:hAnsi="Times New Roman" w:cs="Times New Roman"/>
          <w:b/>
          <w:bCs/>
          <w:color w:val="000000" w:themeColor="text1"/>
          <w:sz w:val="28"/>
          <w:szCs w:val="28"/>
          <w:lang w:val="ru-RU"/>
        </w:rPr>
      </w:pPr>
      <w:r w:rsidRPr="00F142F8">
        <w:rPr>
          <w:rFonts w:ascii="Times New Roman" w:hAnsi="Times New Roman" w:cs="Times New Roman"/>
          <w:b/>
          <w:bCs/>
          <w:color w:val="000000" w:themeColor="text1"/>
          <w:sz w:val="28"/>
          <w:szCs w:val="28"/>
        </w:rPr>
        <w:t xml:space="preserve">7. 12. Перелік використаної та рекомендованої літератури до Розділу </w:t>
      </w:r>
      <w:r w:rsidRPr="00F142F8">
        <w:rPr>
          <w:rFonts w:ascii="Times New Roman" w:hAnsi="Times New Roman" w:cs="Times New Roman"/>
          <w:b/>
          <w:bCs/>
          <w:color w:val="000000" w:themeColor="text1"/>
          <w:sz w:val="28"/>
          <w:szCs w:val="28"/>
          <w:lang w:val="ru-RU"/>
        </w:rPr>
        <w:t>7</w:t>
      </w:r>
    </w:p>
    <w:p w14:paraId="7B308E36" w14:textId="77777777" w:rsidR="00AE6CC5" w:rsidRPr="00EE2AAB" w:rsidRDefault="00AE6CC5" w:rsidP="00F142F8">
      <w:pPr>
        <w:spacing w:after="0" w:line="240" w:lineRule="auto"/>
        <w:jc w:val="center"/>
        <w:rPr>
          <w:rFonts w:ascii="Times New Roman" w:hAnsi="Times New Roman" w:cs="Times New Roman"/>
          <w:sz w:val="28"/>
          <w:szCs w:val="28"/>
        </w:rPr>
      </w:pPr>
    </w:p>
    <w:p w14:paraId="10CC9F96" w14:textId="77777777" w:rsidR="00BA5916" w:rsidRPr="00E70198" w:rsidRDefault="00BA5916" w:rsidP="00F142F8">
      <w:pPr>
        <w:pStyle w:val="a7"/>
        <w:numPr>
          <w:ilvl w:val="0"/>
          <w:numId w:val="85"/>
        </w:numPr>
        <w:tabs>
          <w:tab w:val="left" w:pos="567"/>
        </w:tabs>
        <w:ind w:left="0" w:firstLine="0"/>
        <w:rPr>
          <w:rFonts w:ascii="Times New Roman" w:hAnsi="Times New Roman" w:cs="Times New Roman"/>
          <w:sz w:val="28"/>
          <w:szCs w:val="28"/>
          <w:lang w:val="uk-UA"/>
        </w:rPr>
      </w:pPr>
      <w:r w:rsidRPr="00E70198">
        <w:rPr>
          <w:rFonts w:ascii="Times New Roman" w:hAnsi="Times New Roman" w:cs="Times New Roman"/>
          <w:sz w:val="28"/>
          <w:szCs w:val="28"/>
          <w:lang w:val="uk-UA"/>
        </w:rPr>
        <w:t xml:space="preserve">Аграрна політика та земельні відносини: підручник / Г.М. </w:t>
      </w:r>
      <w:proofErr w:type="spellStart"/>
      <w:r w:rsidRPr="00E70198">
        <w:rPr>
          <w:rFonts w:ascii="Times New Roman" w:hAnsi="Times New Roman" w:cs="Times New Roman"/>
          <w:sz w:val="28"/>
          <w:szCs w:val="28"/>
          <w:lang w:val="uk-UA"/>
        </w:rPr>
        <w:t>Калетнік</w:t>
      </w:r>
      <w:proofErr w:type="spellEnd"/>
      <w:r w:rsidRPr="00E70198">
        <w:rPr>
          <w:rFonts w:ascii="Times New Roman" w:hAnsi="Times New Roman" w:cs="Times New Roman"/>
          <w:sz w:val="28"/>
          <w:szCs w:val="28"/>
          <w:lang w:val="uk-UA"/>
        </w:rPr>
        <w:t xml:space="preserve">, І.В. Гончарук, Т.В. </w:t>
      </w:r>
      <w:proofErr w:type="spellStart"/>
      <w:r w:rsidRPr="00E70198">
        <w:rPr>
          <w:rFonts w:ascii="Times New Roman" w:hAnsi="Times New Roman" w:cs="Times New Roman"/>
          <w:sz w:val="28"/>
          <w:szCs w:val="28"/>
          <w:lang w:val="uk-UA"/>
        </w:rPr>
        <w:t>Ємчик</w:t>
      </w:r>
      <w:proofErr w:type="spellEnd"/>
      <w:r w:rsidRPr="00E70198">
        <w:rPr>
          <w:rFonts w:ascii="Times New Roman" w:hAnsi="Times New Roman" w:cs="Times New Roman"/>
          <w:sz w:val="28"/>
          <w:szCs w:val="28"/>
          <w:lang w:val="uk-UA"/>
        </w:rPr>
        <w:t xml:space="preserve">, С.М. </w:t>
      </w:r>
      <w:proofErr w:type="spellStart"/>
      <w:r w:rsidRPr="00E70198">
        <w:rPr>
          <w:rFonts w:ascii="Times New Roman" w:hAnsi="Times New Roman" w:cs="Times New Roman"/>
          <w:sz w:val="28"/>
          <w:szCs w:val="28"/>
          <w:lang w:val="uk-UA"/>
        </w:rPr>
        <w:t>Лутковська</w:t>
      </w:r>
      <w:proofErr w:type="spellEnd"/>
      <w:r w:rsidRPr="00E70198">
        <w:rPr>
          <w:rFonts w:ascii="Times New Roman" w:hAnsi="Times New Roman" w:cs="Times New Roman"/>
          <w:sz w:val="28"/>
          <w:szCs w:val="28"/>
          <w:lang w:val="uk-UA"/>
        </w:rPr>
        <w:t xml:space="preserve"> – Вінниця: ВНАУ, 2020. – 307 с. </w:t>
      </w:r>
    </w:p>
    <w:p w14:paraId="1512FB9C" w14:textId="77777777" w:rsidR="00A507AD" w:rsidRPr="00EE2AAB" w:rsidRDefault="00A507AD" w:rsidP="00F142F8">
      <w:pPr>
        <w:pStyle w:val="a3"/>
        <w:widowControl w:val="0"/>
        <w:numPr>
          <w:ilvl w:val="0"/>
          <w:numId w:val="85"/>
        </w:numPr>
        <w:tabs>
          <w:tab w:val="left" w:pos="0"/>
          <w:tab w:val="left" w:pos="567"/>
          <w:tab w:val="left" w:pos="851"/>
          <w:tab w:val="left" w:pos="928"/>
          <w:tab w:val="left" w:pos="993"/>
        </w:tabs>
        <w:spacing w:before="0" w:beforeAutospacing="0" w:after="0" w:afterAutospacing="0"/>
        <w:ind w:left="0" w:firstLine="0"/>
        <w:jc w:val="both"/>
        <w:rPr>
          <w:sz w:val="28"/>
          <w:szCs w:val="28"/>
        </w:rPr>
      </w:pPr>
      <w:proofErr w:type="spellStart"/>
      <w:r w:rsidRPr="00EE2AAB">
        <w:rPr>
          <w:color w:val="000000"/>
          <w:sz w:val="28"/>
          <w:szCs w:val="28"/>
        </w:rPr>
        <w:t>Господарський</w:t>
      </w:r>
      <w:proofErr w:type="spellEnd"/>
      <w:r w:rsidRPr="00EE2AAB">
        <w:rPr>
          <w:color w:val="000000"/>
          <w:sz w:val="28"/>
          <w:szCs w:val="28"/>
        </w:rPr>
        <w:t xml:space="preserve"> кодекс </w:t>
      </w:r>
      <w:proofErr w:type="spellStart"/>
      <w:r w:rsidRPr="00EE2AAB">
        <w:rPr>
          <w:color w:val="000000"/>
          <w:sz w:val="28"/>
          <w:szCs w:val="28"/>
        </w:rPr>
        <w:t>України</w:t>
      </w:r>
      <w:proofErr w:type="spellEnd"/>
      <w:r w:rsidRPr="00EE2AAB">
        <w:rPr>
          <w:color w:val="000000"/>
          <w:sz w:val="28"/>
          <w:szCs w:val="28"/>
        </w:rPr>
        <w:t xml:space="preserve"> №436-IV </w:t>
      </w:r>
      <w:proofErr w:type="spellStart"/>
      <w:r w:rsidRPr="00EE2AAB">
        <w:rPr>
          <w:color w:val="000000"/>
          <w:sz w:val="28"/>
          <w:szCs w:val="28"/>
        </w:rPr>
        <w:t>від</w:t>
      </w:r>
      <w:proofErr w:type="spellEnd"/>
      <w:r w:rsidRPr="00EE2AAB">
        <w:rPr>
          <w:color w:val="000000"/>
          <w:sz w:val="28"/>
          <w:szCs w:val="28"/>
        </w:rPr>
        <w:t xml:space="preserve"> 16.01.2013 р. // [</w:t>
      </w:r>
      <w:proofErr w:type="spellStart"/>
      <w:r w:rsidRPr="00EE2AAB">
        <w:rPr>
          <w:color w:val="000000"/>
          <w:sz w:val="28"/>
          <w:szCs w:val="28"/>
        </w:rPr>
        <w:t>Електронний</w:t>
      </w:r>
      <w:proofErr w:type="spellEnd"/>
      <w:r w:rsidRPr="00EE2AAB">
        <w:rPr>
          <w:color w:val="000000"/>
          <w:sz w:val="28"/>
          <w:szCs w:val="28"/>
        </w:rPr>
        <w:t xml:space="preserve"> ресурс]. – Режим доступу: </w:t>
      </w:r>
      <w:hyperlink r:id="rId136" w:history="1">
        <w:r w:rsidRPr="00EE2AAB">
          <w:rPr>
            <w:rStyle w:val="af8"/>
            <w:color w:val="000000"/>
            <w:sz w:val="28"/>
            <w:szCs w:val="28"/>
          </w:rPr>
          <w:t>http://zakon.rada.gov.ua</w:t>
        </w:r>
      </w:hyperlink>
      <w:r w:rsidRPr="00EE2AAB">
        <w:rPr>
          <w:color w:val="000000"/>
          <w:sz w:val="28"/>
          <w:szCs w:val="28"/>
        </w:rPr>
        <w:t>.</w:t>
      </w:r>
    </w:p>
    <w:p w14:paraId="144B5968" w14:textId="77777777" w:rsidR="00A507AD" w:rsidRPr="00EE2AAB" w:rsidRDefault="00A507AD" w:rsidP="00F142F8">
      <w:pPr>
        <w:pStyle w:val="a3"/>
        <w:widowControl w:val="0"/>
        <w:numPr>
          <w:ilvl w:val="0"/>
          <w:numId w:val="85"/>
        </w:numPr>
        <w:tabs>
          <w:tab w:val="left" w:pos="0"/>
          <w:tab w:val="left" w:pos="567"/>
          <w:tab w:val="left" w:pos="851"/>
          <w:tab w:val="left" w:pos="928"/>
          <w:tab w:val="left" w:pos="993"/>
        </w:tabs>
        <w:spacing w:before="0" w:beforeAutospacing="0" w:after="0" w:afterAutospacing="0"/>
        <w:ind w:left="0" w:firstLine="0"/>
        <w:jc w:val="both"/>
        <w:rPr>
          <w:sz w:val="28"/>
          <w:szCs w:val="28"/>
        </w:rPr>
      </w:pPr>
      <w:r w:rsidRPr="00EE2AAB">
        <w:rPr>
          <w:color w:val="000000"/>
          <w:sz w:val="28"/>
          <w:szCs w:val="28"/>
        </w:rPr>
        <w:t xml:space="preserve">Закон </w:t>
      </w:r>
      <w:proofErr w:type="spellStart"/>
      <w:r w:rsidRPr="00EE2AAB">
        <w:rPr>
          <w:color w:val="000000"/>
          <w:sz w:val="28"/>
          <w:szCs w:val="28"/>
        </w:rPr>
        <w:t>України</w:t>
      </w:r>
      <w:proofErr w:type="spellEnd"/>
      <w:r w:rsidRPr="00EE2AAB">
        <w:rPr>
          <w:color w:val="000000"/>
          <w:sz w:val="28"/>
          <w:szCs w:val="28"/>
        </w:rPr>
        <w:t xml:space="preserve"> “Про </w:t>
      </w:r>
      <w:proofErr w:type="spellStart"/>
      <w:r w:rsidRPr="00EE2AAB">
        <w:rPr>
          <w:color w:val="000000"/>
          <w:sz w:val="28"/>
          <w:szCs w:val="28"/>
        </w:rPr>
        <w:t>господарські</w:t>
      </w:r>
      <w:proofErr w:type="spellEnd"/>
      <w:r w:rsidRPr="00EE2AAB">
        <w:rPr>
          <w:color w:val="000000"/>
          <w:sz w:val="28"/>
          <w:szCs w:val="28"/>
        </w:rPr>
        <w:t xml:space="preserve"> </w:t>
      </w:r>
      <w:proofErr w:type="spellStart"/>
      <w:r w:rsidRPr="00EE2AAB">
        <w:rPr>
          <w:color w:val="000000"/>
          <w:sz w:val="28"/>
          <w:szCs w:val="28"/>
        </w:rPr>
        <w:t>товариства</w:t>
      </w:r>
      <w:proofErr w:type="spellEnd"/>
      <w:r w:rsidRPr="00EE2AAB">
        <w:rPr>
          <w:color w:val="000000"/>
          <w:sz w:val="28"/>
          <w:szCs w:val="28"/>
        </w:rPr>
        <w:t xml:space="preserve">” №1576-XII </w:t>
      </w:r>
      <w:proofErr w:type="spellStart"/>
      <w:r w:rsidRPr="00EE2AAB">
        <w:rPr>
          <w:color w:val="000000"/>
          <w:sz w:val="28"/>
          <w:szCs w:val="28"/>
        </w:rPr>
        <w:t>від</w:t>
      </w:r>
      <w:proofErr w:type="spellEnd"/>
      <w:r w:rsidRPr="00EE2AAB">
        <w:rPr>
          <w:color w:val="000000"/>
          <w:sz w:val="28"/>
          <w:szCs w:val="28"/>
        </w:rPr>
        <w:t xml:space="preserve"> 19.09.1991 р. // [</w:t>
      </w:r>
      <w:proofErr w:type="spellStart"/>
      <w:r w:rsidRPr="00EE2AAB">
        <w:rPr>
          <w:color w:val="000000"/>
          <w:sz w:val="28"/>
          <w:szCs w:val="28"/>
        </w:rPr>
        <w:t>Електронний</w:t>
      </w:r>
      <w:proofErr w:type="spellEnd"/>
      <w:r w:rsidRPr="00EE2AAB">
        <w:rPr>
          <w:color w:val="000000"/>
          <w:sz w:val="28"/>
          <w:szCs w:val="28"/>
        </w:rPr>
        <w:t xml:space="preserve"> ресурс]. – Режим </w:t>
      </w:r>
      <w:proofErr w:type="gramStart"/>
      <w:r w:rsidRPr="00EE2AAB">
        <w:rPr>
          <w:color w:val="000000"/>
          <w:sz w:val="28"/>
          <w:szCs w:val="28"/>
        </w:rPr>
        <w:t>доступу :</w:t>
      </w:r>
      <w:proofErr w:type="gramEnd"/>
      <w:r w:rsidRPr="00EE2AAB">
        <w:rPr>
          <w:color w:val="000000"/>
          <w:sz w:val="28"/>
          <w:szCs w:val="28"/>
        </w:rPr>
        <w:t xml:space="preserve"> </w:t>
      </w:r>
      <w:hyperlink r:id="rId137" w:history="1">
        <w:r w:rsidRPr="00EE2AAB">
          <w:rPr>
            <w:rStyle w:val="af8"/>
            <w:color w:val="000000"/>
            <w:sz w:val="28"/>
            <w:szCs w:val="28"/>
          </w:rPr>
          <w:t>http://zakon.rada.gov.ua</w:t>
        </w:r>
      </w:hyperlink>
      <w:r w:rsidRPr="00EE2AAB">
        <w:rPr>
          <w:color w:val="000000"/>
          <w:sz w:val="28"/>
          <w:szCs w:val="28"/>
        </w:rPr>
        <w:t>.</w:t>
      </w:r>
    </w:p>
    <w:p w14:paraId="29B19412" w14:textId="77777777" w:rsidR="00A507AD" w:rsidRPr="00EE2AAB" w:rsidRDefault="00A507AD" w:rsidP="00F142F8">
      <w:pPr>
        <w:pStyle w:val="a3"/>
        <w:widowControl w:val="0"/>
        <w:numPr>
          <w:ilvl w:val="0"/>
          <w:numId w:val="85"/>
        </w:numPr>
        <w:tabs>
          <w:tab w:val="left" w:pos="0"/>
          <w:tab w:val="left" w:pos="567"/>
          <w:tab w:val="left" w:pos="851"/>
        </w:tabs>
        <w:spacing w:before="0" w:beforeAutospacing="0" w:after="0" w:afterAutospacing="0"/>
        <w:ind w:left="0" w:firstLine="0"/>
        <w:jc w:val="both"/>
        <w:rPr>
          <w:color w:val="000000"/>
          <w:sz w:val="28"/>
          <w:szCs w:val="28"/>
        </w:rPr>
      </w:pPr>
      <w:r w:rsidRPr="00EE2AAB">
        <w:rPr>
          <w:color w:val="000000"/>
          <w:sz w:val="28"/>
          <w:szCs w:val="28"/>
        </w:rPr>
        <w:t xml:space="preserve">Закон </w:t>
      </w:r>
      <w:proofErr w:type="spellStart"/>
      <w:r w:rsidRPr="00EE2AAB">
        <w:rPr>
          <w:color w:val="000000"/>
          <w:sz w:val="28"/>
          <w:szCs w:val="28"/>
        </w:rPr>
        <w:t>України</w:t>
      </w:r>
      <w:proofErr w:type="spellEnd"/>
      <w:r w:rsidRPr="00EE2AAB">
        <w:rPr>
          <w:color w:val="000000"/>
          <w:sz w:val="28"/>
          <w:szCs w:val="28"/>
        </w:rPr>
        <w:t xml:space="preserve"> “Про </w:t>
      </w:r>
      <w:proofErr w:type="spellStart"/>
      <w:r w:rsidRPr="00EE2AAB">
        <w:rPr>
          <w:color w:val="000000"/>
          <w:sz w:val="28"/>
          <w:szCs w:val="28"/>
        </w:rPr>
        <w:t>фермерське</w:t>
      </w:r>
      <w:proofErr w:type="spellEnd"/>
      <w:r w:rsidRPr="00EE2AAB">
        <w:rPr>
          <w:color w:val="000000"/>
          <w:sz w:val="28"/>
          <w:szCs w:val="28"/>
        </w:rPr>
        <w:t xml:space="preserve"> </w:t>
      </w:r>
      <w:proofErr w:type="spellStart"/>
      <w:r w:rsidRPr="00EE2AAB">
        <w:rPr>
          <w:color w:val="000000"/>
          <w:sz w:val="28"/>
          <w:szCs w:val="28"/>
        </w:rPr>
        <w:t>господарство</w:t>
      </w:r>
      <w:proofErr w:type="spellEnd"/>
      <w:r w:rsidRPr="00EE2AAB">
        <w:rPr>
          <w:color w:val="000000"/>
          <w:sz w:val="28"/>
          <w:szCs w:val="28"/>
        </w:rPr>
        <w:t xml:space="preserve">” №973-IV </w:t>
      </w:r>
      <w:proofErr w:type="spellStart"/>
      <w:r w:rsidRPr="00EE2AAB">
        <w:rPr>
          <w:color w:val="000000"/>
          <w:sz w:val="28"/>
          <w:szCs w:val="28"/>
        </w:rPr>
        <w:t>від</w:t>
      </w:r>
      <w:proofErr w:type="spellEnd"/>
      <w:r w:rsidRPr="00EE2AAB">
        <w:rPr>
          <w:color w:val="000000"/>
          <w:sz w:val="28"/>
          <w:szCs w:val="28"/>
        </w:rPr>
        <w:t xml:space="preserve"> 19.06.2003 р. // [</w:t>
      </w:r>
      <w:proofErr w:type="spellStart"/>
      <w:r w:rsidRPr="00EE2AAB">
        <w:rPr>
          <w:color w:val="000000"/>
          <w:sz w:val="28"/>
          <w:szCs w:val="28"/>
        </w:rPr>
        <w:t>Електронний</w:t>
      </w:r>
      <w:proofErr w:type="spellEnd"/>
      <w:r w:rsidRPr="00EE2AAB">
        <w:rPr>
          <w:color w:val="000000"/>
          <w:sz w:val="28"/>
          <w:szCs w:val="28"/>
        </w:rPr>
        <w:t xml:space="preserve"> ресурс]. – Режим доступу: </w:t>
      </w:r>
      <w:hyperlink r:id="rId138" w:history="1">
        <w:r w:rsidRPr="00EE2AAB">
          <w:rPr>
            <w:rStyle w:val="af8"/>
            <w:color w:val="000000"/>
            <w:sz w:val="28"/>
            <w:szCs w:val="28"/>
          </w:rPr>
          <w:t>http://zakon.rada.gov.ua</w:t>
        </w:r>
      </w:hyperlink>
      <w:r w:rsidRPr="00EE2AAB">
        <w:rPr>
          <w:color w:val="000000"/>
          <w:sz w:val="28"/>
          <w:szCs w:val="28"/>
        </w:rPr>
        <w:t>.</w:t>
      </w:r>
    </w:p>
    <w:p w14:paraId="1C8A2D3D" w14:textId="77777777" w:rsidR="00A507AD" w:rsidRPr="00EE2AAB" w:rsidRDefault="00A507AD" w:rsidP="00F142F8">
      <w:pPr>
        <w:pStyle w:val="a3"/>
        <w:widowControl w:val="0"/>
        <w:numPr>
          <w:ilvl w:val="0"/>
          <w:numId w:val="85"/>
        </w:numPr>
        <w:tabs>
          <w:tab w:val="left" w:pos="0"/>
          <w:tab w:val="left" w:pos="567"/>
          <w:tab w:val="left" w:pos="851"/>
        </w:tabs>
        <w:spacing w:before="0" w:beforeAutospacing="0" w:after="0" w:afterAutospacing="0"/>
        <w:ind w:left="0" w:firstLine="0"/>
        <w:jc w:val="both"/>
        <w:rPr>
          <w:rStyle w:val="rvts44"/>
          <w:sz w:val="28"/>
          <w:szCs w:val="28"/>
        </w:rPr>
      </w:pPr>
      <w:r w:rsidRPr="00EE2AAB">
        <w:rPr>
          <w:sz w:val="28"/>
          <w:szCs w:val="28"/>
        </w:rPr>
        <w:t xml:space="preserve">Закон </w:t>
      </w:r>
      <w:proofErr w:type="spellStart"/>
      <w:r w:rsidRPr="00EE2AAB">
        <w:rPr>
          <w:sz w:val="28"/>
          <w:szCs w:val="28"/>
        </w:rPr>
        <w:t>України</w:t>
      </w:r>
      <w:proofErr w:type="spellEnd"/>
      <w:r w:rsidRPr="00EE2AAB">
        <w:rPr>
          <w:sz w:val="28"/>
          <w:szCs w:val="28"/>
        </w:rPr>
        <w:t xml:space="preserve"> «Про </w:t>
      </w:r>
      <w:proofErr w:type="spellStart"/>
      <w:r w:rsidRPr="00EE2AAB">
        <w:rPr>
          <w:sz w:val="28"/>
          <w:szCs w:val="28"/>
        </w:rPr>
        <w:t>сільськогосподарську</w:t>
      </w:r>
      <w:proofErr w:type="spellEnd"/>
      <w:r w:rsidRPr="00EE2AAB">
        <w:rPr>
          <w:sz w:val="28"/>
          <w:szCs w:val="28"/>
        </w:rPr>
        <w:t xml:space="preserve"> </w:t>
      </w:r>
      <w:proofErr w:type="spellStart"/>
      <w:r w:rsidRPr="00EE2AAB">
        <w:rPr>
          <w:sz w:val="28"/>
          <w:szCs w:val="28"/>
        </w:rPr>
        <w:t>дорадчу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від</w:t>
      </w:r>
      <w:r w:rsidRPr="00EE2AAB">
        <w:rPr>
          <w:rStyle w:val="rvts44"/>
          <w:sz w:val="28"/>
          <w:szCs w:val="28"/>
        </w:rPr>
        <w:t xml:space="preserve">17 червня 2004 року № 1807-IV. </w:t>
      </w:r>
    </w:p>
    <w:p w14:paraId="7BF64790" w14:textId="77777777" w:rsidR="00BA5916" w:rsidRPr="00EE2AAB" w:rsidRDefault="00BA5916" w:rsidP="00F142F8">
      <w:pPr>
        <w:pStyle w:val="a7"/>
        <w:numPr>
          <w:ilvl w:val="0"/>
          <w:numId w:val="85"/>
        </w:numPr>
        <w:tabs>
          <w:tab w:val="left" w:pos="567"/>
        </w:tabs>
        <w:ind w:left="0" w:firstLine="0"/>
        <w:rPr>
          <w:rFonts w:ascii="Times New Roman" w:hAnsi="Times New Roman" w:cs="Times New Roman"/>
          <w:sz w:val="28"/>
          <w:szCs w:val="28"/>
        </w:rPr>
      </w:pPr>
      <w:proofErr w:type="spellStart"/>
      <w:r w:rsidRPr="00E70198">
        <w:rPr>
          <w:rFonts w:ascii="Times New Roman" w:hAnsi="Times New Roman" w:cs="Times New Roman"/>
          <w:sz w:val="28"/>
          <w:szCs w:val="28"/>
          <w:lang w:val="ru-RU"/>
        </w:rPr>
        <w:t>Ільчук</w:t>
      </w:r>
      <w:proofErr w:type="spellEnd"/>
      <w:r w:rsidRPr="00E70198">
        <w:rPr>
          <w:rFonts w:ascii="Times New Roman" w:hAnsi="Times New Roman" w:cs="Times New Roman"/>
          <w:sz w:val="28"/>
          <w:szCs w:val="28"/>
          <w:lang w:val="ru-RU"/>
        </w:rPr>
        <w:t xml:space="preserve"> М.М. Ус С.І. </w:t>
      </w:r>
      <w:proofErr w:type="spellStart"/>
      <w:r w:rsidRPr="00E70198">
        <w:rPr>
          <w:rFonts w:ascii="Times New Roman" w:hAnsi="Times New Roman" w:cs="Times New Roman"/>
          <w:sz w:val="28"/>
          <w:szCs w:val="28"/>
          <w:lang w:val="ru-RU"/>
        </w:rPr>
        <w:t>Розвиток</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підприємницької</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діяльності</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навч</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посібник</w:t>
      </w:r>
      <w:proofErr w:type="spellEnd"/>
      <w:r w:rsidRPr="00E70198">
        <w:rPr>
          <w:rFonts w:ascii="Times New Roman" w:hAnsi="Times New Roman" w:cs="Times New Roman"/>
          <w:sz w:val="28"/>
          <w:szCs w:val="28"/>
          <w:lang w:val="ru-RU"/>
        </w:rPr>
        <w:t xml:space="preserve">. </w:t>
      </w:r>
      <w:r w:rsidRPr="00EE2AAB">
        <w:rPr>
          <w:rFonts w:ascii="Times New Roman" w:hAnsi="Times New Roman" w:cs="Times New Roman"/>
          <w:sz w:val="28"/>
          <w:szCs w:val="28"/>
        </w:rPr>
        <w:t xml:space="preserve">НУБІП </w:t>
      </w:r>
      <w:proofErr w:type="spellStart"/>
      <w:r w:rsidRPr="00EE2AAB">
        <w:rPr>
          <w:rFonts w:ascii="Times New Roman" w:hAnsi="Times New Roman" w:cs="Times New Roman"/>
          <w:sz w:val="28"/>
          <w:szCs w:val="28"/>
        </w:rPr>
        <w:t>України</w:t>
      </w:r>
      <w:proofErr w:type="spellEnd"/>
      <w:r w:rsidRPr="00EE2AAB">
        <w:rPr>
          <w:rFonts w:ascii="Times New Roman" w:hAnsi="Times New Roman" w:cs="Times New Roman"/>
          <w:sz w:val="28"/>
          <w:szCs w:val="28"/>
        </w:rPr>
        <w:t xml:space="preserve">, 2019. 368с. </w:t>
      </w:r>
    </w:p>
    <w:p w14:paraId="32244750" w14:textId="77777777" w:rsidR="00BA5916" w:rsidRPr="00EE2AAB" w:rsidRDefault="00BA5916" w:rsidP="00F142F8">
      <w:pPr>
        <w:pStyle w:val="a7"/>
        <w:numPr>
          <w:ilvl w:val="0"/>
          <w:numId w:val="85"/>
        </w:numPr>
        <w:tabs>
          <w:tab w:val="left" w:pos="567"/>
        </w:tabs>
        <w:ind w:left="0" w:firstLine="0"/>
        <w:rPr>
          <w:rFonts w:ascii="Times New Roman" w:hAnsi="Times New Roman" w:cs="Times New Roman"/>
          <w:sz w:val="28"/>
          <w:szCs w:val="28"/>
        </w:rPr>
      </w:pPr>
      <w:proofErr w:type="spellStart"/>
      <w:r w:rsidRPr="00EE2AAB">
        <w:rPr>
          <w:rFonts w:ascii="Times New Roman" w:hAnsi="Times New Roman" w:cs="Times New Roman"/>
          <w:sz w:val="28"/>
          <w:szCs w:val="28"/>
        </w:rPr>
        <w:t>Ковальська</w:t>
      </w:r>
      <w:proofErr w:type="spellEnd"/>
      <w:r w:rsidRPr="00EE2AAB">
        <w:rPr>
          <w:rFonts w:ascii="Times New Roman" w:hAnsi="Times New Roman" w:cs="Times New Roman"/>
          <w:sz w:val="28"/>
          <w:szCs w:val="28"/>
        </w:rPr>
        <w:t xml:space="preserve"> Л., </w:t>
      </w:r>
      <w:proofErr w:type="spellStart"/>
      <w:r w:rsidRPr="00EE2AAB">
        <w:rPr>
          <w:rFonts w:ascii="Times New Roman" w:hAnsi="Times New Roman" w:cs="Times New Roman"/>
          <w:sz w:val="28"/>
          <w:szCs w:val="28"/>
        </w:rPr>
        <w:t>Кривовязок</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Підприємництво</w:t>
      </w:r>
      <w:proofErr w:type="spellEnd"/>
      <w:r w:rsidRPr="00EE2AAB">
        <w:rPr>
          <w:rFonts w:ascii="Times New Roman" w:hAnsi="Times New Roman" w:cs="Times New Roman"/>
          <w:sz w:val="28"/>
          <w:szCs w:val="28"/>
        </w:rPr>
        <w:t xml:space="preserve"> і </w:t>
      </w:r>
      <w:proofErr w:type="spellStart"/>
      <w:r w:rsidRPr="00EE2AAB">
        <w:rPr>
          <w:rFonts w:ascii="Times New Roman" w:hAnsi="Times New Roman" w:cs="Times New Roman"/>
          <w:sz w:val="28"/>
          <w:szCs w:val="28"/>
        </w:rPr>
        <w:t>торгівля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посібник</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Киїїв</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Кондор</w:t>
      </w:r>
      <w:proofErr w:type="spellEnd"/>
      <w:r w:rsidRPr="00EE2AAB">
        <w:rPr>
          <w:rFonts w:ascii="Times New Roman" w:hAnsi="Times New Roman" w:cs="Times New Roman"/>
          <w:sz w:val="28"/>
          <w:szCs w:val="28"/>
        </w:rPr>
        <w:t xml:space="preserve">, 2018. 620 с. </w:t>
      </w:r>
    </w:p>
    <w:p w14:paraId="34D0A666" w14:textId="77777777" w:rsidR="00BA5916" w:rsidRPr="00E70198" w:rsidRDefault="00BA5916" w:rsidP="00F142F8">
      <w:pPr>
        <w:pStyle w:val="a7"/>
        <w:numPr>
          <w:ilvl w:val="0"/>
          <w:numId w:val="85"/>
        </w:numPr>
        <w:tabs>
          <w:tab w:val="left" w:pos="567"/>
        </w:tabs>
        <w:ind w:left="0" w:firstLine="0"/>
        <w:rPr>
          <w:rFonts w:ascii="Times New Roman" w:hAnsi="Times New Roman" w:cs="Times New Roman"/>
          <w:sz w:val="28"/>
          <w:szCs w:val="28"/>
          <w:lang w:val="ru-RU"/>
        </w:rPr>
      </w:pPr>
      <w:proofErr w:type="spellStart"/>
      <w:r w:rsidRPr="00E70198">
        <w:rPr>
          <w:rFonts w:ascii="Times New Roman" w:hAnsi="Times New Roman" w:cs="Times New Roman"/>
          <w:sz w:val="28"/>
          <w:szCs w:val="28"/>
          <w:lang w:val="ru-RU"/>
        </w:rPr>
        <w:lastRenderedPageBreak/>
        <w:t>Ларіна</w:t>
      </w:r>
      <w:proofErr w:type="spellEnd"/>
      <w:r w:rsidRPr="00E70198">
        <w:rPr>
          <w:rFonts w:ascii="Times New Roman" w:hAnsi="Times New Roman" w:cs="Times New Roman"/>
          <w:sz w:val="28"/>
          <w:szCs w:val="28"/>
          <w:lang w:val="ru-RU"/>
        </w:rPr>
        <w:t xml:space="preserve"> Я. С., </w:t>
      </w:r>
      <w:proofErr w:type="spellStart"/>
      <w:r w:rsidRPr="00E70198">
        <w:rPr>
          <w:rFonts w:ascii="Times New Roman" w:hAnsi="Times New Roman" w:cs="Times New Roman"/>
          <w:sz w:val="28"/>
          <w:szCs w:val="28"/>
          <w:lang w:val="ru-RU"/>
        </w:rPr>
        <w:t>Завальнюк</w:t>
      </w:r>
      <w:proofErr w:type="spellEnd"/>
      <w:r w:rsidRPr="00E70198">
        <w:rPr>
          <w:rFonts w:ascii="Times New Roman" w:hAnsi="Times New Roman" w:cs="Times New Roman"/>
          <w:sz w:val="28"/>
          <w:szCs w:val="28"/>
          <w:lang w:val="ru-RU"/>
        </w:rPr>
        <w:t xml:space="preserve"> К. С. </w:t>
      </w:r>
      <w:proofErr w:type="spellStart"/>
      <w:r w:rsidRPr="00E70198">
        <w:rPr>
          <w:rFonts w:ascii="Times New Roman" w:hAnsi="Times New Roman" w:cs="Times New Roman"/>
          <w:sz w:val="28"/>
          <w:szCs w:val="28"/>
          <w:lang w:val="ru-RU"/>
        </w:rPr>
        <w:t>Маркетингові</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стратегії</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зростання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аграрних</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формувань</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Монографія</w:t>
      </w:r>
      <w:proofErr w:type="spellEnd"/>
      <w:r w:rsidRPr="00E70198">
        <w:rPr>
          <w:rFonts w:ascii="Times New Roman" w:hAnsi="Times New Roman" w:cs="Times New Roman"/>
          <w:sz w:val="28"/>
          <w:szCs w:val="28"/>
          <w:lang w:val="ru-RU"/>
        </w:rPr>
        <w:t xml:space="preserve">. – </w:t>
      </w:r>
      <w:proofErr w:type="spellStart"/>
      <w:r w:rsidRPr="00E70198">
        <w:rPr>
          <w:rFonts w:ascii="Times New Roman" w:hAnsi="Times New Roman" w:cs="Times New Roman"/>
          <w:sz w:val="28"/>
          <w:szCs w:val="28"/>
          <w:lang w:val="ru-RU"/>
        </w:rPr>
        <w:t>Київ</w:t>
      </w:r>
      <w:proofErr w:type="spellEnd"/>
      <w:r w:rsidRPr="00E70198">
        <w:rPr>
          <w:rFonts w:ascii="Times New Roman" w:hAnsi="Times New Roman" w:cs="Times New Roman"/>
          <w:sz w:val="28"/>
          <w:szCs w:val="28"/>
          <w:lang w:val="ru-RU"/>
        </w:rPr>
        <w:t xml:space="preserve">: Центр </w:t>
      </w:r>
      <w:proofErr w:type="spellStart"/>
      <w:r w:rsidRPr="00E70198">
        <w:rPr>
          <w:rFonts w:ascii="Times New Roman" w:hAnsi="Times New Roman" w:cs="Times New Roman"/>
          <w:sz w:val="28"/>
          <w:szCs w:val="28"/>
          <w:lang w:val="ru-RU"/>
        </w:rPr>
        <w:t>навчальної</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літератури</w:t>
      </w:r>
      <w:proofErr w:type="spellEnd"/>
      <w:r w:rsidRPr="00E70198">
        <w:rPr>
          <w:rFonts w:ascii="Times New Roman" w:hAnsi="Times New Roman" w:cs="Times New Roman"/>
          <w:sz w:val="28"/>
          <w:szCs w:val="28"/>
          <w:lang w:val="ru-RU"/>
        </w:rPr>
        <w:t xml:space="preserve">, 2019. – 275 с. </w:t>
      </w:r>
    </w:p>
    <w:p w14:paraId="438C64D5" w14:textId="77777777" w:rsidR="00BA5916" w:rsidRPr="00EE2AAB" w:rsidRDefault="00BA5916" w:rsidP="00F142F8">
      <w:pPr>
        <w:pStyle w:val="a7"/>
        <w:numPr>
          <w:ilvl w:val="0"/>
          <w:numId w:val="85"/>
        </w:numPr>
        <w:tabs>
          <w:tab w:val="left" w:pos="567"/>
        </w:tabs>
        <w:ind w:left="0" w:firstLine="0"/>
        <w:rPr>
          <w:rFonts w:ascii="Times New Roman" w:hAnsi="Times New Roman" w:cs="Times New Roman"/>
          <w:sz w:val="28"/>
          <w:szCs w:val="28"/>
        </w:rPr>
      </w:pPr>
      <w:r w:rsidRPr="00E70198">
        <w:rPr>
          <w:rFonts w:ascii="Times New Roman" w:hAnsi="Times New Roman" w:cs="Times New Roman"/>
          <w:sz w:val="28"/>
          <w:szCs w:val="28"/>
          <w:lang w:val="ru-RU"/>
        </w:rPr>
        <w:t xml:space="preserve">Мазур К.В., </w:t>
      </w:r>
      <w:proofErr w:type="spellStart"/>
      <w:r w:rsidRPr="00E70198">
        <w:rPr>
          <w:rFonts w:ascii="Times New Roman" w:hAnsi="Times New Roman" w:cs="Times New Roman"/>
          <w:sz w:val="28"/>
          <w:szCs w:val="28"/>
          <w:lang w:val="ru-RU"/>
        </w:rPr>
        <w:t>Кубай</w:t>
      </w:r>
      <w:proofErr w:type="spellEnd"/>
      <w:r w:rsidRPr="00E70198">
        <w:rPr>
          <w:rFonts w:ascii="Times New Roman" w:hAnsi="Times New Roman" w:cs="Times New Roman"/>
          <w:sz w:val="28"/>
          <w:szCs w:val="28"/>
          <w:lang w:val="ru-RU"/>
        </w:rPr>
        <w:t xml:space="preserve"> О.Г. Менеджмент аграрного </w:t>
      </w:r>
      <w:proofErr w:type="spellStart"/>
      <w:proofErr w:type="gramStart"/>
      <w:r w:rsidRPr="00E70198">
        <w:rPr>
          <w:rFonts w:ascii="Times New Roman" w:hAnsi="Times New Roman" w:cs="Times New Roman"/>
          <w:sz w:val="28"/>
          <w:szCs w:val="28"/>
          <w:lang w:val="ru-RU"/>
        </w:rPr>
        <w:t>підприємства</w:t>
      </w:r>
      <w:proofErr w:type="spellEnd"/>
      <w:r w:rsidRPr="00E70198">
        <w:rPr>
          <w:rFonts w:ascii="Times New Roman" w:hAnsi="Times New Roman" w:cs="Times New Roman"/>
          <w:sz w:val="28"/>
          <w:szCs w:val="28"/>
          <w:lang w:val="ru-RU"/>
        </w:rPr>
        <w:t xml:space="preserve"> :</w:t>
      </w:r>
      <w:proofErr w:type="gram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навчальний</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посібник</w:t>
      </w:r>
      <w:proofErr w:type="spellEnd"/>
      <w:r w:rsidRPr="00E70198">
        <w:rPr>
          <w:rFonts w:ascii="Times New Roman" w:hAnsi="Times New Roman" w:cs="Times New Roman"/>
          <w:sz w:val="28"/>
          <w:szCs w:val="28"/>
          <w:lang w:val="ru-RU"/>
        </w:rPr>
        <w:t xml:space="preserve">. </w:t>
      </w:r>
      <w:proofErr w:type="spellStart"/>
      <w:proofErr w:type="gramStart"/>
      <w:r w:rsidRPr="00EE2AAB">
        <w:rPr>
          <w:rFonts w:ascii="Times New Roman" w:hAnsi="Times New Roman" w:cs="Times New Roman"/>
          <w:sz w:val="28"/>
          <w:szCs w:val="28"/>
        </w:rPr>
        <w:t>Вінниця</w:t>
      </w:r>
      <w:proofErr w:type="spellEnd"/>
      <w:r w:rsidRPr="00EE2AAB">
        <w:rPr>
          <w:rFonts w:ascii="Times New Roman" w:hAnsi="Times New Roman" w:cs="Times New Roman"/>
          <w:sz w:val="28"/>
          <w:szCs w:val="28"/>
        </w:rPr>
        <w:t xml:space="preserve"> :</w:t>
      </w:r>
      <w:proofErr w:type="gramEnd"/>
      <w:r w:rsidRPr="00EE2AAB">
        <w:rPr>
          <w:rFonts w:ascii="Times New Roman" w:hAnsi="Times New Roman" w:cs="Times New Roman"/>
          <w:sz w:val="28"/>
          <w:szCs w:val="28"/>
        </w:rPr>
        <w:t xml:space="preserve"> ТВОРИ, 2020. 284 с. </w:t>
      </w:r>
    </w:p>
    <w:p w14:paraId="7C0507AE" w14:textId="77777777" w:rsidR="00BA5916" w:rsidRPr="00EE2AAB" w:rsidRDefault="00BA5916" w:rsidP="00F142F8">
      <w:pPr>
        <w:pStyle w:val="a7"/>
        <w:numPr>
          <w:ilvl w:val="0"/>
          <w:numId w:val="85"/>
        </w:numPr>
        <w:tabs>
          <w:tab w:val="left" w:pos="567"/>
        </w:tabs>
        <w:ind w:left="0" w:firstLine="0"/>
        <w:rPr>
          <w:rFonts w:ascii="Times New Roman" w:hAnsi="Times New Roman" w:cs="Times New Roman"/>
          <w:sz w:val="28"/>
          <w:szCs w:val="28"/>
        </w:rPr>
      </w:pPr>
      <w:proofErr w:type="spellStart"/>
      <w:r w:rsidRPr="00E70198">
        <w:rPr>
          <w:rFonts w:ascii="Times New Roman" w:hAnsi="Times New Roman" w:cs="Times New Roman"/>
          <w:sz w:val="28"/>
          <w:szCs w:val="28"/>
          <w:lang w:val="ru-RU"/>
        </w:rPr>
        <w:t>Морохова</w:t>
      </w:r>
      <w:proofErr w:type="spellEnd"/>
      <w:r w:rsidRPr="00E70198">
        <w:rPr>
          <w:rFonts w:ascii="Times New Roman" w:hAnsi="Times New Roman" w:cs="Times New Roman"/>
          <w:sz w:val="28"/>
          <w:szCs w:val="28"/>
          <w:lang w:val="ru-RU"/>
        </w:rPr>
        <w:t xml:space="preserve"> В.О., Смолич Д.В. </w:t>
      </w:r>
      <w:proofErr w:type="spellStart"/>
      <w:r w:rsidRPr="00E70198">
        <w:rPr>
          <w:rFonts w:ascii="Times New Roman" w:hAnsi="Times New Roman" w:cs="Times New Roman"/>
          <w:sz w:val="28"/>
          <w:szCs w:val="28"/>
          <w:lang w:val="ru-RU"/>
        </w:rPr>
        <w:t>Товарна</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інноваційна</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політика</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навч</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посібник</w:t>
      </w:r>
      <w:proofErr w:type="spellEnd"/>
      <w:r w:rsidRPr="00E70198">
        <w:rPr>
          <w:rFonts w:ascii="Times New Roman" w:hAnsi="Times New Roman" w:cs="Times New Roman"/>
          <w:sz w:val="28"/>
          <w:szCs w:val="28"/>
          <w:lang w:val="ru-RU"/>
        </w:rPr>
        <w:t xml:space="preserve">. </w:t>
      </w:r>
      <w:proofErr w:type="spellStart"/>
      <w:proofErr w:type="gramStart"/>
      <w:r w:rsidRPr="00EE2AAB">
        <w:rPr>
          <w:rFonts w:ascii="Times New Roman" w:hAnsi="Times New Roman" w:cs="Times New Roman"/>
          <w:sz w:val="28"/>
          <w:szCs w:val="28"/>
        </w:rPr>
        <w:t>Луцьк</w:t>
      </w:r>
      <w:proofErr w:type="spellEnd"/>
      <w:r w:rsidRPr="00EE2AAB">
        <w:rPr>
          <w:rFonts w:ascii="Times New Roman" w:hAnsi="Times New Roman" w:cs="Times New Roman"/>
          <w:sz w:val="28"/>
          <w:szCs w:val="28"/>
        </w:rPr>
        <w:t xml:space="preserve"> :</w:t>
      </w:r>
      <w:proofErr w:type="gram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Вежа-Друк</w:t>
      </w:r>
      <w:proofErr w:type="spellEnd"/>
      <w:r w:rsidRPr="00EE2AAB">
        <w:rPr>
          <w:rFonts w:ascii="Times New Roman" w:hAnsi="Times New Roman" w:cs="Times New Roman"/>
          <w:sz w:val="28"/>
          <w:szCs w:val="28"/>
        </w:rPr>
        <w:t xml:space="preserve">, 2017. 248 с. </w:t>
      </w:r>
    </w:p>
    <w:p w14:paraId="6804A947" w14:textId="77777777" w:rsidR="00BA5916" w:rsidRPr="00E70198" w:rsidRDefault="00BA5916" w:rsidP="00F142F8">
      <w:pPr>
        <w:pStyle w:val="a7"/>
        <w:numPr>
          <w:ilvl w:val="0"/>
          <w:numId w:val="85"/>
        </w:numPr>
        <w:tabs>
          <w:tab w:val="left" w:pos="567"/>
        </w:tabs>
        <w:ind w:left="0" w:firstLine="0"/>
        <w:rPr>
          <w:rFonts w:ascii="Times New Roman" w:hAnsi="Times New Roman" w:cs="Times New Roman"/>
          <w:sz w:val="28"/>
          <w:szCs w:val="28"/>
          <w:lang w:val="ru-RU"/>
        </w:rPr>
      </w:pPr>
      <w:proofErr w:type="spellStart"/>
      <w:r w:rsidRPr="00E70198">
        <w:rPr>
          <w:rFonts w:ascii="Times New Roman" w:hAnsi="Times New Roman" w:cs="Times New Roman"/>
          <w:sz w:val="28"/>
          <w:szCs w:val="28"/>
          <w:lang w:val="ru-RU"/>
        </w:rPr>
        <w:t>Основи</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підприємницької</w:t>
      </w:r>
      <w:proofErr w:type="spellEnd"/>
      <w:r w:rsidRPr="00E70198">
        <w:rPr>
          <w:rFonts w:ascii="Times New Roman" w:hAnsi="Times New Roman" w:cs="Times New Roman"/>
          <w:sz w:val="28"/>
          <w:szCs w:val="28"/>
          <w:lang w:val="ru-RU"/>
        </w:rPr>
        <w:t xml:space="preserve"> </w:t>
      </w:r>
      <w:proofErr w:type="spellStart"/>
      <w:proofErr w:type="gramStart"/>
      <w:r w:rsidRPr="00E70198">
        <w:rPr>
          <w:rFonts w:ascii="Times New Roman" w:hAnsi="Times New Roman" w:cs="Times New Roman"/>
          <w:sz w:val="28"/>
          <w:szCs w:val="28"/>
          <w:lang w:val="ru-RU"/>
        </w:rPr>
        <w:t>діяльності</w:t>
      </w:r>
      <w:proofErr w:type="spellEnd"/>
      <w:r w:rsidRPr="00E70198">
        <w:rPr>
          <w:rFonts w:ascii="Times New Roman" w:hAnsi="Times New Roman" w:cs="Times New Roman"/>
          <w:sz w:val="28"/>
          <w:szCs w:val="28"/>
          <w:lang w:val="ru-RU"/>
        </w:rPr>
        <w:t xml:space="preserve"> :</w:t>
      </w:r>
      <w:proofErr w:type="gramEnd"/>
      <w:r w:rsidRPr="00E70198">
        <w:rPr>
          <w:rFonts w:ascii="Times New Roman" w:hAnsi="Times New Roman" w:cs="Times New Roman"/>
          <w:sz w:val="28"/>
          <w:szCs w:val="28"/>
          <w:lang w:val="ru-RU"/>
        </w:rPr>
        <w:t xml:space="preserve"> конспект </w:t>
      </w:r>
      <w:proofErr w:type="spellStart"/>
      <w:r w:rsidRPr="00E70198">
        <w:rPr>
          <w:rFonts w:ascii="Times New Roman" w:hAnsi="Times New Roman" w:cs="Times New Roman"/>
          <w:sz w:val="28"/>
          <w:szCs w:val="28"/>
          <w:lang w:val="ru-RU"/>
        </w:rPr>
        <w:t>лекцій</w:t>
      </w:r>
      <w:proofErr w:type="spellEnd"/>
      <w:r w:rsidRPr="00E70198">
        <w:rPr>
          <w:rFonts w:ascii="Times New Roman" w:hAnsi="Times New Roman" w:cs="Times New Roman"/>
          <w:sz w:val="28"/>
          <w:szCs w:val="28"/>
          <w:lang w:val="ru-RU"/>
        </w:rPr>
        <w:t xml:space="preserve"> / уклад. В. С. </w:t>
      </w:r>
      <w:proofErr w:type="spellStart"/>
      <w:r w:rsidRPr="00E70198">
        <w:rPr>
          <w:rFonts w:ascii="Times New Roman" w:hAnsi="Times New Roman" w:cs="Times New Roman"/>
          <w:sz w:val="28"/>
          <w:szCs w:val="28"/>
          <w:lang w:val="ru-RU"/>
        </w:rPr>
        <w:t>Кушнірук</w:t>
      </w:r>
      <w:proofErr w:type="spellEnd"/>
      <w:r w:rsidRPr="00E70198">
        <w:rPr>
          <w:rFonts w:ascii="Times New Roman" w:hAnsi="Times New Roman" w:cs="Times New Roman"/>
          <w:sz w:val="28"/>
          <w:szCs w:val="28"/>
          <w:lang w:val="ru-RU"/>
        </w:rPr>
        <w:t xml:space="preserve">. – </w:t>
      </w:r>
      <w:proofErr w:type="spellStart"/>
      <w:proofErr w:type="gramStart"/>
      <w:r w:rsidRPr="00E70198">
        <w:rPr>
          <w:rFonts w:ascii="Times New Roman" w:hAnsi="Times New Roman" w:cs="Times New Roman"/>
          <w:sz w:val="28"/>
          <w:szCs w:val="28"/>
          <w:lang w:val="ru-RU"/>
        </w:rPr>
        <w:t>Миколаїв</w:t>
      </w:r>
      <w:proofErr w:type="spellEnd"/>
      <w:r w:rsidRPr="00E70198">
        <w:rPr>
          <w:rFonts w:ascii="Times New Roman" w:hAnsi="Times New Roman" w:cs="Times New Roman"/>
          <w:sz w:val="28"/>
          <w:szCs w:val="28"/>
          <w:lang w:val="ru-RU"/>
        </w:rPr>
        <w:t xml:space="preserve"> :</w:t>
      </w:r>
      <w:proofErr w:type="gramEnd"/>
      <w:r w:rsidRPr="00E70198">
        <w:rPr>
          <w:rFonts w:ascii="Times New Roman" w:hAnsi="Times New Roman" w:cs="Times New Roman"/>
          <w:sz w:val="28"/>
          <w:szCs w:val="28"/>
          <w:lang w:val="ru-RU"/>
        </w:rPr>
        <w:t xml:space="preserve"> МНАУ, 2021. – 76 с. </w:t>
      </w:r>
    </w:p>
    <w:p w14:paraId="15DEE76E" w14:textId="77777777" w:rsidR="00BA5916" w:rsidRPr="00E70198" w:rsidRDefault="00BA5916" w:rsidP="00F142F8">
      <w:pPr>
        <w:pStyle w:val="a7"/>
        <w:numPr>
          <w:ilvl w:val="0"/>
          <w:numId w:val="85"/>
        </w:numPr>
        <w:tabs>
          <w:tab w:val="left" w:pos="567"/>
        </w:tabs>
        <w:ind w:left="0" w:firstLine="0"/>
        <w:rPr>
          <w:rFonts w:ascii="Times New Roman" w:hAnsi="Times New Roman" w:cs="Times New Roman"/>
          <w:sz w:val="28"/>
          <w:szCs w:val="28"/>
          <w:lang w:val="ru-RU"/>
        </w:rPr>
      </w:pPr>
      <w:proofErr w:type="spellStart"/>
      <w:r w:rsidRPr="00E70198">
        <w:rPr>
          <w:rFonts w:ascii="Times New Roman" w:hAnsi="Times New Roman" w:cs="Times New Roman"/>
          <w:sz w:val="28"/>
          <w:szCs w:val="28"/>
          <w:lang w:val="ru-RU"/>
        </w:rPr>
        <w:t>Організація</w:t>
      </w:r>
      <w:proofErr w:type="spellEnd"/>
      <w:r w:rsidRPr="00E70198">
        <w:rPr>
          <w:rFonts w:ascii="Times New Roman" w:hAnsi="Times New Roman" w:cs="Times New Roman"/>
          <w:sz w:val="28"/>
          <w:szCs w:val="28"/>
          <w:lang w:val="ru-RU"/>
        </w:rPr>
        <w:t xml:space="preserve"> і </w:t>
      </w:r>
      <w:proofErr w:type="spellStart"/>
      <w:r w:rsidRPr="00E70198">
        <w:rPr>
          <w:rFonts w:ascii="Times New Roman" w:hAnsi="Times New Roman" w:cs="Times New Roman"/>
          <w:sz w:val="28"/>
          <w:szCs w:val="28"/>
          <w:lang w:val="ru-RU"/>
        </w:rPr>
        <w:t>економіка</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використання</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біоресурсів</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підручник</w:t>
      </w:r>
      <w:proofErr w:type="spellEnd"/>
      <w:r w:rsidRPr="00E70198">
        <w:rPr>
          <w:rFonts w:ascii="Times New Roman" w:hAnsi="Times New Roman" w:cs="Times New Roman"/>
          <w:sz w:val="28"/>
          <w:szCs w:val="28"/>
          <w:lang w:val="ru-RU"/>
        </w:rPr>
        <w:t xml:space="preserve"> / Г.М. </w:t>
      </w:r>
      <w:proofErr w:type="spellStart"/>
      <w:r w:rsidRPr="00E70198">
        <w:rPr>
          <w:rFonts w:ascii="Times New Roman" w:hAnsi="Times New Roman" w:cs="Times New Roman"/>
          <w:sz w:val="28"/>
          <w:szCs w:val="28"/>
          <w:lang w:val="ru-RU"/>
        </w:rPr>
        <w:t>Калетнік</w:t>
      </w:r>
      <w:proofErr w:type="spellEnd"/>
      <w:r w:rsidRPr="00E70198">
        <w:rPr>
          <w:rFonts w:ascii="Times New Roman" w:hAnsi="Times New Roman" w:cs="Times New Roman"/>
          <w:sz w:val="28"/>
          <w:szCs w:val="28"/>
          <w:lang w:val="ru-RU"/>
        </w:rPr>
        <w:t xml:space="preserve">, О.П. </w:t>
      </w:r>
      <w:proofErr w:type="spellStart"/>
      <w:r w:rsidRPr="00E70198">
        <w:rPr>
          <w:rFonts w:ascii="Times New Roman" w:hAnsi="Times New Roman" w:cs="Times New Roman"/>
          <w:sz w:val="28"/>
          <w:szCs w:val="28"/>
          <w:lang w:val="ru-RU"/>
        </w:rPr>
        <w:t>Скорук</w:t>
      </w:r>
      <w:proofErr w:type="spellEnd"/>
      <w:r w:rsidRPr="00E70198">
        <w:rPr>
          <w:rFonts w:ascii="Times New Roman" w:hAnsi="Times New Roman" w:cs="Times New Roman"/>
          <w:sz w:val="28"/>
          <w:szCs w:val="28"/>
          <w:lang w:val="ru-RU"/>
        </w:rPr>
        <w:t xml:space="preserve">, Д.М. </w:t>
      </w:r>
      <w:proofErr w:type="spellStart"/>
      <w:r w:rsidRPr="00E70198">
        <w:rPr>
          <w:rFonts w:ascii="Times New Roman" w:hAnsi="Times New Roman" w:cs="Times New Roman"/>
          <w:sz w:val="28"/>
          <w:szCs w:val="28"/>
          <w:lang w:val="ru-RU"/>
        </w:rPr>
        <w:t>Токарчук</w:t>
      </w:r>
      <w:proofErr w:type="spellEnd"/>
      <w:r w:rsidRPr="00E70198">
        <w:rPr>
          <w:rFonts w:ascii="Times New Roman" w:hAnsi="Times New Roman" w:cs="Times New Roman"/>
          <w:sz w:val="28"/>
          <w:szCs w:val="28"/>
          <w:lang w:val="ru-RU"/>
        </w:rPr>
        <w:t xml:space="preserve">. – </w:t>
      </w:r>
      <w:proofErr w:type="spellStart"/>
      <w:r w:rsidRPr="00E70198">
        <w:rPr>
          <w:rFonts w:ascii="Times New Roman" w:hAnsi="Times New Roman" w:cs="Times New Roman"/>
          <w:sz w:val="28"/>
          <w:szCs w:val="28"/>
          <w:lang w:val="ru-RU"/>
        </w:rPr>
        <w:t>Вінниця</w:t>
      </w:r>
      <w:proofErr w:type="spellEnd"/>
      <w:r w:rsidRPr="00E70198">
        <w:rPr>
          <w:rFonts w:ascii="Times New Roman" w:hAnsi="Times New Roman" w:cs="Times New Roman"/>
          <w:sz w:val="28"/>
          <w:szCs w:val="28"/>
          <w:lang w:val="ru-RU"/>
        </w:rPr>
        <w:t xml:space="preserve">: ВНАУ, 2018. – 297 с. </w:t>
      </w:r>
    </w:p>
    <w:p w14:paraId="23612A40" w14:textId="77777777" w:rsidR="00BA5916" w:rsidRPr="00EE2AAB" w:rsidRDefault="00BA5916" w:rsidP="00F142F8">
      <w:pPr>
        <w:pStyle w:val="a7"/>
        <w:numPr>
          <w:ilvl w:val="0"/>
          <w:numId w:val="85"/>
        </w:numPr>
        <w:tabs>
          <w:tab w:val="left" w:pos="567"/>
        </w:tabs>
        <w:ind w:left="0" w:firstLine="0"/>
        <w:rPr>
          <w:rFonts w:ascii="Times New Roman" w:hAnsi="Times New Roman" w:cs="Times New Roman"/>
          <w:sz w:val="28"/>
          <w:szCs w:val="28"/>
        </w:rPr>
      </w:pPr>
      <w:proofErr w:type="spellStart"/>
      <w:r w:rsidRPr="00E70198">
        <w:rPr>
          <w:rFonts w:ascii="Times New Roman" w:hAnsi="Times New Roman" w:cs="Times New Roman"/>
          <w:sz w:val="28"/>
          <w:szCs w:val="28"/>
          <w:lang w:val="ru-RU"/>
        </w:rPr>
        <w:t>Підприємницька</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діяльність</w:t>
      </w:r>
      <w:proofErr w:type="spellEnd"/>
      <w:r w:rsidRPr="00E70198">
        <w:rPr>
          <w:rFonts w:ascii="Times New Roman" w:hAnsi="Times New Roman" w:cs="Times New Roman"/>
          <w:sz w:val="28"/>
          <w:szCs w:val="28"/>
          <w:lang w:val="ru-RU"/>
        </w:rPr>
        <w:t xml:space="preserve"> в </w:t>
      </w:r>
      <w:proofErr w:type="spellStart"/>
      <w:r w:rsidRPr="00E70198">
        <w:rPr>
          <w:rFonts w:ascii="Times New Roman" w:hAnsi="Times New Roman" w:cs="Times New Roman"/>
          <w:sz w:val="28"/>
          <w:szCs w:val="28"/>
          <w:lang w:val="ru-RU"/>
        </w:rPr>
        <w:t>аграрній</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сфері</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економіки</w:t>
      </w:r>
      <w:proofErr w:type="spellEnd"/>
      <w:r w:rsidRPr="00E70198">
        <w:rPr>
          <w:rFonts w:ascii="Times New Roman" w:hAnsi="Times New Roman" w:cs="Times New Roman"/>
          <w:sz w:val="28"/>
          <w:szCs w:val="28"/>
          <w:lang w:val="ru-RU"/>
        </w:rPr>
        <w:t xml:space="preserve">: </w:t>
      </w:r>
      <w:proofErr w:type="spellStart"/>
      <w:r w:rsidRPr="00E70198">
        <w:rPr>
          <w:rFonts w:ascii="Times New Roman" w:hAnsi="Times New Roman" w:cs="Times New Roman"/>
          <w:sz w:val="28"/>
          <w:szCs w:val="28"/>
          <w:lang w:val="ru-RU"/>
        </w:rPr>
        <w:t>монографія</w:t>
      </w:r>
      <w:proofErr w:type="spellEnd"/>
      <w:r w:rsidRPr="00E70198">
        <w:rPr>
          <w:rFonts w:ascii="Times New Roman" w:hAnsi="Times New Roman" w:cs="Times New Roman"/>
          <w:sz w:val="28"/>
          <w:szCs w:val="28"/>
          <w:lang w:val="ru-RU"/>
        </w:rPr>
        <w:t xml:space="preserve"> / [Ю. О. </w:t>
      </w:r>
      <w:proofErr w:type="spellStart"/>
      <w:r w:rsidRPr="00E70198">
        <w:rPr>
          <w:rFonts w:ascii="Times New Roman" w:hAnsi="Times New Roman" w:cs="Times New Roman"/>
          <w:sz w:val="28"/>
          <w:szCs w:val="28"/>
          <w:lang w:val="ru-RU"/>
        </w:rPr>
        <w:t>Лупенко</w:t>
      </w:r>
      <w:proofErr w:type="spellEnd"/>
      <w:r w:rsidRPr="00E70198">
        <w:rPr>
          <w:rFonts w:ascii="Times New Roman" w:hAnsi="Times New Roman" w:cs="Times New Roman"/>
          <w:sz w:val="28"/>
          <w:szCs w:val="28"/>
          <w:lang w:val="ru-RU"/>
        </w:rPr>
        <w:t xml:space="preserve">, М. Й. </w:t>
      </w:r>
      <w:proofErr w:type="spellStart"/>
      <w:r w:rsidRPr="00E70198">
        <w:rPr>
          <w:rFonts w:ascii="Times New Roman" w:hAnsi="Times New Roman" w:cs="Times New Roman"/>
          <w:sz w:val="28"/>
          <w:szCs w:val="28"/>
          <w:lang w:val="ru-RU"/>
        </w:rPr>
        <w:t>Малік</w:t>
      </w:r>
      <w:proofErr w:type="spellEnd"/>
      <w:r w:rsidRPr="00E70198">
        <w:rPr>
          <w:rFonts w:ascii="Times New Roman" w:hAnsi="Times New Roman" w:cs="Times New Roman"/>
          <w:sz w:val="28"/>
          <w:szCs w:val="28"/>
          <w:lang w:val="ru-RU"/>
        </w:rPr>
        <w:t xml:space="preserve">, О. Г. </w:t>
      </w:r>
      <w:proofErr w:type="spellStart"/>
      <w:r w:rsidRPr="00E70198">
        <w:rPr>
          <w:rFonts w:ascii="Times New Roman" w:hAnsi="Times New Roman" w:cs="Times New Roman"/>
          <w:sz w:val="28"/>
          <w:szCs w:val="28"/>
          <w:lang w:val="ru-RU"/>
        </w:rPr>
        <w:t>Шпикуляк</w:t>
      </w:r>
      <w:proofErr w:type="spellEnd"/>
      <w:r w:rsidRPr="00E70198">
        <w:rPr>
          <w:rFonts w:ascii="Times New Roman" w:hAnsi="Times New Roman" w:cs="Times New Roman"/>
          <w:sz w:val="28"/>
          <w:szCs w:val="28"/>
          <w:lang w:val="ru-RU"/>
        </w:rPr>
        <w:t xml:space="preserve"> та </w:t>
      </w:r>
      <w:proofErr w:type="spellStart"/>
      <w:r w:rsidRPr="00E70198">
        <w:rPr>
          <w:rFonts w:ascii="Times New Roman" w:hAnsi="Times New Roman" w:cs="Times New Roman"/>
          <w:sz w:val="28"/>
          <w:szCs w:val="28"/>
          <w:lang w:val="ru-RU"/>
        </w:rPr>
        <w:t>ін</w:t>
      </w:r>
      <w:proofErr w:type="spellEnd"/>
      <w:r w:rsidRPr="00E70198">
        <w:rPr>
          <w:rFonts w:ascii="Times New Roman" w:hAnsi="Times New Roman" w:cs="Times New Roman"/>
          <w:sz w:val="28"/>
          <w:szCs w:val="28"/>
          <w:lang w:val="ru-RU"/>
        </w:rPr>
        <w:t xml:space="preserve">.]; за ред. </w:t>
      </w:r>
      <w:r w:rsidRPr="00EE2AAB">
        <w:rPr>
          <w:rFonts w:ascii="Times New Roman" w:hAnsi="Times New Roman" w:cs="Times New Roman"/>
          <w:sz w:val="28"/>
          <w:szCs w:val="28"/>
        </w:rPr>
        <w:t xml:space="preserve">М. Й. </w:t>
      </w:r>
      <w:proofErr w:type="spellStart"/>
      <w:r w:rsidRPr="00EE2AAB">
        <w:rPr>
          <w:rFonts w:ascii="Times New Roman" w:hAnsi="Times New Roman" w:cs="Times New Roman"/>
          <w:sz w:val="28"/>
          <w:szCs w:val="28"/>
        </w:rPr>
        <w:t>Маліка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Київ</w:t>
      </w:r>
      <w:proofErr w:type="spellEnd"/>
      <w:r w:rsidRPr="00EE2AAB">
        <w:rPr>
          <w:rFonts w:ascii="Times New Roman" w:hAnsi="Times New Roman" w:cs="Times New Roman"/>
          <w:sz w:val="28"/>
          <w:szCs w:val="28"/>
        </w:rPr>
        <w:t xml:space="preserve">: ННЦ «ІАЕ», 2023. 208 с. </w:t>
      </w:r>
    </w:p>
    <w:p w14:paraId="619E9112" w14:textId="77777777" w:rsidR="00A507AD" w:rsidRPr="00EE2AAB" w:rsidRDefault="00A507AD" w:rsidP="00F142F8">
      <w:pPr>
        <w:pStyle w:val="a3"/>
        <w:widowControl w:val="0"/>
        <w:numPr>
          <w:ilvl w:val="0"/>
          <w:numId w:val="85"/>
        </w:numPr>
        <w:tabs>
          <w:tab w:val="left" w:pos="0"/>
          <w:tab w:val="left" w:pos="567"/>
          <w:tab w:val="left" w:pos="900"/>
          <w:tab w:val="left" w:pos="993"/>
        </w:tabs>
        <w:spacing w:before="0" w:beforeAutospacing="0" w:after="0" w:afterAutospacing="0"/>
        <w:ind w:left="0" w:firstLine="0"/>
        <w:jc w:val="both"/>
        <w:rPr>
          <w:sz w:val="28"/>
          <w:szCs w:val="28"/>
          <w:lang w:val="uk-UA"/>
        </w:rPr>
      </w:pPr>
      <w:r w:rsidRPr="00EE2AAB">
        <w:rPr>
          <w:color w:val="000000"/>
          <w:sz w:val="28"/>
          <w:szCs w:val="28"/>
          <w:lang w:val="uk-UA"/>
        </w:rPr>
        <w:t xml:space="preserve">Франчайзинг : </w:t>
      </w:r>
      <w:proofErr w:type="spellStart"/>
      <w:r w:rsidRPr="00EE2AAB">
        <w:rPr>
          <w:color w:val="000000"/>
          <w:sz w:val="28"/>
          <w:szCs w:val="28"/>
          <w:lang w:val="uk-UA"/>
        </w:rPr>
        <w:t>навч</w:t>
      </w:r>
      <w:proofErr w:type="spellEnd"/>
      <w:r w:rsidRPr="00EE2AAB">
        <w:rPr>
          <w:color w:val="000000"/>
          <w:sz w:val="28"/>
          <w:szCs w:val="28"/>
          <w:lang w:val="uk-UA"/>
        </w:rPr>
        <w:t xml:space="preserve">. </w:t>
      </w:r>
      <w:proofErr w:type="spellStart"/>
      <w:r w:rsidRPr="00EE2AAB">
        <w:rPr>
          <w:color w:val="000000"/>
          <w:sz w:val="28"/>
          <w:szCs w:val="28"/>
          <w:lang w:val="uk-UA"/>
        </w:rPr>
        <w:t>посіб</w:t>
      </w:r>
      <w:proofErr w:type="spellEnd"/>
      <w:r w:rsidRPr="00EE2AAB">
        <w:rPr>
          <w:color w:val="000000"/>
          <w:sz w:val="28"/>
          <w:szCs w:val="28"/>
          <w:lang w:val="uk-UA"/>
        </w:rPr>
        <w:t>. / [Кузьмін О.</w:t>
      </w:r>
      <w:r w:rsidRPr="00EE2AAB">
        <w:rPr>
          <w:color w:val="000000"/>
          <w:sz w:val="28"/>
          <w:szCs w:val="28"/>
        </w:rPr>
        <w:t> </w:t>
      </w:r>
      <w:r w:rsidRPr="00EE2AAB">
        <w:rPr>
          <w:color w:val="000000"/>
          <w:sz w:val="28"/>
          <w:szCs w:val="28"/>
          <w:lang w:val="uk-UA"/>
        </w:rPr>
        <w:t xml:space="preserve">Є., </w:t>
      </w:r>
      <w:proofErr w:type="spellStart"/>
      <w:r w:rsidRPr="00EE2AAB">
        <w:rPr>
          <w:color w:val="000000"/>
          <w:sz w:val="28"/>
          <w:szCs w:val="28"/>
          <w:lang w:val="uk-UA"/>
        </w:rPr>
        <w:t>Мирончук</w:t>
      </w:r>
      <w:proofErr w:type="spellEnd"/>
      <w:r w:rsidRPr="00EE2AAB">
        <w:rPr>
          <w:color w:val="000000"/>
          <w:sz w:val="28"/>
          <w:szCs w:val="28"/>
          <w:lang w:val="uk-UA"/>
        </w:rPr>
        <w:t xml:space="preserve"> Т.</w:t>
      </w:r>
      <w:r w:rsidRPr="00EE2AAB">
        <w:rPr>
          <w:color w:val="000000"/>
          <w:sz w:val="28"/>
          <w:szCs w:val="28"/>
        </w:rPr>
        <w:t> </w:t>
      </w:r>
      <w:r w:rsidRPr="00EE2AAB">
        <w:rPr>
          <w:color w:val="000000"/>
          <w:sz w:val="28"/>
          <w:szCs w:val="28"/>
          <w:lang w:val="uk-UA"/>
        </w:rPr>
        <w:t xml:space="preserve">В., </w:t>
      </w:r>
      <w:proofErr w:type="spellStart"/>
      <w:r w:rsidRPr="00EE2AAB">
        <w:rPr>
          <w:color w:val="000000"/>
          <w:sz w:val="28"/>
          <w:szCs w:val="28"/>
          <w:lang w:val="uk-UA"/>
        </w:rPr>
        <w:t>Салата</w:t>
      </w:r>
      <w:proofErr w:type="spellEnd"/>
      <w:r w:rsidRPr="00EE2AAB">
        <w:rPr>
          <w:color w:val="000000"/>
          <w:sz w:val="28"/>
          <w:szCs w:val="28"/>
          <w:lang w:val="uk-UA"/>
        </w:rPr>
        <w:t xml:space="preserve"> І.</w:t>
      </w:r>
      <w:r w:rsidRPr="00EE2AAB">
        <w:rPr>
          <w:color w:val="000000"/>
          <w:sz w:val="28"/>
          <w:szCs w:val="28"/>
        </w:rPr>
        <w:t> </w:t>
      </w:r>
      <w:r w:rsidRPr="00EE2AAB">
        <w:rPr>
          <w:color w:val="000000"/>
          <w:sz w:val="28"/>
          <w:szCs w:val="28"/>
          <w:lang w:val="uk-UA"/>
        </w:rPr>
        <w:t>З., Марчук Л.</w:t>
      </w:r>
      <w:r w:rsidRPr="00EE2AAB">
        <w:rPr>
          <w:color w:val="000000"/>
          <w:sz w:val="28"/>
          <w:szCs w:val="28"/>
        </w:rPr>
        <w:t> </w:t>
      </w:r>
      <w:r w:rsidRPr="00EE2AAB">
        <w:rPr>
          <w:color w:val="000000"/>
          <w:sz w:val="28"/>
          <w:szCs w:val="28"/>
          <w:lang w:val="uk-UA"/>
        </w:rPr>
        <w:t>В.]. – К. : Знання, 2011. – 267 с.</w:t>
      </w:r>
    </w:p>
    <w:p w14:paraId="1B3045BE" w14:textId="77777777" w:rsidR="00AE6CC5" w:rsidRPr="00EE2AAB" w:rsidRDefault="00AE6CC5" w:rsidP="00F142F8">
      <w:pPr>
        <w:pStyle w:val="a7"/>
        <w:numPr>
          <w:ilvl w:val="0"/>
          <w:numId w:val="85"/>
        </w:numPr>
        <w:tabs>
          <w:tab w:val="left" w:pos="567"/>
        </w:tabs>
        <w:ind w:left="0" w:firstLine="0"/>
        <w:rPr>
          <w:rFonts w:ascii="Times New Roman" w:hAnsi="Times New Roman" w:cs="Times New Roman"/>
          <w:sz w:val="28"/>
          <w:szCs w:val="28"/>
        </w:rPr>
      </w:pPr>
      <w:r w:rsidRPr="00E70198">
        <w:rPr>
          <w:rFonts w:ascii="Times New Roman" w:hAnsi="Times New Roman" w:cs="Times New Roman"/>
          <w:sz w:val="28"/>
          <w:szCs w:val="28"/>
          <w:lang w:val="uk-UA"/>
        </w:rPr>
        <w:t xml:space="preserve">Чорна М. В. Оцінка ефективності інноваційної діяльності підприємств: монографія. </w:t>
      </w:r>
      <w:proofErr w:type="spellStart"/>
      <w:proofErr w:type="gramStart"/>
      <w:r w:rsidRPr="00EE2AAB">
        <w:rPr>
          <w:rFonts w:ascii="Times New Roman" w:hAnsi="Times New Roman" w:cs="Times New Roman"/>
          <w:sz w:val="28"/>
          <w:szCs w:val="28"/>
        </w:rPr>
        <w:t>Харків</w:t>
      </w:r>
      <w:proofErr w:type="spellEnd"/>
      <w:r w:rsidRPr="00EE2AAB">
        <w:rPr>
          <w:rFonts w:ascii="Times New Roman" w:hAnsi="Times New Roman" w:cs="Times New Roman"/>
          <w:sz w:val="28"/>
          <w:szCs w:val="28"/>
        </w:rPr>
        <w:t xml:space="preserve"> :</w:t>
      </w:r>
      <w:proofErr w:type="gramEnd"/>
      <w:r w:rsidRPr="00EE2AAB">
        <w:rPr>
          <w:rFonts w:ascii="Times New Roman" w:hAnsi="Times New Roman" w:cs="Times New Roman"/>
          <w:sz w:val="28"/>
          <w:szCs w:val="28"/>
        </w:rPr>
        <w:t xml:space="preserve"> ХДУХТ, 2012. 210 с.</w:t>
      </w:r>
    </w:p>
    <w:p w14:paraId="25F05A93" w14:textId="77777777" w:rsidR="00AE6CC5" w:rsidRPr="00EE2AAB" w:rsidRDefault="00AE6CC5" w:rsidP="00F142F8">
      <w:pPr>
        <w:pStyle w:val="a7"/>
        <w:numPr>
          <w:ilvl w:val="0"/>
          <w:numId w:val="85"/>
        </w:numPr>
        <w:tabs>
          <w:tab w:val="left" w:pos="567"/>
        </w:tabs>
        <w:ind w:left="0" w:firstLine="0"/>
        <w:rPr>
          <w:rFonts w:ascii="Times New Roman" w:hAnsi="Times New Roman" w:cs="Times New Roman"/>
          <w:sz w:val="28"/>
          <w:szCs w:val="28"/>
        </w:rPr>
      </w:pPr>
      <w:proofErr w:type="spellStart"/>
      <w:r w:rsidRPr="00EE2AAB">
        <w:rPr>
          <w:rFonts w:ascii="Times New Roman" w:hAnsi="Times New Roman" w:cs="Times New Roman"/>
          <w:sz w:val="28"/>
          <w:szCs w:val="28"/>
        </w:rPr>
        <w:t>Шпикуляк</w:t>
      </w:r>
      <w:proofErr w:type="spellEnd"/>
      <w:r w:rsidRPr="00EE2AAB">
        <w:rPr>
          <w:rFonts w:ascii="Times New Roman" w:hAnsi="Times New Roman" w:cs="Times New Roman"/>
          <w:sz w:val="28"/>
          <w:szCs w:val="28"/>
        </w:rPr>
        <w:t xml:space="preserve"> О., </w:t>
      </w:r>
      <w:proofErr w:type="spellStart"/>
      <w:r w:rsidRPr="00EE2AAB">
        <w:rPr>
          <w:rFonts w:ascii="Times New Roman" w:hAnsi="Times New Roman" w:cs="Times New Roman"/>
          <w:sz w:val="28"/>
          <w:szCs w:val="28"/>
        </w:rPr>
        <w:t>Алєксєєва</w:t>
      </w:r>
      <w:proofErr w:type="spellEnd"/>
      <w:r w:rsidRPr="00EE2AAB">
        <w:rPr>
          <w:rFonts w:ascii="Times New Roman" w:hAnsi="Times New Roman" w:cs="Times New Roman"/>
          <w:sz w:val="28"/>
          <w:szCs w:val="28"/>
        </w:rPr>
        <w:t xml:space="preserve"> О., </w:t>
      </w:r>
      <w:proofErr w:type="spellStart"/>
      <w:r w:rsidRPr="00EE2AAB">
        <w:rPr>
          <w:rFonts w:ascii="Times New Roman" w:hAnsi="Times New Roman" w:cs="Times New Roman"/>
          <w:sz w:val="28"/>
          <w:szCs w:val="28"/>
        </w:rPr>
        <w:t>Мазур</w:t>
      </w:r>
      <w:proofErr w:type="spellEnd"/>
      <w:r w:rsidRPr="00EE2AAB">
        <w:rPr>
          <w:rFonts w:ascii="Times New Roman" w:hAnsi="Times New Roman" w:cs="Times New Roman"/>
          <w:sz w:val="28"/>
          <w:szCs w:val="28"/>
        </w:rPr>
        <w:t xml:space="preserve"> К., </w:t>
      </w:r>
      <w:proofErr w:type="spellStart"/>
      <w:r w:rsidRPr="00EE2AAB">
        <w:rPr>
          <w:rFonts w:ascii="Times New Roman" w:hAnsi="Times New Roman" w:cs="Times New Roman"/>
          <w:sz w:val="28"/>
          <w:szCs w:val="28"/>
        </w:rPr>
        <w:t>Ксенофонтова</w:t>
      </w:r>
      <w:proofErr w:type="spellEnd"/>
      <w:r w:rsidRPr="00EE2AAB">
        <w:rPr>
          <w:rFonts w:ascii="Times New Roman" w:hAnsi="Times New Roman" w:cs="Times New Roman"/>
          <w:sz w:val="28"/>
          <w:szCs w:val="28"/>
        </w:rPr>
        <w:t xml:space="preserve"> К., </w:t>
      </w:r>
      <w:proofErr w:type="spellStart"/>
      <w:r w:rsidRPr="00EE2AAB">
        <w:rPr>
          <w:rFonts w:ascii="Times New Roman" w:hAnsi="Times New Roman" w:cs="Times New Roman"/>
          <w:sz w:val="28"/>
          <w:szCs w:val="28"/>
        </w:rPr>
        <w:t>Суховій</w:t>
      </w:r>
      <w:proofErr w:type="spellEnd"/>
      <w:r w:rsidRPr="00EE2AAB">
        <w:rPr>
          <w:rFonts w:ascii="Times New Roman" w:hAnsi="Times New Roman" w:cs="Times New Roman"/>
          <w:sz w:val="28"/>
          <w:szCs w:val="28"/>
        </w:rPr>
        <w:t xml:space="preserve"> А. </w:t>
      </w:r>
      <w:proofErr w:type="spellStart"/>
      <w:r w:rsidRPr="00EE2AAB">
        <w:rPr>
          <w:rFonts w:ascii="Times New Roman" w:hAnsi="Times New Roman" w:cs="Times New Roman"/>
          <w:sz w:val="28"/>
          <w:szCs w:val="28"/>
        </w:rPr>
        <w:t>Концептуалізація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інституційної</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ролі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підприємництва</w:t>
      </w:r>
      <w:proofErr w:type="spellEnd"/>
      <w:r w:rsidRPr="00EE2AAB">
        <w:rPr>
          <w:rFonts w:ascii="Times New Roman" w:hAnsi="Times New Roman" w:cs="Times New Roman"/>
          <w:sz w:val="28"/>
          <w:szCs w:val="28"/>
        </w:rPr>
        <w:t xml:space="preserve"> у </w:t>
      </w:r>
      <w:proofErr w:type="spellStart"/>
      <w:r w:rsidRPr="00EE2AAB">
        <w:rPr>
          <w:rFonts w:ascii="Times New Roman" w:hAnsi="Times New Roman" w:cs="Times New Roman"/>
          <w:sz w:val="28"/>
          <w:szCs w:val="28"/>
        </w:rPr>
        <w:t>формуванні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механізму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зайнятості</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населення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для</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сталого</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розвитку</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сільських</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територій</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Аграрна</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Економіка</w:t>
      </w:r>
      <w:proofErr w:type="spellEnd"/>
      <w:r w:rsidRPr="00EE2AAB">
        <w:rPr>
          <w:rFonts w:ascii="Times New Roman" w:hAnsi="Times New Roman" w:cs="Times New Roman"/>
          <w:sz w:val="28"/>
          <w:szCs w:val="28"/>
        </w:rPr>
        <w:t xml:space="preserve">. 2022. № 3-4. Т. 15. С. 75-84 DOI: </w:t>
      </w:r>
      <w:hyperlink r:id="rId139" w:history="1">
        <w:r w:rsidRPr="00EE2AAB">
          <w:rPr>
            <w:rStyle w:val="af8"/>
            <w:rFonts w:ascii="Times New Roman" w:hAnsi="Times New Roman" w:cs="Times New Roman"/>
            <w:sz w:val="28"/>
            <w:szCs w:val="28"/>
          </w:rPr>
          <w:t>https://doi.org/10.31734/agrarecon2022.03-04.075</w:t>
        </w:r>
      </w:hyperlink>
    </w:p>
    <w:p w14:paraId="10CF76FF" w14:textId="77777777" w:rsidR="00AE6CC5" w:rsidRPr="00EE2AAB" w:rsidRDefault="00AE6CC5" w:rsidP="00EE2AAB">
      <w:pPr>
        <w:spacing w:after="0" w:line="240" w:lineRule="auto"/>
        <w:rPr>
          <w:rFonts w:ascii="Times New Roman" w:hAnsi="Times New Roman" w:cs="Times New Roman"/>
          <w:sz w:val="28"/>
          <w:szCs w:val="28"/>
        </w:rPr>
      </w:pPr>
    </w:p>
    <w:p w14:paraId="0214D3F5" w14:textId="77777777" w:rsidR="004656D7"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 Інформаційні ресурси </w:t>
      </w:r>
    </w:p>
    <w:p w14:paraId="7413FDC5" w14:textId="77777777" w:rsidR="004656D7"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 Законодавство України. URL: </w:t>
      </w:r>
      <w:hyperlink r:id="rId140" w:history="1">
        <w:r w:rsidR="004656D7" w:rsidRPr="00EE2AAB">
          <w:rPr>
            <w:rStyle w:val="af8"/>
            <w:rFonts w:ascii="Times New Roman" w:hAnsi="Times New Roman" w:cs="Times New Roman"/>
            <w:sz w:val="28"/>
            <w:szCs w:val="28"/>
          </w:rPr>
          <w:t>http://zakon.rada.gov.ua</w:t>
        </w:r>
      </w:hyperlink>
      <w:r w:rsidRPr="00EE2AAB">
        <w:rPr>
          <w:rFonts w:ascii="Times New Roman" w:hAnsi="Times New Roman" w:cs="Times New Roman"/>
          <w:sz w:val="28"/>
          <w:szCs w:val="28"/>
        </w:rPr>
        <w:t xml:space="preserve">. </w:t>
      </w:r>
    </w:p>
    <w:p w14:paraId="3DFB6F5F" w14:textId="77777777" w:rsidR="004656D7"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2. Господарський кодекс України [Електронний ресурс] // Відомості Верховної Ради України. – 2003. – № 18-22. – ст. 144. – Режим доступу: </w:t>
      </w:r>
      <w:hyperlink r:id="rId141" w:history="1">
        <w:r w:rsidR="004656D7" w:rsidRPr="00EE2AAB">
          <w:rPr>
            <w:rStyle w:val="af8"/>
            <w:rFonts w:ascii="Times New Roman" w:hAnsi="Times New Roman" w:cs="Times New Roman"/>
            <w:sz w:val="28"/>
            <w:szCs w:val="28"/>
          </w:rPr>
          <w:t>http://zakon1.rada.gov.ua/cgi-bin/laws/main.cgi?nreg=436-15</w:t>
        </w:r>
      </w:hyperlink>
      <w:r w:rsidRPr="00EE2AAB">
        <w:rPr>
          <w:rFonts w:ascii="Times New Roman" w:hAnsi="Times New Roman" w:cs="Times New Roman"/>
          <w:sz w:val="28"/>
          <w:szCs w:val="28"/>
        </w:rPr>
        <w:t xml:space="preserve">. </w:t>
      </w:r>
    </w:p>
    <w:p w14:paraId="71EC6334" w14:textId="77777777" w:rsidR="004656D7"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 Земельний кодекс України [Електронний ресурс] // Відомості Верховної Ради України. – 2002. – № 3-4. – ст. 144. – Режим доступу: </w:t>
      </w:r>
      <w:hyperlink r:id="rId142" w:history="1">
        <w:r w:rsidR="004656D7" w:rsidRPr="00EE2AAB">
          <w:rPr>
            <w:rStyle w:val="af8"/>
            <w:rFonts w:ascii="Times New Roman" w:hAnsi="Times New Roman" w:cs="Times New Roman"/>
            <w:sz w:val="28"/>
            <w:szCs w:val="28"/>
          </w:rPr>
          <w:t>http://zakon1.rada.gov.ua/cgi-bin/laws/main.cgi?nreg=2768-14</w:t>
        </w:r>
      </w:hyperlink>
      <w:r w:rsidRPr="00EE2AAB">
        <w:rPr>
          <w:rFonts w:ascii="Times New Roman" w:hAnsi="Times New Roman" w:cs="Times New Roman"/>
          <w:sz w:val="28"/>
          <w:szCs w:val="28"/>
        </w:rPr>
        <w:t xml:space="preserve">. </w:t>
      </w:r>
    </w:p>
    <w:p w14:paraId="14A6BDFA" w14:textId="77777777" w:rsidR="004656D7"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4. Кодекс законів про працю України: редакція від 30.07.2023. URL: </w:t>
      </w:r>
      <w:hyperlink r:id="rId143" w:history="1">
        <w:r w:rsidR="004656D7" w:rsidRPr="00EE2AAB">
          <w:rPr>
            <w:rStyle w:val="af8"/>
            <w:rFonts w:ascii="Times New Roman" w:hAnsi="Times New Roman" w:cs="Times New Roman"/>
            <w:sz w:val="28"/>
            <w:szCs w:val="28"/>
          </w:rPr>
          <w:t>https://zakon.rada.gov.ua/laws/show/322-08</w:t>
        </w:r>
      </w:hyperlink>
      <w:r w:rsidRPr="00EE2AAB">
        <w:rPr>
          <w:rFonts w:ascii="Times New Roman" w:hAnsi="Times New Roman" w:cs="Times New Roman"/>
          <w:sz w:val="28"/>
          <w:szCs w:val="28"/>
        </w:rPr>
        <w:t xml:space="preserve">. </w:t>
      </w:r>
    </w:p>
    <w:p w14:paraId="5BD2CB81" w14:textId="77777777" w:rsidR="00AE6CC5" w:rsidRPr="00EE2AAB" w:rsidRDefault="00AE6CC5" w:rsidP="00EE2AAB">
      <w:pPr>
        <w:spacing w:after="0" w:line="240" w:lineRule="auto"/>
        <w:rPr>
          <w:rFonts w:ascii="Times New Roman" w:hAnsi="Times New Roman" w:cs="Times New Roman"/>
          <w:sz w:val="28"/>
          <w:szCs w:val="28"/>
        </w:rPr>
      </w:pPr>
      <w:r w:rsidRPr="00EE2AAB">
        <w:rPr>
          <w:rFonts w:ascii="Times New Roman" w:hAnsi="Times New Roman" w:cs="Times New Roman"/>
          <w:sz w:val="28"/>
          <w:szCs w:val="28"/>
        </w:rPr>
        <w:t>5. Податковий кодекс України: редакція від 28.07.2023. URL: https://zakon.rada.gov.ua/laws/show/2755-17.</w:t>
      </w:r>
    </w:p>
    <w:p w14:paraId="40D5E9BB" w14:textId="77777777" w:rsidR="00642A17" w:rsidRPr="00EE2AAB" w:rsidRDefault="00642A17" w:rsidP="00EE2AAB">
      <w:pPr>
        <w:spacing w:after="0" w:line="240" w:lineRule="auto"/>
        <w:ind w:firstLine="567"/>
        <w:rPr>
          <w:rFonts w:ascii="Times New Roman" w:hAnsi="Times New Roman" w:cs="Times New Roman"/>
          <w:b/>
          <w:color w:val="000000" w:themeColor="text1"/>
          <w:sz w:val="28"/>
          <w:szCs w:val="28"/>
        </w:rPr>
      </w:pPr>
    </w:p>
    <w:p w14:paraId="69748AEA" w14:textId="77777777" w:rsidR="00643AEE" w:rsidRPr="00E70198" w:rsidRDefault="00643AEE" w:rsidP="00EE2AAB">
      <w:pPr>
        <w:spacing w:after="0" w:line="240" w:lineRule="auto"/>
        <w:ind w:firstLine="567"/>
        <w:rPr>
          <w:rFonts w:ascii="Times New Roman" w:hAnsi="Times New Roman" w:cs="Times New Roman"/>
          <w:b/>
          <w:color w:val="000000" w:themeColor="text1"/>
          <w:sz w:val="28"/>
          <w:szCs w:val="28"/>
          <w:lang w:val="en-US"/>
        </w:rPr>
      </w:pPr>
    </w:p>
    <w:p w14:paraId="07FD04FA" w14:textId="77777777" w:rsidR="00F142F8" w:rsidRDefault="00F142F8" w:rsidP="00EE2AAB">
      <w:pPr>
        <w:spacing w:after="0" w:line="240" w:lineRule="auto"/>
        <w:ind w:firstLine="567"/>
        <w:rPr>
          <w:rFonts w:ascii="Times New Roman" w:hAnsi="Times New Roman" w:cs="Times New Roman"/>
          <w:b/>
          <w:color w:val="000000" w:themeColor="text1"/>
          <w:sz w:val="28"/>
          <w:szCs w:val="28"/>
        </w:rPr>
      </w:pPr>
    </w:p>
    <w:p w14:paraId="370226FF" w14:textId="387F556D" w:rsidR="000F28AF" w:rsidRPr="00EE2AAB" w:rsidRDefault="004A38B5" w:rsidP="00EE2AAB">
      <w:pPr>
        <w:spacing w:after="0" w:line="240" w:lineRule="auto"/>
        <w:ind w:firstLine="567"/>
        <w:rPr>
          <w:rFonts w:ascii="Times New Roman" w:hAnsi="Times New Roman" w:cs="Times New Roman"/>
          <w:b/>
          <w:color w:val="000000" w:themeColor="text1"/>
          <w:sz w:val="28"/>
          <w:szCs w:val="28"/>
        </w:rPr>
      </w:pPr>
      <w:r w:rsidRPr="00EE2AAB">
        <w:rPr>
          <w:rFonts w:ascii="Times New Roman" w:hAnsi="Times New Roman" w:cs="Times New Roman"/>
          <w:b/>
          <w:color w:val="000000" w:themeColor="text1"/>
          <w:sz w:val="28"/>
          <w:szCs w:val="28"/>
        </w:rPr>
        <w:t>РОЗДІЛ 8.ОЦІНКА ВПЛИВУ НА ДОВКІЛЛЯ В АПК</w:t>
      </w:r>
    </w:p>
    <w:p w14:paraId="689EE55E" w14:textId="77777777" w:rsidR="004A38B5" w:rsidRPr="00EE2AAB" w:rsidRDefault="004A38B5" w:rsidP="00EE2AAB">
      <w:pPr>
        <w:pStyle w:val="a3"/>
        <w:shd w:val="clear" w:color="auto" w:fill="FFFFFF"/>
        <w:spacing w:before="0" w:beforeAutospacing="0" w:after="0" w:afterAutospacing="0"/>
        <w:jc w:val="center"/>
        <w:rPr>
          <w:rStyle w:val="aa"/>
          <w:sz w:val="28"/>
          <w:szCs w:val="28"/>
          <w:bdr w:val="none" w:sz="0" w:space="0" w:color="auto" w:frame="1"/>
        </w:rPr>
      </w:pPr>
      <w:r w:rsidRPr="00EE2AAB">
        <w:rPr>
          <w:rStyle w:val="aa"/>
          <w:sz w:val="28"/>
          <w:szCs w:val="28"/>
          <w:bdr w:val="none" w:sz="0" w:space="0" w:color="auto" w:frame="1"/>
          <w:lang w:val="uk-UA"/>
        </w:rPr>
        <w:t>8.1.</w:t>
      </w:r>
      <w:proofErr w:type="spellStart"/>
      <w:r w:rsidRPr="00EE2AAB">
        <w:rPr>
          <w:rStyle w:val="aa"/>
          <w:sz w:val="28"/>
          <w:szCs w:val="28"/>
          <w:bdr w:val="none" w:sz="0" w:space="0" w:color="auto" w:frame="1"/>
        </w:rPr>
        <w:t>Загальні</w:t>
      </w:r>
      <w:proofErr w:type="spellEnd"/>
      <w:r w:rsidRPr="00EE2AAB">
        <w:rPr>
          <w:rStyle w:val="aa"/>
          <w:sz w:val="28"/>
          <w:szCs w:val="28"/>
          <w:bdr w:val="none" w:sz="0" w:space="0" w:color="auto" w:frame="1"/>
        </w:rPr>
        <w:t xml:space="preserve"> </w:t>
      </w:r>
      <w:proofErr w:type="spellStart"/>
      <w:r w:rsidRPr="00EE2AAB">
        <w:rPr>
          <w:rStyle w:val="aa"/>
          <w:sz w:val="28"/>
          <w:szCs w:val="28"/>
          <w:bdr w:val="none" w:sz="0" w:space="0" w:color="auto" w:frame="1"/>
        </w:rPr>
        <w:t>уявлення</w:t>
      </w:r>
      <w:proofErr w:type="spellEnd"/>
      <w:r w:rsidRPr="00EE2AAB">
        <w:rPr>
          <w:rStyle w:val="aa"/>
          <w:sz w:val="28"/>
          <w:szCs w:val="28"/>
          <w:bdr w:val="none" w:sz="0" w:space="0" w:color="auto" w:frame="1"/>
        </w:rPr>
        <w:t xml:space="preserve"> про ОВД</w:t>
      </w:r>
    </w:p>
    <w:p w14:paraId="32D23418" w14:textId="77777777" w:rsidR="004A38B5" w:rsidRPr="00F142F8" w:rsidRDefault="004A38B5" w:rsidP="00EE2AAB">
      <w:pPr>
        <w:pStyle w:val="a3"/>
        <w:shd w:val="clear" w:color="auto" w:fill="FFFFFF"/>
        <w:spacing w:before="0" w:beforeAutospacing="0" w:after="0" w:afterAutospacing="0"/>
        <w:rPr>
          <w:rStyle w:val="aa"/>
          <w:b w:val="0"/>
          <w:bCs w:val="0"/>
          <w:i/>
          <w:iCs/>
          <w:sz w:val="28"/>
          <w:szCs w:val="28"/>
          <w:bdr w:val="none" w:sz="0" w:space="0" w:color="auto" w:frame="1"/>
        </w:rPr>
      </w:pPr>
      <w:r w:rsidRPr="00F142F8">
        <w:rPr>
          <w:rStyle w:val="aa"/>
          <w:b w:val="0"/>
          <w:bCs w:val="0"/>
          <w:i/>
          <w:iCs/>
          <w:sz w:val="28"/>
          <w:szCs w:val="28"/>
          <w:bdr w:val="none" w:sz="0" w:space="0" w:color="auto" w:frame="1"/>
        </w:rPr>
        <w:t>1.Вступ</w:t>
      </w:r>
    </w:p>
    <w:p w14:paraId="45255A9B" w14:textId="77777777" w:rsidR="004A38B5" w:rsidRPr="00F142F8" w:rsidRDefault="004A38B5" w:rsidP="00EE2AAB">
      <w:pPr>
        <w:pStyle w:val="rvps2"/>
        <w:shd w:val="clear" w:color="auto" w:fill="FFFFFF"/>
        <w:spacing w:before="0" w:beforeAutospacing="0" w:after="0" w:afterAutospacing="0"/>
        <w:rPr>
          <w:i/>
          <w:iCs/>
          <w:sz w:val="28"/>
          <w:szCs w:val="28"/>
          <w:lang w:val="uk-UA"/>
        </w:rPr>
      </w:pPr>
      <w:r w:rsidRPr="00F142F8">
        <w:rPr>
          <w:rStyle w:val="rvts9"/>
          <w:i/>
          <w:iCs/>
          <w:sz w:val="28"/>
          <w:szCs w:val="28"/>
        </w:rPr>
        <w:t>2. </w:t>
      </w:r>
      <w:r w:rsidRPr="00F142F8">
        <w:rPr>
          <w:i/>
          <w:iCs/>
          <w:sz w:val="28"/>
          <w:szCs w:val="28"/>
          <w:lang w:val="uk-UA"/>
        </w:rPr>
        <w:t>Основні терміни</w:t>
      </w:r>
    </w:p>
    <w:p w14:paraId="4511B6A3" w14:textId="77777777" w:rsidR="004A38B5" w:rsidRPr="00F142F8" w:rsidRDefault="004A38B5" w:rsidP="00EE2AAB">
      <w:pPr>
        <w:pStyle w:val="rvps2"/>
        <w:shd w:val="clear" w:color="auto" w:fill="FFFFFF"/>
        <w:spacing w:before="0" w:beforeAutospacing="0" w:after="0" w:afterAutospacing="0"/>
        <w:rPr>
          <w:i/>
          <w:iCs/>
          <w:sz w:val="28"/>
          <w:szCs w:val="28"/>
          <w:lang w:val="uk-UA"/>
        </w:rPr>
      </w:pPr>
      <w:r w:rsidRPr="00F142F8">
        <w:rPr>
          <w:rStyle w:val="rvts9"/>
          <w:i/>
          <w:iCs/>
          <w:sz w:val="28"/>
          <w:szCs w:val="28"/>
        </w:rPr>
        <w:t>3. </w:t>
      </w:r>
      <w:r w:rsidRPr="00F142F8">
        <w:rPr>
          <w:i/>
          <w:iCs/>
          <w:sz w:val="28"/>
          <w:szCs w:val="28"/>
          <w:lang w:val="uk-UA"/>
        </w:rPr>
        <w:t>Зміст і суб’єкти оцінки впливу на довкілля</w:t>
      </w:r>
    </w:p>
    <w:p w14:paraId="53986C3F" w14:textId="77777777" w:rsidR="004A38B5" w:rsidRPr="00F142F8" w:rsidRDefault="004A38B5" w:rsidP="00EE2AAB">
      <w:pPr>
        <w:pStyle w:val="a3"/>
        <w:shd w:val="clear" w:color="auto" w:fill="FFFFFF"/>
        <w:spacing w:before="0" w:beforeAutospacing="0" w:after="0" w:afterAutospacing="0"/>
        <w:jc w:val="both"/>
        <w:rPr>
          <w:rStyle w:val="aa"/>
          <w:b w:val="0"/>
          <w:bCs w:val="0"/>
          <w:i/>
          <w:iCs/>
          <w:sz w:val="28"/>
          <w:szCs w:val="28"/>
          <w:bdr w:val="none" w:sz="0" w:space="0" w:color="auto" w:frame="1"/>
        </w:rPr>
      </w:pPr>
    </w:p>
    <w:p w14:paraId="197D8F58" w14:textId="77777777" w:rsidR="004A38B5" w:rsidRPr="00F142F8" w:rsidRDefault="004A38B5" w:rsidP="00EE2AAB">
      <w:pPr>
        <w:pStyle w:val="a3"/>
        <w:shd w:val="clear" w:color="auto" w:fill="FFFFFF"/>
        <w:spacing w:before="0" w:beforeAutospacing="0" w:after="0" w:afterAutospacing="0"/>
        <w:jc w:val="center"/>
        <w:rPr>
          <w:rStyle w:val="aa"/>
          <w:b w:val="0"/>
          <w:bCs w:val="0"/>
          <w:i/>
          <w:iCs/>
          <w:sz w:val="28"/>
          <w:szCs w:val="28"/>
          <w:bdr w:val="none" w:sz="0" w:space="0" w:color="auto" w:frame="1"/>
        </w:rPr>
      </w:pPr>
      <w:r w:rsidRPr="00F142F8">
        <w:rPr>
          <w:rStyle w:val="aa"/>
          <w:b w:val="0"/>
          <w:bCs w:val="0"/>
          <w:i/>
          <w:iCs/>
          <w:sz w:val="28"/>
          <w:szCs w:val="28"/>
          <w:bdr w:val="none" w:sz="0" w:space="0" w:color="auto" w:frame="1"/>
        </w:rPr>
        <w:lastRenderedPageBreak/>
        <w:t>1.Вступ</w:t>
      </w:r>
    </w:p>
    <w:p w14:paraId="00F0F060"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rStyle w:val="aa"/>
          <w:sz w:val="28"/>
          <w:szCs w:val="28"/>
          <w:bdr w:val="none" w:sz="0" w:space="0" w:color="auto" w:frame="1"/>
        </w:rPr>
        <w:t> </w:t>
      </w:r>
      <w:r w:rsidRPr="00EE2AAB">
        <w:rPr>
          <w:rStyle w:val="aa"/>
          <w:sz w:val="28"/>
          <w:szCs w:val="28"/>
          <w:bdr w:val="none" w:sz="0" w:space="0" w:color="auto" w:frame="1"/>
        </w:rPr>
        <w:tab/>
        <w:t xml:space="preserve">18 </w:t>
      </w:r>
      <w:proofErr w:type="spellStart"/>
      <w:r w:rsidRPr="00EE2AAB">
        <w:rPr>
          <w:rStyle w:val="aa"/>
          <w:sz w:val="28"/>
          <w:szCs w:val="28"/>
          <w:bdr w:val="none" w:sz="0" w:space="0" w:color="auto" w:frame="1"/>
        </w:rPr>
        <w:t>грудня</w:t>
      </w:r>
      <w:proofErr w:type="spellEnd"/>
      <w:r w:rsidRPr="00EE2AAB">
        <w:rPr>
          <w:rStyle w:val="aa"/>
          <w:sz w:val="28"/>
          <w:szCs w:val="28"/>
          <w:bdr w:val="none" w:sz="0" w:space="0" w:color="auto" w:frame="1"/>
        </w:rPr>
        <w:t xml:space="preserve"> 2017 року </w:t>
      </w:r>
      <w:proofErr w:type="gramStart"/>
      <w:r w:rsidRPr="00EE2AAB">
        <w:rPr>
          <w:rStyle w:val="aa"/>
          <w:sz w:val="28"/>
          <w:szCs w:val="28"/>
          <w:bdr w:val="none" w:sz="0" w:space="0" w:color="auto" w:frame="1"/>
        </w:rPr>
        <w:t>введено  в</w:t>
      </w:r>
      <w:proofErr w:type="gramEnd"/>
      <w:r w:rsidRPr="00EE2AAB">
        <w:rPr>
          <w:rStyle w:val="aa"/>
          <w:sz w:val="28"/>
          <w:szCs w:val="28"/>
          <w:bdr w:val="none" w:sz="0" w:space="0" w:color="auto" w:frame="1"/>
        </w:rPr>
        <w:t xml:space="preserve"> </w:t>
      </w:r>
      <w:proofErr w:type="spellStart"/>
      <w:r w:rsidRPr="00EE2AAB">
        <w:rPr>
          <w:rStyle w:val="aa"/>
          <w:sz w:val="28"/>
          <w:szCs w:val="28"/>
          <w:bdr w:val="none" w:sz="0" w:space="0" w:color="auto" w:frame="1"/>
        </w:rPr>
        <w:t>дію</w:t>
      </w:r>
      <w:proofErr w:type="spellEnd"/>
      <w:r w:rsidRPr="00EE2AAB">
        <w:rPr>
          <w:rStyle w:val="aa"/>
          <w:sz w:val="28"/>
          <w:szCs w:val="28"/>
          <w:bdr w:val="none" w:sz="0" w:space="0" w:color="auto" w:frame="1"/>
        </w:rPr>
        <w:t xml:space="preserve"> Закон </w:t>
      </w:r>
      <w:proofErr w:type="spellStart"/>
      <w:r w:rsidRPr="00EE2AAB">
        <w:rPr>
          <w:rStyle w:val="aa"/>
          <w:sz w:val="28"/>
          <w:szCs w:val="28"/>
          <w:bdr w:val="none" w:sz="0" w:space="0" w:color="auto" w:frame="1"/>
        </w:rPr>
        <w:t>України</w:t>
      </w:r>
      <w:proofErr w:type="spellEnd"/>
      <w:r w:rsidRPr="00EE2AAB">
        <w:rPr>
          <w:rStyle w:val="aa"/>
          <w:sz w:val="28"/>
          <w:szCs w:val="28"/>
          <w:bdr w:val="none" w:sz="0" w:space="0" w:color="auto" w:frame="1"/>
        </w:rPr>
        <w:t xml:space="preserve"> «Про </w:t>
      </w:r>
      <w:proofErr w:type="spellStart"/>
      <w:r w:rsidRPr="00EE2AAB">
        <w:rPr>
          <w:rStyle w:val="aa"/>
          <w:sz w:val="28"/>
          <w:szCs w:val="28"/>
          <w:bdr w:val="none" w:sz="0" w:space="0" w:color="auto" w:frame="1"/>
        </w:rPr>
        <w:t>оцінку</w:t>
      </w:r>
      <w:proofErr w:type="spellEnd"/>
      <w:r w:rsidRPr="00EE2AAB">
        <w:rPr>
          <w:rStyle w:val="aa"/>
          <w:sz w:val="28"/>
          <w:szCs w:val="28"/>
          <w:bdr w:val="none" w:sz="0" w:space="0" w:color="auto" w:frame="1"/>
        </w:rPr>
        <w:t xml:space="preserve"> </w:t>
      </w:r>
      <w:proofErr w:type="spellStart"/>
      <w:r w:rsidRPr="00EE2AAB">
        <w:rPr>
          <w:rStyle w:val="aa"/>
          <w:sz w:val="28"/>
          <w:szCs w:val="28"/>
          <w:bdr w:val="none" w:sz="0" w:space="0" w:color="auto" w:frame="1"/>
        </w:rPr>
        <w:t>впливу</w:t>
      </w:r>
      <w:proofErr w:type="spellEnd"/>
      <w:r w:rsidRPr="00EE2AAB">
        <w:rPr>
          <w:rStyle w:val="aa"/>
          <w:sz w:val="28"/>
          <w:szCs w:val="28"/>
          <w:bdr w:val="none" w:sz="0" w:space="0" w:color="auto" w:frame="1"/>
        </w:rPr>
        <w:t xml:space="preserve"> на </w:t>
      </w:r>
      <w:proofErr w:type="spellStart"/>
      <w:r w:rsidRPr="00EE2AAB">
        <w:rPr>
          <w:rStyle w:val="aa"/>
          <w:sz w:val="28"/>
          <w:szCs w:val="28"/>
          <w:bdr w:val="none" w:sz="0" w:space="0" w:color="auto" w:frame="1"/>
        </w:rPr>
        <w:t>довкілля</w:t>
      </w:r>
      <w:proofErr w:type="spellEnd"/>
      <w:r w:rsidRPr="00EE2AAB">
        <w:rPr>
          <w:rStyle w:val="aa"/>
          <w:sz w:val="28"/>
          <w:szCs w:val="28"/>
          <w:bdr w:val="none" w:sz="0" w:space="0" w:color="auto" w:frame="1"/>
        </w:rPr>
        <w:t>»</w:t>
      </w:r>
      <w:r w:rsidRPr="00EE2AAB">
        <w:rPr>
          <w:b/>
          <w:sz w:val="28"/>
          <w:szCs w:val="28"/>
          <w:lang w:val="uk-UA"/>
        </w:rPr>
        <w:t>,</w:t>
      </w:r>
      <w:r w:rsidRPr="00EE2AAB">
        <w:rPr>
          <w:sz w:val="28"/>
          <w:szCs w:val="28"/>
          <w:lang w:val="uk-UA"/>
        </w:rPr>
        <w:t xml:space="preserve"> прийнятий Верховною Радою</w:t>
      </w:r>
      <w:r w:rsidRPr="00EE2AAB">
        <w:rPr>
          <w:rStyle w:val="afd"/>
          <w:sz w:val="28"/>
          <w:szCs w:val="28"/>
          <w:bdr w:val="none" w:sz="0" w:space="0" w:color="auto" w:frame="1"/>
          <w:lang w:val="uk-UA"/>
        </w:rPr>
        <w:t> 23.05.17 (№ 2059-VIII)</w:t>
      </w:r>
      <w:r w:rsidRPr="00EE2AAB">
        <w:rPr>
          <w:rStyle w:val="aa"/>
          <w:sz w:val="28"/>
          <w:szCs w:val="28"/>
          <w:bdr w:val="none" w:sz="0" w:space="0" w:color="auto" w:frame="1"/>
          <w:lang w:val="uk-UA"/>
        </w:rPr>
        <w:t>.</w:t>
      </w:r>
    </w:p>
    <w:p w14:paraId="36423857" w14:textId="77777777" w:rsidR="004A38B5" w:rsidRPr="00EE2AAB" w:rsidRDefault="00025194" w:rsidP="00EE2AAB">
      <w:pPr>
        <w:pStyle w:val="a3"/>
        <w:shd w:val="clear" w:color="auto" w:fill="FFFFFF"/>
        <w:spacing w:before="0" w:beforeAutospacing="0" w:after="0" w:afterAutospacing="0"/>
        <w:jc w:val="both"/>
        <w:rPr>
          <w:sz w:val="28"/>
          <w:szCs w:val="28"/>
          <w:lang w:val="uk-UA"/>
        </w:rPr>
      </w:pPr>
      <w:hyperlink r:id="rId144" w:history="1">
        <w:r w:rsidR="004A38B5" w:rsidRPr="00EE2AAB">
          <w:rPr>
            <w:rStyle w:val="af8"/>
            <w:sz w:val="28"/>
            <w:szCs w:val="28"/>
            <w:bdr w:val="none" w:sz="0" w:space="0" w:color="auto" w:frame="1"/>
            <w:lang w:val="uk-UA"/>
          </w:rPr>
          <w:t>http://zakon3.rada.gov.ua/laws/show/2059-19</w:t>
        </w:r>
      </w:hyperlink>
    </w:p>
    <w:p w14:paraId="2578348E"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Закон впроваджує нову європейську модель процедури оцінки впливу на довкілля (ОВД) замість екологічної експертизи, передбаченої Законом «Про екологічну експертизу», що в свою чергу, втрачає чинність.</w:t>
      </w:r>
    </w:p>
    <w:p w14:paraId="0F84ED74"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Крім того, Закон впроваджує зобов’язання, передбачені Угодою про асоціацію з ЄС, а також дозволить забезпечити на належному рівні виконання Україною низки інших міжнародних зобов’язань.</w:t>
      </w:r>
    </w:p>
    <w:p w14:paraId="799621A7"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shd w:val="clear" w:color="auto" w:fill="FFFFFF"/>
          <w:lang w:val="uk-UA"/>
        </w:rPr>
        <w:t xml:space="preserve">Оцінка впливу на довкілля призначена для виявлення характеру, інтенсивності і ступеня небезпеки впливу будь-якого виду планованої господарської діяльності, у </w:t>
      </w:r>
      <w:proofErr w:type="spellStart"/>
      <w:r w:rsidRPr="00EE2AAB">
        <w:rPr>
          <w:sz w:val="28"/>
          <w:szCs w:val="28"/>
          <w:shd w:val="clear" w:color="auto" w:fill="FFFFFF"/>
          <w:lang w:val="uk-UA"/>
        </w:rPr>
        <w:t>т.ч</w:t>
      </w:r>
      <w:proofErr w:type="spellEnd"/>
      <w:r w:rsidRPr="00EE2AAB">
        <w:rPr>
          <w:sz w:val="28"/>
          <w:szCs w:val="28"/>
          <w:shd w:val="clear" w:color="auto" w:fill="FFFFFF"/>
          <w:lang w:val="uk-UA"/>
        </w:rPr>
        <w:t>. – в сфері агропромислового комплексу та лісового господарства, на стан довкілля і здоров'я населення.</w:t>
      </w:r>
    </w:p>
    <w:p w14:paraId="0F95EB72"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 xml:space="preserve">Вплив на довкілля – будь-які наслідки планованої діяльності для довкілля, в тому числі наслідки для безпечності життєдіяльності людей та їхнього здоров'я, флори, фауни, біорізноманіття, ґрунту, повітря, води, клімату, ландшафту, природних територій та об'єктів, історичних пам'яток та інших матеріальних об'єктів чи сукупності цих факторів, а також наслідки для об'єктів культурної спадщини чи соціально-економічних умов, які є результатом зміни цих факторів. </w:t>
      </w:r>
    </w:p>
    <w:p w14:paraId="05763DEC"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Процедура ОВД спрямована на попередження та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p>
    <w:p w14:paraId="2432417B"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Згідно Закону здійснення оцінки впливу на довкілля є обов’язковим до прийняття рішення про провадження планованої діяльності, визначеної частинами другою і третьою статті 3 Закону.</w:t>
      </w:r>
    </w:p>
    <w:p w14:paraId="3706CEBF"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Також на виконання вимог Закону 13 грудня цього року Кабінет Міністрів України прийняв:</w:t>
      </w:r>
    </w:p>
    <w:p w14:paraId="1B363EAB"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Критерії визначення планованої діяльності, її розширення та зміни, які не підлягають оцінці впливу на довкілля;</w:t>
      </w:r>
    </w:p>
    <w:p w14:paraId="0B0EF254"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Порядок проведення громадських слухань у процесі оцінки впливу на довкілля;</w:t>
      </w:r>
    </w:p>
    <w:p w14:paraId="57732993"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Порядок передачі документації для надання висновку з оцінки впливу на довкілля та фінансування оцінки впливу на довкілля та Порядок ведення Єдиного реєстру з оцінки впливу на довкілля.</w:t>
      </w:r>
    </w:p>
    <w:p w14:paraId="780EDAEB"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w:t>
      </w:r>
      <w:r w:rsidRPr="00EE2AAB">
        <w:rPr>
          <w:sz w:val="28"/>
          <w:szCs w:val="28"/>
          <w:lang w:val="uk-UA"/>
        </w:rPr>
        <w:tab/>
        <w:t>Згідно законодавства від сьогодні:</w:t>
      </w:r>
    </w:p>
    <w:p w14:paraId="6CF16680"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подача документів здійснюється безпосередньо шляхом внесення їх до відкритого Єдиного реєстру з ОВД, що забезпечить відкритість та обмежить контакт чиновника з суб’єктом господарювання;</w:t>
      </w:r>
    </w:p>
    <w:p w14:paraId="03F62388"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lastRenderedPageBreak/>
        <w:t>- чітко визначені стадії подачі, строки подання, опрацювання та зразки документів, визначених у Законі та необхідних для отримання висновку з ОВД;</w:t>
      </w:r>
    </w:p>
    <w:p w14:paraId="14BDC298" w14:textId="77777777" w:rsidR="004A38B5" w:rsidRPr="00EE2AAB" w:rsidRDefault="004A38B5" w:rsidP="00EE2AAB">
      <w:pPr>
        <w:pStyle w:val="a3"/>
        <w:shd w:val="clear" w:color="auto" w:fill="FFFFFF"/>
        <w:spacing w:before="0" w:beforeAutospacing="0" w:after="0" w:afterAutospacing="0"/>
        <w:jc w:val="both"/>
        <w:rPr>
          <w:sz w:val="28"/>
          <w:szCs w:val="28"/>
          <w:lang w:val="uk-UA"/>
        </w:rPr>
      </w:pPr>
      <w:r w:rsidRPr="00EE2AAB">
        <w:rPr>
          <w:sz w:val="28"/>
          <w:szCs w:val="28"/>
          <w:lang w:val="uk-UA"/>
        </w:rPr>
        <w:t>- визначено порядок встановлення плати за забезпечення громадського обговорення в процесі оцінки впливу на довкілля та напрями, за якими можуть використовуватись кошти.</w:t>
      </w:r>
    </w:p>
    <w:p w14:paraId="4EDEFECF" w14:textId="77777777" w:rsidR="004A38B5" w:rsidRPr="00EE2AAB" w:rsidRDefault="004A38B5" w:rsidP="00EE2AAB">
      <w:pPr>
        <w:pStyle w:val="a3"/>
        <w:shd w:val="clear" w:color="auto" w:fill="FFFFFF"/>
        <w:spacing w:before="0" w:beforeAutospacing="0" w:after="0" w:afterAutospacing="0"/>
        <w:ind w:firstLine="708"/>
        <w:jc w:val="both"/>
        <w:rPr>
          <w:sz w:val="28"/>
          <w:szCs w:val="28"/>
          <w:lang w:val="uk-UA"/>
        </w:rPr>
      </w:pPr>
      <w:r w:rsidRPr="00EE2AAB">
        <w:rPr>
          <w:sz w:val="28"/>
          <w:szCs w:val="28"/>
          <w:lang w:val="uk-UA"/>
        </w:rPr>
        <w:t>У Єдиному реєстрі Ви зможете ознайомитись із відповідним законодавством, необхідними інформаційними та довідковими матеріалами щодо процедури оцінки впливу на довкілля. Також інформуємо, що на сьогодні реєстр працює в тестовому режимі з базовим функціоналом; заплановано введення додаткових модулів та функцій, доопрацювання в процесі функціонування.</w:t>
      </w:r>
    </w:p>
    <w:p w14:paraId="5BE230E0" w14:textId="77777777" w:rsidR="004A38B5" w:rsidRPr="00EE2AAB" w:rsidRDefault="004A38B5" w:rsidP="00EE2AAB">
      <w:pPr>
        <w:pStyle w:val="a3"/>
        <w:shd w:val="clear" w:color="auto" w:fill="FFFFFF"/>
        <w:spacing w:before="0" w:beforeAutospacing="0" w:after="0" w:afterAutospacing="0"/>
        <w:ind w:firstLine="450"/>
        <w:jc w:val="both"/>
        <w:rPr>
          <w:sz w:val="28"/>
          <w:szCs w:val="28"/>
          <w:lang w:val="uk-UA"/>
        </w:rPr>
      </w:pPr>
      <w:proofErr w:type="spellStart"/>
      <w:r w:rsidRPr="00EE2AAB">
        <w:rPr>
          <w:sz w:val="28"/>
          <w:szCs w:val="28"/>
          <w:lang w:val="uk-UA"/>
        </w:rPr>
        <w:t>Мінекології</w:t>
      </w:r>
      <w:proofErr w:type="spellEnd"/>
      <w:r w:rsidRPr="00EE2AAB">
        <w:rPr>
          <w:sz w:val="28"/>
          <w:szCs w:val="28"/>
          <w:lang w:val="uk-UA"/>
        </w:rPr>
        <w:t>, з метою належного впровадження ОВД на практиці, також залучає необхідну технічну допомогу, зокрема у співпраці з проектом ЄС «Підтримка України в апроксимації законодавства ЄС у сфері навколишнього середовища» (APENA) будуть реалізовуватись пілотні проекти щодо розгляду перших справ з ОВД, а розробка та підтримка функціонування Реєстру здійснюється у співпраці з Програмою розвитку ООН за фінансової підтримки Шведського Королівства.</w:t>
      </w:r>
    </w:p>
    <w:p w14:paraId="0F79EDE0"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r w:rsidRPr="00F142F8">
        <w:rPr>
          <w:rStyle w:val="rvts9"/>
          <w:bCs/>
          <w:i/>
          <w:iCs/>
          <w:sz w:val="28"/>
          <w:szCs w:val="28"/>
        </w:rPr>
        <w:t>2. </w:t>
      </w:r>
      <w:r w:rsidRPr="00F142F8">
        <w:rPr>
          <w:bCs/>
          <w:i/>
          <w:iCs/>
          <w:sz w:val="28"/>
          <w:szCs w:val="28"/>
          <w:lang w:val="uk-UA"/>
        </w:rPr>
        <w:t>Основні терміни</w:t>
      </w:r>
    </w:p>
    <w:p w14:paraId="53A75E7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58" w:name="n6"/>
      <w:bookmarkEnd w:id="258"/>
      <w:r w:rsidRPr="00EE2AAB">
        <w:rPr>
          <w:sz w:val="28"/>
          <w:szCs w:val="28"/>
          <w:lang w:val="uk-UA"/>
        </w:rPr>
        <w:t>У цьому Законі терміни вживаються в такому значенні:</w:t>
      </w:r>
    </w:p>
    <w:p w14:paraId="56DF44D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59" w:name="n7"/>
      <w:bookmarkEnd w:id="259"/>
      <w:r w:rsidRPr="00EE2AAB">
        <w:rPr>
          <w:sz w:val="28"/>
          <w:szCs w:val="28"/>
          <w:lang w:val="uk-UA"/>
        </w:rPr>
        <w:t xml:space="preserve">1) </w:t>
      </w:r>
      <w:r w:rsidRPr="00EE2AAB">
        <w:rPr>
          <w:b/>
          <w:sz w:val="28"/>
          <w:szCs w:val="28"/>
          <w:lang w:val="uk-UA"/>
        </w:rPr>
        <w:t>вплив на довкілля</w:t>
      </w:r>
      <w:r w:rsidRPr="00EE2AAB">
        <w:rPr>
          <w:sz w:val="28"/>
          <w:szCs w:val="28"/>
          <w:lang w:val="uk-UA"/>
        </w:rPr>
        <w:t xml:space="preserve"> (далі - вплив) - будь-які наслідки планованої діяльності для довкілля, в тому числі наслідки для безпечності життєдіяльності людей та їхнього здоров’я, флори, фауни, біорізноманіття, ґрунту, повітря, води, клімату, ландшафту, природних територій та об’єктів, історичних пам’яток та інших матеріальних об’єктів чи для сукупності цих факторів, а також наслідки для об’єктів культурної спадщини чи соціально-економічних умов, які є результатом зміни цих факторів; (ми будемо розглядати на кожну сферу)</w:t>
      </w:r>
    </w:p>
    <w:p w14:paraId="4E607E2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0" w:name="n8"/>
      <w:bookmarkEnd w:id="260"/>
      <w:r w:rsidRPr="00EE2AAB">
        <w:rPr>
          <w:sz w:val="28"/>
          <w:szCs w:val="28"/>
          <w:lang w:val="uk-UA"/>
        </w:rPr>
        <w:t xml:space="preserve">2) </w:t>
      </w:r>
      <w:r w:rsidRPr="00EE2AAB">
        <w:rPr>
          <w:b/>
          <w:sz w:val="28"/>
          <w:szCs w:val="28"/>
          <w:lang w:val="uk-UA"/>
        </w:rPr>
        <w:t>громадськість</w:t>
      </w:r>
      <w:r w:rsidRPr="00EE2AAB">
        <w:rPr>
          <w:sz w:val="28"/>
          <w:szCs w:val="28"/>
          <w:lang w:val="uk-UA"/>
        </w:rPr>
        <w:t xml:space="preserve"> - одна чи більше фізичних або юридичних осіб, їх об’єднання, організації або групи;</w:t>
      </w:r>
    </w:p>
    <w:p w14:paraId="66D4E27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1" w:name="n9"/>
      <w:bookmarkEnd w:id="261"/>
      <w:r w:rsidRPr="00EE2AAB">
        <w:rPr>
          <w:sz w:val="28"/>
          <w:szCs w:val="28"/>
          <w:lang w:val="uk-UA"/>
        </w:rPr>
        <w:t xml:space="preserve">3) </w:t>
      </w:r>
      <w:r w:rsidRPr="00EE2AAB">
        <w:rPr>
          <w:b/>
          <w:sz w:val="28"/>
          <w:szCs w:val="28"/>
          <w:lang w:val="uk-UA"/>
        </w:rPr>
        <w:t>планована діяльність</w:t>
      </w:r>
      <w:r w:rsidRPr="00EE2AAB">
        <w:rPr>
          <w:sz w:val="28"/>
          <w:szCs w:val="28"/>
          <w:lang w:val="uk-UA"/>
        </w:rPr>
        <w:t xml:space="preserve"> - планована господарська діяльність, що включає будівництво, реконструкцію, технічне переоснащення, розширення, перепрофілювання, ліквідацію (демонтаж) об’єктів, інше втручання в природне середовище; планована діяльність не включає реконструкцію, технічне переоснащення, капітальний ремонт, розширення, перепрофілювання об’єктів, інші втручання в природне середовище, які не справляють значного впливу на довкілля відповідно до </w:t>
      </w:r>
      <w:hyperlink r:id="rId145" w:anchor="n12" w:tgtFrame="_blank" w:history="1">
        <w:r w:rsidRPr="00EE2AAB">
          <w:rPr>
            <w:rStyle w:val="af8"/>
            <w:sz w:val="28"/>
            <w:szCs w:val="28"/>
            <w:lang w:val="uk-UA"/>
          </w:rPr>
          <w:t>критеріїв</w:t>
        </w:r>
      </w:hyperlink>
      <w:r w:rsidRPr="00EE2AAB">
        <w:rPr>
          <w:sz w:val="28"/>
          <w:szCs w:val="28"/>
          <w:lang w:val="uk-UA"/>
        </w:rPr>
        <w:t>, затверджених Кабінетом Міністрів України;</w:t>
      </w:r>
    </w:p>
    <w:p w14:paraId="10015EA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2" w:name="n10"/>
      <w:bookmarkEnd w:id="262"/>
      <w:r w:rsidRPr="00EE2AAB">
        <w:rPr>
          <w:sz w:val="28"/>
          <w:szCs w:val="28"/>
          <w:lang w:val="uk-UA"/>
        </w:rPr>
        <w:t xml:space="preserve">4) </w:t>
      </w:r>
      <w:r w:rsidRPr="00EE2AAB">
        <w:rPr>
          <w:b/>
          <w:sz w:val="28"/>
          <w:szCs w:val="28"/>
          <w:lang w:val="uk-UA"/>
        </w:rPr>
        <w:t>уповноважений територіальний орган</w:t>
      </w:r>
      <w:r w:rsidRPr="00EE2AAB">
        <w:rPr>
          <w:sz w:val="28"/>
          <w:szCs w:val="28"/>
          <w:lang w:val="uk-UA"/>
        </w:rPr>
        <w:t xml:space="preserve"> - обласні, міські Київська та Севастопольська державні адміністрації (відповідний підрозділ з питань екології та природних ресурсів), орган виконавчої влади Автономної Республіки Крим з питань екології та природних ресурсів;</w:t>
      </w:r>
    </w:p>
    <w:p w14:paraId="1F980714"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3" w:name="n11"/>
      <w:bookmarkEnd w:id="263"/>
      <w:r w:rsidRPr="00EE2AAB">
        <w:rPr>
          <w:sz w:val="28"/>
          <w:szCs w:val="28"/>
          <w:lang w:val="uk-UA"/>
        </w:rPr>
        <w:lastRenderedPageBreak/>
        <w:t xml:space="preserve">5) </w:t>
      </w:r>
      <w:r w:rsidRPr="00EE2AAB">
        <w:rPr>
          <w:b/>
          <w:sz w:val="28"/>
          <w:szCs w:val="28"/>
          <w:lang w:val="uk-UA"/>
        </w:rPr>
        <w:t>уповноважений центральний орган</w:t>
      </w:r>
      <w:r w:rsidRPr="00EE2AAB">
        <w:rPr>
          <w:sz w:val="28"/>
          <w:szCs w:val="28"/>
          <w:lang w:val="uk-UA"/>
        </w:rPr>
        <w:t xml:space="preserve"> - центральний орган виконавчої влади, що забезпечує формування та реалізує державну політику у сфері охорони навколишнього природного середовища (КМУ, </w:t>
      </w:r>
      <w:proofErr w:type="spellStart"/>
      <w:r w:rsidRPr="00EE2AAB">
        <w:rPr>
          <w:sz w:val="28"/>
          <w:szCs w:val="28"/>
          <w:lang w:val="uk-UA"/>
        </w:rPr>
        <w:t>Мінекології</w:t>
      </w:r>
      <w:proofErr w:type="spellEnd"/>
      <w:r w:rsidRPr="00EE2AAB">
        <w:rPr>
          <w:sz w:val="28"/>
          <w:szCs w:val="28"/>
          <w:lang w:val="uk-UA"/>
        </w:rPr>
        <w:t>).</w:t>
      </w:r>
    </w:p>
    <w:p w14:paraId="265453C6"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bookmarkStart w:id="264" w:name="n12"/>
      <w:bookmarkEnd w:id="264"/>
      <w:r w:rsidRPr="00F142F8">
        <w:rPr>
          <w:rStyle w:val="rvts9"/>
          <w:bCs/>
          <w:i/>
          <w:iCs/>
          <w:sz w:val="28"/>
          <w:szCs w:val="28"/>
        </w:rPr>
        <w:t>3. </w:t>
      </w:r>
      <w:r w:rsidRPr="00F142F8">
        <w:rPr>
          <w:bCs/>
          <w:i/>
          <w:iCs/>
          <w:sz w:val="28"/>
          <w:szCs w:val="28"/>
          <w:lang w:val="uk-UA"/>
        </w:rPr>
        <w:t>Зміст і суб’єкти оцінки впливу на довкілля</w:t>
      </w:r>
    </w:p>
    <w:p w14:paraId="0C1E8DA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5" w:name="n13"/>
      <w:bookmarkEnd w:id="265"/>
      <w:r w:rsidRPr="00EE2AAB">
        <w:rPr>
          <w:sz w:val="28"/>
          <w:szCs w:val="28"/>
          <w:lang w:val="uk-UA"/>
        </w:rPr>
        <w:t>Оцінка впливу на довкілля - це процедура, що передбачає:</w:t>
      </w:r>
    </w:p>
    <w:p w14:paraId="0B2DE8E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6" w:name="n14"/>
      <w:bookmarkEnd w:id="266"/>
      <w:r w:rsidRPr="00EE2AAB">
        <w:rPr>
          <w:sz w:val="28"/>
          <w:szCs w:val="28"/>
          <w:lang w:val="uk-UA"/>
        </w:rPr>
        <w:t xml:space="preserve">1) підготовку суб’єктом господарювання </w:t>
      </w:r>
      <w:r w:rsidRPr="00EE2AAB">
        <w:rPr>
          <w:b/>
          <w:sz w:val="28"/>
          <w:szCs w:val="28"/>
          <w:lang w:val="uk-UA"/>
        </w:rPr>
        <w:t>звіту</w:t>
      </w:r>
      <w:r w:rsidRPr="00EE2AAB">
        <w:rPr>
          <w:sz w:val="28"/>
          <w:szCs w:val="28"/>
          <w:lang w:val="uk-UA"/>
        </w:rPr>
        <w:t xml:space="preserve"> з оцінки впливу на довкілля відповідно до </w:t>
      </w:r>
      <w:hyperlink r:id="rId146" w:anchor="n172" w:history="1">
        <w:r w:rsidRPr="00EE2AAB">
          <w:rPr>
            <w:rStyle w:val="af8"/>
            <w:sz w:val="28"/>
            <w:szCs w:val="28"/>
            <w:lang w:val="uk-UA"/>
          </w:rPr>
          <w:t>статей 5</w:t>
        </w:r>
      </w:hyperlink>
      <w:r w:rsidRPr="00EE2AAB">
        <w:rPr>
          <w:sz w:val="28"/>
          <w:szCs w:val="28"/>
          <w:lang w:val="uk-UA"/>
        </w:rPr>
        <w:t>, </w:t>
      </w:r>
      <w:hyperlink r:id="rId147" w:anchor="n203" w:history="1">
        <w:r w:rsidRPr="00EE2AAB">
          <w:rPr>
            <w:rStyle w:val="af8"/>
            <w:sz w:val="28"/>
            <w:szCs w:val="28"/>
            <w:lang w:val="uk-UA"/>
          </w:rPr>
          <w:t>6</w:t>
        </w:r>
      </w:hyperlink>
      <w:r w:rsidRPr="00EE2AAB">
        <w:rPr>
          <w:sz w:val="28"/>
          <w:szCs w:val="28"/>
          <w:lang w:val="uk-UA"/>
        </w:rPr>
        <w:t> та </w:t>
      </w:r>
      <w:hyperlink r:id="rId148" w:anchor="n303" w:history="1">
        <w:r w:rsidRPr="00EE2AAB">
          <w:rPr>
            <w:rStyle w:val="af8"/>
            <w:sz w:val="28"/>
            <w:szCs w:val="28"/>
            <w:lang w:val="uk-UA"/>
          </w:rPr>
          <w:t>14</w:t>
        </w:r>
      </w:hyperlink>
      <w:r w:rsidRPr="00EE2AAB">
        <w:rPr>
          <w:sz w:val="28"/>
          <w:szCs w:val="28"/>
          <w:lang w:val="uk-UA"/>
        </w:rPr>
        <w:t> цього Закону;</w:t>
      </w:r>
    </w:p>
    <w:p w14:paraId="7B4CFBEC" w14:textId="7C23DB89"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7" w:name="n15"/>
      <w:bookmarkEnd w:id="267"/>
      <w:r w:rsidRPr="00EE2AAB">
        <w:rPr>
          <w:sz w:val="28"/>
          <w:szCs w:val="28"/>
          <w:lang w:val="uk-UA"/>
        </w:rPr>
        <w:t xml:space="preserve">2) </w:t>
      </w:r>
      <w:r w:rsidRPr="00F142F8">
        <w:rPr>
          <w:sz w:val="28"/>
          <w:szCs w:val="28"/>
          <w:lang w:val="uk-UA"/>
        </w:rPr>
        <w:t xml:space="preserve">проведення </w:t>
      </w:r>
      <w:r w:rsidRPr="00F142F8">
        <w:rPr>
          <w:b/>
          <w:sz w:val="28"/>
          <w:szCs w:val="28"/>
          <w:lang w:val="uk-UA"/>
        </w:rPr>
        <w:t>громадського обговорення</w:t>
      </w:r>
      <w:r w:rsidRPr="00F142F8">
        <w:rPr>
          <w:sz w:val="28"/>
          <w:szCs w:val="28"/>
          <w:lang w:val="uk-UA"/>
        </w:rPr>
        <w:t xml:space="preserve"> відповідно до </w:t>
      </w:r>
      <w:hyperlink r:id="rId149" w:anchor="n238" w:history="1">
        <w:r w:rsidRPr="00F142F8">
          <w:rPr>
            <w:rStyle w:val="af8"/>
            <w:sz w:val="28"/>
            <w:szCs w:val="28"/>
            <w:lang w:val="uk-UA"/>
          </w:rPr>
          <w:t>статей 7</w:t>
        </w:r>
      </w:hyperlink>
      <w:r w:rsidRPr="00F142F8">
        <w:rPr>
          <w:sz w:val="28"/>
          <w:szCs w:val="28"/>
          <w:lang w:val="uk-UA"/>
        </w:rPr>
        <w:t>,</w:t>
      </w:r>
      <w:hyperlink r:id="rId150" w:anchor="n248" w:history="1">
        <w:r w:rsidRPr="00F142F8">
          <w:rPr>
            <w:rStyle w:val="af8"/>
            <w:sz w:val="28"/>
            <w:szCs w:val="28"/>
            <w:lang w:val="uk-UA"/>
          </w:rPr>
          <w:t> 8</w:t>
        </w:r>
      </w:hyperlink>
      <w:r w:rsidRPr="00F142F8">
        <w:rPr>
          <w:sz w:val="28"/>
          <w:szCs w:val="28"/>
          <w:lang w:val="uk-UA"/>
        </w:rPr>
        <w:t> та </w:t>
      </w:r>
      <w:hyperlink r:id="rId151" w:anchor="n303" w:history="1">
        <w:r w:rsidRPr="00F142F8">
          <w:rPr>
            <w:rStyle w:val="af8"/>
            <w:sz w:val="28"/>
            <w:szCs w:val="28"/>
            <w:lang w:val="uk-UA"/>
          </w:rPr>
          <w:t>14</w:t>
        </w:r>
      </w:hyperlink>
      <w:r w:rsidRPr="00F142F8">
        <w:rPr>
          <w:sz w:val="28"/>
          <w:szCs w:val="28"/>
          <w:lang w:val="uk-UA"/>
        </w:rPr>
        <w:t> цього Закону</w:t>
      </w:r>
      <w:r w:rsidRPr="00EE2AAB">
        <w:rPr>
          <w:color w:val="1F1F1F"/>
          <w:sz w:val="28"/>
          <w:szCs w:val="28"/>
          <w:shd w:val="clear" w:color="auto" w:fill="FFFFFF"/>
        </w:rPr>
        <w:t xml:space="preserve"> </w:t>
      </w:r>
      <w:r w:rsidR="00F142F8">
        <w:rPr>
          <w:color w:val="1F1F1F"/>
          <w:sz w:val="28"/>
          <w:szCs w:val="28"/>
          <w:shd w:val="clear" w:color="auto" w:fill="FFFFFF"/>
          <w:lang w:val="uk-UA"/>
        </w:rPr>
        <w:t>(</w:t>
      </w:r>
      <w:proofErr w:type="spellStart"/>
      <w:r w:rsidRPr="00EE2AAB">
        <w:rPr>
          <w:color w:val="1F1F1F"/>
          <w:sz w:val="28"/>
          <w:szCs w:val="28"/>
          <w:shd w:val="clear" w:color="auto" w:fill="FFFFFF"/>
        </w:rPr>
        <w:t>Під</w:t>
      </w:r>
      <w:proofErr w:type="spellEnd"/>
      <w:r w:rsidRPr="00EE2AAB">
        <w:rPr>
          <w:color w:val="1F1F1F"/>
          <w:sz w:val="28"/>
          <w:szCs w:val="28"/>
          <w:shd w:val="clear" w:color="auto" w:fill="FFFFFF"/>
        </w:rPr>
        <w:t xml:space="preserve"> час </w:t>
      </w:r>
      <w:proofErr w:type="spellStart"/>
      <w:r w:rsidRPr="00EE2AAB">
        <w:rPr>
          <w:color w:val="1F1F1F"/>
          <w:sz w:val="28"/>
          <w:szCs w:val="28"/>
          <w:shd w:val="clear" w:color="auto" w:fill="FFFFFF"/>
        </w:rPr>
        <w:t>воєнного</w:t>
      </w:r>
      <w:proofErr w:type="spellEnd"/>
      <w:r w:rsidRPr="00EE2AAB">
        <w:rPr>
          <w:color w:val="1F1F1F"/>
          <w:sz w:val="28"/>
          <w:szCs w:val="28"/>
          <w:shd w:val="clear" w:color="auto" w:fill="FFFFFF"/>
        </w:rPr>
        <w:t xml:space="preserve"> стану в </w:t>
      </w:r>
      <w:proofErr w:type="spellStart"/>
      <w:r w:rsidRPr="00EE2AAB">
        <w:rPr>
          <w:color w:val="1F1F1F"/>
          <w:sz w:val="28"/>
          <w:szCs w:val="28"/>
          <w:shd w:val="clear" w:color="auto" w:fill="FFFFFF"/>
        </w:rPr>
        <w:t>Україні</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громадські</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слухання</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щодо</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оцінки</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впливу</w:t>
      </w:r>
      <w:proofErr w:type="spellEnd"/>
      <w:r w:rsidRPr="00EE2AAB">
        <w:rPr>
          <w:color w:val="1F1F1F"/>
          <w:sz w:val="28"/>
          <w:szCs w:val="28"/>
          <w:shd w:val="clear" w:color="auto" w:fill="FFFFFF"/>
        </w:rPr>
        <w:t xml:space="preserve"> на </w:t>
      </w:r>
      <w:proofErr w:type="spellStart"/>
      <w:r w:rsidRPr="00F142F8">
        <w:rPr>
          <w:color w:val="1F1F1F"/>
          <w:sz w:val="28"/>
          <w:szCs w:val="28"/>
        </w:rPr>
        <w:t>довкілля</w:t>
      </w:r>
      <w:proofErr w:type="spellEnd"/>
      <w:r w:rsidRPr="00F142F8">
        <w:rPr>
          <w:color w:val="1F1F1F"/>
          <w:sz w:val="28"/>
          <w:szCs w:val="28"/>
        </w:rPr>
        <w:t> </w:t>
      </w:r>
      <w:r w:rsidRPr="00F142F8">
        <w:rPr>
          <w:color w:val="040C28"/>
          <w:sz w:val="28"/>
          <w:szCs w:val="28"/>
        </w:rPr>
        <w:t>провод</w:t>
      </w:r>
      <w:proofErr w:type="spellStart"/>
      <w:r w:rsidRPr="00F142F8">
        <w:rPr>
          <w:color w:val="040C28"/>
          <w:sz w:val="28"/>
          <w:szCs w:val="28"/>
          <w:lang w:val="uk-UA"/>
        </w:rPr>
        <w:t>яться</w:t>
      </w:r>
      <w:proofErr w:type="spellEnd"/>
      <w:r w:rsidRPr="00F142F8">
        <w:rPr>
          <w:color w:val="040C28"/>
          <w:sz w:val="28"/>
          <w:szCs w:val="28"/>
        </w:rPr>
        <w:t xml:space="preserve"> у </w:t>
      </w:r>
      <w:proofErr w:type="spellStart"/>
      <w:r w:rsidRPr="00F142F8">
        <w:rPr>
          <w:color w:val="040C28"/>
          <w:sz w:val="28"/>
          <w:szCs w:val="28"/>
        </w:rPr>
        <w:t>режимі</w:t>
      </w:r>
      <w:proofErr w:type="spellEnd"/>
      <w:r w:rsidRPr="00F142F8">
        <w:rPr>
          <w:color w:val="040C28"/>
          <w:sz w:val="28"/>
          <w:szCs w:val="28"/>
        </w:rPr>
        <w:t xml:space="preserve"> </w:t>
      </w:r>
      <w:proofErr w:type="spellStart"/>
      <w:r w:rsidRPr="00F142F8">
        <w:rPr>
          <w:color w:val="040C28"/>
          <w:sz w:val="28"/>
          <w:szCs w:val="28"/>
        </w:rPr>
        <w:t>відеоконференції</w:t>
      </w:r>
      <w:proofErr w:type="spellEnd"/>
      <w:r w:rsidR="00F142F8" w:rsidRPr="00F142F8">
        <w:rPr>
          <w:color w:val="040C28"/>
          <w:sz w:val="28"/>
          <w:szCs w:val="28"/>
          <w:lang w:val="uk-UA"/>
        </w:rPr>
        <w:t>)</w:t>
      </w:r>
      <w:r w:rsidRPr="00F142F8">
        <w:rPr>
          <w:color w:val="1F1F1F"/>
          <w:sz w:val="28"/>
          <w:szCs w:val="28"/>
        </w:rPr>
        <w:t>.</w:t>
      </w:r>
      <w:r w:rsidRPr="00EE2AAB">
        <w:rPr>
          <w:color w:val="1F1F1F"/>
          <w:sz w:val="28"/>
          <w:szCs w:val="28"/>
          <w:shd w:val="clear" w:color="auto" w:fill="FFFFFF"/>
        </w:rPr>
        <w:t xml:space="preserve"> </w:t>
      </w:r>
      <w:proofErr w:type="spellStart"/>
      <w:r w:rsidRPr="00EE2AAB">
        <w:rPr>
          <w:color w:val="1F1F1F"/>
          <w:sz w:val="28"/>
          <w:szCs w:val="28"/>
          <w:shd w:val="clear" w:color="auto" w:fill="FFFFFF"/>
        </w:rPr>
        <w:t>Це</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передбачено</w:t>
      </w:r>
      <w:proofErr w:type="spellEnd"/>
      <w:r w:rsidRPr="00EE2AAB">
        <w:rPr>
          <w:color w:val="1F1F1F"/>
          <w:sz w:val="28"/>
          <w:szCs w:val="28"/>
          <w:shd w:val="clear" w:color="auto" w:fill="FFFFFF"/>
        </w:rPr>
        <w:t xml:space="preserve"> Законом “Про </w:t>
      </w:r>
      <w:proofErr w:type="spellStart"/>
      <w:r w:rsidRPr="00EE2AAB">
        <w:rPr>
          <w:color w:val="1F1F1F"/>
          <w:sz w:val="28"/>
          <w:szCs w:val="28"/>
          <w:shd w:val="clear" w:color="auto" w:fill="FFFFFF"/>
        </w:rPr>
        <w:t>оцінку</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впливу</w:t>
      </w:r>
      <w:proofErr w:type="spellEnd"/>
      <w:r w:rsidRPr="00EE2AAB">
        <w:rPr>
          <w:color w:val="1F1F1F"/>
          <w:sz w:val="28"/>
          <w:szCs w:val="28"/>
          <w:shd w:val="clear" w:color="auto" w:fill="FFFFFF"/>
        </w:rPr>
        <w:t xml:space="preserve"> на </w:t>
      </w:r>
      <w:proofErr w:type="spellStart"/>
      <w:r w:rsidRPr="00EE2AAB">
        <w:rPr>
          <w:color w:val="1F1F1F"/>
          <w:sz w:val="28"/>
          <w:szCs w:val="28"/>
          <w:shd w:val="clear" w:color="auto" w:fill="FFFFFF"/>
        </w:rPr>
        <w:t>довкілля</w:t>
      </w:r>
      <w:proofErr w:type="spellEnd"/>
      <w:r w:rsidRPr="00EE2AAB">
        <w:rPr>
          <w:color w:val="1F1F1F"/>
          <w:sz w:val="28"/>
          <w:szCs w:val="28"/>
          <w:shd w:val="clear" w:color="auto" w:fill="FFFFFF"/>
        </w:rPr>
        <w:t xml:space="preserve">”, а </w:t>
      </w:r>
      <w:proofErr w:type="spellStart"/>
      <w:r w:rsidRPr="00EE2AAB">
        <w:rPr>
          <w:color w:val="1F1F1F"/>
          <w:sz w:val="28"/>
          <w:szCs w:val="28"/>
          <w:shd w:val="clear" w:color="auto" w:fill="FFFFFF"/>
        </w:rPr>
        <w:t>саме</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змінами</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які</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набули</w:t>
      </w:r>
      <w:proofErr w:type="spellEnd"/>
      <w:r w:rsidRPr="00EE2AAB">
        <w:rPr>
          <w:color w:val="1F1F1F"/>
          <w:sz w:val="28"/>
          <w:szCs w:val="28"/>
          <w:shd w:val="clear" w:color="auto" w:fill="FFFFFF"/>
        </w:rPr>
        <w:t xml:space="preserve"> </w:t>
      </w:r>
      <w:proofErr w:type="spellStart"/>
      <w:r w:rsidRPr="00EE2AAB">
        <w:rPr>
          <w:color w:val="1F1F1F"/>
          <w:sz w:val="28"/>
          <w:szCs w:val="28"/>
          <w:shd w:val="clear" w:color="auto" w:fill="FFFFFF"/>
        </w:rPr>
        <w:t>чинності</w:t>
      </w:r>
      <w:proofErr w:type="spellEnd"/>
      <w:r w:rsidRPr="00EE2AAB">
        <w:rPr>
          <w:color w:val="1F1F1F"/>
          <w:sz w:val="28"/>
          <w:szCs w:val="28"/>
          <w:shd w:val="clear" w:color="auto" w:fill="FFFFFF"/>
        </w:rPr>
        <w:t xml:space="preserve"> 29 липня </w:t>
      </w:r>
      <w:r w:rsidRPr="00EE2AAB">
        <w:rPr>
          <w:color w:val="1F1F1F"/>
          <w:sz w:val="28"/>
          <w:szCs w:val="28"/>
          <w:shd w:val="clear" w:color="auto" w:fill="FFFFFF"/>
          <w:lang w:val="uk-UA"/>
        </w:rPr>
        <w:t>2023</w:t>
      </w:r>
      <w:r w:rsidRPr="00EE2AAB">
        <w:rPr>
          <w:color w:val="1F1F1F"/>
          <w:sz w:val="28"/>
          <w:szCs w:val="28"/>
          <w:shd w:val="clear" w:color="auto" w:fill="FFFFFF"/>
        </w:rPr>
        <w:t xml:space="preserve"> року.</w:t>
      </w:r>
    </w:p>
    <w:p w14:paraId="53697F4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8" w:name="n16"/>
      <w:bookmarkEnd w:id="268"/>
      <w:r w:rsidRPr="00EE2AAB">
        <w:rPr>
          <w:sz w:val="28"/>
          <w:szCs w:val="28"/>
          <w:lang w:val="uk-UA"/>
        </w:rPr>
        <w:t>3) аналіз уповноваженим органом відповідно до </w:t>
      </w:r>
      <w:hyperlink r:id="rId152" w:anchor="n261" w:history="1">
        <w:r w:rsidRPr="00EE2AAB">
          <w:rPr>
            <w:rStyle w:val="af8"/>
            <w:sz w:val="28"/>
            <w:szCs w:val="28"/>
            <w:lang w:val="uk-UA"/>
          </w:rPr>
          <w:t>статті 9</w:t>
        </w:r>
      </w:hyperlink>
      <w:r w:rsidRPr="00EE2AAB">
        <w:rPr>
          <w:sz w:val="28"/>
          <w:szCs w:val="28"/>
          <w:lang w:val="uk-UA"/>
        </w:rPr>
        <w:t> цього Закону інформації, наданої у звіті з оцінки впливу на довкілля, будь-якої додаткової інформації, яку надає суб’єкт господарювання, а також інформації, отриманої від громадськості під час громадського обговорення, під час здійснення процедури оцінки транскордонного впливу, іншої інформації;</w:t>
      </w:r>
    </w:p>
    <w:p w14:paraId="11457C7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69" w:name="n17"/>
      <w:bookmarkEnd w:id="269"/>
      <w:r w:rsidRPr="00EE2AAB">
        <w:rPr>
          <w:sz w:val="28"/>
          <w:szCs w:val="28"/>
          <w:lang w:val="uk-UA"/>
        </w:rPr>
        <w:t xml:space="preserve">4) надання уповноваженим органом мотивованого </w:t>
      </w:r>
      <w:r w:rsidRPr="00EE2AAB">
        <w:rPr>
          <w:b/>
          <w:sz w:val="28"/>
          <w:szCs w:val="28"/>
          <w:lang w:val="uk-UA"/>
        </w:rPr>
        <w:t>висновку</w:t>
      </w:r>
      <w:r w:rsidRPr="00EE2AAB">
        <w:rPr>
          <w:sz w:val="28"/>
          <w:szCs w:val="28"/>
          <w:lang w:val="uk-UA"/>
        </w:rPr>
        <w:t xml:space="preserve"> з оцінки впливу на довкілля, що враховує результати аналізу, передбаченого пунктом 3 цієї частини;</w:t>
      </w:r>
    </w:p>
    <w:p w14:paraId="31C4FD1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70" w:name="n18"/>
      <w:bookmarkEnd w:id="270"/>
      <w:r w:rsidRPr="00EE2AAB">
        <w:rPr>
          <w:sz w:val="28"/>
          <w:szCs w:val="28"/>
          <w:lang w:val="uk-UA"/>
        </w:rPr>
        <w:t xml:space="preserve">5) врахування висновку з оцінки впливу на довкілля у </w:t>
      </w:r>
      <w:r w:rsidRPr="00EE2AAB">
        <w:rPr>
          <w:b/>
          <w:sz w:val="28"/>
          <w:szCs w:val="28"/>
          <w:lang w:val="uk-UA"/>
        </w:rPr>
        <w:t>рішенні</w:t>
      </w:r>
      <w:r w:rsidRPr="00EE2AAB">
        <w:rPr>
          <w:sz w:val="28"/>
          <w:szCs w:val="28"/>
          <w:lang w:val="uk-UA"/>
        </w:rPr>
        <w:t xml:space="preserve"> про провадження планованої діяльності відповідно до </w:t>
      </w:r>
      <w:hyperlink r:id="rId153" w:anchor="n290" w:history="1">
        <w:r w:rsidRPr="00EE2AAB">
          <w:rPr>
            <w:rStyle w:val="af8"/>
            <w:sz w:val="28"/>
            <w:szCs w:val="28"/>
            <w:lang w:val="uk-UA"/>
          </w:rPr>
          <w:t>статті 11</w:t>
        </w:r>
      </w:hyperlink>
      <w:r w:rsidRPr="00EE2AAB">
        <w:rPr>
          <w:sz w:val="28"/>
          <w:szCs w:val="28"/>
          <w:lang w:val="uk-UA"/>
        </w:rPr>
        <w:t> цього Закону.</w:t>
      </w:r>
    </w:p>
    <w:p w14:paraId="6D2DE146"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71" w:name="n19"/>
      <w:bookmarkEnd w:id="271"/>
      <w:r w:rsidRPr="00EE2AAB">
        <w:rPr>
          <w:sz w:val="28"/>
          <w:szCs w:val="28"/>
          <w:lang w:val="uk-UA"/>
        </w:rPr>
        <w:t>Оцінка впливу на довкілля здійснюється з дотриманням вимог законодавства про охорону навколишнього природного середовища, з урахуванням:</w:t>
      </w:r>
    </w:p>
    <w:p w14:paraId="142821A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 xml:space="preserve"> </w:t>
      </w:r>
      <w:r w:rsidRPr="00EE2AAB">
        <w:rPr>
          <w:b/>
          <w:sz w:val="28"/>
          <w:szCs w:val="28"/>
          <w:lang w:val="uk-UA"/>
        </w:rPr>
        <w:t>стану довкілля</w:t>
      </w:r>
      <w:r w:rsidRPr="00EE2AAB">
        <w:rPr>
          <w:sz w:val="28"/>
          <w:szCs w:val="28"/>
          <w:lang w:val="uk-UA"/>
        </w:rPr>
        <w:t xml:space="preserve"> в місці, де планується провадити плановану діяльність, </w:t>
      </w:r>
      <w:r w:rsidRPr="00EE2AAB">
        <w:rPr>
          <w:b/>
          <w:sz w:val="28"/>
          <w:szCs w:val="28"/>
          <w:lang w:val="uk-UA"/>
        </w:rPr>
        <w:t>екологічних ризиків і прогнозів</w:t>
      </w:r>
      <w:r w:rsidRPr="00EE2AAB">
        <w:rPr>
          <w:sz w:val="28"/>
          <w:szCs w:val="28"/>
          <w:lang w:val="uk-UA"/>
        </w:rPr>
        <w:t xml:space="preserve">, </w:t>
      </w:r>
    </w:p>
    <w:p w14:paraId="62A0F5B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b/>
          <w:sz w:val="28"/>
          <w:szCs w:val="28"/>
          <w:lang w:val="uk-UA"/>
        </w:rPr>
        <w:t>перспектив соціально-економічного розвитку</w:t>
      </w:r>
      <w:r w:rsidRPr="00EE2AAB">
        <w:rPr>
          <w:sz w:val="28"/>
          <w:szCs w:val="28"/>
          <w:lang w:val="uk-UA"/>
        </w:rPr>
        <w:t xml:space="preserve"> регіону, </w:t>
      </w:r>
    </w:p>
    <w:p w14:paraId="5400323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b/>
          <w:sz w:val="28"/>
          <w:szCs w:val="28"/>
          <w:lang w:val="uk-UA"/>
        </w:rPr>
        <w:t>потужності та видів сукупного впливу</w:t>
      </w:r>
      <w:r w:rsidRPr="00EE2AAB">
        <w:rPr>
          <w:sz w:val="28"/>
          <w:szCs w:val="28"/>
          <w:lang w:val="uk-UA"/>
        </w:rPr>
        <w:t xml:space="preserve"> (прямого та опосередкованого) на довкілля, у тому числі з урахуванням впливу наявних об’єктів, планованої діяльності та об’єктів, щодо яких отримано рішення про провадження планованої діяльності або розглядається питання про прийняття таких рішень.</w:t>
      </w:r>
    </w:p>
    <w:p w14:paraId="26937107" w14:textId="77777777" w:rsidR="004A38B5" w:rsidRPr="00EE2AAB" w:rsidRDefault="004A38B5" w:rsidP="00EE2AAB">
      <w:pPr>
        <w:spacing w:after="0" w:line="240" w:lineRule="auto"/>
        <w:jc w:val="both"/>
        <w:rPr>
          <w:rFonts w:ascii="Times New Roman" w:hAnsi="Times New Roman" w:cs="Times New Roman"/>
          <w:b/>
          <w:iCs/>
          <w:spacing w:val="3"/>
          <w:sz w:val="28"/>
          <w:szCs w:val="28"/>
        </w:rPr>
      </w:pPr>
      <w:bookmarkStart w:id="272" w:name="n20"/>
      <w:bookmarkEnd w:id="272"/>
      <w:r w:rsidRPr="00EE2AAB">
        <w:rPr>
          <w:rFonts w:ascii="Times New Roman" w:hAnsi="Times New Roman" w:cs="Times New Roman"/>
          <w:b/>
          <w:sz w:val="28"/>
          <w:szCs w:val="28"/>
        </w:rPr>
        <w:t>Суб’єктами</w:t>
      </w:r>
      <w:r w:rsidRPr="00EE2AAB">
        <w:rPr>
          <w:rFonts w:ascii="Times New Roman" w:hAnsi="Times New Roman" w:cs="Times New Roman"/>
          <w:sz w:val="28"/>
          <w:szCs w:val="28"/>
        </w:rPr>
        <w:t xml:space="preserve"> оцінки впливу на довкілля є суб’єкти господарювання, органи державної влади, органи місцевого самоврядування, які є замовниками планованої діяльності і для цілей цього Закону прирівнюються до суб’єктів господарювання (далі - суб’єкт господарювання), уповноважений центральний орган, уповноважені територіальні органи, інші органи виконавчої влади, Верховна Рада Автономної Республіки Крим, Рада міністрів Автономної Республіки Крим, органи місцевого самоврядування, громадськість, а у випадках, визначених </w:t>
      </w:r>
      <w:hyperlink r:id="rId154" w:anchor="n303" w:history="1">
        <w:r w:rsidRPr="00EE2AAB">
          <w:rPr>
            <w:rStyle w:val="af8"/>
            <w:rFonts w:ascii="Times New Roman" w:hAnsi="Times New Roman" w:cs="Times New Roman"/>
            <w:sz w:val="28"/>
            <w:szCs w:val="28"/>
          </w:rPr>
          <w:t>статтею 14 </w:t>
        </w:r>
      </w:hyperlink>
      <w:r w:rsidRPr="00EE2AAB">
        <w:rPr>
          <w:rFonts w:ascii="Times New Roman" w:hAnsi="Times New Roman" w:cs="Times New Roman"/>
          <w:sz w:val="28"/>
          <w:szCs w:val="28"/>
        </w:rPr>
        <w:t>цього Закону, - держава походження та зачеплена держава.</w:t>
      </w:r>
    </w:p>
    <w:p w14:paraId="0163D57D" w14:textId="77777777" w:rsidR="004A38B5" w:rsidRPr="00EE2AAB" w:rsidRDefault="004A38B5" w:rsidP="00EE2AAB">
      <w:pPr>
        <w:spacing w:after="0" w:line="240" w:lineRule="auto"/>
        <w:jc w:val="center"/>
        <w:rPr>
          <w:rFonts w:ascii="Times New Roman" w:hAnsi="Times New Roman" w:cs="Times New Roman"/>
          <w:b/>
          <w:iCs/>
          <w:spacing w:val="3"/>
          <w:sz w:val="28"/>
          <w:szCs w:val="28"/>
        </w:rPr>
      </w:pPr>
    </w:p>
    <w:p w14:paraId="6E01DBDF" w14:textId="77777777" w:rsidR="004A38B5" w:rsidRPr="00EE2AAB" w:rsidRDefault="004A38B5" w:rsidP="00EE2AAB">
      <w:pPr>
        <w:pStyle w:val="rvps2"/>
        <w:shd w:val="clear" w:color="auto" w:fill="FFFFFF"/>
        <w:spacing w:before="0" w:beforeAutospacing="0" w:after="0" w:afterAutospacing="0"/>
        <w:ind w:firstLine="450"/>
        <w:jc w:val="center"/>
        <w:rPr>
          <w:b/>
          <w:sz w:val="28"/>
          <w:szCs w:val="28"/>
          <w:lang w:val="uk-UA"/>
        </w:rPr>
      </w:pPr>
      <w:r w:rsidRPr="00EE2AAB">
        <w:rPr>
          <w:b/>
          <w:sz w:val="28"/>
          <w:szCs w:val="28"/>
          <w:lang w:val="uk-UA"/>
        </w:rPr>
        <w:t xml:space="preserve">8. 2. </w:t>
      </w:r>
      <w:r w:rsidRPr="00EE2AAB">
        <w:rPr>
          <w:b/>
          <w:sz w:val="28"/>
          <w:szCs w:val="28"/>
          <w:shd w:val="clear" w:color="auto" w:fill="FFFFFF"/>
          <w:lang w:val="uk-UA"/>
        </w:rPr>
        <w:t>Сфера застосування оцінки впливу на довкілля в АПК</w:t>
      </w:r>
    </w:p>
    <w:p w14:paraId="585CF472" w14:textId="77777777" w:rsidR="004A38B5" w:rsidRPr="00F142F8" w:rsidRDefault="004A38B5" w:rsidP="00EE2AAB">
      <w:pPr>
        <w:pStyle w:val="rvps2"/>
        <w:shd w:val="clear" w:color="auto" w:fill="FFFFFF"/>
        <w:spacing w:before="0" w:beforeAutospacing="0" w:after="0" w:afterAutospacing="0"/>
        <w:jc w:val="both"/>
        <w:rPr>
          <w:bCs/>
          <w:i/>
          <w:iCs/>
          <w:sz w:val="28"/>
          <w:szCs w:val="28"/>
          <w:lang w:val="uk-UA"/>
        </w:rPr>
      </w:pPr>
      <w:r w:rsidRPr="00F142F8">
        <w:rPr>
          <w:bCs/>
          <w:i/>
          <w:iCs/>
          <w:sz w:val="28"/>
          <w:szCs w:val="28"/>
          <w:lang w:val="uk-UA"/>
        </w:rPr>
        <w:lastRenderedPageBreak/>
        <w:t>1.Перша категорія видів планованої діяльності та об’єктів, які підлягають ОВД</w:t>
      </w:r>
    </w:p>
    <w:p w14:paraId="011A9727" w14:textId="77777777" w:rsidR="004A38B5" w:rsidRPr="00F142F8" w:rsidRDefault="004A38B5" w:rsidP="00EE2AAB">
      <w:pPr>
        <w:pStyle w:val="rvps2"/>
        <w:shd w:val="clear" w:color="auto" w:fill="FFFFFF"/>
        <w:spacing w:before="0" w:beforeAutospacing="0" w:after="0" w:afterAutospacing="0"/>
        <w:jc w:val="both"/>
        <w:rPr>
          <w:bCs/>
          <w:i/>
          <w:iCs/>
          <w:sz w:val="28"/>
          <w:szCs w:val="28"/>
          <w:lang w:val="uk-UA"/>
        </w:rPr>
      </w:pPr>
      <w:r w:rsidRPr="00F142F8">
        <w:rPr>
          <w:bCs/>
          <w:i/>
          <w:iCs/>
          <w:sz w:val="28"/>
          <w:szCs w:val="28"/>
          <w:lang w:val="uk-UA"/>
        </w:rPr>
        <w:t>2.Друга категорія видів планованої діяльності та об’єктів, які підлягають ОВД</w:t>
      </w:r>
    </w:p>
    <w:p w14:paraId="74256F8F" w14:textId="77777777" w:rsidR="004A38B5" w:rsidRPr="00F142F8" w:rsidRDefault="004A38B5" w:rsidP="00EE2AAB">
      <w:pPr>
        <w:pStyle w:val="rvps2"/>
        <w:shd w:val="clear" w:color="auto" w:fill="FFFFFF"/>
        <w:spacing w:before="0" w:beforeAutospacing="0" w:after="0" w:afterAutospacing="0"/>
        <w:jc w:val="both"/>
        <w:rPr>
          <w:bCs/>
          <w:i/>
          <w:iCs/>
          <w:sz w:val="28"/>
          <w:szCs w:val="28"/>
          <w:lang w:val="uk-UA"/>
        </w:rPr>
      </w:pPr>
      <w:bookmarkStart w:id="273" w:name="n24"/>
      <w:bookmarkEnd w:id="273"/>
      <w:r w:rsidRPr="00F142F8">
        <w:rPr>
          <w:bCs/>
          <w:i/>
          <w:iCs/>
          <w:sz w:val="28"/>
          <w:szCs w:val="28"/>
          <w:lang w:val="uk-UA"/>
        </w:rPr>
        <w:t>3. Заборони в провадженні планованої діяльності</w:t>
      </w:r>
    </w:p>
    <w:p w14:paraId="5B35AA39" w14:textId="77777777" w:rsidR="004A38B5" w:rsidRPr="00F142F8" w:rsidRDefault="004A38B5" w:rsidP="00EE2AAB">
      <w:pPr>
        <w:pStyle w:val="rvps7"/>
        <w:shd w:val="clear" w:color="auto" w:fill="FFFFFF"/>
        <w:spacing w:before="0" w:beforeAutospacing="0" w:after="0" w:afterAutospacing="0"/>
        <w:jc w:val="both"/>
        <w:rPr>
          <w:bCs/>
          <w:i/>
          <w:iCs/>
          <w:sz w:val="28"/>
          <w:szCs w:val="28"/>
          <w:lang w:val="uk-UA"/>
        </w:rPr>
      </w:pPr>
      <w:r w:rsidRPr="00F142F8">
        <w:rPr>
          <w:rStyle w:val="rvts15"/>
          <w:bCs/>
          <w:i/>
          <w:iCs/>
          <w:sz w:val="28"/>
          <w:szCs w:val="28"/>
          <w:lang w:val="uk-UA"/>
        </w:rPr>
        <w:t>4.Критерії визначення планованої діяльності, яка не підлягає оцінці впливу на довкілля</w:t>
      </w:r>
    </w:p>
    <w:p w14:paraId="34D03A07" w14:textId="77777777" w:rsidR="004A38B5" w:rsidRPr="00F142F8" w:rsidRDefault="004A38B5" w:rsidP="00EE2AAB">
      <w:pPr>
        <w:pStyle w:val="rvps7"/>
        <w:shd w:val="clear" w:color="auto" w:fill="FFFFFF"/>
        <w:spacing w:before="0" w:beforeAutospacing="0" w:after="0" w:afterAutospacing="0"/>
        <w:jc w:val="both"/>
        <w:rPr>
          <w:bCs/>
          <w:i/>
          <w:iCs/>
          <w:sz w:val="28"/>
          <w:szCs w:val="28"/>
          <w:lang w:val="uk-UA"/>
        </w:rPr>
      </w:pPr>
      <w:r w:rsidRPr="00F142F8">
        <w:rPr>
          <w:rStyle w:val="rvts15"/>
          <w:bCs/>
          <w:i/>
          <w:iCs/>
          <w:sz w:val="28"/>
          <w:szCs w:val="28"/>
          <w:lang w:val="uk-UA"/>
        </w:rPr>
        <w:t>5.Критерії визначення розширень і змін діяльності та об’єктів, які не підлягають оцінці впливу на довкілля</w:t>
      </w:r>
    </w:p>
    <w:p w14:paraId="334EF8E8" w14:textId="77777777" w:rsidR="004A38B5" w:rsidRPr="00EE2AAB" w:rsidRDefault="004A38B5" w:rsidP="00EE2AAB">
      <w:pPr>
        <w:pStyle w:val="rvps2"/>
        <w:shd w:val="clear" w:color="auto" w:fill="FFFFFF"/>
        <w:spacing w:before="0" w:beforeAutospacing="0" w:after="0" w:afterAutospacing="0"/>
        <w:ind w:firstLine="450"/>
        <w:jc w:val="both"/>
        <w:rPr>
          <w:b/>
          <w:sz w:val="28"/>
          <w:szCs w:val="28"/>
          <w:lang w:val="uk-UA"/>
        </w:rPr>
      </w:pPr>
    </w:p>
    <w:p w14:paraId="77AFB85D"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r w:rsidRPr="00F142F8">
        <w:rPr>
          <w:bCs/>
          <w:i/>
          <w:iCs/>
          <w:sz w:val="28"/>
          <w:szCs w:val="28"/>
          <w:lang w:val="uk-UA"/>
        </w:rPr>
        <w:t>1. Перша категорія видів планованої діяльності та об’єктів, які підлягають ОВД</w:t>
      </w:r>
    </w:p>
    <w:p w14:paraId="2B40D10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Перша категорія видів планованої діяльності та об’єктів, які можуть мати значний вплив на довкілля і підлягають оцінці впливу на довкілля, що стосується сфери АПК, включає:</w:t>
      </w:r>
    </w:p>
    <w:p w14:paraId="70A0D6E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74" w:name="n25"/>
      <w:bookmarkStart w:id="275" w:name="n30"/>
      <w:bookmarkEnd w:id="274"/>
      <w:bookmarkEnd w:id="275"/>
      <w:r w:rsidRPr="00EE2AAB">
        <w:rPr>
          <w:sz w:val="28"/>
          <w:szCs w:val="28"/>
          <w:lang w:val="uk-UA"/>
        </w:rPr>
        <w:t xml:space="preserve">- хімічне виробництво, в тому числі виробництво основних хімічних речовин, хімічно-біологічне, </w:t>
      </w:r>
      <w:proofErr w:type="spellStart"/>
      <w:r w:rsidRPr="00EE2AAB">
        <w:rPr>
          <w:sz w:val="28"/>
          <w:szCs w:val="28"/>
          <w:lang w:val="uk-UA"/>
        </w:rPr>
        <w:t>біотехнічне</w:t>
      </w:r>
      <w:proofErr w:type="spellEnd"/>
      <w:r w:rsidRPr="00EE2AAB">
        <w:rPr>
          <w:sz w:val="28"/>
          <w:szCs w:val="28"/>
          <w:lang w:val="uk-UA"/>
        </w:rPr>
        <w:t xml:space="preserve">, фармацевтичне виробництво з використанням хімічних або біологічних процесів, виробництво засобів захисту рослин, регуляторів росту рослин, мінеральних добрив, полімерних і </w:t>
      </w:r>
      <w:proofErr w:type="spellStart"/>
      <w:r w:rsidRPr="00EE2AAB">
        <w:rPr>
          <w:sz w:val="28"/>
          <w:szCs w:val="28"/>
          <w:lang w:val="uk-UA"/>
        </w:rPr>
        <w:t>полімервмісних</w:t>
      </w:r>
      <w:proofErr w:type="spellEnd"/>
      <w:r w:rsidRPr="00EE2AAB">
        <w:rPr>
          <w:sz w:val="28"/>
          <w:szCs w:val="28"/>
          <w:lang w:val="uk-UA"/>
        </w:rPr>
        <w:t xml:space="preserve"> матеріалів, лаків, фарб, еластомерів, пероксидів та інших хімічних речовин; виробництво та зберігання </w:t>
      </w:r>
      <w:proofErr w:type="spellStart"/>
      <w:r w:rsidRPr="00EE2AAB">
        <w:rPr>
          <w:sz w:val="28"/>
          <w:szCs w:val="28"/>
          <w:lang w:val="uk-UA"/>
        </w:rPr>
        <w:t>наноматеріалів</w:t>
      </w:r>
      <w:proofErr w:type="spellEnd"/>
      <w:r w:rsidRPr="00EE2AAB">
        <w:rPr>
          <w:sz w:val="28"/>
          <w:szCs w:val="28"/>
          <w:lang w:val="uk-UA"/>
        </w:rPr>
        <w:t xml:space="preserve"> потужністю понад 10 </w:t>
      </w:r>
      <w:proofErr w:type="spellStart"/>
      <w:r w:rsidRPr="00EE2AAB">
        <w:rPr>
          <w:sz w:val="28"/>
          <w:szCs w:val="28"/>
          <w:lang w:val="uk-UA"/>
        </w:rPr>
        <w:t>тонн</w:t>
      </w:r>
      <w:proofErr w:type="spellEnd"/>
      <w:r w:rsidRPr="00EE2AAB">
        <w:rPr>
          <w:sz w:val="28"/>
          <w:szCs w:val="28"/>
          <w:lang w:val="uk-UA"/>
        </w:rPr>
        <w:t xml:space="preserve"> на рік;</w:t>
      </w:r>
    </w:p>
    <w:p w14:paraId="6562684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76" w:name="n31"/>
      <w:bookmarkStart w:id="277" w:name="n39"/>
      <w:bookmarkStart w:id="278" w:name="n40"/>
      <w:bookmarkEnd w:id="276"/>
      <w:bookmarkEnd w:id="277"/>
      <w:bookmarkEnd w:id="278"/>
      <w:r w:rsidRPr="00EE2AAB">
        <w:rPr>
          <w:sz w:val="28"/>
          <w:szCs w:val="28"/>
          <w:lang w:val="uk-UA"/>
        </w:rPr>
        <w:t>- операції у сфері поводження з небезпечними відходами (зберігання, оброблення, перероблення, утилізація, видалення, знешкодження і захоронення);</w:t>
      </w:r>
    </w:p>
    <w:p w14:paraId="0B47B43B"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79" w:name="n41"/>
      <w:bookmarkEnd w:id="279"/>
      <w:r w:rsidRPr="00EE2AAB">
        <w:rPr>
          <w:sz w:val="28"/>
          <w:szCs w:val="28"/>
          <w:lang w:val="uk-UA"/>
        </w:rPr>
        <w:t xml:space="preserve">- операції у сфері поводження з побутовими та іншими відходами (оброблення, перероблення, утилізація, видалення, знешкодження і захоронення) обсягом 100 </w:t>
      </w:r>
      <w:proofErr w:type="spellStart"/>
      <w:r w:rsidRPr="00EE2AAB">
        <w:rPr>
          <w:sz w:val="28"/>
          <w:szCs w:val="28"/>
          <w:lang w:val="uk-UA"/>
        </w:rPr>
        <w:t>тонн</w:t>
      </w:r>
      <w:proofErr w:type="spellEnd"/>
      <w:r w:rsidRPr="00EE2AAB">
        <w:rPr>
          <w:sz w:val="28"/>
          <w:szCs w:val="28"/>
          <w:lang w:val="uk-UA"/>
        </w:rPr>
        <w:t xml:space="preserve"> на добу або більше;</w:t>
      </w:r>
    </w:p>
    <w:p w14:paraId="58D9EAA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80" w:name="n42"/>
      <w:bookmarkStart w:id="281" w:name="n48"/>
      <w:bookmarkEnd w:id="280"/>
      <w:bookmarkEnd w:id="281"/>
      <w:r w:rsidRPr="00EE2AAB">
        <w:rPr>
          <w:sz w:val="28"/>
          <w:szCs w:val="28"/>
          <w:lang w:val="uk-UA"/>
        </w:rPr>
        <w:t>-  кар’єри та видобування корисних копалин відкритим способом, їх перероблення чи збагачення на місці на площі понад 25 гектарів або видобування торфу на площі понад 150 гектарів;</w:t>
      </w:r>
    </w:p>
    <w:p w14:paraId="3B0B59B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82" w:name="n49"/>
      <w:bookmarkStart w:id="283" w:name="n52"/>
      <w:bookmarkEnd w:id="282"/>
      <w:bookmarkEnd w:id="283"/>
      <w:r w:rsidRPr="00EE2AAB">
        <w:rPr>
          <w:sz w:val="28"/>
          <w:szCs w:val="28"/>
          <w:lang w:val="uk-UA"/>
        </w:rPr>
        <w:t>- потужності для інтенсивного вирощування птиці (60 тисяч місць і більше), у тому числі бройлерів (85 тисяч місць і більше), свиней (3 тисячі місць для свиней понад 30 кілограмів або 900 місць для свиноматок);</w:t>
      </w:r>
    </w:p>
    <w:p w14:paraId="3D7C930C"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84" w:name="n53"/>
      <w:bookmarkStart w:id="285" w:name="n54"/>
      <w:bookmarkEnd w:id="284"/>
      <w:bookmarkEnd w:id="285"/>
      <w:r w:rsidRPr="00EE2AAB">
        <w:rPr>
          <w:sz w:val="28"/>
          <w:szCs w:val="28"/>
          <w:lang w:val="uk-UA"/>
        </w:rPr>
        <w:t>- усі суцільні та поступові рубки головного користування та суцільні санітарні рубки на площі понад 1 гектар; усі суцільні санітарні рубки на територіях та об’єктах природно-заповідного фонду;</w:t>
      </w:r>
    </w:p>
    <w:p w14:paraId="6F221297" w14:textId="77777777" w:rsidR="004A38B5" w:rsidRPr="00F142F8" w:rsidRDefault="004A38B5" w:rsidP="00EE2AAB">
      <w:pPr>
        <w:pStyle w:val="rvps2"/>
        <w:shd w:val="clear" w:color="auto" w:fill="FFFFFF"/>
        <w:spacing w:before="0" w:beforeAutospacing="0" w:after="0" w:afterAutospacing="0"/>
        <w:jc w:val="center"/>
        <w:rPr>
          <w:bCs/>
          <w:i/>
          <w:iCs/>
          <w:sz w:val="28"/>
          <w:szCs w:val="28"/>
          <w:lang w:val="uk-UA"/>
        </w:rPr>
      </w:pPr>
      <w:bookmarkStart w:id="286" w:name="n55"/>
      <w:bookmarkStart w:id="287" w:name="n56"/>
      <w:bookmarkEnd w:id="286"/>
      <w:bookmarkEnd w:id="287"/>
      <w:r w:rsidRPr="00F142F8">
        <w:rPr>
          <w:bCs/>
          <w:i/>
          <w:iCs/>
          <w:sz w:val="28"/>
          <w:szCs w:val="28"/>
          <w:lang w:val="uk-UA"/>
        </w:rPr>
        <w:t>2.Друга категорія видів планованої діяльності та об’єктів, які підлягають ОВД</w:t>
      </w:r>
    </w:p>
    <w:p w14:paraId="093025E4"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Друга категорія видів планованої діяльності та об’єктів, які можуть мати значний вплив на довкілля та підлягають оцінці впливу на довкілля, включає:</w:t>
      </w:r>
    </w:p>
    <w:p w14:paraId="172A5932" w14:textId="77777777" w:rsidR="004A38B5" w:rsidRPr="00EE2AAB" w:rsidRDefault="004A38B5" w:rsidP="00EE2AAB">
      <w:pPr>
        <w:pStyle w:val="rvps2"/>
        <w:shd w:val="clear" w:color="auto" w:fill="FFFFFF"/>
        <w:spacing w:before="0" w:beforeAutospacing="0" w:after="0" w:afterAutospacing="0"/>
        <w:ind w:firstLine="450"/>
        <w:jc w:val="both"/>
        <w:rPr>
          <w:b/>
          <w:sz w:val="28"/>
          <w:szCs w:val="28"/>
          <w:lang w:val="uk-UA"/>
        </w:rPr>
      </w:pPr>
      <w:bookmarkStart w:id="288" w:name="n57"/>
      <w:bookmarkStart w:id="289" w:name="n58"/>
      <w:bookmarkEnd w:id="288"/>
      <w:bookmarkEnd w:id="289"/>
      <w:r w:rsidRPr="00EE2AAB">
        <w:rPr>
          <w:b/>
          <w:sz w:val="28"/>
          <w:szCs w:val="28"/>
          <w:lang w:val="uk-UA"/>
        </w:rPr>
        <w:t>сільське господарство, лісівництво та водне господарство:</w:t>
      </w:r>
    </w:p>
    <w:p w14:paraId="4EACA3F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0" w:name="n59"/>
      <w:bookmarkEnd w:id="290"/>
      <w:r w:rsidRPr="00EE2AAB">
        <w:rPr>
          <w:sz w:val="28"/>
          <w:szCs w:val="28"/>
          <w:lang w:val="uk-UA"/>
        </w:rPr>
        <w:t xml:space="preserve">- сільськогосподарське та лісогосподарське освоєння, рекультивація та меліорація земель (управління водними ресурсами для ведення сільського </w:t>
      </w:r>
      <w:r w:rsidRPr="00EE2AAB">
        <w:rPr>
          <w:sz w:val="28"/>
          <w:szCs w:val="28"/>
          <w:lang w:val="uk-UA"/>
        </w:rPr>
        <w:lastRenderedPageBreak/>
        <w:t>господарства, у тому числі із зрошуванням і меліорацією) на територіях площею 20 гектарів і більше або на територіях та об’єктах природно-заповідного фонду чи в їх охоронних зонах на площі 5 гектарів і більше, будівництво меліоративних систем та окремих об’єктів інженерної інфраструктури меліоративних систем;</w:t>
      </w:r>
    </w:p>
    <w:p w14:paraId="501A00A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1" w:name="n60"/>
      <w:bookmarkEnd w:id="291"/>
      <w:r w:rsidRPr="00EE2AAB">
        <w:rPr>
          <w:sz w:val="28"/>
          <w:szCs w:val="28"/>
          <w:lang w:val="uk-UA"/>
        </w:rPr>
        <w:t xml:space="preserve">- насадження лісу (крім </w:t>
      </w:r>
      <w:proofErr w:type="spellStart"/>
      <w:r w:rsidRPr="00EE2AAB">
        <w:rPr>
          <w:sz w:val="28"/>
          <w:szCs w:val="28"/>
          <w:lang w:val="uk-UA"/>
        </w:rPr>
        <w:t>лісовідновлювальних</w:t>
      </w:r>
      <w:proofErr w:type="spellEnd"/>
      <w:r w:rsidRPr="00EE2AAB">
        <w:rPr>
          <w:sz w:val="28"/>
          <w:szCs w:val="28"/>
          <w:lang w:val="uk-UA"/>
        </w:rPr>
        <w:t xml:space="preserve"> робіт) на площі понад 20 гектарів або на територіях та об’єктах природно-заповідного фонду чи в їх охоронних зонах на площі 5 гектарів і більше;</w:t>
      </w:r>
    </w:p>
    <w:p w14:paraId="109912E4"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2" w:name="n61"/>
      <w:bookmarkEnd w:id="292"/>
      <w:r w:rsidRPr="00EE2AAB">
        <w:rPr>
          <w:sz w:val="28"/>
          <w:szCs w:val="28"/>
          <w:lang w:val="uk-UA"/>
        </w:rPr>
        <w:t>- зміна цільового призначення земель сільськогосподарського призначення (якщо нове призначення відноситься хоча б до одного виду діяльності, зазначеного у частинах другій та третій цієї статті) та зміна цільового призначення особливо цінних земель;</w:t>
      </w:r>
    </w:p>
    <w:p w14:paraId="5B767C1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3" w:name="n62"/>
      <w:bookmarkEnd w:id="293"/>
      <w:r w:rsidRPr="00EE2AAB">
        <w:rPr>
          <w:sz w:val="28"/>
          <w:szCs w:val="28"/>
          <w:lang w:val="uk-UA"/>
        </w:rPr>
        <w:t xml:space="preserve">- потужності для вирощування: птиці (40 тисяч місць і більше); свиней (1 тисяча місць і більше, для свиноматок - 500 місць і більше); великої та дрібної рогатої худоби (1 тисяча місць і більше); </w:t>
      </w:r>
      <w:proofErr w:type="spellStart"/>
      <w:r w:rsidRPr="00EE2AAB">
        <w:rPr>
          <w:sz w:val="28"/>
          <w:szCs w:val="28"/>
          <w:lang w:val="uk-UA"/>
        </w:rPr>
        <w:t>кролів</w:t>
      </w:r>
      <w:proofErr w:type="spellEnd"/>
      <w:r w:rsidRPr="00EE2AAB">
        <w:rPr>
          <w:sz w:val="28"/>
          <w:szCs w:val="28"/>
          <w:lang w:val="uk-UA"/>
        </w:rPr>
        <w:t xml:space="preserve"> та інших хутрових тварин (2 тисячі голів і більше);</w:t>
      </w:r>
    </w:p>
    <w:p w14:paraId="6B8327D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4" w:name="n63"/>
      <w:bookmarkEnd w:id="294"/>
      <w:r w:rsidRPr="00EE2AAB">
        <w:rPr>
          <w:sz w:val="28"/>
          <w:szCs w:val="28"/>
          <w:lang w:val="uk-UA"/>
        </w:rPr>
        <w:t>- установки для промислової утилізації, видалення туш тварин та/або відходів тваринництва;</w:t>
      </w:r>
    </w:p>
    <w:p w14:paraId="219D3B4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5" w:name="n64"/>
      <w:bookmarkEnd w:id="295"/>
      <w:r w:rsidRPr="00EE2AAB">
        <w:rPr>
          <w:sz w:val="28"/>
          <w:szCs w:val="28"/>
          <w:lang w:val="uk-UA"/>
        </w:rPr>
        <w:t xml:space="preserve">- інтенсивна аквакультура з продуктивністю 10 </w:t>
      </w:r>
      <w:proofErr w:type="spellStart"/>
      <w:r w:rsidRPr="00EE2AAB">
        <w:rPr>
          <w:sz w:val="28"/>
          <w:szCs w:val="28"/>
          <w:lang w:val="uk-UA"/>
        </w:rPr>
        <w:t>тонн</w:t>
      </w:r>
      <w:proofErr w:type="spellEnd"/>
      <w:r w:rsidRPr="00EE2AAB">
        <w:rPr>
          <w:sz w:val="28"/>
          <w:szCs w:val="28"/>
          <w:lang w:val="uk-UA"/>
        </w:rPr>
        <w:t xml:space="preserve"> на рік і більше або на територіях та об’єктах природно-заповідного фонду чи в їх охоронних зонах;</w:t>
      </w:r>
    </w:p>
    <w:p w14:paraId="27F6EABB"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6" w:name="n65"/>
      <w:bookmarkEnd w:id="296"/>
      <w:r w:rsidRPr="00EE2AAB">
        <w:rPr>
          <w:sz w:val="28"/>
          <w:szCs w:val="28"/>
          <w:lang w:val="uk-UA"/>
        </w:rPr>
        <w:t>- намив територій на землях водного фонду;</w:t>
      </w:r>
    </w:p>
    <w:p w14:paraId="4697D1AA" w14:textId="77777777" w:rsidR="004A38B5" w:rsidRPr="00EE2AAB" w:rsidRDefault="004A38B5" w:rsidP="00EE2AAB">
      <w:pPr>
        <w:pStyle w:val="rvps2"/>
        <w:shd w:val="clear" w:color="auto" w:fill="FFFFFF"/>
        <w:spacing w:before="0" w:beforeAutospacing="0" w:after="0" w:afterAutospacing="0"/>
        <w:ind w:firstLine="450"/>
        <w:jc w:val="both"/>
        <w:rPr>
          <w:b/>
          <w:sz w:val="28"/>
          <w:szCs w:val="28"/>
          <w:lang w:val="uk-UA"/>
        </w:rPr>
      </w:pPr>
      <w:bookmarkStart w:id="297" w:name="n66"/>
      <w:bookmarkStart w:id="298" w:name="n100"/>
      <w:bookmarkEnd w:id="297"/>
      <w:bookmarkEnd w:id="298"/>
      <w:r w:rsidRPr="00EE2AAB">
        <w:rPr>
          <w:sz w:val="28"/>
          <w:szCs w:val="28"/>
          <w:lang w:val="uk-UA"/>
        </w:rPr>
        <w:t xml:space="preserve"> </w:t>
      </w:r>
      <w:r w:rsidRPr="00EE2AAB">
        <w:rPr>
          <w:b/>
          <w:sz w:val="28"/>
          <w:szCs w:val="28"/>
          <w:lang w:val="uk-UA"/>
        </w:rPr>
        <w:t>харчову промисловість:</w:t>
      </w:r>
    </w:p>
    <w:p w14:paraId="4953366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299" w:name="n101"/>
      <w:bookmarkEnd w:id="299"/>
      <w:r w:rsidRPr="00EE2AAB">
        <w:rPr>
          <w:sz w:val="28"/>
          <w:szCs w:val="28"/>
          <w:lang w:val="uk-UA"/>
        </w:rPr>
        <w:t xml:space="preserve">- виробництво продуктів харчування шляхом обробки та переробки: сировини тваринного походження (крім молока) продуктивністю виходу готової продукції понад 75 </w:t>
      </w:r>
      <w:proofErr w:type="spellStart"/>
      <w:r w:rsidRPr="00EE2AAB">
        <w:rPr>
          <w:sz w:val="28"/>
          <w:szCs w:val="28"/>
          <w:lang w:val="uk-UA"/>
        </w:rPr>
        <w:t>тонн</w:t>
      </w:r>
      <w:proofErr w:type="spellEnd"/>
      <w:r w:rsidRPr="00EE2AAB">
        <w:rPr>
          <w:sz w:val="28"/>
          <w:szCs w:val="28"/>
          <w:lang w:val="uk-UA"/>
        </w:rPr>
        <w:t xml:space="preserve"> на добу; сировини рослинного походження продуктивністю виходу готової продукції понад 300 </w:t>
      </w:r>
      <w:proofErr w:type="spellStart"/>
      <w:r w:rsidRPr="00EE2AAB">
        <w:rPr>
          <w:sz w:val="28"/>
          <w:szCs w:val="28"/>
          <w:lang w:val="uk-UA"/>
        </w:rPr>
        <w:t>тонн</w:t>
      </w:r>
      <w:proofErr w:type="spellEnd"/>
      <w:r w:rsidRPr="00EE2AAB">
        <w:rPr>
          <w:sz w:val="28"/>
          <w:szCs w:val="28"/>
          <w:lang w:val="uk-UA"/>
        </w:rPr>
        <w:t xml:space="preserve"> на добу (середній показник за квартал); молока, якщо обсяг одержаного молока перевищує 200 </w:t>
      </w:r>
      <w:proofErr w:type="spellStart"/>
      <w:r w:rsidRPr="00EE2AAB">
        <w:rPr>
          <w:sz w:val="28"/>
          <w:szCs w:val="28"/>
          <w:lang w:val="uk-UA"/>
        </w:rPr>
        <w:t>тонн</w:t>
      </w:r>
      <w:proofErr w:type="spellEnd"/>
      <w:r w:rsidRPr="00EE2AAB">
        <w:rPr>
          <w:sz w:val="28"/>
          <w:szCs w:val="28"/>
          <w:lang w:val="uk-UA"/>
        </w:rPr>
        <w:t xml:space="preserve"> на добу (на основі середньорічного показника);</w:t>
      </w:r>
    </w:p>
    <w:p w14:paraId="185B10D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0" w:name="n102"/>
      <w:bookmarkStart w:id="301" w:name="n103"/>
      <w:bookmarkEnd w:id="300"/>
      <w:bookmarkEnd w:id="301"/>
      <w:r w:rsidRPr="00EE2AAB">
        <w:rPr>
          <w:sz w:val="28"/>
          <w:szCs w:val="28"/>
          <w:lang w:val="uk-UA"/>
        </w:rPr>
        <w:t xml:space="preserve">- виробництво молочних продуктів в обсязі понад 20 </w:t>
      </w:r>
      <w:proofErr w:type="spellStart"/>
      <w:r w:rsidRPr="00EE2AAB">
        <w:rPr>
          <w:sz w:val="28"/>
          <w:szCs w:val="28"/>
          <w:lang w:val="uk-UA"/>
        </w:rPr>
        <w:t>тонн</w:t>
      </w:r>
      <w:proofErr w:type="spellEnd"/>
      <w:r w:rsidRPr="00EE2AAB">
        <w:rPr>
          <w:sz w:val="28"/>
          <w:szCs w:val="28"/>
          <w:lang w:val="uk-UA"/>
        </w:rPr>
        <w:t xml:space="preserve"> на добу;</w:t>
      </w:r>
    </w:p>
    <w:p w14:paraId="78A1F8D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2" w:name="n104"/>
      <w:bookmarkEnd w:id="302"/>
      <w:r w:rsidRPr="00EE2AAB">
        <w:rPr>
          <w:sz w:val="28"/>
          <w:szCs w:val="28"/>
          <w:lang w:val="uk-UA"/>
        </w:rPr>
        <w:t xml:space="preserve">- виробництво пива та солоду в обсязі понад 50 </w:t>
      </w:r>
      <w:proofErr w:type="spellStart"/>
      <w:r w:rsidRPr="00EE2AAB">
        <w:rPr>
          <w:sz w:val="28"/>
          <w:szCs w:val="28"/>
          <w:lang w:val="uk-UA"/>
        </w:rPr>
        <w:t>тонн</w:t>
      </w:r>
      <w:proofErr w:type="spellEnd"/>
      <w:r w:rsidRPr="00EE2AAB">
        <w:rPr>
          <w:sz w:val="28"/>
          <w:szCs w:val="28"/>
          <w:lang w:val="uk-UA"/>
        </w:rPr>
        <w:t xml:space="preserve"> на добу;</w:t>
      </w:r>
    </w:p>
    <w:p w14:paraId="78D56B02"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3" w:name="n105"/>
      <w:bookmarkEnd w:id="303"/>
      <w:r w:rsidRPr="00EE2AAB">
        <w:rPr>
          <w:sz w:val="28"/>
          <w:szCs w:val="28"/>
          <w:lang w:val="uk-UA"/>
        </w:rPr>
        <w:t xml:space="preserve">- виробництво кондитерських виробів та патоки в обсязі понад 20 </w:t>
      </w:r>
      <w:proofErr w:type="spellStart"/>
      <w:r w:rsidRPr="00EE2AAB">
        <w:rPr>
          <w:sz w:val="28"/>
          <w:szCs w:val="28"/>
          <w:lang w:val="uk-UA"/>
        </w:rPr>
        <w:t>тонн</w:t>
      </w:r>
      <w:proofErr w:type="spellEnd"/>
      <w:r w:rsidRPr="00EE2AAB">
        <w:rPr>
          <w:sz w:val="28"/>
          <w:szCs w:val="28"/>
          <w:lang w:val="uk-UA"/>
        </w:rPr>
        <w:t xml:space="preserve"> на добу;</w:t>
      </w:r>
    </w:p>
    <w:p w14:paraId="2E77306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4" w:name="n106"/>
      <w:bookmarkEnd w:id="304"/>
      <w:r w:rsidRPr="00EE2AAB">
        <w:rPr>
          <w:sz w:val="28"/>
          <w:szCs w:val="28"/>
          <w:lang w:val="uk-UA"/>
        </w:rPr>
        <w:t>- виробництво крохмалю;</w:t>
      </w:r>
    </w:p>
    <w:p w14:paraId="2D89937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5" w:name="n107"/>
      <w:bookmarkEnd w:id="305"/>
      <w:r w:rsidRPr="00EE2AAB">
        <w:rPr>
          <w:sz w:val="28"/>
          <w:szCs w:val="28"/>
          <w:lang w:val="uk-UA"/>
        </w:rPr>
        <w:t>- підприємства з переробки риби і риб’ячого жиру;</w:t>
      </w:r>
    </w:p>
    <w:p w14:paraId="11EA720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6" w:name="n108"/>
      <w:bookmarkEnd w:id="306"/>
      <w:r w:rsidRPr="00EE2AAB">
        <w:rPr>
          <w:sz w:val="28"/>
          <w:szCs w:val="28"/>
          <w:lang w:val="uk-UA"/>
        </w:rPr>
        <w:t xml:space="preserve">- бійні продуктивністю понад 10 </w:t>
      </w:r>
      <w:proofErr w:type="spellStart"/>
      <w:r w:rsidRPr="00EE2AAB">
        <w:rPr>
          <w:sz w:val="28"/>
          <w:szCs w:val="28"/>
          <w:lang w:val="uk-UA"/>
        </w:rPr>
        <w:t>тонн</w:t>
      </w:r>
      <w:proofErr w:type="spellEnd"/>
      <w:r w:rsidRPr="00EE2AAB">
        <w:rPr>
          <w:sz w:val="28"/>
          <w:szCs w:val="28"/>
          <w:lang w:val="uk-UA"/>
        </w:rPr>
        <w:t xml:space="preserve"> на добу;</w:t>
      </w:r>
    </w:p>
    <w:p w14:paraId="6A263D4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7" w:name="n109"/>
      <w:bookmarkEnd w:id="307"/>
      <w:r w:rsidRPr="00EE2AAB">
        <w:rPr>
          <w:sz w:val="28"/>
          <w:szCs w:val="28"/>
          <w:lang w:val="uk-UA"/>
        </w:rPr>
        <w:t>- цукрові заводи;</w:t>
      </w:r>
    </w:p>
    <w:p w14:paraId="580AB85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08" w:name="n110"/>
      <w:bookmarkStart w:id="309" w:name="n145"/>
      <w:bookmarkEnd w:id="308"/>
      <w:bookmarkEnd w:id="309"/>
      <w:r w:rsidRPr="00EE2AAB">
        <w:rPr>
          <w:b/>
          <w:sz w:val="28"/>
          <w:szCs w:val="28"/>
          <w:lang w:val="uk-UA"/>
        </w:rPr>
        <w:t>генетично-інженерна діяльність</w:t>
      </w:r>
      <w:r w:rsidRPr="00EE2AAB">
        <w:rPr>
          <w:sz w:val="28"/>
          <w:szCs w:val="28"/>
          <w:lang w:val="uk-UA"/>
        </w:rPr>
        <w:t>, введення в обіг та будь-яке використання генетично модифікованих організмів та продукції, виробленої з їх використанням (у відкритій системі);</w:t>
      </w:r>
    </w:p>
    <w:p w14:paraId="2E4EEE1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0" w:name="n146"/>
      <w:bookmarkEnd w:id="310"/>
      <w:r w:rsidRPr="00EE2AAB">
        <w:rPr>
          <w:sz w:val="28"/>
          <w:szCs w:val="28"/>
          <w:lang w:val="uk-UA"/>
        </w:rPr>
        <w:t>інтродукція чужорідних видів фауни та флори у довкілля;</w:t>
      </w:r>
    </w:p>
    <w:p w14:paraId="2510FEA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1" w:name="n147"/>
      <w:bookmarkEnd w:id="311"/>
      <w:r w:rsidRPr="00EE2AAB">
        <w:rPr>
          <w:sz w:val="28"/>
          <w:szCs w:val="28"/>
          <w:lang w:val="uk-UA"/>
        </w:rPr>
        <w:t>виробництво мікробіологічної продукції.</w:t>
      </w:r>
    </w:p>
    <w:p w14:paraId="18068179"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bookmarkStart w:id="312" w:name="n148"/>
      <w:bookmarkStart w:id="313" w:name="n158"/>
      <w:bookmarkEnd w:id="312"/>
      <w:bookmarkEnd w:id="313"/>
      <w:r w:rsidRPr="00F142F8">
        <w:rPr>
          <w:bCs/>
          <w:i/>
          <w:iCs/>
          <w:sz w:val="28"/>
          <w:szCs w:val="28"/>
          <w:lang w:val="uk-UA"/>
        </w:rPr>
        <w:t>3. Заборони в провадженні планованої діяльності</w:t>
      </w:r>
    </w:p>
    <w:p w14:paraId="4CA1BDE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lastRenderedPageBreak/>
        <w:t xml:space="preserve"> Забороняється </w:t>
      </w:r>
      <w:r w:rsidRPr="00EE2AAB">
        <w:rPr>
          <w:b/>
          <w:sz w:val="28"/>
          <w:szCs w:val="28"/>
          <w:lang w:val="uk-UA"/>
        </w:rPr>
        <w:t>розпочинати</w:t>
      </w:r>
      <w:r w:rsidRPr="00EE2AAB">
        <w:rPr>
          <w:sz w:val="28"/>
          <w:szCs w:val="28"/>
          <w:lang w:val="uk-UA"/>
        </w:rPr>
        <w:t xml:space="preserve"> провадження планованої діяльності без оцінки впливу на довкілля та отримання рішення про провадження планованої діяльності.</w:t>
      </w:r>
    </w:p>
    <w:p w14:paraId="73FEEA3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4" w:name="n159"/>
      <w:bookmarkStart w:id="315" w:name="n160"/>
      <w:bookmarkEnd w:id="314"/>
      <w:bookmarkEnd w:id="315"/>
      <w:r w:rsidRPr="00EE2AAB">
        <w:rPr>
          <w:sz w:val="28"/>
          <w:szCs w:val="28"/>
          <w:lang w:val="uk-UA"/>
        </w:rPr>
        <w:t xml:space="preserve"> Забороняється </w:t>
      </w:r>
      <w:r w:rsidRPr="00EE2AAB">
        <w:rPr>
          <w:b/>
          <w:sz w:val="28"/>
          <w:szCs w:val="28"/>
          <w:lang w:val="uk-UA"/>
        </w:rPr>
        <w:t>провадження</w:t>
      </w:r>
      <w:r w:rsidRPr="00EE2AAB">
        <w:rPr>
          <w:sz w:val="28"/>
          <w:szCs w:val="28"/>
          <w:lang w:val="uk-UA"/>
        </w:rPr>
        <w:t xml:space="preserve"> господарської діяльності, експлуатація об’єктів, інші втручання в природне середовище і ландшафти, у тому числі видобування корисних копалин, використання техногенних родовищ корисних копалин, якщо не забезпечено в повному обсязі додержання екологічних умов, передбачених у висновку з оцінки впливу на довкілля, рішенні про провадження планованої діяльності та проектах будівництва, розширення, перепрофілювання, ліквідації (демонтажу) об’єктів, інших </w:t>
      </w:r>
      <w:proofErr w:type="spellStart"/>
      <w:r w:rsidRPr="00EE2AAB">
        <w:rPr>
          <w:sz w:val="28"/>
          <w:szCs w:val="28"/>
          <w:lang w:val="uk-UA"/>
        </w:rPr>
        <w:t>втручань</w:t>
      </w:r>
      <w:proofErr w:type="spellEnd"/>
      <w:r w:rsidRPr="00EE2AAB">
        <w:rPr>
          <w:sz w:val="28"/>
          <w:szCs w:val="28"/>
          <w:lang w:val="uk-UA"/>
        </w:rPr>
        <w:t xml:space="preserve"> у природне середовище і ландшафти, у тому числі видобування корисних копалин, використання техногенних родовищ корисних копалин, а також змін у цій діяльності або подовження строків її провадження.</w:t>
      </w:r>
    </w:p>
    <w:p w14:paraId="476B12C1" w14:textId="77777777" w:rsidR="00F142F8" w:rsidRDefault="00F142F8" w:rsidP="00EE2AAB">
      <w:pPr>
        <w:pStyle w:val="rvps7"/>
        <w:shd w:val="clear" w:color="auto" w:fill="FFFFFF"/>
        <w:spacing w:before="0" w:beforeAutospacing="0" w:after="0" w:afterAutospacing="0"/>
        <w:jc w:val="center"/>
        <w:rPr>
          <w:rStyle w:val="rvts15"/>
          <w:i/>
          <w:iCs/>
          <w:sz w:val="28"/>
          <w:szCs w:val="28"/>
          <w:lang w:val="uk-UA"/>
        </w:rPr>
      </w:pPr>
    </w:p>
    <w:p w14:paraId="156BE24D" w14:textId="06AA1EC5" w:rsidR="004A38B5" w:rsidRPr="00F142F8" w:rsidRDefault="004A38B5" w:rsidP="00EE2AAB">
      <w:pPr>
        <w:pStyle w:val="rvps7"/>
        <w:shd w:val="clear" w:color="auto" w:fill="FFFFFF"/>
        <w:spacing w:before="0" w:beforeAutospacing="0" w:after="0" w:afterAutospacing="0"/>
        <w:jc w:val="center"/>
        <w:rPr>
          <w:i/>
          <w:iCs/>
          <w:sz w:val="28"/>
          <w:szCs w:val="28"/>
          <w:lang w:val="uk-UA"/>
        </w:rPr>
      </w:pPr>
      <w:r w:rsidRPr="00F142F8">
        <w:rPr>
          <w:rStyle w:val="rvts15"/>
          <w:i/>
          <w:iCs/>
          <w:sz w:val="28"/>
          <w:szCs w:val="28"/>
          <w:lang w:val="uk-UA"/>
        </w:rPr>
        <w:t>4.Критерії визначення планованої діяльності, яка не підлягає оцінці впливу на довкілля</w:t>
      </w:r>
    </w:p>
    <w:p w14:paraId="66D55EF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1. Згідно з цими критеріями визначається планована діяльність, яка не підлягає оцінці впливу на довкілля.</w:t>
      </w:r>
    </w:p>
    <w:p w14:paraId="22A81B8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2. Оцінці впливу на довкілля не підлягає планована діяльність, визначена </w:t>
      </w:r>
      <w:hyperlink r:id="rId155" w:anchor="n25" w:tgtFrame="_blank" w:history="1">
        <w:r w:rsidRPr="00EE2AAB">
          <w:rPr>
            <w:rStyle w:val="af8"/>
            <w:sz w:val="28"/>
            <w:szCs w:val="28"/>
            <w:lang w:val="uk-UA"/>
          </w:rPr>
          <w:t>пунктами 1-21</w:t>
        </w:r>
      </w:hyperlink>
      <w:r w:rsidRPr="00EE2AAB">
        <w:rPr>
          <w:sz w:val="28"/>
          <w:szCs w:val="28"/>
          <w:lang w:val="uk-UA"/>
        </w:rPr>
        <w:t> частини другої та </w:t>
      </w:r>
      <w:hyperlink r:id="rId156" w:anchor="n57" w:tgtFrame="_blank" w:history="1">
        <w:r w:rsidRPr="00EE2AAB">
          <w:rPr>
            <w:rStyle w:val="af8"/>
            <w:sz w:val="28"/>
            <w:szCs w:val="28"/>
            <w:lang w:val="uk-UA"/>
          </w:rPr>
          <w:t>пунктами 1-13</w:t>
        </w:r>
      </w:hyperlink>
      <w:r w:rsidRPr="00EE2AAB">
        <w:rPr>
          <w:sz w:val="28"/>
          <w:szCs w:val="28"/>
          <w:lang w:val="uk-UA"/>
        </w:rPr>
        <w:t> частини третьої статті 3 Закону України “Про оцінку впливу на довкілля”, у разі, коли вона спрямована виключно на забезпечення оборони держави, ліквідацію наслідків надзвичайних ситуацій, наслідків військової агресії Російської Федерації проти України, а саме діяльність з:</w:t>
      </w:r>
    </w:p>
    <w:p w14:paraId="26347A3C"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1) будівництва об’єктів військового та оборонного призначення, які використовуються виключно для забезпечення оборони держави та на які поширюються вимоги законодавства про державну таємницю;</w:t>
      </w:r>
    </w:p>
    <w:p w14:paraId="46421D1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2) відновлення окремих конструкцій будівель і споруд з метою ліквідації наслідків надзвичайних ситуацій та відновлення функціонування об’єктів, призначених для забезпечення життєдіяльності населення, без зміни їх геометричних розмірів;</w:t>
      </w:r>
    </w:p>
    <w:p w14:paraId="7164197B"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3) відновлення з метою досягнення експлуатаційно придатного стану пошкоджених або зруйнованих внаслідок військової агресії Російської Федерації проти України та бойових дій (з початку та у період дії правового режиму воєнного стану) об’єктів, призначених для життєдіяльності населення (об’єктів, що забезпечують: газопостачання; постачання електричної енергії; транспортування та постачання теплової енергії; централізоване водопостачання; централізоване водовідведення), шляхом їх поточного або капітального ремонту, реконструкції (без підвищення класу наслідків відповідальності об’єкта та у межах раніше відведених земельних ділянок, без зміни геометричних розмірів об’єкта);</w:t>
      </w:r>
    </w:p>
    <w:p w14:paraId="2832811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4) відновлення об’єктів, що передбачені абзацами </w:t>
      </w:r>
      <w:hyperlink r:id="rId157" w:anchor="n33" w:tgtFrame="_blank" w:history="1">
        <w:r w:rsidRPr="00EE2AAB">
          <w:rPr>
            <w:rStyle w:val="af8"/>
            <w:sz w:val="28"/>
            <w:szCs w:val="28"/>
            <w:lang w:val="uk-UA"/>
          </w:rPr>
          <w:t>третім - сьомим</w:t>
        </w:r>
      </w:hyperlink>
      <w:r w:rsidRPr="00EE2AAB">
        <w:rPr>
          <w:sz w:val="28"/>
          <w:szCs w:val="28"/>
          <w:lang w:val="uk-UA"/>
        </w:rPr>
        <w:t xml:space="preserve"> пункту 7 частини другої статті 3 Закону України “Про оцінку впливу на довкілля”, та інших залізничних колій і споруд, що пошкоджені або зруйновані внаслідок </w:t>
      </w:r>
      <w:r w:rsidRPr="00EE2AAB">
        <w:rPr>
          <w:sz w:val="28"/>
          <w:szCs w:val="28"/>
          <w:lang w:val="uk-UA"/>
        </w:rPr>
        <w:lastRenderedPageBreak/>
        <w:t>військової агресії Російської Федерації проти України з початку та у період дії правового режиму воєнного стану, шляхом проведення робіт з нового будівництва зруйнованих та реконструкції, капітального ремонту пошкоджених об’єктів та споруд без підвищення класу наслідків (відповідальності) об’єктів будівництва.</w:t>
      </w:r>
    </w:p>
    <w:p w14:paraId="39F43571" w14:textId="77777777" w:rsidR="00F142F8" w:rsidRDefault="00F142F8" w:rsidP="00EE2AAB">
      <w:pPr>
        <w:pStyle w:val="rvps7"/>
        <w:shd w:val="clear" w:color="auto" w:fill="FFFFFF"/>
        <w:spacing w:before="0" w:beforeAutospacing="0" w:after="0" w:afterAutospacing="0"/>
        <w:jc w:val="center"/>
        <w:rPr>
          <w:rStyle w:val="rvts15"/>
          <w:i/>
          <w:iCs/>
          <w:sz w:val="28"/>
          <w:szCs w:val="28"/>
          <w:lang w:val="uk-UA"/>
        </w:rPr>
      </w:pPr>
    </w:p>
    <w:p w14:paraId="34901213" w14:textId="71BB4FE0" w:rsidR="004A38B5" w:rsidRPr="00F142F8" w:rsidRDefault="004A38B5" w:rsidP="00EE2AAB">
      <w:pPr>
        <w:pStyle w:val="rvps7"/>
        <w:shd w:val="clear" w:color="auto" w:fill="FFFFFF"/>
        <w:spacing w:before="0" w:beforeAutospacing="0" w:after="0" w:afterAutospacing="0"/>
        <w:jc w:val="center"/>
        <w:rPr>
          <w:i/>
          <w:iCs/>
          <w:sz w:val="28"/>
          <w:szCs w:val="28"/>
          <w:lang w:val="uk-UA"/>
        </w:rPr>
      </w:pPr>
      <w:r w:rsidRPr="00F142F8">
        <w:rPr>
          <w:rStyle w:val="rvts15"/>
          <w:i/>
          <w:iCs/>
          <w:sz w:val="28"/>
          <w:szCs w:val="28"/>
          <w:lang w:val="uk-UA"/>
        </w:rPr>
        <w:t>5.Критерії визначення розширень і змін діяльності та об’єктів, які не підлягають оцінці впливу на довкілля</w:t>
      </w:r>
    </w:p>
    <w:p w14:paraId="161222E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6" w:name="n21"/>
      <w:bookmarkEnd w:id="316"/>
      <w:r w:rsidRPr="00EE2AAB">
        <w:rPr>
          <w:sz w:val="28"/>
          <w:szCs w:val="28"/>
          <w:lang w:val="uk-UA"/>
        </w:rPr>
        <w:t>1. Згідно з цими критеріями визначаються розширення і зміни діяльності та об’єктів, які не підлягають оцінці впливу на довкілля.</w:t>
      </w:r>
    </w:p>
    <w:p w14:paraId="50D1635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7" w:name="n22"/>
      <w:bookmarkEnd w:id="317"/>
      <w:r w:rsidRPr="00EE2AAB">
        <w:rPr>
          <w:sz w:val="28"/>
          <w:szCs w:val="28"/>
          <w:lang w:val="uk-UA"/>
        </w:rPr>
        <w:t>2. Оцінці впливу на довкілля не підлягають розширення і зміни діяльності та об’єктів, визначених </w:t>
      </w:r>
      <w:hyperlink r:id="rId158" w:anchor="n25" w:tgtFrame="_blank" w:history="1">
        <w:r w:rsidRPr="00EE2AAB">
          <w:rPr>
            <w:rStyle w:val="af8"/>
            <w:sz w:val="28"/>
            <w:szCs w:val="28"/>
            <w:lang w:val="uk-UA"/>
          </w:rPr>
          <w:t>пунктами 1-21 частини другої</w:t>
        </w:r>
      </w:hyperlink>
      <w:r w:rsidRPr="00EE2AAB">
        <w:rPr>
          <w:sz w:val="28"/>
          <w:szCs w:val="28"/>
          <w:lang w:val="uk-UA"/>
        </w:rPr>
        <w:t> та </w:t>
      </w:r>
      <w:hyperlink r:id="rId159" w:anchor="n57" w:tgtFrame="_blank" w:history="1">
        <w:r w:rsidRPr="00EE2AAB">
          <w:rPr>
            <w:rStyle w:val="af8"/>
            <w:sz w:val="28"/>
            <w:szCs w:val="28"/>
            <w:lang w:val="uk-UA"/>
          </w:rPr>
          <w:t>пунктами 1-13 частини третьої</w:t>
        </w:r>
      </w:hyperlink>
      <w:r w:rsidRPr="00EE2AAB">
        <w:rPr>
          <w:sz w:val="28"/>
          <w:szCs w:val="28"/>
          <w:lang w:val="uk-UA"/>
        </w:rPr>
        <w:t> статті 3 ЗУ “Про оцінку впливу на довкілля”, а саме:</w:t>
      </w:r>
    </w:p>
    <w:p w14:paraId="0BDBCFC7"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18" w:name="n23"/>
      <w:bookmarkEnd w:id="318"/>
      <w:r w:rsidRPr="00EE2AAB">
        <w:rPr>
          <w:sz w:val="28"/>
          <w:szCs w:val="28"/>
          <w:lang w:val="uk-UA"/>
        </w:rPr>
        <w:t>1) технічне переоснащення одиниць та вузлів технологічного устаткування, систем управління та автоматизації, які морально застаріли та у яких вичерпано технічний ресурс, що розташовані в існуючих цехах, приміщеннях, без перепрофілювання, капітального ремонту, реконструкції об’єктів та підприємств, якщо в результаті такого переоснащення господарська діяльність не призведе до збільшення утворюваних та утворення нових видів небезпечних відходів, збільшення та/або появи нових джерел викидів в атмосферне повітря та скидів забруднюючих речовин у водні об’єкти, шумового, вібраційного, світлового, теплового та радіаційного забруднення, а також випромінення;</w:t>
      </w:r>
    </w:p>
    <w:p w14:paraId="0ABEC55C"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2) капітальний ремонт інженерних мереж (газопостачання, водопостачання, водовідведення, теплопостачання, електропостачання, зв’язку) в межах існуючої мережі та у межах відведення земельних ділянок, без зміни зовнішніх геометричних розмірів, цільового та функціонального призначення, за винятком виконання таких робіт на територіях та об’єктах природно-заповідного фонду (крім господарських зон національних природних і регіональних ландшафтних парків), за умови, що припинення на час виконання робіт експлуатації об’єкта в цілому або його частин не призведе до збільшення утворюваних та утворення нових видів небезпечних відходів, збільшення та/або появи нових викидів в атмосферне повітря та скидів забруднюючих речовин у водні об’єкти, шумового, вібраційного, світлового, теплового та радіаційного забруднення, а також випромінення;</w:t>
      </w:r>
    </w:p>
    <w:p w14:paraId="53A6198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3) капітальний ремонт та реконструкція окремих виробничих споруд та інженерних мереж в межах територій та/або приміщень, які використовуються для провадження господарської діяльності, без перепрофілювання та зміни зовнішніх геометричних розмірів та за умови, що в результаті такого капітального ремонту та реконструкції господарська діяльність не призведе до збільшення утворюваних та утворення нових видів небезпечних відходів, збільшення та/або появи нових джерел викидів в атмосферне повітря та скидів забруднюючих речовин у водні об’єкти, шумового, вібраційного, світлового, теплового та радіаційного забруднення, а також випромінення;</w:t>
      </w:r>
    </w:p>
    <w:p w14:paraId="262D8E2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lastRenderedPageBreak/>
        <w:t>4) розширення господарської діяльності або об’єктів, які не підлягали оцінці впливу на довкілля та які внаслідок зазначеного розширення не перевищуватимуть порогових значень для видів діяльності або об’єктів, визначених у частинах </w:t>
      </w:r>
      <w:hyperlink r:id="rId160" w:anchor="n24" w:tgtFrame="_blank" w:history="1">
        <w:r w:rsidRPr="00EE2AAB">
          <w:rPr>
            <w:rStyle w:val="af8"/>
            <w:sz w:val="28"/>
            <w:szCs w:val="28"/>
            <w:lang w:val="uk-UA"/>
          </w:rPr>
          <w:t>другій</w:t>
        </w:r>
      </w:hyperlink>
      <w:r w:rsidRPr="00EE2AAB">
        <w:rPr>
          <w:sz w:val="28"/>
          <w:szCs w:val="28"/>
          <w:lang w:val="uk-UA"/>
        </w:rPr>
        <w:t> і </w:t>
      </w:r>
      <w:hyperlink r:id="rId161" w:anchor="n56" w:tgtFrame="_blank" w:history="1">
        <w:r w:rsidRPr="00EE2AAB">
          <w:rPr>
            <w:rStyle w:val="af8"/>
            <w:sz w:val="28"/>
            <w:szCs w:val="28"/>
            <w:lang w:val="uk-UA"/>
          </w:rPr>
          <w:t>третій</w:t>
        </w:r>
      </w:hyperlink>
      <w:r w:rsidRPr="00EE2AAB">
        <w:rPr>
          <w:sz w:val="28"/>
          <w:szCs w:val="28"/>
          <w:lang w:val="uk-UA"/>
        </w:rPr>
        <w:t> статті 3 Закону України “Про оцінку впливу на довкілля”;</w:t>
      </w:r>
    </w:p>
    <w:p w14:paraId="3CB4618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5) розширення господарської діяльності або об’єктів, які підлягали оцінці впливу на довкілля та щодо яких було отримано висновок з оцінки впливу на довкілля, якщо зазначене розширення не перевищуватиме порогових значень для видів діяльності або об’єктів, визначених у частинах </w:t>
      </w:r>
      <w:hyperlink r:id="rId162" w:anchor="n24" w:tgtFrame="_blank" w:history="1">
        <w:r w:rsidRPr="00EE2AAB">
          <w:rPr>
            <w:rStyle w:val="af8"/>
            <w:sz w:val="28"/>
            <w:szCs w:val="28"/>
            <w:lang w:val="uk-UA"/>
          </w:rPr>
          <w:t>другій</w:t>
        </w:r>
      </w:hyperlink>
      <w:r w:rsidRPr="00EE2AAB">
        <w:rPr>
          <w:sz w:val="28"/>
          <w:szCs w:val="28"/>
          <w:lang w:val="uk-UA"/>
        </w:rPr>
        <w:t> і </w:t>
      </w:r>
      <w:hyperlink r:id="rId163" w:anchor="n56" w:tgtFrame="_blank" w:history="1">
        <w:r w:rsidRPr="00EE2AAB">
          <w:rPr>
            <w:rStyle w:val="af8"/>
            <w:sz w:val="28"/>
            <w:szCs w:val="28"/>
            <w:lang w:val="uk-UA"/>
          </w:rPr>
          <w:t>третій</w:t>
        </w:r>
      </w:hyperlink>
      <w:r w:rsidRPr="00EE2AAB">
        <w:rPr>
          <w:sz w:val="28"/>
          <w:szCs w:val="28"/>
          <w:lang w:val="uk-UA"/>
        </w:rPr>
        <w:t> статті 3 Закону України “Про оцінку впливу на довкілля” (у разі встановлення таких порогових значень);</w:t>
      </w:r>
    </w:p>
    <w:p w14:paraId="6F0DC08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6) розширення господарської діяльності або об’єктів, які підлягали оцінці впливу на довкілля та щодо яких було отримано висновок з оцінки впливу на довкілля, порогові значення для яких у частинах </w:t>
      </w:r>
      <w:hyperlink r:id="rId164" w:anchor="n24" w:tgtFrame="_blank" w:history="1">
        <w:r w:rsidRPr="00EE2AAB">
          <w:rPr>
            <w:rStyle w:val="af8"/>
            <w:sz w:val="28"/>
            <w:szCs w:val="28"/>
            <w:lang w:val="uk-UA"/>
          </w:rPr>
          <w:t>другій</w:t>
        </w:r>
      </w:hyperlink>
      <w:r w:rsidRPr="00EE2AAB">
        <w:rPr>
          <w:sz w:val="28"/>
          <w:szCs w:val="28"/>
          <w:lang w:val="uk-UA"/>
        </w:rPr>
        <w:t> і </w:t>
      </w:r>
      <w:hyperlink r:id="rId165" w:anchor="n56" w:tgtFrame="_blank" w:history="1">
        <w:r w:rsidRPr="00EE2AAB">
          <w:rPr>
            <w:rStyle w:val="af8"/>
            <w:sz w:val="28"/>
            <w:szCs w:val="28"/>
            <w:lang w:val="uk-UA"/>
          </w:rPr>
          <w:t>третій</w:t>
        </w:r>
      </w:hyperlink>
      <w:r w:rsidRPr="00EE2AAB">
        <w:rPr>
          <w:sz w:val="28"/>
          <w:szCs w:val="28"/>
          <w:lang w:val="uk-UA"/>
        </w:rPr>
        <w:t> статті 3 Закону України “Про оцінку впливу на довкілля” не встановлені, за умови, що в результаті такого розширення господарська діяльність не призведе до збільшення утворюваних та утворення нових видів небезпечних відходів, збільшення та/або появи нових джерел викидів в атмосферне повітря та скидів забруднюючих речовин у водні об’єкти, шумового, вібраційного, світлового, теплового та радіаційного забруднення, а також випромінення;</w:t>
      </w:r>
    </w:p>
    <w:p w14:paraId="6E8A3D94" w14:textId="77777777" w:rsidR="004A38B5" w:rsidRPr="00EE2AAB" w:rsidRDefault="004A38B5" w:rsidP="00EE2AAB">
      <w:pPr>
        <w:spacing w:after="0" w:line="240" w:lineRule="auto"/>
        <w:jc w:val="center"/>
        <w:rPr>
          <w:rFonts w:ascii="Times New Roman" w:hAnsi="Times New Roman" w:cs="Times New Roman"/>
          <w:b/>
          <w:sz w:val="28"/>
          <w:szCs w:val="28"/>
        </w:rPr>
      </w:pPr>
    </w:p>
    <w:p w14:paraId="48695B77" w14:textId="77777777" w:rsidR="004A38B5" w:rsidRPr="00EE2AAB" w:rsidRDefault="004A38B5" w:rsidP="00EE2AAB">
      <w:pPr>
        <w:spacing w:after="0" w:line="240" w:lineRule="auto"/>
        <w:jc w:val="center"/>
        <w:rPr>
          <w:rFonts w:ascii="Times New Roman" w:hAnsi="Times New Roman" w:cs="Times New Roman"/>
          <w:sz w:val="28"/>
          <w:szCs w:val="28"/>
        </w:rPr>
      </w:pPr>
      <w:r w:rsidRPr="00EE2AAB">
        <w:rPr>
          <w:rFonts w:ascii="Times New Roman" w:hAnsi="Times New Roman" w:cs="Times New Roman"/>
          <w:b/>
          <w:sz w:val="28"/>
          <w:szCs w:val="28"/>
        </w:rPr>
        <w:t>8.3. Процедура проведення  ОВД</w:t>
      </w:r>
      <w:r w:rsidRPr="00EE2AAB">
        <w:rPr>
          <w:rFonts w:ascii="Times New Roman" w:hAnsi="Times New Roman" w:cs="Times New Roman"/>
          <w:sz w:val="28"/>
          <w:szCs w:val="28"/>
        </w:rPr>
        <w:t xml:space="preserve"> </w:t>
      </w:r>
    </w:p>
    <w:p w14:paraId="0CE6B216" w14:textId="77777777" w:rsidR="004A38B5" w:rsidRPr="00F142F8" w:rsidRDefault="004A38B5" w:rsidP="00EE2AAB">
      <w:pPr>
        <w:pStyle w:val="rvps2"/>
        <w:shd w:val="clear" w:color="auto" w:fill="FFFFFF"/>
        <w:spacing w:before="0" w:beforeAutospacing="0" w:after="0" w:afterAutospacing="0"/>
        <w:ind w:firstLine="450"/>
        <w:jc w:val="both"/>
        <w:rPr>
          <w:rStyle w:val="rvts9"/>
          <w:bCs/>
          <w:i/>
          <w:iCs/>
          <w:sz w:val="28"/>
          <w:szCs w:val="28"/>
          <w:lang w:val="uk-UA"/>
        </w:rPr>
      </w:pPr>
      <w:r w:rsidRPr="00F142F8">
        <w:rPr>
          <w:rStyle w:val="rvts9"/>
          <w:bCs/>
          <w:i/>
          <w:iCs/>
          <w:sz w:val="28"/>
          <w:szCs w:val="28"/>
          <w:lang w:val="uk-UA"/>
        </w:rPr>
        <w:t>1.Загальний алгоритм проведення ОВД</w:t>
      </w:r>
    </w:p>
    <w:p w14:paraId="094A9EE8"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rPr>
      </w:pPr>
      <w:r w:rsidRPr="00F142F8">
        <w:rPr>
          <w:rStyle w:val="rvts9"/>
          <w:bCs/>
          <w:i/>
          <w:iCs/>
          <w:sz w:val="28"/>
          <w:szCs w:val="28"/>
          <w:lang w:val="uk-UA"/>
        </w:rPr>
        <w:t>2</w:t>
      </w:r>
      <w:r w:rsidRPr="00F142F8">
        <w:rPr>
          <w:rStyle w:val="rvts9"/>
          <w:bCs/>
          <w:i/>
          <w:iCs/>
          <w:sz w:val="28"/>
          <w:szCs w:val="28"/>
        </w:rPr>
        <w:t>.</w:t>
      </w:r>
      <w:r w:rsidRPr="00F142F8">
        <w:rPr>
          <w:bCs/>
          <w:i/>
          <w:iCs/>
          <w:sz w:val="28"/>
          <w:szCs w:val="28"/>
        </w:rPr>
        <w:t> </w:t>
      </w:r>
      <w:proofErr w:type="spellStart"/>
      <w:r w:rsidRPr="00F142F8">
        <w:rPr>
          <w:bCs/>
          <w:i/>
          <w:iCs/>
          <w:sz w:val="28"/>
          <w:szCs w:val="28"/>
        </w:rPr>
        <w:t>Гласність</w:t>
      </w:r>
      <w:proofErr w:type="spellEnd"/>
      <w:r w:rsidRPr="00F142F8">
        <w:rPr>
          <w:bCs/>
          <w:i/>
          <w:iCs/>
          <w:sz w:val="28"/>
          <w:szCs w:val="28"/>
        </w:rPr>
        <w:t xml:space="preserve"> </w:t>
      </w:r>
      <w:proofErr w:type="spellStart"/>
      <w:r w:rsidRPr="00F142F8">
        <w:rPr>
          <w:bCs/>
          <w:i/>
          <w:iCs/>
          <w:sz w:val="28"/>
          <w:szCs w:val="28"/>
        </w:rPr>
        <w:t>оцінки</w:t>
      </w:r>
      <w:proofErr w:type="spellEnd"/>
      <w:r w:rsidRPr="00F142F8">
        <w:rPr>
          <w:bCs/>
          <w:i/>
          <w:iCs/>
          <w:sz w:val="28"/>
          <w:szCs w:val="28"/>
        </w:rPr>
        <w:t xml:space="preserve"> </w:t>
      </w:r>
      <w:proofErr w:type="spellStart"/>
      <w:r w:rsidRPr="00F142F8">
        <w:rPr>
          <w:bCs/>
          <w:i/>
          <w:iCs/>
          <w:sz w:val="28"/>
          <w:szCs w:val="28"/>
        </w:rPr>
        <w:t>впливу</w:t>
      </w:r>
      <w:proofErr w:type="spellEnd"/>
      <w:r w:rsidRPr="00F142F8">
        <w:rPr>
          <w:bCs/>
          <w:i/>
          <w:iCs/>
          <w:sz w:val="28"/>
          <w:szCs w:val="28"/>
        </w:rPr>
        <w:t xml:space="preserve"> на </w:t>
      </w:r>
      <w:proofErr w:type="spellStart"/>
      <w:r w:rsidRPr="00F142F8">
        <w:rPr>
          <w:bCs/>
          <w:i/>
          <w:iCs/>
          <w:sz w:val="28"/>
          <w:szCs w:val="28"/>
        </w:rPr>
        <w:t>довкілля</w:t>
      </w:r>
      <w:proofErr w:type="spellEnd"/>
    </w:p>
    <w:p w14:paraId="0EBEE481"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lang w:val="uk-UA"/>
        </w:rPr>
      </w:pPr>
      <w:r w:rsidRPr="00F142F8">
        <w:rPr>
          <w:rStyle w:val="rvts9"/>
          <w:bCs/>
          <w:i/>
          <w:iCs/>
          <w:sz w:val="28"/>
          <w:szCs w:val="28"/>
          <w:lang w:val="uk-UA"/>
        </w:rPr>
        <w:t>3.</w:t>
      </w:r>
      <w:r w:rsidRPr="00F142F8">
        <w:rPr>
          <w:rStyle w:val="rvts9"/>
          <w:bCs/>
          <w:i/>
          <w:iCs/>
          <w:sz w:val="28"/>
          <w:szCs w:val="28"/>
        </w:rPr>
        <w:t> </w:t>
      </w:r>
      <w:r w:rsidRPr="00F142F8">
        <w:rPr>
          <w:bCs/>
          <w:i/>
          <w:iCs/>
          <w:sz w:val="28"/>
          <w:szCs w:val="28"/>
          <w:lang w:val="uk-UA"/>
        </w:rPr>
        <w:t xml:space="preserve">Повідомлення про плановану діяльність, яка підлягає оцінці впливу на довкілля </w:t>
      </w:r>
    </w:p>
    <w:p w14:paraId="4C50E182"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rPr>
      </w:pPr>
      <w:r w:rsidRPr="00F142F8">
        <w:rPr>
          <w:rStyle w:val="rvts9"/>
          <w:bCs/>
          <w:i/>
          <w:iCs/>
          <w:sz w:val="28"/>
          <w:szCs w:val="28"/>
          <w:lang w:val="uk-UA"/>
        </w:rPr>
        <w:t>4</w:t>
      </w:r>
      <w:r w:rsidRPr="00F142F8">
        <w:rPr>
          <w:rStyle w:val="rvts9"/>
          <w:bCs/>
          <w:i/>
          <w:iCs/>
          <w:sz w:val="28"/>
          <w:szCs w:val="28"/>
        </w:rPr>
        <w:t>. </w:t>
      </w:r>
      <w:proofErr w:type="spellStart"/>
      <w:r w:rsidRPr="00F142F8">
        <w:rPr>
          <w:bCs/>
          <w:i/>
          <w:iCs/>
          <w:sz w:val="28"/>
          <w:szCs w:val="28"/>
        </w:rPr>
        <w:t>Звіт</w:t>
      </w:r>
      <w:proofErr w:type="spellEnd"/>
      <w:r w:rsidRPr="00F142F8">
        <w:rPr>
          <w:bCs/>
          <w:i/>
          <w:iCs/>
          <w:sz w:val="28"/>
          <w:szCs w:val="28"/>
        </w:rPr>
        <w:t xml:space="preserve"> з </w:t>
      </w:r>
      <w:proofErr w:type="spellStart"/>
      <w:r w:rsidRPr="00F142F8">
        <w:rPr>
          <w:bCs/>
          <w:i/>
          <w:iCs/>
          <w:sz w:val="28"/>
          <w:szCs w:val="28"/>
        </w:rPr>
        <w:t>оцінки</w:t>
      </w:r>
      <w:proofErr w:type="spellEnd"/>
      <w:r w:rsidRPr="00F142F8">
        <w:rPr>
          <w:bCs/>
          <w:i/>
          <w:iCs/>
          <w:sz w:val="28"/>
          <w:szCs w:val="28"/>
        </w:rPr>
        <w:t xml:space="preserve"> </w:t>
      </w:r>
      <w:proofErr w:type="spellStart"/>
      <w:r w:rsidRPr="00F142F8">
        <w:rPr>
          <w:bCs/>
          <w:i/>
          <w:iCs/>
          <w:sz w:val="28"/>
          <w:szCs w:val="28"/>
        </w:rPr>
        <w:t>впливу</w:t>
      </w:r>
      <w:proofErr w:type="spellEnd"/>
      <w:r w:rsidRPr="00F142F8">
        <w:rPr>
          <w:bCs/>
          <w:i/>
          <w:iCs/>
          <w:sz w:val="28"/>
          <w:szCs w:val="28"/>
        </w:rPr>
        <w:t xml:space="preserve"> на </w:t>
      </w:r>
      <w:proofErr w:type="spellStart"/>
      <w:r w:rsidRPr="00F142F8">
        <w:rPr>
          <w:bCs/>
          <w:i/>
          <w:iCs/>
          <w:sz w:val="28"/>
          <w:szCs w:val="28"/>
        </w:rPr>
        <w:t>довкілля</w:t>
      </w:r>
      <w:proofErr w:type="spellEnd"/>
    </w:p>
    <w:p w14:paraId="55E81E5A"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rPr>
      </w:pPr>
      <w:r w:rsidRPr="00F142F8">
        <w:rPr>
          <w:rStyle w:val="rvts9"/>
          <w:bCs/>
          <w:i/>
          <w:iCs/>
          <w:sz w:val="28"/>
          <w:szCs w:val="28"/>
          <w:lang w:val="uk-UA"/>
        </w:rPr>
        <w:t>5</w:t>
      </w:r>
      <w:r w:rsidRPr="00F142F8">
        <w:rPr>
          <w:rStyle w:val="rvts9"/>
          <w:bCs/>
          <w:i/>
          <w:iCs/>
          <w:sz w:val="28"/>
          <w:szCs w:val="28"/>
        </w:rPr>
        <w:t>. </w:t>
      </w:r>
      <w:proofErr w:type="spellStart"/>
      <w:r w:rsidRPr="00F142F8">
        <w:rPr>
          <w:bCs/>
          <w:i/>
          <w:iCs/>
          <w:sz w:val="28"/>
          <w:szCs w:val="28"/>
        </w:rPr>
        <w:t>Громадське</w:t>
      </w:r>
      <w:proofErr w:type="spellEnd"/>
      <w:r w:rsidRPr="00F142F8">
        <w:rPr>
          <w:bCs/>
          <w:i/>
          <w:iCs/>
          <w:sz w:val="28"/>
          <w:szCs w:val="28"/>
        </w:rPr>
        <w:t xml:space="preserve"> </w:t>
      </w:r>
      <w:proofErr w:type="spellStart"/>
      <w:r w:rsidRPr="00F142F8">
        <w:rPr>
          <w:bCs/>
          <w:i/>
          <w:iCs/>
          <w:sz w:val="28"/>
          <w:szCs w:val="28"/>
        </w:rPr>
        <w:t>обговорення</w:t>
      </w:r>
      <w:proofErr w:type="spellEnd"/>
    </w:p>
    <w:p w14:paraId="44E152A3"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rPr>
      </w:pPr>
      <w:r w:rsidRPr="00F142F8">
        <w:rPr>
          <w:rStyle w:val="rvts9"/>
          <w:bCs/>
          <w:i/>
          <w:iCs/>
          <w:sz w:val="28"/>
          <w:szCs w:val="28"/>
          <w:lang w:val="uk-UA"/>
        </w:rPr>
        <w:t>6</w:t>
      </w:r>
      <w:r w:rsidRPr="00F142F8">
        <w:rPr>
          <w:rStyle w:val="rvts9"/>
          <w:bCs/>
          <w:i/>
          <w:iCs/>
          <w:sz w:val="28"/>
          <w:szCs w:val="28"/>
        </w:rPr>
        <w:t>. </w:t>
      </w:r>
      <w:proofErr w:type="spellStart"/>
      <w:r w:rsidRPr="00F142F8">
        <w:rPr>
          <w:bCs/>
          <w:i/>
          <w:iCs/>
          <w:sz w:val="28"/>
          <w:szCs w:val="28"/>
        </w:rPr>
        <w:t>Висновок</w:t>
      </w:r>
      <w:proofErr w:type="spellEnd"/>
      <w:r w:rsidRPr="00F142F8">
        <w:rPr>
          <w:bCs/>
          <w:i/>
          <w:iCs/>
          <w:sz w:val="28"/>
          <w:szCs w:val="28"/>
        </w:rPr>
        <w:t xml:space="preserve"> з </w:t>
      </w:r>
      <w:proofErr w:type="spellStart"/>
      <w:r w:rsidRPr="00F142F8">
        <w:rPr>
          <w:bCs/>
          <w:i/>
          <w:iCs/>
          <w:sz w:val="28"/>
          <w:szCs w:val="28"/>
        </w:rPr>
        <w:t>оцінки</w:t>
      </w:r>
      <w:proofErr w:type="spellEnd"/>
      <w:r w:rsidRPr="00F142F8">
        <w:rPr>
          <w:bCs/>
          <w:i/>
          <w:iCs/>
          <w:sz w:val="28"/>
          <w:szCs w:val="28"/>
        </w:rPr>
        <w:t xml:space="preserve"> </w:t>
      </w:r>
      <w:proofErr w:type="spellStart"/>
      <w:r w:rsidRPr="00F142F8">
        <w:rPr>
          <w:bCs/>
          <w:i/>
          <w:iCs/>
          <w:sz w:val="28"/>
          <w:szCs w:val="28"/>
        </w:rPr>
        <w:t>впливу</w:t>
      </w:r>
      <w:proofErr w:type="spellEnd"/>
      <w:r w:rsidRPr="00F142F8">
        <w:rPr>
          <w:bCs/>
          <w:i/>
          <w:iCs/>
          <w:sz w:val="28"/>
          <w:szCs w:val="28"/>
        </w:rPr>
        <w:t xml:space="preserve"> на </w:t>
      </w:r>
      <w:proofErr w:type="spellStart"/>
      <w:r w:rsidRPr="00F142F8">
        <w:rPr>
          <w:bCs/>
          <w:i/>
          <w:iCs/>
          <w:sz w:val="28"/>
          <w:szCs w:val="28"/>
        </w:rPr>
        <w:t>довкілля</w:t>
      </w:r>
      <w:proofErr w:type="spellEnd"/>
    </w:p>
    <w:p w14:paraId="132C1F4B" w14:textId="77777777" w:rsidR="004A38B5" w:rsidRPr="00F142F8" w:rsidRDefault="004A38B5" w:rsidP="00EE2AAB">
      <w:pPr>
        <w:pStyle w:val="rvps2"/>
        <w:shd w:val="clear" w:color="auto" w:fill="FFFFFF"/>
        <w:spacing w:before="0" w:beforeAutospacing="0" w:after="0" w:afterAutospacing="0"/>
        <w:ind w:firstLine="450"/>
        <w:jc w:val="both"/>
        <w:rPr>
          <w:bCs/>
          <w:i/>
          <w:iCs/>
          <w:sz w:val="28"/>
          <w:szCs w:val="28"/>
        </w:rPr>
      </w:pPr>
      <w:r w:rsidRPr="00F142F8">
        <w:rPr>
          <w:rStyle w:val="rvts9"/>
          <w:bCs/>
          <w:i/>
          <w:iCs/>
          <w:sz w:val="28"/>
          <w:szCs w:val="28"/>
          <w:lang w:val="uk-UA"/>
        </w:rPr>
        <w:t>7</w:t>
      </w:r>
      <w:r w:rsidRPr="00F142F8">
        <w:rPr>
          <w:rStyle w:val="rvts9"/>
          <w:bCs/>
          <w:i/>
          <w:iCs/>
          <w:sz w:val="28"/>
          <w:szCs w:val="28"/>
        </w:rPr>
        <w:t>. </w:t>
      </w:r>
      <w:proofErr w:type="spellStart"/>
      <w:r w:rsidRPr="00F142F8">
        <w:rPr>
          <w:bCs/>
          <w:i/>
          <w:iCs/>
          <w:sz w:val="28"/>
          <w:szCs w:val="28"/>
        </w:rPr>
        <w:t>Післяпроектний</w:t>
      </w:r>
      <w:proofErr w:type="spellEnd"/>
      <w:r w:rsidRPr="00F142F8">
        <w:rPr>
          <w:bCs/>
          <w:i/>
          <w:iCs/>
          <w:sz w:val="28"/>
          <w:szCs w:val="28"/>
        </w:rPr>
        <w:t xml:space="preserve"> </w:t>
      </w:r>
      <w:proofErr w:type="spellStart"/>
      <w:r w:rsidRPr="00F142F8">
        <w:rPr>
          <w:bCs/>
          <w:i/>
          <w:iCs/>
          <w:sz w:val="28"/>
          <w:szCs w:val="28"/>
        </w:rPr>
        <w:t>моніторинг</w:t>
      </w:r>
      <w:proofErr w:type="spellEnd"/>
    </w:p>
    <w:p w14:paraId="43B9DE18" w14:textId="77777777" w:rsidR="004A38B5" w:rsidRPr="00F142F8" w:rsidRDefault="004A38B5" w:rsidP="00EE2AAB">
      <w:pPr>
        <w:pStyle w:val="rvps2"/>
        <w:shd w:val="clear" w:color="auto" w:fill="FFFFFF"/>
        <w:spacing w:before="0" w:beforeAutospacing="0" w:after="0" w:afterAutospacing="0"/>
        <w:ind w:firstLine="450"/>
        <w:jc w:val="center"/>
        <w:rPr>
          <w:rStyle w:val="rvts9"/>
          <w:bCs/>
          <w:i/>
          <w:iCs/>
          <w:sz w:val="28"/>
          <w:szCs w:val="28"/>
          <w:lang w:val="uk-UA"/>
        </w:rPr>
      </w:pPr>
      <w:r w:rsidRPr="00F142F8">
        <w:rPr>
          <w:rStyle w:val="rvts9"/>
          <w:bCs/>
          <w:i/>
          <w:iCs/>
          <w:sz w:val="28"/>
          <w:szCs w:val="28"/>
          <w:lang w:val="uk-UA"/>
        </w:rPr>
        <w:t>1.Загальний алгоритм проведення ОВД</w:t>
      </w:r>
    </w:p>
    <w:p w14:paraId="4C8A0766" w14:textId="77777777" w:rsidR="004A38B5" w:rsidRPr="00EE2AAB" w:rsidRDefault="004A38B5" w:rsidP="00EE2AAB">
      <w:pPr>
        <w:pStyle w:val="a3"/>
        <w:spacing w:before="0" w:beforeAutospacing="0" w:after="0" w:afterAutospacing="0"/>
        <w:ind w:firstLine="720"/>
        <w:jc w:val="both"/>
        <w:rPr>
          <w:sz w:val="28"/>
          <w:szCs w:val="28"/>
          <w:lang w:val="uk-UA"/>
        </w:rPr>
      </w:pPr>
      <w:r w:rsidRPr="00EE2AAB">
        <w:rPr>
          <w:sz w:val="28"/>
          <w:szCs w:val="28"/>
          <w:lang w:val="uk-UA"/>
        </w:rPr>
        <w:t>Процедура оцінки впливу на довкілля проводиться відповідно до положень Закону України «Про оцінку впливу на довкілля» (далі – Закон) та постанов Кабінету Міністрів України від 13 грудня 2017 року № 989 «Про проведення громадських слухань у процесі оцінки впливу на довкілля» (далі – Постанова №</w:t>
      </w:r>
      <w:r w:rsidRPr="00EE2AAB">
        <w:rPr>
          <w:sz w:val="28"/>
          <w:szCs w:val="28"/>
        </w:rPr>
        <w:t> </w:t>
      </w:r>
      <w:r w:rsidRPr="00EE2AAB">
        <w:rPr>
          <w:sz w:val="28"/>
          <w:szCs w:val="28"/>
          <w:lang w:val="uk-UA"/>
        </w:rPr>
        <w:t>989), від 13</w:t>
      </w:r>
      <w:r w:rsidRPr="00EE2AAB">
        <w:rPr>
          <w:sz w:val="28"/>
          <w:szCs w:val="28"/>
        </w:rPr>
        <w:t> </w:t>
      </w:r>
      <w:r w:rsidRPr="00EE2AAB">
        <w:rPr>
          <w:sz w:val="28"/>
          <w:szCs w:val="28"/>
          <w:lang w:val="uk-UA"/>
        </w:rPr>
        <w:t>грудня 2017 року № 1010 «Про затвердження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 (далі – Постанова №</w:t>
      </w:r>
      <w:r w:rsidRPr="00EE2AAB">
        <w:rPr>
          <w:sz w:val="28"/>
          <w:szCs w:val="28"/>
        </w:rPr>
        <w:t> </w:t>
      </w:r>
      <w:r w:rsidRPr="00EE2AAB">
        <w:rPr>
          <w:sz w:val="28"/>
          <w:szCs w:val="28"/>
          <w:lang w:val="uk-UA"/>
        </w:rPr>
        <w:t>1010), від 13 грудня 2017 року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(далі – Постанова №</w:t>
      </w:r>
      <w:r w:rsidRPr="00EE2AAB">
        <w:rPr>
          <w:sz w:val="28"/>
          <w:szCs w:val="28"/>
        </w:rPr>
        <w:t> </w:t>
      </w:r>
      <w:r w:rsidRPr="00EE2AAB">
        <w:rPr>
          <w:sz w:val="28"/>
          <w:szCs w:val="28"/>
          <w:lang w:val="uk-UA"/>
        </w:rPr>
        <w:t>1026).</w:t>
      </w:r>
    </w:p>
    <w:p w14:paraId="664AB53C" w14:textId="77777777" w:rsidR="004A38B5" w:rsidRPr="00EE2AAB" w:rsidRDefault="004A38B5" w:rsidP="00EE2AAB">
      <w:pPr>
        <w:pStyle w:val="a3"/>
        <w:spacing w:before="0" w:beforeAutospacing="0" w:after="0" w:afterAutospacing="0"/>
        <w:ind w:firstLine="720"/>
        <w:jc w:val="both"/>
        <w:rPr>
          <w:sz w:val="28"/>
          <w:szCs w:val="28"/>
        </w:rPr>
      </w:pPr>
      <w:proofErr w:type="spellStart"/>
      <w:r w:rsidRPr="00EE2AAB">
        <w:rPr>
          <w:sz w:val="28"/>
          <w:szCs w:val="28"/>
        </w:rPr>
        <w:lastRenderedPageBreak/>
        <w:t>Здійснення</w:t>
      </w:r>
      <w:proofErr w:type="spellEnd"/>
      <w:r w:rsidRPr="00EE2AAB">
        <w:rPr>
          <w:sz w:val="28"/>
          <w:szCs w:val="28"/>
        </w:rPr>
        <w:t xml:space="preserve"> ОВД є </w:t>
      </w:r>
      <w:proofErr w:type="spellStart"/>
      <w:r w:rsidRPr="00EE2AAB">
        <w:rPr>
          <w:sz w:val="28"/>
          <w:szCs w:val="28"/>
        </w:rPr>
        <w:t>обов’язковим</w:t>
      </w:r>
      <w:proofErr w:type="spellEnd"/>
      <w:r w:rsidRPr="00EE2AAB">
        <w:rPr>
          <w:sz w:val="28"/>
          <w:szCs w:val="28"/>
        </w:rPr>
        <w:t xml:space="preserve"> у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прийняття</w:t>
      </w:r>
      <w:proofErr w:type="spellEnd"/>
      <w:r w:rsidRPr="00EE2AAB">
        <w:rPr>
          <w:sz w:val="28"/>
          <w:szCs w:val="28"/>
        </w:rPr>
        <w:t xml:space="preserve"> </w:t>
      </w:r>
      <w:proofErr w:type="spellStart"/>
      <w:r w:rsidRPr="00EE2AAB">
        <w:rPr>
          <w:sz w:val="28"/>
          <w:szCs w:val="28"/>
        </w:rPr>
        <w:t>рішень</w:t>
      </w:r>
      <w:proofErr w:type="spellEnd"/>
      <w:r w:rsidRPr="00EE2AAB">
        <w:rPr>
          <w:sz w:val="28"/>
          <w:szCs w:val="28"/>
        </w:rPr>
        <w:t xml:space="preserve"> про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визначеної</w:t>
      </w:r>
      <w:proofErr w:type="spellEnd"/>
      <w:r w:rsidRPr="00EE2AAB">
        <w:rPr>
          <w:sz w:val="28"/>
          <w:szCs w:val="28"/>
        </w:rPr>
        <w:t xml:space="preserve"> ч. 2-3 ст. 3 Закону. </w:t>
      </w:r>
      <w:proofErr w:type="spellStart"/>
      <w:r w:rsidRPr="00EE2AAB">
        <w:rPr>
          <w:sz w:val="28"/>
          <w:szCs w:val="28"/>
        </w:rPr>
        <w:t>Така</w:t>
      </w:r>
      <w:proofErr w:type="spellEnd"/>
      <w:r w:rsidRPr="00EE2AAB">
        <w:rPr>
          <w:sz w:val="28"/>
          <w:szCs w:val="28"/>
        </w:rPr>
        <w:t xml:space="preserve"> </w:t>
      </w:r>
      <w:proofErr w:type="spellStart"/>
      <w:r w:rsidRPr="00EE2AAB">
        <w:rPr>
          <w:sz w:val="28"/>
          <w:szCs w:val="28"/>
        </w:rPr>
        <w:t>планована</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ОВД до </w:t>
      </w:r>
      <w:proofErr w:type="spellStart"/>
      <w:r w:rsidRPr="00EE2AAB">
        <w:rPr>
          <w:sz w:val="28"/>
          <w:szCs w:val="28"/>
        </w:rPr>
        <w:t>прийняття</w:t>
      </w:r>
      <w:proofErr w:type="spellEnd"/>
      <w:r w:rsidRPr="00EE2AAB">
        <w:rPr>
          <w:sz w:val="28"/>
          <w:szCs w:val="28"/>
        </w:rPr>
        <w:t xml:space="preserve"> </w:t>
      </w:r>
      <w:proofErr w:type="spellStart"/>
      <w:r w:rsidRPr="00EE2AAB">
        <w:rPr>
          <w:sz w:val="28"/>
          <w:szCs w:val="28"/>
        </w:rPr>
        <w:t>рішення</w:t>
      </w:r>
      <w:proofErr w:type="spellEnd"/>
      <w:r w:rsidRPr="00EE2AAB">
        <w:rPr>
          <w:sz w:val="28"/>
          <w:szCs w:val="28"/>
        </w:rPr>
        <w:t xml:space="preserve"> про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5B17AF30" w14:textId="77777777" w:rsidR="004A38B5" w:rsidRPr="00EE2AAB" w:rsidRDefault="004A38B5" w:rsidP="00EE2AAB">
      <w:pPr>
        <w:pStyle w:val="a3"/>
        <w:shd w:val="clear" w:color="auto" w:fill="FFFFFF"/>
        <w:spacing w:before="0" w:beforeAutospacing="0" w:after="0" w:afterAutospacing="0"/>
        <w:ind w:firstLine="708"/>
        <w:rPr>
          <w:b/>
          <w:sz w:val="28"/>
          <w:szCs w:val="28"/>
        </w:rPr>
      </w:pPr>
      <w:r w:rsidRPr="00EE2AAB">
        <w:rPr>
          <w:sz w:val="28"/>
          <w:szCs w:val="28"/>
        </w:rPr>
        <w:t xml:space="preserve">Процедура ОВД </w:t>
      </w:r>
      <w:proofErr w:type="spellStart"/>
      <w:r w:rsidRPr="00EE2AAB">
        <w:rPr>
          <w:sz w:val="28"/>
          <w:szCs w:val="28"/>
        </w:rPr>
        <w:t>складається</w:t>
      </w:r>
      <w:proofErr w:type="spellEnd"/>
      <w:r w:rsidRPr="00EE2AAB">
        <w:rPr>
          <w:sz w:val="28"/>
          <w:szCs w:val="28"/>
        </w:rPr>
        <w:t xml:space="preserve"> з таких </w:t>
      </w:r>
      <w:proofErr w:type="spellStart"/>
      <w:r w:rsidRPr="00EE2AAB">
        <w:rPr>
          <w:b/>
          <w:sz w:val="28"/>
          <w:szCs w:val="28"/>
        </w:rPr>
        <w:t>етапів</w:t>
      </w:r>
      <w:proofErr w:type="spellEnd"/>
      <w:r w:rsidRPr="00EE2AAB">
        <w:rPr>
          <w:b/>
          <w:sz w:val="28"/>
          <w:szCs w:val="28"/>
        </w:rPr>
        <w:t>:</w:t>
      </w:r>
    </w:p>
    <w:p w14:paraId="36A8AFF6" w14:textId="77777777" w:rsidR="004A38B5" w:rsidRPr="00EE2AAB" w:rsidRDefault="004A38B5" w:rsidP="00EE2AAB">
      <w:pPr>
        <w:pStyle w:val="3"/>
        <w:shd w:val="clear" w:color="auto" w:fill="FFFFFF"/>
        <w:spacing w:before="0" w:line="240" w:lineRule="auto"/>
        <w:textAlignment w:val="baseline"/>
        <w:rPr>
          <w:rFonts w:ascii="Times New Roman" w:hAnsi="Times New Roman" w:cs="Times New Roman"/>
          <w:b w:val="0"/>
          <w:color w:val="auto"/>
          <w:sz w:val="28"/>
          <w:szCs w:val="28"/>
        </w:rPr>
      </w:pPr>
      <w:r w:rsidRPr="00EE2AAB">
        <w:rPr>
          <w:rFonts w:ascii="Times New Roman" w:hAnsi="Times New Roman" w:cs="Times New Roman"/>
          <w:b w:val="0"/>
          <w:color w:val="auto"/>
          <w:sz w:val="28"/>
          <w:szCs w:val="28"/>
          <w:lang w:val="ru-RU"/>
        </w:rPr>
        <w:t>1.</w:t>
      </w:r>
      <w:r w:rsidRPr="00EE2AAB">
        <w:rPr>
          <w:rFonts w:ascii="Times New Roman" w:hAnsi="Times New Roman" w:cs="Times New Roman"/>
          <w:b w:val="0"/>
          <w:color w:val="auto"/>
          <w:sz w:val="28"/>
          <w:szCs w:val="28"/>
        </w:rPr>
        <w:t>Визначення доцільності проведення процедури ОВД</w:t>
      </w:r>
    </w:p>
    <w:p w14:paraId="00733CF3" w14:textId="77777777" w:rsidR="004A38B5" w:rsidRPr="00EE2AAB" w:rsidRDefault="004A38B5" w:rsidP="00EE2AAB">
      <w:pPr>
        <w:pStyle w:val="a3"/>
        <w:shd w:val="clear" w:color="auto" w:fill="FFFFFF"/>
        <w:spacing w:before="0" w:beforeAutospacing="0" w:after="0" w:afterAutospacing="0"/>
        <w:rPr>
          <w:sz w:val="28"/>
          <w:szCs w:val="28"/>
        </w:rPr>
      </w:pPr>
      <w:r w:rsidRPr="00EE2AAB">
        <w:rPr>
          <w:sz w:val="28"/>
          <w:szCs w:val="28"/>
        </w:rPr>
        <w:t xml:space="preserve">2.Визначення </w:t>
      </w:r>
      <w:proofErr w:type="spellStart"/>
      <w:r w:rsidRPr="00EE2AAB">
        <w:rPr>
          <w:sz w:val="28"/>
          <w:szCs w:val="28"/>
        </w:rPr>
        <w:t>категорії</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p>
    <w:p w14:paraId="5FF5DBD1" w14:textId="77777777" w:rsidR="004A38B5" w:rsidRPr="00EE2AAB" w:rsidRDefault="004A38B5" w:rsidP="00EE2AAB">
      <w:pPr>
        <w:pStyle w:val="a3"/>
        <w:shd w:val="clear" w:color="auto" w:fill="FFFFFF"/>
        <w:spacing w:before="0" w:beforeAutospacing="0" w:after="0" w:afterAutospacing="0"/>
        <w:rPr>
          <w:sz w:val="28"/>
          <w:szCs w:val="28"/>
        </w:rPr>
      </w:pPr>
      <w:r w:rsidRPr="00EE2AAB">
        <w:rPr>
          <w:sz w:val="28"/>
          <w:szCs w:val="28"/>
        </w:rPr>
        <w:t xml:space="preserve">3.Повідомлення </w:t>
      </w:r>
      <w:proofErr w:type="spellStart"/>
      <w:r w:rsidRPr="00EE2AAB">
        <w:rPr>
          <w:sz w:val="28"/>
          <w:szCs w:val="28"/>
        </w:rPr>
        <w:t>відповідного</w:t>
      </w:r>
      <w:proofErr w:type="spellEnd"/>
      <w:r w:rsidRPr="00EE2AAB">
        <w:rPr>
          <w:sz w:val="28"/>
          <w:szCs w:val="28"/>
        </w:rPr>
        <w:t xml:space="preserve"> органу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ОВД</w:t>
      </w:r>
    </w:p>
    <w:p w14:paraId="75FEBAD7" w14:textId="77777777" w:rsidR="004A38B5" w:rsidRPr="00EE2AAB" w:rsidRDefault="004A38B5" w:rsidP="00EE2AAB">
      <w:pPr>
        <w:pStyle w:val="a3"/>
        <w:shd w:val="clear" w:color="auto" w:fill="FFFFFF"/>
        <w:spacing w:before="0" w:beforeAutospacing="0" w:after="0" w:afterAutospacing="0"/>
        <w:rPr>
          <w:sz w:val="28"/>
          <w:szCs w:val="28"/>
        </w:rPr>
      </w:pPr>
      <w:r w:rsidRPr="00EE2AAB">
        <w:rPr>
          <w:sz w:val="28"/>
          <w:szCs w:val="28"/>
        </w:rPr>
        <w:t xml:space="preserve">4.Підготовка детального </w:t>
      </w:r>
      <w:proofErr w:type="spellStart"/>
      <w:r w:rsidRPr="00EE2AAB">
        <w:rPr>
          <w:sz w:val="28"/>
          <w:szCs w:val="28"/>
        </w:rPr>
        <w:t>звіту</w:t>
      </w:r>
      <w:proofErr w:type="spellEnd"/>
      <w:r w:rsidRPr="00EE2AAB">
        <w:rPr>
          <w:sz w:val="28"/>
          <w:szCs w:val="28"/>
        </w:rPr>
        <w:t xml:space="preserve"> з ОВД</w:t>
      </w:r>
    </w:p>
    <w:p w14:paraId="4852AE36" w14:textId="77777777" w:rsidR="004A38B5" w:rsidRPr="00EE2AAB" w:rsidRDefault="004A38B5" w:rsidP="00EE2AAB">
      <w:pPr>
        <w:pStyle w:val="3"/>
        <w:shd w:val="clear" w:color="auto" w:fill="FFFFFF"/>
        <w:spacing w:before="0" w:line="240" w:lineRule="auto"/>
        <w:textAlignment w:val="baseline"/>
        <w:rPr>
          <w:rFonts w:ascii="Times New Roman" w:hAnsi="Times New Roman" w:cs="Times New Roman"/>
          <w:b w:val="0"/>
          <w:color w:val="auto"/>
          <w:sz w:val="28"/>
          <w:szCs w:val="28"/>
        </w:rPr>
      </w:pPr>
      <w:r w:rsidRPr="00EE2AAB">
        <w:rPr>
          <w:rFonts w:ascii="Times New Roman" w:hAnsi="Times New Roman" w:cs="Times New Roman"/>
          <w:b w:val="0"/>
          <w:color w:val="auto"/>
          <w:sz w:val="28"/>
          <w:szCs w:val="28"/>
          <w:lang w:val="ru-RU"/>
        </w:rPr>
        <w:t>5.</w:t>
      </w:r>
      <w:r w:rsidRPr="00EE2AAB">
        <w:rPr>
          <w:rFonts w:ascii="Times New Roman" w:hAnsi="Times New Roman" w:cs="Times New Roman"/>
          <w:b w:val="0"/>
          <w:color w:val="auto"/>
          <w:sz w:val="28"/>
          <w:szCs w:val="28"/>
        </w:rPr>
        <w:t>Громадське обговорення</w:t>
      </w:r>
    </w:p>
    <w:p w14:paraId="26F21ADF" w14:textId="77777777" w:rsidR="004A38B5" w:rsidRPr="00EE2AAB" w:rsidRDefault="004A38B5" w:rsidP="00EE2AAB">
      <w:pPr>
        <w:pStyle w:val="a3"/>
        <w:shd w:val="clear" w:color="auto" w:fill="FFFFFF"/>
        <w:spacing w:before="0" w:beforeAutospacing="0" w:after="0" w:afterAutospacing="0"/>
        <w:rPr>
          <w:sz w:val="28"/>
          <w:szCs w:val="28"/>
          <w:bdr w:val="none" w:sz="0" w:space="0" w:color="auto" w:frame="1"/>
        </w:rPr>
      </w:pPr>
      <w:r w:rsidRPr="00EE2AAB">
        <w:rPr>
          <w:sz w:val="28"/>
          <w:szCs w:val="28"/>
          <w:lang w:val="uk-UA"/>
        </w:rPr>
        <w:t>6.</w:t>
      </w:r>
      <w:proofErr w:type="spellStart"/>
      <w:r w:rsidRPr="00EE2AAB">
        <w:rPr>
          <w:sz w:val="28"/>
          <w:szCs w:val="28"/>
        </w:rPr>
        <w:t>От</w:t>
      </w:r>
      <w:r w:rsidRPr="00EE2AAB">
        <w:rPr>
          <w:sz w:val="28"/>
          <w:szCs w:val="28"/>
          <w:bdr w:val="none" w:sz="0" w:space="0" w:color="auto" w:frame="1"/>
        </w:rPr>
        <w:t>римання</w:t>
      </w:r>
      <w:proofErr w:type="spellEnd"/>
      <w:r w:rsidRPr="00EE2AAB">
        <w:rPr>
          <w:sz w:val="28"/>
          <w:szCs w:val="28"/>
          <w:bdr w:val="none" w:sz="0" w:space="0" w:color="auto" w:frame="1"/>
        </w:rPr>
        <w:t xml:space="preserve"> </w:t>
      </w:r>
      <w:proofErr w:type="spellStart"/>
      <w:r w:rsidRPr="00EE2AAB">
        <w:rPr>
          <w:sz w:val="28"/>
          <w:szCs w:val="28"/>
          <w:bdr w:val="none" w:sz="0" w:space="0" w:color="auto" w:frame="1"/>
        </w:rPr>
        <w:t>висновку</w:t>
      </w:r>
      <w:proofErr w:type="spellEnd"/>
      <w:r w:rsidRPr="00EE2AAB">
        <w:rPr>
          <w:sz w:val="28"/>
          <w:szCs w:val="28"/>
          <w:bdr w:val="none" w:sz="0" w:space="0" w:color="auto" w:frame="1"/>
        </w:rPr>
        <w:t xml:space="preserve"> про </w:t>
      </w:r>
      <w:r w:rsidRPr="00EE2AAB">
        <w:rPr>
          <w:sz w:val="28"/>
          <w:szCs w:val="28"/>
        </w:rPr>
        <w:t>ОВД</w:t>
      </w:r>
      <w:r w:rsidRPr="00EE2AAB">
        <w:rPr>
          <w:sz w:val="28"/>
          <w:szCs w:val="28"/>
          <w:bdr w:val="none" w:sz="0" w:space="0" w:color="auto" w:frame="1"/>
        </w:rPr>
        <w:t xml:space="preserve"> </w:t>
      </w:r>
    </w:p>
    <w:p w14:paraId="30FD9AE7" w14:textId="77777777" w:rsidR="004A38B5" w:rsidRPr="00EE2AAB" w:rsidRDefault="004A38B5" w:rsidP="00EE2AAB">
      <w:pPr>
        <w:pStyle w:val="a3"/>
        <w:shd w:val="clear" w:color="auto" w:fill="FFFFFF"/>
        <w:spacing w:before="0" w:beforeAutospacing="0" w:after="0" w:afterAutospacing="0"/>
        <w:jc w:val="both"/>
        <w:rPr>
          <w:spacing w:val="15"/>
          <w:sz w:val="28"/>
          <w:szCs w:val="28"/>
        </w:rPr>
      </w:pPr>
      <w:r w:rsidRPr="00EE2AAB">
        <w:rPr>
          <w:sz w:val="28"/>
          <w:szCs w:val="28"/>
        </w:rPr>
        <w:t xml:space="preserve">7.Післяпроектний </w:t>
      </w:r>
      <w:proofErr w:type="spellStart"/>
      <w:r w:rsidRPr="00EE2AAB">
        <w:rPr>
          <w:sz w:val="28"/>
          <w:szCs w:val="28"/>
        </w:rPr>
        <w:t>моніторинг</w:t>
      </w:r>
      <w:proofErr w:type="spellEnd"/>
      <w:r w:rsidRPr="00EE2AAB">
        <w:rPr>
          <w:sz w:val="28"/>
          <w:szCs w:val="28"/>
        </w:rPr>
        <w:t xml:space="preserve"> (</w:t>
      </w:r>
      <w:proofErr w:type="spellStart"/>
      <w:r w:rsidRPr="00EE2AAB">
        <w:rPr>
          <w:sz w:val="28"/>
          <w:szCs w:val="28"/>
        </w:rPr>
        <w:t>якщо</w:t>
      </w:r>
      <w:proofErr w:type="spellEnd"/>
      <w:r w:rsidRPr="00EE2AAB">
        <w:rPr>
          <w:sz w:val="28"/>
          <w:szCs w:val="28"/>
        </w:rPr>
        <w:t xml:space="preserve"> про </w:t>
      </w:r>
      <w:proofErr w:type="spellStart"/>
      <w:r w:rsidRPr="00EE2AAB">
        <w:rPr>
          <w:sz w:val="28"/>
          <w:szCs w:val="28"/>
        </w:rPr>
        <w:t>це</w:t>
      </w:r>
      <w:proofErr w:type="spellEnd"/>
      <w:r w:rsidRPr="00EE2AAB">
        <w:rPr>
          <w:sz w:val="28"/>
          <w:szCs w:val="28"/>
        </w:rPr>
        <w:t xml:space="preserve"> </w:t>
      </w:r>
      <w:proofErr w:type="spellStart"/>
      <w:r w:rsidRPr="00EE2AAB">
        <w:rPr>
          <w:sz w:val="28"/>
          <w:szCs w:val="28"/>
        </w:rPr>
        <w:t>зазначено</w:t>
      </w:r>
      <w:proofErr w:type="spellEnd"/>
      <w:r w:rsidRPr="00EE2AAB">
        <w:rPr>
          <w:sz w:val="28"/>
          <w:szCs w:val="28"/>
        </w:rPr>
        <w:t xml:space="preserve"> у </w:t>
      </w:r>
      <w:proofErr w:type="spellStart"/>
      <w:r w:rsidRPr="00EE2AAB">
        <w:rPr>
          <w:sz w:val="28"/>
          <w:szCs w:val="28"/>
        </w:rPr>
        <w:t>висновку</w:t>
      </w:r>
      <w:proofErr w:type="spellEnd"/>
      <w:r w:rsidRPr="00EE2AAB">
        <w:rPr>
          <w:sz w:val="28"/>
          <w:szCs w:val="28"/>
        </w:rPr>
        <w:t xml:space="preserve"> про ОВД). </w:t>
      </w:r>
      <w:r w:rsidRPr="00EE2AAB">
        <w:rPr>
          <w:b/>
          <w:sz w:val="28"/>
          <w:szCs w:val="28"/>
        </w:rPr>
        <w:t xml:space="preserve">Перший </w:t>
      </w:r>
      <w:proofErr w:type="spellStart"/>
      <w:r w:rsidRPr="00EE2AAB">
        <w:rPr>
          <w:b/>
          <w:sz w:val="28"/>
          <w:szCs w:val="28"/>
        </w:rPr>
        <w:t>етап</w:t>
      </w:r>
      <w:proofErr w:type="spellEnd"/>
      <w:r w:rsidRPr="00EE2AAB">
        <w:rPr>
          <w:sz w:val="28"/>
          <w:szCs w:val="28"/>
        </w:rPr>
        <w:t xml:space="preserve"> – </w:t>
      </w:r>
      <w:proofErr w:type="spellStart"/>
      <w:r w:rsidRPr="00EE2AAB">
        <w:rPr>
          <w:sz w:val="28"/>
          <w:szCs w:val="28"/>
        </w:rPr>
        <w:t>Визначення</w:t>
      </w:r>
      <w:proofErr w:type="spellEnd"/>
      <w:r w:rsidRPr="00EE2AAB">
        <w:rPr>
          <w:sz w:val="28"/>
          <w:szCs w:val="28"/>
        </w:rPr>
        <w:t xml:space="preserve"> </w:t>
      </w:r>
      <w:proofErr w:type="spellStart"/>
      <w:r w:rsidRPr="00EE2AAB">
        <w:rPr>
          <w:sz w:val="28"/>
          <w:szCs w:val="28"/>
        </w:rPr>
        <w:t>доцільності</w:t>
      </w:r>
      <w:proofErr w:type="spellEnd"/>
      <w:r w:rsidRPr="00EE2AAB">
        <w:rPr>
          <w:sz w:val="28"/>
          <w:szCs w:val="28"/>
        </w:rPr>
        <w:t xml:space="preserve"> </w:t>
      </w:r>
      <w:proofErr w:type="spellStart"/>
      <w:r w:rsidRPr="00EE2AAB">
        <w:rPr>
          <w:sz w:val="28"/>
          <w:szCs w:val="28"/>
        </w:rPr>
        <w:t>проведення</w:t>
      </w:r>
      <w:proofErr w:type="spellEnd"/>
      <w:r w:rsidRPr="00EE2AAB">
        <w:rPr>
          <w:sz w:val="28"/>
          <w:szCs w:val="28"/>
        </w:rPr>
        <w:t xml:space="preserve"> </w:t>
      </w:r>
      <w:proofErr w:type="spellStart"/>
      <w:r w:rsidRPr="00EE2AAB">
        <w:rPr>
          <w:sz w:val="28"/>
          <w:szCs w:val="28"/>
        </w:rPr>
        <w:t>процедури</w:t>
      </w:r>
      <w:proofErr w:type="spellEnd"/>
      <w:r w:rsidRPr="00EE2AAB">
        <w:rPr>
          <w:sz w:val="28"/>
          <w:szCs w:val="28"/>
        </w:rPr>
        <w:t xml:space="preserve"> ОВД</w:t>
      </w:r>
      <w:r w:rsidRPr="00EE2AAB">
        <w:rPr>
          <w:sz w:val="28"/>
          <w:szCs w:val="28"/>
          <w:lang w:val="uk-UA"/>
        </w:rPr>
        <w:t xml:space="preserve">. </w:t>
      </w:r>
      <w:proofErr w:type="spellStart"/>
      <w:r w:rsidRPr="00EE2AAB">
        <w:rPr>
          <w:bCs/>
          <w:spacing w:val="15"/>
          <w:sz w:val="28"/>
          <w:szCs w:val="28"/>
        </w:rPr>
        <w:t>Частіше</w:t>
      </w:r>
      <w:proofErr w:type="spellEnd"/>
      <w:r w:rsidRPr="00EE2AAB">
        <w:rPr>
          <w:bCs/>
          <w:spacing w:val="15"/>
          <w:sz w:val="28"/>
          <w:szCs w:val="28"/>
        </w:rPr>
        <w:t xml:space="preserve"> за все </w:t>
      </w:r>
      <w:proofErr w:type="spellStart"/>
      <w:r w:rsidRPr="00EE2AAB">
        <w:rPr>
          <w:bCs/>
          <w:spacing w:val="15"/>
          <w:sz w:val="28"/>
          <w:szCs w:val="28"/>
        </w:rPr>
        <w:t>підприємства</w:t>
      </w:r>
      <w:proofErr w:type="spellEnd"/>
      <w:r w:rsidRPr="00EE2AAB">
        <w:rPr>
          <w:bCs/>
          <w:spacing w:val="15"/>
          <w:sz w:val="28"/>
          <w:szCs w:val="28"/>
        </w:rPr>
        <w:t xml:space="preserve">, </w:t>
      </w:r>
      <w:proofErr w:type="spellStart"/>
      <w:r w:rsidRPr="00EE2AAB">
        <w:rPr>
          <w:bCs/>
          <w:spacing w:val="15"/>
          <w:sz w:val="28"/>
          <w:szCs w:val="28"/>
        </w:rPr>
        <w:t>які</w:t>
      </w:r>
      <w:proofErr w:type="spellEnd"/>
      <w:r w:rsidRPr="00EE2AAB">
        <w:rPr>
          <w:bCs/>
          <w:spacing w:val="15"/>
          <w:sz w:val="28"/>
          <w:szCs w:val="28"/>
        </w:rPr>
        <w:t xml:space="preserve"> </w:t>
      </w:r>
      <w:proofErr w:type="spellStart"/>
      <w:r w:rsidRPr="00EE2AAB">
        <w:rPr>
          <w:bCs/>
          <w:spacing w:val="15"/>
          <w:sz w:val="28"/>
          <w:szCs w:val="28"/>
        </w:rPr>
        <w:t>планують</w:t>
      </w:r>
      <w:proofErr w:type="spellEnd"/>
      <w:r w:rsidRPr="00EE2AAB">
        <w:rPr>
          <w:bCs/>
          <w:spacing w:val="15"/>
          <w:sz w:val="28"/>
          <w:szCs w:val="28"/>
        </w:rPr>
        <w:t xml:space="preserve"> </w:t>
      </w:r>
      <w:proofErr w:type="spellStart"/>
      <w:r w:rsidRPr="00EE2AAB">
        <w:rPr>
          <w:bCs/>
          <w:spacing w:val="15"/>
          <w:sz w:val="28"/>
          <w:szCs w:val="28"/>
        </w:rPr>
        <w:t>зміни</w:t>
      </w:r>
      <w:proofErr w:type="spellEnd"/>
      <w:r w:rsidRPr="00EE2AAB">
        <w:rPr>
          <w:bCs/>
          <w:spacing w:val="15"/>
          <w:sz w:val="28"/>
          <w:szCs w:val="28"/>
        </w:rPr>
        <w:t xml:space="preserve"> в </w:t>
      </w:r>
      <w:proofErr w:type="spellStart"/>
      <w:r w:rsidRPr="00EE2AAB">
        <w:rPr>
          <w:bCs/>
          <w:spacing w:val="15"/>
          <w:sz w:val="28"/>
          <w:szCs w:val="28"/>
        </w:rPr>
        <w:t>своїй</w:t>
      </w:r>
      <w:proofErr w:type="spellEnd"/>
      <w:r w:rsidRPr="00EE2AAB">
        <w:rPr>
          <w:bCs/>
          <w:spacing w:val="15"/>
          <w:sz w:val="28"/>
          <w:szCs w:val="28"/>
        </w:rPr>
        <w:t xml:space="preserve"> </w:t>
      </w:r>
      <w:proofErr w:type="spellStart"/>
      <w:r w:rsidRPr="00EE2AAB">
        <w:rPr>
          <w:bCs/>
          <w:spacing w:val="15"/>
          <w:sz w:val="28"/>
          <w:szCs w:val="28"/>
        </w:rPr>
        <w:t>діяльності</w:t>
      </w:r>
      <w:proofErr w:type="spellEnd"/>
      <w:r w:rsidRPr="00EE2AAB">
        <w:rPr>
          <w:bCs/>
          <w:spacing w:val="15"/>
          <w:sz w:val="28"/>
          <w:szCs w:val="28"/>
        </w:rPr>
        <w:t xml:space="preserve"> </w:t>
      </w:r>
      <w:proofErr w:type="spellStart"/>
      <w:r w:rsidRPr="00EE2AAB">
        <w:rPr>
          <w:bCs/>
          <w:spacing w:val="15"/>
          <w:sz w:val="28"/>
          <w:szCs w:val="28"/>
        </w:rPr>
        <w:t>замислюються</w:t>
      </w:r>
      <w:proofErr w:type="spellEnd"/>
      <w:r w:rsidRPr="00EE2AAB">
        <w:rPr>
          <w:bCs/>
          <w:spacing w:val="15"/>
          <w:sz w:val="28"/>
          <w:szCs w:val="28"/>
        </w:rPr>
        <w:t xml:space="preserve"> про </w:t>
      </w:r>
      <w:proofErr w:type="spellStart"/>
      <w:r w:rsidRPr="00EE2AAB">
        <w:rPr>
          <w:bCs/>
          <w:spacing w:val="15"/>
          <w:sz w:val="28"/>
          <w:szCs w:val="28"/>
        </w:rPr>
        <w:t>доречність</w:t>
      </w:r>
      <w:proofErr w:type="spellEnd"/>
      <w:r w:rsidRPr="00EE2AAB">
        <w:rPr>
          <w:bCs/>
          <w:spacing w:val="15"/>
          <w:sz w:val="28"/>
          <w:szCs w:val="28"/>
        </w:rPr>
        <w:t xml:space="preserve"> </w:t>
      </w:r>
      <w:proofErr w:type="spellStart"/>
      <w:r w:rsidRPr="00EE2AAB">
        <w:rPr>
          <w:bCs/>
          <w:spacing w:val="15"/>
          <w:sz w:val="28"/>
          <w:szCs w:val="28"/>
        </w:rPr>
        <w:t>оцінки</w:t>
      </w:r>
      <w:proofErr w:type="spellEnd"/>
      <w:r w:rsidRPr="00EE2AAB">
        <w:rPr>
          <w:bCs/>
          <w:spacing w:val="15"/>
          <w:sz w:val="28"/>
          <w:szCs w:val="28"/>
        </w:rPr>
        <w:t xml:space="preserve"> </w:t>
      </w:r>
      <w:proofErr w:type="spellStart"/>
      <w:r w:rsidRPr="00EE2AAB">
        <w:rPr>
          <w:bCs/>
          <w:spacing w:val="15"/>
          <w:sz w:val="28"/>
          <w:szCs w:val="28"/>
        </w:rPr>
        <w:t>впливу</w:t>
      </w:r>
      <w:proofErr w:type="spellEnd"/>
      <w:r w:rsidRPr="00EE2AAB">
        <w:rPr>
          <w:bCs/>
          <w:spacing w:val="15"/>
          <w:sz w:val="28"/>
          <w:szCs w:val="28"/>
        </w:rPr>
        <w:t xml:space="preserve"> на </w:t>
      </w:r>
      <w:proofErr w:type="spellStart"/>
      <w:r w:rsidRPr="00EE2AAB">
        <w:rPr>
          <w:bCs/>
          <w:spacing w:val="15"/>
          <w:sz w:val="28"/>
          <w:szCs w:val="28"/>
        </w:rPr>
        <w:t>довкілля</w:t>
      </w:r>
      <w:proofErr w:type="spellEnd"/>
      <w:r w:rsidRPr="00EE2AAB">
        <w:rPr>
          <w:bCs/>
          <w:spacing w:val="15"/>
          <w:sz w:val="28"/>
          <w:szCs w:val="28"/>
        </w:rPr>
        <w:t xml:space="preserve">, тому в </w:t>
      </w:r>
      <w:proofErr w:type="spellStart"/>
      <w:r w:rsidRPr="00EE2AAB">
        <w:rPr>
          <w:bCs/>
          <w:spacing w:val="15"/>
          <w:sz w:val="28"/>
          <w:szCs w:val="28"/>
        </w:rPr>
        <w:t>законі</w:t>
      </w:r>
      <w:proofErr w:type="spellEnd"/>
      <w:r w:rsidRPr="00EE2AAB">
        <w:rPr>
          <w:bCs/>
          <w:spacing w:val="15"/>
          <w:sz w:val="28"/>
          <w:szCs w:val="28"/>
        </w:rPr>
        <w:t xml:space="preserve"> </w:t>
      </w:r>
      <w:proofErr w:type="spellStart"/>
      <w:r w:rsidRPr="00EE2AAB">
        <w:rPr>
          <w:bCs/>
          <w:spacing w:val="15"/>
          <w:sz w:val="28"/>
          <w:szCs w:val="28"/>
        </w:rPr>
        <w:t>прописані</w:t>
      </w:r>
      <w:proofErr w:type="spellEnd"/>
      <w:r w:rsidRPr="00EE2AAB">
        <w:rPr>
          <w:bCs/>
          <w:spacing w:val="15"/>
          <w:sz w:val="28"/>
          <w:szCs w:val="28"/>
        </w:rPr>
        <w:t xml:space="preserve"> </w:t>
      </w:r>
      <w:proofErr w:type="spellStart"/>
      <w:r w:rsidRPr="00EE2AAB">
        <w:rPr>
          <w:bCs/>
          <w:spacing w:val="15"/>
          <w:sz w:val="28"/>
          <w:szCs w:val="28"/>
        </w:rPr>
        <w:t>критерії</w:t>
      </w:r>
      <w:proofErr w:type="spellEnd"/>
      <w:r w:rsidRPr="00EE2AAB">
        <w:rPr>
          <w:bCs/>
          <w:spacing w:val="15"/>
          <w:sz w:val="28"/>
          <w:szCs w:val="28"/>
        </w:rPr>
        <w:t xml:space="preserve"> </w:t>
      </w:r>
      <w:proofErr w:type="spellStart"/>
      <w:r w:rsidRPr="00EE2AAB">
        <w:rPr>
          <w:bCs/>
          <w:spacing w:val="15"/>
          <w:sz w:val="28"/>
          <w:szCs w:val="28"/>
        </w:rPr>
        <w:t>планованої</w:t>
      </w:r>
      <w:proofErr w:type="spellEnd"/>
      <w:r w:rsidRPr="00EE2AAB">
        <w:rPr>
          <w:bCs/>
          <w:spacing w:val="15"/>
          <w:sz w:val="28"/>
          <w:szCs w:val="28"/>
        </w:rPr>
        <w:t xml:space="preserve"> </w:t>
      </w:r>
      <w:proofErr w:type="spellStart"/>
      <w:r w:rsidRPr="00EE2AAB">
        <w:rPr>
          <w:bCs/>
          <w:spacing w:val="15"/>
          <w:sz w:val="28"/>
          <w:szCs w:val="28"/>
        </w:rPr>
        <w:t>діяльності</w:t>
      </w:r>
      <w:proofErr w:type="spellEnd"/>
      <w:r w:rsidRPr="00EE2AAB">
        <w:rPr>
          <w:bCs/>
          <w:spacing w:val="15"/>
          <w:sz w:val="28"/>
          <w:szCs w:val="28"/>
        </w:rPr>
        <w:t>.</w:t>
      </w:r>
    </w:p>
    <w:p w14:paraId="0C2C6B1C" w14:textId="77777777" w:rsidR="004A38B5" w:rsidRPr="00EE2AAB" w:rsidRDefault="004A38B5" w:rsidP="00EE2AAB">
      <w:pPr>
        <w:pStyle w:val="5"/>
        <w:shd w:val="clear" w:color="auto" w:fill="FFFFFF"/>
        <w:spacing w:before="0" w:line="240" w:lineRule="auto"/>
        <w:textAlignment w:val="baseline"/>
        <w:rPr>
          <w:rFonts w:ascii="Times New Roman" w:hAnsi="Times New Roman" w:cs="Times New Roman"/>
          <w:bCs/>
          <w:i/>
          <w:color w:val="auto"/>
          <w:spacing w:val="15"/>
          <w:sz w:val="28"/>
          <w:szCs w:val="28"/>
        </w:rPr>
      </w:pPr>
      <w:r w:rsidRPr="00EE2AAB">
        <w:rPr>
          <w:rFonts w:ascii="Times New Roman" w:hAnsi="Times New Roman" w:cs="Times New Roman"/>
          <w:bCs/>
          <w:i/>
          <w:color w:val="auto"/>
          <w:spacing w:val="15"/>
          <w:sz w:val="28"/>
          <w:szCs w:val="28"/>
        </w:rPr>
        <w:t>Якщо ви знайшли свою діяльність в критеріях - переходимо до другого етапу.</w:t>
      </w:r>
    </w:p>
    <w:p w14:paraId="1F15C6D3" w14:textId="77777777" w:rsidR="004A38B5" w:rsidRPr="00EE2AAB" w:rsidRDefault="004A38B5" w:rsidP="00EE2AAB">
      <w:pPr>
        <w:pStyle w:val="5"/>
        <w:shd w:val="clear" w:color="auto" w:fill="FFFFFF"/>
        <w:spacing w:before="0" w:line="240" w:lineRule="auto"/>
        <w:textAlignment w:val="baseline"/>
        <w:rPr>
          <w:rFonts w:ascii="Times New Roman" w:hAnsi="Times New Roman" w:cs="Times New Roman"/>
          <w:b/>
          <w:bCs/>
          <w:color w:val="auto"/>
          <w:spacing w:val="15"/>
          <w:sz w:val="28"/>
          <w:szCs w:val="28"/>
        </w:rPr>
      </w:pPr>
      <w:r w:rsidRPr="00EE2AAB">
        <w:rPr>
          <w:rFonts w:ascii="Times New Roman" w:hAnsi="Times New Roman" w:cs="Times New Roman"/>
          <w:color w:val="auto"/>
          <w:spacing w:val="15"/>
          <w:sz w:val="28"/>
          <w:szCs w:val="28"/>
          <w:bdr w:val="none" w:sz="0" w:space="0" w:color="auto" w:frame="1"/>
        </w:rPr>
        <w:t>Час витрачений на перший етап : 1 робочий день</w:t>
      </w:r>
    </w:p>
    <w:p w14:paraId="2179423A" w14:textId="77777777" w:rsidR="004A38B5" w:rsidRPr="00EE2AAB" w:rsidRDefault="004A38B5" w:rsidP="00EE2AAB">
      <w:pPr>
        <w:pStyle w:val="3"/>
        <w:shd w:val="clear" w:color="auto" w:fill="FFFFFF"/>
        <w:spacing w:before="0" w:line="240" w:lineRule="auto"/>
        <w:textAlignment w:val="baseline"/>
        <w:rPr>
          <w:rFonts w:ascii="Times New Roman" w:hAnsi="Times New Roman" w:cs="Times New Roman"/>
          <w:b w:val="0"/>
          <w:color w:val="auto"/>
          <w:sz w:val="28"/>
          <w:szCs w:val="28"/>
        </w:rPr>
      </w:pPr>
      <w:r w:rsidRPr="00EE2AAB">
        <w:rPr>
          <w:rFonts w:ascii="Times New Roman" w:hAnsi="Times New Roman" w:cs="Times New Roman"/>
          <w:color w:val="auto"/>
          <w:sz w:val="28"/>
          <w:szCs w:val="28"/>
        </w:rPr>
        <w:t xml:space="preserve">Другий етап - </w:t>
      </w:r>
      <w:r w:rsidRPr="00EE2AAB">
        <w:rPr>
          <w:rFonts w:ascii="Times New Roman" w:hAnsi="Times New Roman" w:cs="Times New Roman"/>
          <w:b w:val="0"/>
          <w:color w:val="auto"/>
          <w:sz w:val="28"/>
          <w:szCs w:val="28"/>
        </w:rPr>
        <w:t>Визначення категорії планованої діяльності</w:t>
      </w:r>
    </w:p>
    <w:p w14:paraId="43EE800A"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Cs/>
          <w:spacing w:val="15"/>
          <w:sz w:val="28"/>
          <w:szCs w:val="28"/>
        </w:rPr>
      </w:pPr>
      <w:r w:rsidRPr="00EE2AAB">
        <w:rPr>
          <w:rFonts w:ascii="Times New Roman" w:hAnsi="Times New Roman" w:cs="Times New Roman"/>
          <w:bCs/>
          <w:spacing w:val="15"/>
          <w:sz w:val="28"/>
          <w:szCs w:val="28"/>
        </w:rPr>
        <w:t>Необхідно визначитись до якої з двох категорії, які підпадають під обов’язкове проходження процедури ОВД, відноситься ваша діяльність.</w:t>
      </w:r>
    </w:p>
    <w:p w14:paraId="2FB2D8B9"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
          <w:bCs/>
          <w:sz w:val="28"/>
          <w:szCs w:val="28"/>
        </w:rPr>
      </w:pPr>
      <w:r w:rsidRPr="00EE2AAB">
        <w:rPr>
          <w:rFonts w:ascii="Times New Roman" w:hAnsi="Times New Roman" w:cs="Times New Roman"/>
          <w:b/>
          <w:bCs/>
          <w:sz w:val="28"/>
          <w:szCs w:val="28"/>
        </w:rPr>
        <w:t>Категорії планованої діяльності(1 або 2)</w:t>
      </w:r>
    </w:p>
    <w:p w14:paraId="7B3109EB"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spacing w:val="15"/>
          <w:sz w:val="28"/>
          <w:szCs w:val="28"/>
          <w:bdr w:val="none" w:sz="0" w:space="0" w:color="auto" w:frame="1"/>
        </w:rPr>
      </w:pPr>
      <w:r w:rsidRPr="00EE2AAB">
        <w:rPr>
          <w:rFonts w:ascii="Times New Roman" w:hAnsi="Times New Roman" w:cs="Times New Roman"/>
          <w:spacing w:val="15"/>
          <w:sz w:val="28"/>
          <w:szCs w:val="28"/>
          <w:bdr w:val="none" w:sz="0" w:space="0" w:color="auto" w:frame="1"/>
        </w:rPr>
        <w:t>Час витрачений на другий етап : 1 робочий день</w:t>
      </w:r>
    </w:p>
    <w:p w14:paraId="23567EF9"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
          <w:sz w:val="28"/>
          <w:szCs w:val="28"/>
        </w:rPr>
      </w:pPr>
      <w:r w:rsidRPr="00EE2AAB">
        <w:rPr>
          <w:rFonts w:ascii="Times New Roman" w:hAnsi="Times New Roman" w:cs="Times New Roman"/>
          <w:sz w:val="28"/>
          <w:szCs w:val="28"/>
        </w:rPr>
        <w:t xml:space="preserve">Третій етап - </w:t>
      </w:r>
      <w:r w:rsidRPr="00EE2AAB">
        <w:rPr>
          <w:rFonts w:ascii="Times New Roman" w:hAnsi="Times New Roman" w:cs="Times New Roman"/>
          <w:b/>
          <w:sz w:val="28"/>
          <w:szCs w:val="28"/>
        </w:rPr>
        <w:t>Повідомлення відповідного органу про плановану діяльність, яка підлягає ОВД.</w:t>
      </w:r>
    </w:p>
    <w:p w14:paraId="4851E103" w14:textId="77777777" w:rsidR="004A38B5" w:rsidRPr="00EE2AAB" w:rsidRDefault="004A38B5" w:rsidP="00EE2AAB">
      <w:pPr>
        <w:pStyle w:val="5"/>
        <w:shd w:val="clear" w:color="auto" w:fill="FFFFFF"/>
        <w:spacing w:before="0" w:line="240" w:lineRule="auto"/>
        <w:textAlignment w:val="baseline"/>
        <w:rPr>
          <w:rFonts w:ascii="Times New Roman" w:hAnsi="Times New Roman" w:cs="Times New Roman"/>
          <w:color w:val="auto"/>
          <w:spacing w:val="15"/>
          <w:sz w:val="28"/>
          <w:szCs w:val="28"/>
        </w:rPr>
      </w:pPr>
      <w:r w:rsidRPr="00EE2AAB">
        <w:rPr>
          <w:rFonts w:ascii="Times New Roman" w:hAnsi="Times New Roman" w:cs="Times New Roman"/>
          <w:bCs/>
          <w:color w:val="auto"/>
          <w:spacing w:val="15"/>
          <w:sz w:val="28"/>
          <w:szCs w:val="28"/>
        </w:rPr>
        <w:t>У повідомленні про плановану діяльність, яка підлягає оцінці впливу на довкілля, наводиться</w:t>
      </w:r>
      <w:r w:rsidRPr="00EE2AAB">
        <w:rPr>
          <w:rFonts w:ascii="Times New Roman" w:hAnsi="Times New Roman" w:cs="Times New Roman"/>
          <w:b/>
          <w:bCs/>
          <w:color w:val="auto"/>
          <w:spacing w:val="15"/>
          <w:sz w:val="28"/>
          <w:szCs w:val="28"/>
        </w:rPr>
        <w:t xml:space="preserve"> інформація про:</w:t>
      </w:r>
    </w:p>
    <w:p w14:paraId="0831FFAB"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суб’єкта господарювання - назва (прізвище, ім’я, по батькові), юридична адреса (адреса реєстрації), контактний номер телефону;</w:t>
      </w:r>
    </w:p>
    <w:p w14:paraId="0129F2DB"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плановану діяльність, її характеристику, технічні альтернативи;</w:t>
      </w:r>
    </w:p>
    <w:p w14:paraId="415663B8"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місце провадження планованої діяльності, територіальні альтернативи;</w:t>
      </w:r>
    </w:p>
    <w:p w14:paraId="2A3C7179"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соціально-економічний вплив планованої діяльності;</w:t>
      </w:r>
    </w:p>
    <w:p w14:paraId="6BD9F5E9"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загальні технічні характеристики, у тому числі параметри</w:t>
      </w:r>
    </w:p>
    <w:p w14:paraId="23BBEC60"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планованої діяльності (потужність, довжина, площа, обсяг виробництва тощо);</w:t>
      </w:r>
    </w:p>
    <w:p w14:paraId="7B67D4BF"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екологічні та інші обмеження планованої діяльності за альтернативами;</w:t>
      </w:r>
    </w:p>
    <w:p w14:paraId="5959943A"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необхідну еколого-інженерну підготовку і захист території за альтернативами;</w:t>
      </w:r>
    </w:p>
    <w:p w14:paraId="5C986430"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сферу, джерела та види можливого впливу на довкілля;</w:t>
      </w:r>
    </w:p>
    <w:p w14:paraId="5D486D96"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lastRenderedPageBreak/>
        <w:t>належність планованої діяльності до першої чи другої категорії видів діяльності та об’єктів, які можуть мати значний вплив на довкілля та підлягають оцінці впливу на довкілля;</w:t>
      </w:r>
    </w:p>
    <w:p w14:paraId="3EA0FFC4"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наявність підстав для здійснення оцінки транскордонного впливу на довкілля;</w:t>
      </w:r>
    </w:p>
    <w:p w14:paraId="4180C7BD"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планований обсяг досліджень та рівень деталізації інформації, що підлягає включенню до звіту з оцінки впливу на довкілля;</w:t>
      </w:r>
    </w:p>
    <w:p w14:paraId="047B66B8"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передбачену процедуру оцінки впливу на довкілля та можливості для участі в ній громадськості;</w:t>
      </w:r>
    </w:p>
    <w:p w14:paraId="0D205825"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проведення та процедуру громадського обговорення обсягу досліджень та рівня деталізації інформації, що підлягає включенню до звіту з оцінки впливу планованої діяльності на довкілля;</w:t>
      </w:r>
    </w:p>
    <w:p w14:paraId="2CE238DE" w14:textId="77777777" w:rsidR="004A38B5" w:rsidRPr="00EE2AAB" w:rsidRDefault="004A38B5" w:rsidP="00EE2AAB">
      <w:pPr>
        <w:numPr>
          <w:ilvl w:val="0"/>
          <w:numId w:val="70"/>
        </w:numPr>
        <w:spacing w:after="0" w:line="240" w:lineRule="auto"/>
        <w:ind w:left="0"/>
        <w:textAlignment w:val="baseline"/>
        <w:rPr>
          <w:rFonts w:ascii="Times New Roman" w:hAnsi="Times New Roman" w:cs="Times New Roman"/>
          <w:sz w:val="28"/>
          <w:szCs w:val="28"/>
        </w:rPr>
      </w:pPr>
      <w:r w:rsidRPr="00EE2AAB">
        <w:rPr>
          <w:rFonts w:ascii="Times New Roman" w:hAnsi="Times New Roman" w:cs="Times New Roman"/>
          <w:sz w:val="28"/>
          <w:szCs w:val="28"/>
        </w:rPr>
        <w:t>вид рішення про провадження планованої діяльності, яка підлягає оцінці впливу на довкілля, та орган, до повноважень якого належить прийняття цього рішення.</w:t>
      </w:r>
    </w:p>
    <w:p w14:paraId="7DAC63AD" w14:textId="77777777" w:rsidR="004A38B5" w:rsidRPr="00EE2AAB" w:rsidRDefault="004A38B5" w:rsidP="00EE2AAB">
      <w:pPr>
        <w:pStyle w:val="5"/>
        <w:spacing w:before="0" w:line="240" w:lineRule="auto"/>
        <w:textAlignment w:val="baseline"/>
        <w:rPr>
          <w:rFonts w:ascii="Times New Roman" w:hAnsi="Times New Roman" w:cs="Times New Roman"/>
          <w:color w:val="auto"/>
          <w:spacing w:val="15"/>
          <w:sz w:val="28"/>
          <w:szCs w:val="28"/>
        </w:rPr>
      </w:pPr>
      <w:r w:rsidRPr="00EE2AAB">
        <w:rPr>
          <w:rFonts w:ascii="Times New Roman" w:hAnsi="Times New Roman" w:cs="Times New Roman"/>
          <w:color w:val="auto"/>
          <w:spacing w:val="15"/>
          <w:sz w:val="28"/>
          <w:szCs w:val="28"/>
          <w:bdr w:val="none" w:sz="0" w:space="0" w:color="auto" w:frame="1"/>
        </w:rPr>
        <w:t>Час витрачений на третій етап : 1 робочий день</w:t>
      </w:r>
    </w:p>
    <w:p w14:paraId="5978EB8B" w14:textId="77777777" w:rsidR="004A38B5" w:rsidRPr="00EE2AAB" w:rsidRDefault="004A38B5" w:rsidP="00EE2AAB">
      <w:pPr>
        <w:pStyle w:val="3"/>
        <w:shd w:val="clear" w:color="auto" w:fill="FFFFFF"/>
        <w:spacing w:before="0" w:line="240" w:lineRule="auto"/>
        <w:textAlignment w:val="baseline"/>
        <w:rPr>
          <w:rFonts w:ascii="Times New Roman" w:hAnsi="Times New Roman" w:cs="Times New Roman"/>
          <w:b w:val="0"/>
          <w:color w:val="auto"/>
          <w:sz w:val="28"/>
          <w:szCs w:val="28"/>
        </w:rPr>
      </w:pPr>
      <w:r w:rsidRPr="00EE2AAB">
        <w:rPr>
          <w:rFonts w:ascii="Times New Roman" w:hAnsi="Times New Roman" w:cs="Times New Roman"/>
          <w:color w:val="auto"/>
          <w:sz w:val="28"/>
          <w:szCs w:val="28"/>
        </w:rPr>
        <w:t xml:space="preserve">Четвертий етап - </w:t>
      </w:r>
      <w:proofErr w:type="spellStart"/>
      <w:r w:rsidRPr="00EE2AAB">
        <w:rPr>
          <w:rFonts w:ascii="Times New Roman" w:hAnsi="Times New Roman" w:cs="Times New Roman"/>
          <w:b w:val="0"/>
          <w:color w:val="auto"/>
          <w:sz w:val="28"/>
          <w:szCs w:val="28"/>
        </w:rPr>
        <w:t>Підгот</w:t>
      </w:r>
      <w:proofErr w:type="spellEnd"/>
      <w:r w:rsidRPr="00EE2AAB">
        <w:rPr>
          <w:rFonts w:ascii="Times New Roman" w:hAnsi="Times New Roman" w:cs="Times New Roman"/>
          <w:b w:val="0"/>
          <w:color w:val="auto"/>
          <w:sz w:val="28"/>
          <w:szCs w:val="28"/>
          <w:lang w:val="ru-RU"/>
        </w:rPr>
        <w:t>о</w:t>
      </w:r>
      <w:r w:rsidRPr="00EE2AAB">
        <w:rPr>
          <w:rFonts w:ascii="Times New Roman" w:hAnsi="Times New Roman" w:cs="Times New Roman"/>
          <w:b w:val="0"/>
          <w:color w:val="auto"/>
          <w:sz w:val="28"/>
          <w:szCs w:val="28"/>
        </w:rPr>
        <w:t>в</w:t>
      </w:r>
      <w:r w:rsidRPr="00EE2AAB">
        <w:rPr>
          <w:rFonts w:ascii="Times New Roman" w:hAnsi="Times New Roman" w:cs="Times New Roman"/>
          <w:b w:val="0"/>
          <w:color w:val="auto"/>
          <w:sz w:val="28"/>
          <w:szCs w:val="28"/>
          <w:lang w:val="ru-RU"/>
        </w:rPr>
        <w:t>к</w:t>
      </w:r>
      <w:r w:rsidRPr="00EE2AAB">
        <w:rPr>
          <w:rFonts w:ascii="Times New Roman" w:hAnsi="Times New Roman" w:cs="Times New Roman"/>
          <w:b w:val="0"/>
          <w:color w:val="auto"/>
          <w:sz w:val="28"/>
          <w:szCs w:val="28"/>
        </w:rPr>
        <w:t>а детального звіту з ОВД.</w:t>
      </w:r>
    </w:p>
    <w:p w14:paraId="0EF10B8A"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Cs/>
          <w:spacing w:val="15"/>
          <w:sz w:val="28"/>
          <w:szCs w:val="28"/>
        </w:rPr>
      </w:pPr>
      <w:r w:rsidRPr="00EE2AAB">
        <w:rPr>
          <w:rFonts w:ascii="Times New Roman" w:hAnsi="Times New Roman" w:cs="Times New Roman"/>
          <w:bCs/>
          <w:spacing w:val="15"/>
          <w:sz w:val="28"/>
          <w:szCs w:val="28"/>
        </w:rPr>
        <w:t>Суб’єкт господарювання забезпечує підготовку звіту з оцінки впливу на довкілля і несе відповідальність за достовірність наведеної у звіті інформації згідно з законодавством.</w:t>
      </w:r>
    </w:p>
    <w:p w14:paraId="50547104" w14:textId="77777777" w:rsidR="004A38B5" w:rsidRPr="00EE2AAB" w:rsidRDefault="004A38B5" w:rsidP="00EE2AAB">
      <w:pPr>
        <w:shd w:val="clear" w:color="auto" w:fill="FFFFFF"/>
        <w:spacing w:after="0" w:line="240" w:lineRule="auto"/>
        <w:textAlignment w:val="baseline"/>
        <w:rPr>
          <w:rFonts w:ascii="Times New Roman" w:hAnsi="Times New Roman" w:cs="Times New Roman"/>
          <w:spacing w:val="15"/>
          <w:sz w:val="28"/>
          <w:szCs w:val="28"/>
          <w:bdr w:val="none" w:sz="0" w:space="0" w:color="auto" w:frame="1"/>
        </w:rPr>
      </w:pPr>
      <w:r w:rsidRPr="00EE2AAB">
        <w:rPr>
          <w:rFonts w:ascii="Times New Roman" w:hAnsi="Times New Roman" w:cs="Times New Roman"/>
          <w:spacing w:val="15"/>
          <w:sz w:val="28"/>
          <w:szCs w:val="28"/>
          <w:bdr w:val="none" w:sz="0" w:space="0" w:color="auto" w:frame="1"/>
        </w:rPr>
        <w:t xml:space="preserve"> Час витрачений на четвертий етап : 25-30 робочих днів</w:t>
      </w:r>
    </w:p>
    <w:p w14:paraId="52809605" w14:textId="77777777" w:rsidR="004A38B5" w:rsidRPr="00EE2AAB" w:rsidRDefault="004A38B5" w:rsidP="00EE2AAB">
      <w:pPr>
        <w:shd w:val="clear" w:color="auto" w:fill="FFFFFF"/>
        <w:spacing w:after="0" w:line="240" w:lineRule="auto"/>
        <w:textAlignment w:val="baseline"/>
        <w:rPr>
          <w:rFonts w:ascii="Times New Roman" w:hAnsi="Times New Roman" w:cs="Times New Roman"/>
          <w:b/>
          <w:sz w:val="28"/>
          <w:szCs w:val="28"/>
        </w:rPr>
      </w:pPr>
      <w:r w:rsidRPr="00EE2AAB">
        <w:rPr>
          <w:rFonts w:ascii="Times New Roman" w:hAnsi="Times New Roman" w:cs="Times New Roman"/>
          <w:sz w:val="28"/>
          <w:szCs w:val="28"/>
        </w:rPr>
        <w:t xml:space="preserve">П’ятий етап – </w:t>
      </w:r>
      <w:r w:rsidRPr="00EE2AAB">
        <w:rPr>
          <w:rFonts w:ascii="Times New Roman" w:hAnsi="Times New Roman" w:cs="Times New Roman"/>
          <w:b/>
          <w:sz w:val="28"/>
          <w:szCs w:val="28"/>
        </w:rPr>
        <w:t>Громадське обговорення.</w:t>
      </w:r>
    </w:p>
    <w:p w14:paraId="2A08296A"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Cs/>
          <w:spacing w:val="15"/>
          <w:sz w:val="28"/>
          <w:szCs w:val="28"/>
        </w:rPr>
      </w:pPr>
      <w:r w:rsidRPr="00EE2AAB">
        <w:rPr>
          <w:rFonts w:ascii="Times New Roman" w:hAnsi="Times New Roman" w:cs="Times New Roman"/>
          <w:bCs/>
          <w:spacing w:val="15"/>
          <w:sz w:val="28"/>
          <w:szCs w:val="28"/>
        </w:rPr>
        <w:t xml:space="preserve"> </w:t>
      </w:r>
      <w:r w:rsidRPr="00EE2AAB">
        <w:rPr>
          <w:rFonts w:ascii="Times New Roman" w:hAnsi="Times New Roman" w:cs="Times New Roman"/>
          <w:bCs/>
          <w:spacing w:val="15"/>
          <w:sz w:val="28"/>
          <w:szCs w:val="28"/>
        </w:rPr>
        <w:tab/>
        <w:t xml:space="preserve">У процесі проходження процедури оцінки впливу на довкілля забезпечується своєчасне, адекватне та ефективне інформування громадськості. Організатор громадських слухань визначається уповноваженим органом. Громадські слухання проводяться через 10 робочих днів з дня оприлюднення Оголошення про початок громадського обговорення та Звіту </w:t>
      </w:r>
      <w:proofErr w:type="spellStart"/>
      <w:r w:rsidRPr="00EE2AAB">
        <w:rPr>
          <w:rFonts w:ascii="Times New Roman" w:hAnsi="Times New Roman" w:cs="Times New Roman"/>
          <w:bCs/>
          <w:spacing w:val="15"/>
          <w:sz w:val="28"/>
          <w:szCs w:val="28"/>
        </w:rPr>
        <w:t>Звіту</w:t>
      </w:r>
      <w:proofErr w:type="spellEnd"/>
      <w:r w:rsidRPr="00EE2AAB">
        <w:rPr>
          <w:rFonts w:ascii="Times New Roman" w:hAnsi="Times New Roman" w:cs="Times New Roman"/>
          <w:bCs/>
          <w:spacing w:val="15"/>
          <w:sz w:val="28"/>
          <w:szCs w:val="28"/>
        </w:rPr>
        <w:t xml:space="preserve"> з ОВД.</w:t>
      </w:r>
    </w:p>
    <w:p w14:paraId="16299B0E"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spacing w:val="15"/>
          <w:sz w:val="28"/>
          <w:szCs w:val="28"/>
          <w:bdr w:val="none" w:sz="0" w:space="0" w:color="auto" w:frame="1"/>
        </w:rPr>
      </w:pPr>
      <w:r w:rsidRPr="00EE2AAB">
        <w:rPr>
          <w:rFonts w:ascii="Times New Roman" w:hAnsi="Times New Roman" w:cs="Times New Roman"/>
          <w:spacing w:val="15"/>
          <w:sz w:val="28"/>
          <w:szCs w:val="28"/>
          <w:bdr w:val="none" w:sz="0" w:space="0" w:color="auto" w:frame="1"/>
        </w:rPr>
        <w:t>Час витрачений на п'ятий етап : 35 робочих днів.</w:t>
      </w:r>
    </w:p>
    <w:p w14:paraId="552E2FDE" w14:textId="77777777" w:rsidR="004A38B5" w:rsidRPr="00EE2AAB" w:rsidRDefault="004A38B5" w:rsidP="00EE2AAB">
      <w:pPr>
        <w:shd w:val="clear" w:color="auto" w:fill="FFFFFF"/>
        <w:spacing w:after="0" w:line="240" w:lineRule="auto"/>
        <w:jc w:val="both"/>
        <w:textAlignment w:val="baseline"/>
        <w:rPr>
          <w:rFonts w:ascii="Times New Roman" w:hAnsi="Times New Roman" w:cs="Times New Roman"/>
          <w:b/>
          <w:sz w:val="28"/>
          <w:szCs w:val="28"/>
          <w:bdr w:val="none" w:sz="0" w:space="0" w:color="auto" w:frame="1"/>
        </w:rPr>
      </w:pPr>
      <w:r w:rsidRPr="00EE2AAB">
        <w:rPr>
          <w:rFonts w:ascii="Times New Roman" w:hAnsi="Times New Roman" w:cs="Times New Roman"/>
          <w:sz w:val="28"/>
          <w:szCs w:val="28"/>
        </w:rPr>
        <w:t xml:space="preserve">Шостий етап – </w:t>
      </w:r>
      <w:r w:rsidRPr="00EE2AAB">
        <w:rPr>
          <w:rFonts w:ascii="Times New Roman" w:hAnsi="Times New Roman" w:cs="Times New Roman"/>
          <w:b/>
          <w:sz w:val="28"/>
          <w:szCs w:val="28"/>
        </w:rPr>
        <w:t>От</w:t>
      </w:r>
      <w:r w:rsidRPr="00EE2AAB">
        <w:rPr>
          <w:rFonts w:ascii="Times New Roman" w:hAnsi="Times New Roman" w:cs="Times New Roman"/>
          <w:b/>
          <w:sz w:val="28"/>
          <w:szCs w:val="28"/>
          <w:bdr w:val="none" w:sz="0" w:space="0" w:color="auto" w:frame="1"/>
        </w:rPr>
        <w:t>римання висновку Оцінки впливу на довкілля.</w:t>
      </w:r>
    </w:p>
    <w:p w14:paraId="67EF31EF" w14:textId="77777777" w:rsidR="004A38B5" w:rsidRPr="00EE2AAB" w:rsidRDefault="004A38B5" w:rsidP="00EE2AAB">
      <w:pPr>
        <w:shd w:val="clear" w:color="auto" w:fill="FFFFFF"/>
        <w:spacing w:after="0" w:line="240" w:lineRule="auto"/>
        <w:ind w:firstLine="708"/>
        <w:jc w:val="both"/>
        <w:textAlignment w:val="baseline"/>
        <w:rPr>
          <w:rFonts w:ascii="Times New Roman" w:hAnsi="Times New Roman" w:cs="Times New Roman"/>
          <w:bCs/>
          <w:spacing w:val="15"/>
          <w:sz w:val="28"/>
          <w:szCs w:val="28"/>
        </w:rPr>
      </w:pPr>
      <w:r w:rsidRPr="00EE2AAB">
        <w:rPr>
          <w:rFonts w:ascii="Times New Roman" w:hAnsi="Times New Roman" w:cs="Times New Roman"/>
          <w:bCs/>
          <w:spacing w:val="15"/>
          <w:sz w:val="28"/>
          <w:szCs w:val="28"/>
        </w:rPr>
        <w:t>Висновок з ОВД видається Уповноваженим територіальним органом або уповноваженим центральним органом протягом </w:t>
      </w:r>
      <w:r w:rsidRPr="00EE2AAB">
        <w:rPr>
          <w:rFonts w:ascii="Times New Roman" w:hAnsi="Times New Roman" w:cs="Times New Roman"/>
          <w:spacing w:val="15"/>
          <w:sz w:val="28"/>
          <w:szCs w:val="28"/>
          <w:bdr w:val="none" w:sz="0" w:space="0" w:color="auto" w:frame="1"/>
        </w:rPr>
        <w:t>25 робочих днів</w:t>
      </w:r>
      <w:r w:rsidRPr="00EE2AAB">
        <w:rPr>
          <w:rFonts w:ascii="Times New Roman" w:hAnsi="Times New Roman" w:cs="Times New Roman"/>
          <w:bCs/>
          <w:spacing w:val="15"/>
          <w:sz w:val="28"/>
          <w:szCs w:val="28"/>
        </w:rPr>
        <w:t> з дня завершення громадського обговорення.</w:t>
      </w:r>
    </w:p>
    <w:p w14:paraId="5E5B994E" w14:textId="77777777" w:rsidR="004A38B5" w:rsidRPr="00EE2AAB" w:rsidRDefault="004A38B5" w:rsidP="00EE2AAB">
      <w:pPr>
        <w:shd w:val="clear" w:color="auto" w:fill="FFFFFF"/>
        <w:spacing w:after="0" w:line="240" w:lineRule="auto"/>
        <w:ind w:firstLine="708"/>
        <w:jc w:val="both"/>
        <w:textAlignment w:val="baseline"/>
        <w:rPr>
          <w:rFonts w:ascii="Times New Roman" w:hAnsi="Times New Roman" w:cs="Times New Roman"/>
          <w:spacing w:val="15"/>
          <w:sz w:val="28"/>
          <w:szCs w:val="28"/>
          <w:bdr w:val="none" w:sz="0" w:space="0" w:color="auto" w:frame="1"/>
        </w:rPr>
      </w:pPr>
      <w:r w:rsidRPr="00EE2AAB">
        <w:rPr>
          <w:rFonts w:ascii="Times New Roman" w:hAnsi="Times New Roman" w:cs="Times New Roman"/>
          <w:bCs/>
          <w:spacing w:val="15"/>
          <w:sz w:val="28"/>
          <w:szCs w:val="28"/>
        </w:rPr>
        <w:t>Рішення про провадження планованої діяльності, оприлюднення висновку та внесення його до Єдиного реєстру з оцінки впливу на довкілля має бути оприлюдненим </w:t>
      </w:r>
      <w:r w:rsidRPr="00EE2AAB">
        <w:rPr>
          <w:rFonts w:ascii="Times New Roman" w:hAnsi="Times New Roman" w:cs="Times New Roman"/>
          <w:spacing w:val="15"/>
          <w:sz w:val="28"/>
          <w:szCs w:val="28"/>
          <w:bdr w:val="none" w:sz="0" w:space="0" w:color="auto" w:frame="1"/>
        </w:rPr>
        <w:t>упродовж трьох днів.</w:t>
      </w:r>
    </w:p>
    <w:p w14:paraId="7B152C5C" w14:textId="77777777" w:rsidR="004A38B5" w:rsidRPr="00EE2AAB" w:rsidRDefault="004A38B5" w:rsidP="00EE2AAB">
      <w:pPr>
        <w:pStyle w:val="5"/>
        <w:shd w:val="clear" w:color="auto" w:fill="FFFFFF"/>
        <w:spacing w:before="0" w:line="240" w:lineRule="auto"/>
        <w:textAlignment w:val="baseline"/>
        <w:rPr>
          <w:rFonts w:ascii="Times New Roman" w:hAnsi="Times New Roman" w:cs="Times New Roman"/>
          <w:b/>
          <w:bCs/>
          <w:color w:val="auto"/>
          <w:sz w:val="28"/>
          <w:szCs w:val="28"/>
        </w:rPr>
      </w:pPr>
      <w:r w:rsidRPr="00EE2AAB">
        <w:rPr>
          <w:rFonts w:ascii="Times New Roman" w:hAnsi="Times New Roman" w:cs="Times New Roman"/>
          <w:i/>
          <w:color w:val="auto"/>
          <w:sz w:val="28"/>
          <w:szCs w:val="28"/>
        </w:rPr>
        <w:t>Склад висновку</w:t>
      </w:r>
      <w:r w:rsidRPr="00EE2AAB">
        <w:rPr>
          <w:rFonts w:ascii="Times New Roman" w:hAnsi="Times New Roman" w:cs="Times New Roman"/>
          <w:color w:val="auto"/>
          <w:sz w:val="28"/>
          <w:szCs w:val="28"/>
        </w:rPr>
        <w:t>:</w:t>
      </w:r>
    </w:p>
    <w:p w14:paraId="7653BC41" w14:textId="77777777" w:rsidR="004A38B5" w:rsidRPr="00EE2AAB" w:rsidRDefault="004A38B5" w:rsidP="00EE2AAB">
      <w:pPr>
        <w:shd w:val="clear" w:color="auto" w:fill="F9F9F9"/>
        <w:spacing w:after="0" w:line="240" w:lineRule="auto"/>
        <w:jc w:val="both"/>
        <w:textAlignment w:val="baseline"/>
        <w:rPr>
          <w:rFonts w:ascii="Times New Roman" w:hAnsi="Times New Roman" w:cs="Times New Roman"/>
          <w:sz w:val="28"/>
          <w:szCs w:val="28"/>
        </w:rPr>
      </w:pPr>
      <w:r w:rsidRPr="00EE2AAB">
        <w:rPr>
          <w:rFonts w:ascii="Times New Roman" w:hAnsi="Times New Roman" w:cs="Times New Roman"/>
          <w:bCs/>
          <w:sz w:val="28"/>
          <w:szCs w:val="28"/>
        </w:rPr>
        <w:t xml:space="preserve">наводиться інформація про </w:t>
      </w:r>
      <w:r w:rsidRPr="00EE2AAB">
        <w:rPr>
          <w:rFonts w:ascii="Times New Roman" w:hAnsi="Times New Roman" w:cs="Times New Roman"/>
          <w:sz w:val="28"/>
          <w:szCs w:val="28"/>
        </w:rPr>
        <w:t>здійснену процедуру оцінки впливу на довкілля;</w:t>
      </w:r>
      <w:r w:rsidRPr="00EE2AAB">
        <w:rPr>
          <w:rFonts w:ascii="Times New Roman" w:hAnsi="Times New Roman" w:cs="Times New Roman"/>
          <w:sz w:val="28"/>
          <w:szCs w:val="28"/>
        </w:rPr>
        <w:br/>
        <w:t>врахування звіту з оцінки впливу на довкілля; враховані та відхилені зауваження та пропозиції, що надійшли під час громадського обговорення.</w:t>
      </w:r>
    </w:p>
    <w:p w14:paraId="056A0D1E" w14:textId="77777777" w:rsidR="004A38B5" w:rsidRPr="00EE2AAB" w:rsidRDefault="004A38B5" w:rsidP="00EE2AAB">
      <w:pPr>
        <w:pStyle w:val="5"/>
        <w:shd w:val="clear" w:color="auto" w:fill="FFFFFF"/>
        <w:spacing w:before="0" w:line="240" w:lineRule="auto"/>
        <w:textAlignment w:val="baseline"/>
        <w:rPr>
          <w:rFonts w:ascii="Times New Roman" w:hAnsi="Times New Roman" w:cs="Times New Roman"/>
          <w:b/>
          <w:bCs/>
          <w:color w:val="auto"/>
          <w:spacing w:val="15"/>
          <w:sz w:val="28"/>
          <w:szCs w:val="28"/>
        </w:rPr>
      </w:pPr>
      <w:r w:rsidRPr="00EE2AAB">
        <w:rPr>
          <w:rFonts w:ascii="Times New Roman" w:hAnsi="Times New Roman" w:cs="Times New Roman"/>
          <w:color w:val="auto"/>
          <w:spacing w:val="15"/>
          <w:sz w:val="28"/>
          <w:szCs w:val="28"/>
          <w:bdr w:val="none" w:sz="0" w:space="0" w:color="auto" w:frame="1"/>
        </w:rPr>
        <w:t>Час витрачений на шостий етап : 25 робочих днів</w:t>
      </w:r>
    </w:p>
    <w:p w14:paraId="5085E2FB" w14:textId="77777777" w:rsidR="004A38B5" w:rsidRPr="00EE2AAB" w:rsidRDefault="004A38B5" w:rsidP="00EE2AAB">
      <w:pPr>
        <w:pStyle w:val="rvps2"/>
        <w:shd w:val="clear" w:color="auto" w:fill="FFFFFF"/>
        <w:spacing w:before="0" w:beforeAutospacing="0" w:after="0" w:afterAutospacing="0"/>
        <w:ind w:firstLine="450"/>
        <w:jc w:val="both"/>
        <w:rPr>
          <w:rStyle w:val="rvts9"/>
          <w:b/>
          <w:bCs/>
          <w:sz w:val="28"/>
          <w:szCs w:val="28"/>
          <w:lang w:val="uk-UA"/>
        </w:rPr>
      </w:pPr>
      <w:r w:rsidRPr="00EE2AAB">
        <w:rPr>
          <w:b/>
          <w:sz w:val="28"/>
          <w:szCs w:val="28"/>
          <w:lang w:val="uk-UA"/>
        </w:rPr>
        <w:t>Сьомий етап</w:t>
      </w:r>
      <w:r w:rsidRPr="00EE2AAB">
        <w:rPr>
          <w:sz w:val="28"/>
          <w:szCs w:val="28"/>
          <w:lang w:val="uk-UA"/>
        </w:rPr>
        <w:t xml:space="preserve"> – </w:t>
      </w:r>
      <w:proofErr w:type="spellStart"/>
      <w:r w:rsidRPr="00EE2AAB">
        <w:rPr>
          <w:sz w:val="28"/>
          <w:szCs w:val="28"/>
          <w:lang w:val="uk-UA"/>
        </w:rPr>
        <w:t>Післяпроектний</w:t>
      </w:r>
      <w:proofErr w:type="spellEnd"/>
      <w:r w:rsidRPr="00EE2AAB">
        <w:rPr>
          <w:sz w:val="28"/>
          <w:szCs w:val="28"/>
          <w:lang w:val="uk-UA"/>
        </w:rPr>
        <w:t xml:space="preserve"> моніторинг (якщо це передбачено висновком з оцінки впливу на довкілля), суб’єкт господарювання забезпечує здійснення </w:t>
      </w:r>
      <w:proofErr w:type="spellStart"/>
      <w:r w:rsidRPr="00EE2AAB">
        <w:rPr>
          <w:sz w:val="28"/>
          <w:szCs w:val="28"/>
          <w:lang w:val="uk-UA"/>
        </w:rPr>
        <w:t>післяпроектного</w:t>
      </w:r>
      <w:proofErr w:type="spellEnd"/>
      <w:r w:rsidRPr="00EE2AAB">
        <w:rPr>
          <w:sz w:val="28"/>
          <w:szCs w:val="28"/>
          <w:lang w:val="uk-UA"/>
        </w:rPr>
        <w:t xml:space="preserve"> моніторингу з метою виявлення будь-яких </w:t>
      </w:r>
      <w:r w:rsidRPr="00EE2AAB">
        <w:rPr>
          <w:sz w:val="28"/>
          <w:szCs w:val="28"/>
          <w:lang w:val="uk-UA"/>
        </w:rPr>
        <w:lastRenderedPageBreak/>
        <w:t>розбіжностей і відхилень у прогнозованих рівнях впливу та ефективності заходів із запобігання забрудненню довкілля та його зменшення.</w:t>
      </w:r>
    </w:p>
    <w:p w14:paraId="3B61A208"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rPr>
      </w:pPr>
      <w:r w:rsidRPr="00F142F8">
        <w:rPr>
          <w:rStyle w:val="rvts9"/>
          <w:bCs/>
          <w:i/>
          <w:iCs/>
          <w:sz w:val="28"/>
          <w:szCs w:val="28"/>
          <w:lang w:val="uk-UA"/>
        </w:rPr>
        <w:t>2</w:t>
      </w:r>
      <w:r w:rsidRPr="00F142F8">
        <w:rPr>
          <w:rStyle w:val="rvts9"/>
          <w:bCs/>
          <w:i/>
          <w:iCs/>
          <w:sz w:val="28"/>
          <w:szCs w:val="28"/>
        </w:rPr>
        <w:t>.</w:t>
      </w:r>
      <w:r w:rsidRPr="00F142F8">
        <w:rPr>
          <w:bCs/>
          <w:i/>
          <w:iCs/>
          <w:sz w:val="28"/>
          <w:szCs w:val="28"/>
        </w:rPr>
        <w:t> </w:t>
      </w:r>
      <w:proofErr w:type="spellStart"/>
      <w:r w:rsidRPr="00F142F8">
        <w:rPr>
          <w:bCs/>
          <w:i/>
          <w:iCs/>
          <w:sz w:val="28"/>
          <w:szCs w:val="28"/>
        </w:rPr>
        <w:t>Гласність</w:t>
      </w:r>
      <w:proofErr w:type="spellEnd"/>
      <w:r w:rsidRPr="00F142F8">
        <w:rPr>
          <w:bCs/>
          <w:i/>
          <w:iCs/>
          <w:sz w:val="28"/>
          <w:szCs w:val="28"/>
        </w:rPr>
        <w:t xml:space="preserve"> </w:t>
      </w:r>
      <w:proofErr w:type="spellStart"/>
      <w:r w:rsidRPr="00F142F8">
        <w:rPr>
          <w:bCs/>
          <w:i/>
          <w:iCs/>
          <w:sz w:val="28"/>
          <w:szCs w:val="28"/>
        </w:rPr>
        <w:t>оцінки</w:t>
      </w:r>
      <w:proofErr w:type="spellEnd"/>
      <w:r w:rsidRPr="00F142F8">
        <w:rPr>
          <w:bCs/>
          <w:i/>
          <w:iCs/>
          <w:sz w:val="28"/>
          <w:szCs w:val="28"/>
        </w:rPr>
        <w:t xml:space="preserve"> </w:t>
      </w:r>
      <w:proofErr w:type="spellStart"/>
      <w:r w:rsidRPr="00F142F8">
        <w:rPr>
          <w:bCs/>
          <w:i/>
          <w:iCs/>
          <w:sz w:val="28"/>
          <w:szCs w:val="28"/>
        </w:rPr>
        <w:t>впливу</w:t>
      </w:r>
      <w:proofErr w:type="spellEnd"/>
      <w:r w:rsidRPr="00F142F8">
        <w:rPr>
          <w:bCs/>
          <w:i/>
          <w:iCs/>
          <w:sz w:val="28"/>
          <w:szCs w:val="28"/>
        </w:rPr>
        <w:t xml:space="preserve"> на </w:t>
      </w:r>
      <w:proofErr w:type="spellStart"/>
      <w:r w:rsidRPr="00F142F8">
        <w:rPr>
          <w:bCs/>
          <w:i/>
          <w:iCs/>
          <w:sz w:val="28"/>
          <w:szCs w:val="28"/>
        </w:rPr>
        <w:t>довкілля</w:t>
      </w:r>
      <w:proofErr w:type="spellEnd"/>
    </w:p>
    <w:p w14:paraId="2B91E77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19" w:name="n162"/>
      <w:bookmarkEnd w:id="319"/>
      <w:r w:rsidRPr="00EE2AAB">
        <w:rPr>
          <w:sz w:val="28"/>
          <w:szCs w:val="28"/>
        </w:rPr>
        <w:t xml:space="preserve">У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забезпечується</w:t>
      </w:r>
      <w:proofErr w:type="spellEnd"/>
      <w:r w:rsidRPr="00EE2AAB">
        <w:rPr>
          <w:sz w:val="28"/>
          <w:szCs w:val="28"/>
        </w:rPr>
        <w:t xml:space="preserve"> </w:t>
      </w:r>
      <w:proofErr w:type="spellStart"/>
      <w:r w:rsidRPr="00EE2AAB">
        <w:rPr>
          <w:sz w:val="28"/>
          <w:szCs w:val="28"/>
        </w:rPr>
        <w:t>своєчасне</w:t>
      </w:r>
      <w:proofErr w:type="spellEnd"/>
      <w:r w:rsidRPr="00EE2AAB">
        <w:rPr>
          <w:sz w:val="28"/>
          <w:szCs w:val="28"/>
        </w:rPr>
        <w:t xml:space="preserve">, </w:t>
      </w:r>
      <w:proofErr w:type="spellStart"/>
      <w:r w:rsidRPr="00EE2AAB">
        <w:rPr>
          <w:sz w:val="28"/>
          <w:szCs w:val="28"/>
        </w:rPr>
        <w:t>адекватне</w:t>
      </w:r>
      <w:proofErr w:type="spellEnd"/>
      <w:r w:rsidRPr="00EE2AAB">
        <w:rPr>
          <w:sz w:val="28"/>
          <w:szCs w:val="28"/>
        </w:rPr>
        <w:t xml:space="preserve"> та </w:t>
      </w:r>
      <w:proofErr w:type="spellStart"/>
      <w:r w:rsidRPr="00EE2AAB">
        <w:rPr>
          <w:sz w:val="28"/>
          <w:szCs w:val="28"/>
        </w:rPr>
        <w:t>ефективне</w:t>
      </w:r>
      <w:proofErr w:type="spellEnd"/>
      <w:r w:rsidRPr="00EE2AAB">
        <w:rPr>
          <w:sz w:val="28"/>
          <w:szCs w:val="28"/>
        </w:rPr>
        <w:t xml:space="preserve"> </w:t>
      </w:r>
      <w:proofErr w:type="spellStart"/>
      <w:r w:rsidRPr="00EE2AAB">
        <w:rPr>
          <w:sz w:val="28"/>
          <w:szCs w:val="28"/>
        </w:rPr>
        <w:t>інформування</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w:t>
      </w:r>
    </w:p>
    <w:p w14:paraId="176ABDC5"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20" w:name="n163"/>
      <w:bookmarkEnd w:id="320"/>
      <w:proofErr w:type="spellStart"/>
      <w:r w:rsidRPr="00EE2AAB">
        <w:rPr>
          <w:b/>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оголошення</w:t>
      </w:r>
      <w:proofErr w:type="spellEnd"/>
      <w:r w:rsidRPr="00EE2AAB">
        <w:rPr>
          <w:sz w:val="28"/>
          <w:szCs w:val="28"/>
        </w:rPr>
        <w:t xml:space="preserve"> про початок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інформація</w:t>
      </w:r>
      <w:proofErr w:type="spellEnd"/>
      <w:r w:rsidRPr="00EE2AAB">
        <w:rPr>
          <w:sz w:val="28"/>
          <w:szCs w:val="28"/>
        </w:rPr>
        <w:t xml:space="preserve"> про </w:t>
      </w:r>
      <w:proofErr w:type="spellStart"/>
      <w:r w:rsidRPr="00EE2AAB">
        <w:rPr>
          <w:sz w:val="28"/>
          <w:szCs w:val="28"/>
        </w:rPr>
        <w:t>висновок</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рішення</w:t>
      </w:r>
      <w:proofErr w:type="spellEnd"/>
      <w:r w:rsidRPr="00EE2AAB">
        <w:rPr>
          <w:sz w:val="28"/>
          <w:szCs w:val="28"/>
        </w:rPr>
        <w:t xml:space="preserve"> про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зазначенням</w:t>
      </w:r>
      <w:proofErr w:type="spellEnd"/>
      <w:r w:rsidRPr="00EE2AAB">
        <w:rPr>
          <w:sz w:val="28"/>
          <w:szCs w:val="28"/>
        </w:rPr>
        <w:t xml:space="preserve"> органу, номера та </w:t>
      </w:r>
      <w:proofErr w:type="spellStart"/>
      <w:r w:rsidRPr="00EE2AAB">
        <w:rPr>
          <w:sz w:val="28"/>
          <w:szCs w:val="28"/>
        </w:rPr>
        <w:t>дати</w:t>
      </w:r>
      <w:proofErr w:type="spellEnd"/>
      <w:r w:rsidRPr="00EE2AAB">
        <w:rPr>
          <w:sz w:val="28"/>
          <w:szCs w:val="28"/>
        </w:rPr>
        <w:t xml:space="preserve"> </w:t>
      </w:r>
      <w:proofErr w:type="spellStart"/>
      <w:r w:rsidRPr="00EE2AAB">
        <w:rPr>
          <w:sz w:val="28"/>
          <w:szCs w:val="28"/>
        </w:rPr>
        <w:t>їх</w:t>
      </w:r>
      <w:proofErr w:type="spellEnd"/>
      <w:r w:rsidRPr="00EE2AAB">
        <w:rPr>
          <w:sz w:val="28"/>
          <w:szCs w:val="28"/>
        </w:rPr>
        <w:t xml:space="preserve"> </w:t>
      </w:r>
      <w:proofErr w:type="spellStart"/>
      <w:r w:rsidRPr="00EE2AAB">
        <w:rPr>
          <w:sz w:val="28"/>
          <w:szCs w:val="28"/>
        </w:rPr>
        <w:t>прийняття</w:t>
      </w:r>
      <w:proofErr w:type="spellEnd"/>
      <w:r w:rsidRPr="00EE2AAB">
        <w:rPr>
          <w:sz w:val="28"/>
          <w:szCs w:val="28"/>
        </w:rPr>
        <w:t xml:space="preserve">) </w:t>
      </w:r>
      <w:proofErr w:type="spellStart"/>
      <w:r w:rsidRPr="00EE2AAB">
        <w:rPr>
          <w:b/>
          <w:sz w:val="28"/>
          <w:szCs w:val="28"/>
        </w:rPr>
        <w:t>оприлюднюються</w:t>
      </w:r>
      <w:proofErr w:type="spellEnd"/>
      <w:r w:rsidRPr="00EE2AAB">
        <w:rPr>
          <w:b/>
          <w:sz w:val="28"/>
          <w:szCs w:val="28"/>
        </w:rPr>
        <w:t xml:space="preserve"> шляхом </w:t>
      </w:r>
      <w:proofErr w:type="spellStart"/>
      <w:r w:rsidRPr="00EE2AAB">
        <w:rPr>
          <w:b/>
          <w:sz w:val="28"/>
          <w:szCs w:val="28"/>
        </w:rPr>
        <w:t>розміщення</w:t>
      </w:r>
      <w:proofErr w:type="spellEnd"/>
      <w:r w:rsidRPr="00EE2AAB">
        <w:rPr>
          <w:b/>
          <w:sz w:val="28"/>
          <w:szCs w:val="28"/>
        </w:rPr>
        <w:t xml:space="preserve"> на </w:t>
      </w:r>
      <w:proofErr w:type="spellStart"/>
      <w:r w:rsidRPr="00EE2AAB">
        <w:rPr>
          <w:b/>
          <w:sz w:val="28"/>
          <w:szCs w:val="28"/>
        </w:rPr>
        <w:t>офіційному</w:t>
      </w:r>
      <w:proofErr w:type="spellEnd"/>
      <w:r w:rsidRPr="00EE2AAB">
        <w:rPr>
          <w:b/>
          <w:sz w:val="28"/>
          <w:szCs w:val="28"/>
        </w:rPr>
        <w:t xml:space="preserve"> веб-</w:t>
      </w:r>
      <w:proofErr w:type="spellStart"/>
      <w:r w:rsidRPr="00EE2AAB">
        <w:rPr>
          <w:b/>
          <w:sz w:val="28"/>
          <w:szCs w:val="28"/>
        </w:rPr>
        <w:t>сайті</w:t>
      </w:r>
      <w:proofErr w:type="spellEnd"/>
      <w:r w:rsidRPr="00EE2AAB">
        <w:rPr>
          <w:b/>
          <w:sz w:val="28"/>
          <w:szCs w:val="28"/>
        </w:rPr>
        <w:t xml:space="preserve"> в </w:t>
      </w:r>
      <w:proofErr w:type="spellStart"/>
      <w:r w:rsidRPr="00EE2AAB">
        <w:rPr>
          <w:b/>
          <w:sz w:val="28"/>
          <w:szCs w:val="28"/>
        </w:rPr>
        <w:t>мережі</w:t>
      </w:r>
      <w:proofErr w:type="spellEnd"/>
      <w:r w:rsidRPr="00EE2AAB">
        <w:rPr>
          <w:b/>
          <w:sz w:val="28"/>
          <w:szCs w:val="28"/>
        </w:rPr>
        <w:t xml:space="preserve"> </w:t>
      </w:r>
      <w:proofErr w:type="spellStart"/>
      <w:r w:rsidRPr="00EE2AAB">
        <w:rPr>
          <w:b/>
          <w:sz w:val="28"/>
          <w:szCs w:val="28"/>
        </w:rPr>
        <w:t>Інтернет</w:t>
      </w:r>
      <w:proofErr w:type="spellEnd"/>
      <w:r w:rsidRPr="00EE2AAB">
        <w:rPr>
          <w:b/>
          <w:sz w:val="28"/>
          <w:szCs w:val="28"/>
        </w:rPr>
        <w:t xml:space="preserve"> </w:t>
      </w:r>
      <w:proofErr w:type="spellStart"/>
      <w:r w:rsidRPr="00EE2AAB">
        <w:rPr>
          <w:b/>
          <w:sz w:val="28"/>
          <w:szCs w:val="28"/>
        </w:rPr>
        <w:t>уповноваженого</w:t>
      </w:r>
      <w:proofErr w:type="spellEnd"/>
      <w:r w:rsidRPr="00EE2AAB">
        <w:rPr>
          <w:b/>
          <w:sz w:val="28"/>
          <w:szCs w:val="28"/>
        </w:rPr>
        <w:t xml:space="preserve"> </w:t>
      </w:r>
      <w:proofErr w:type="spellStart"/>
      <w:r w:rsidRPr="00EE2AAB">
        <w:rPr>
          <w:b/>
          <w:sz w:val="28"/>
          <w:szCs w:val="28"/>
        </w:rPr>
        <w:t>територіального</w:t>
      </w:r>
      <w:proofErr w:type="spellEnd"/>
      <w:r w:rsidRPr="00EE2AAB">
        <w:rPr>
          <w:sz w:val="28"/>
          <w:szCs w:val="28"/>
        </w:rPr>
        <w:t xml:space="preserve"> органу, а у </w:t>
      </w:r>
      <w:r w:rsidRPr="00EE2AAB">
        <w:rPr>
          <w:sz w:val="28"/>
          <w:szCs w:val="28"/>
          <w:lang w:val="uk-UA"/>
        </w:rPr>
        <w:t xml:space="preserve">особливих </w:t>
      </w:r>
      <w:proofErr w:type="spellStart"/>
      <w:r w:rsidRPr="00EE2AAB">
        <w:rPr>
          <w:sz w:val="28"/>
          <w:szCs w:val="28"/>
        </w:rPr>
        <w:t>випадках</w:t>
      </w:r>
      <w:proofErr w:type="spellEnd"/>
      <w:r w:rsidRPr="00EE2AAB">
        <w:rPr>
          <w:sz w:val="28"/>
          <w:szCs w:val="28"/>
        </w:rPr>
        <w:t xml:space="preserve">, - на </w:t>
      </w:r>
      <w:proofErr w:type="spellStart"/>
      <w:r w:rsidRPr="00EE2AAB">
        <w:rPr>
          <w:sz w:val="28"/>
          <w:szCs w:val="28"/>
        </w:rPr>
        <w:t>офіційному</w:t>
      </w:r>
      <w:proofErr w:type="spellEnd"/>
      <w:r w:rsidRPr="00EE2AAB">
        <w:rPr>
          <w:sz w:val="28"/>
          <w:szCs w:val="28"/>
        </w:rPr>
        <w:t xml:space="preserve"> веб-</w:t>
      </w:r>
      <w:proofErr w:type="spellStart"/>
      <w:r w:rsidRPr="00EE2AAB">
        <w:rPr>
          <w:sz w:val="28"/>
          <w:szCs w:val="28"/>
        </w:rPr>
        <w:t>сайті</w:t>
      </w:r>
      <w:proofErr w:type="spellEnd"/>
      <w:r w:rsidRPr="00EE2AAB">
        <w:rPr>
          <w:sz w:val="28"/>
          <w:szCs w:val="28"/>
        </w:rPr>
        <w:t xml:space="preserve"> </w:t>
      </w:r>
      <w:proofErr w:type="spellStart"/>
      <w:r w:rsidRPr="00EE2AAB">
        <w:rPr>
          <w:sz w:val="28"/>
          <w:szCs w:val="28"/>
        </w:rPr>
        <w:t>уповноваженого</w:t>
      </w:r>
      <w:proofErr w:type="spellEnd"/>
      <w:r w:rsidRPr="00EE2AAB">
        <w:rPr>
          <w:sz w:val="28"/>
          <w:szCs w:val="28"/>
        </w:rPr>
        <w:t xml:space="preserve"> центрального органу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зазначенням</w:t>
      </w:r>
      <w:proofErr w:type="spellEnd"/>
      <w:r w:rsidRPr="00EE2AAB">
        <w:rPr>
          <w:sz w:val="28"/>
          <w:szCs w:val="28"/>
        </w:rPr>
        <w:t xml:space="preserve"> </w:t>
      </w:r>
      <w:proofErr w:type="spellStart"/>
      <w:r w:rsidRPr="00EE2AAB">
        <w:rPr>
          <w:sz w:val="28"/>
          <w:szCs w:val="28"/>
        </w:rPr>
        <w:t>дати</w:t>
      </w:r>
      <w:proofErr w:type="spellEnd"/>
      <w:r w:rsidRPr="00EE2AAB">
        <w:rPr>
          <w:sz w:val="28"/>
          <w:szCs w:val="28"/>
        </w:rPr>
        <w:t xml:space="preserve"> </w:t>
      </w:r>
      <w:proofErr w:type="spellStart"/>
      <w:r w:rsidRPr="00EE2AAB">
        <w:rPr>
          <w:sz w:val="28"/>
          <w:szCs w:val="28"/>
        </w:rPr>
        <w:t>офіційного</w:t>
      </w:r>
      <w:proofErr w:type="spellEnd"/>
      <w:r w:rsidRPr="00EE2AAB">
        <w:rPr>
          <w:sz w:val="28"/>
          <w:szCs w:val="28"/>
        </w:rPr>
        <w:t xml:space="preserve"> </w:t>
      </w:r>
      <w:proofErr w:type="spellStart"/>
      <w:r w:rsidRPr="00EE2AAB">
        <w:rPr>
          <w:sz w:val="28"/>
          <w:szCs w:val="28"/>
        </w:rPr>
        <w:t>оприлюднення</w:t>
      </w:r>
      <w:proofErr w:type="spellEnd"/>
      <w:r w:rsidRPr="00EE2AAB">
        <w:rPr>
          <w:sz w:val="28"/>
          <w:szCs w:val="28"/>
        </w:rPr>
        <w:t xml:space="preserve"> документа.</w:t>
      </w:r>
    </w:p>
    <w:p w14:paraId="74FEDEBE"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21" w:name="n164"/>
      <w:bookmarkEnd w:id="321"/>
      <w:proofErr w:type="spellStart"/>
      <w:r w:rsidRPr="00EE2AAB">
        <w:rPr>
          <w:sz w:val="28"/>
          <w:szCs w:val="28"/>
        </w:rPr>
        <w:t>Повідомлення</w:t>
      </w:r>
      <w:proofErr w:type="spellEnd"/>
      <w:r w:rsidRPr="00EE2AAB">
        <w:rPr>
          <w:sz w:val="28"/>
          <w:szCs w:val="28"/>
        </w:rPr>
        <w:t xml:space="preserve"> </w:t>
      </w:r>
      <w:proofErr w:type="spellStart"/>
      <w:r w:rsidRPr="00EE2AAB">
        <w:rPr>
          <w:sz w:val="28"/>
          <w:szCs w:val="28"/>
        </w:rPr>
        <w:t>оприлюднюються</w:t>
      </w:r>
      <w:proofErr w:type="spellEnd"/>
      <w:r w:rsidRPr="00EE2AAB">
        <w:rPr>
          <w:sz w:val="28"/>
          <w:szCs w:val="28"/>
        </w:rPr>
        <w:t xml:space="preserve"> </w:t>
      </w:r>
      <w:proofErr w:type="spellStart"/>
      <w:r w:rsidRPr="00EE2AAB">
        <w:rPr>
          <w:sz w:val="28"/>
          <w:szCs w:val="28"/>
        </w:rPr>
        <w:t>суб’єктом</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не </w:t>
      </w:r>
      <w:proofErr w:type="spellStart"/>
      <w:r w:rsidRPr="00EE2AAB">
        <w:rPr>
          <w:sz w:val="28"/>
          <w:szCs w:val="28"/>
        </w:rPr>
        <w:t>пізніше</w:t>
      </w:r>
      <w:proofErr w:type="spellEnd"/>
      <w:r w:rsidRPr="00EE2AAB">
        <w:rPr>
          <w:sz w:val="28"/>
          <w:szCs w:val="28"/>
        </w:rPr>
        <w:t xml:space="preserve"> </w:t>
      </w:r>
      <w:proofErr w:type="spellStart"/>
      <w:r w:rsidRPr="00EE2AAB">
        <w:rPr>
          <w:b/>
          <w:sz w:val="28"/>
          <w:szCs w:val="28"/>
        </w:rPr>
        <w:t>трьох</w:t>
      </w:r>
      <w:proofErr w:type="spellEnd"/>
      <w:r w:rsidRPr="00EE2AAB">
        <w:rPr>
          <w:b/>
          <w:sz w:val="28"/>
          <w:szCs w:val="28"/>
        </w:rPr>
        <w:t xml:space="preserve"> </w:t>
      </w:r>
      <w:proofErr w:type="spellStart"/>
      <w:r w:rsidRPr="00EE2AAB">
        <w:rPr>
          <w:b/>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їх</w:t>
      </w:r>
      <w:proofErr w:type="spellEnd"/>
      <w:r w:rsidRPr="00EE2AAB">
        <w:rPr>
          <w:sz w:val="28"/>
          <w:szCs w:val="28"/>
        </w:rPr>
        <w:t xml:space="preserve"> </w:t>
      </w:r>
      <w:proofErr w:type="spellStart"/>
      <w:r w:rsidRPr="00EE2AAB">
        <w:rPr>
          <w:sz w:val="28"/>
          <w:szCs w:val="28"/>
        </w:rPr>
        <w:t>подання</w:t>
      </w:r>
      <w:proofErr w:type="spellEnd"/>
      <w:r w:rsidRPr="00EE2AAB">
        <w:rPr>
          <w:sz w:val="28"/>
          <w:szCs w:val="28"/>
        </w:rPr>
        <w:t xml:space="preserve"> </w:t>
      </w:r>
      <w:proofErr w:type="spellStart"/>
      <w:r w:rsidRPr="00EE2AAB">
        <w:rPr>
          <w:sz w:val="28"/>
          <w:szCs w:val="28"/>
        </w:rPr>
        <w:t>уповноваженому</w:t>
      </w:r>
      <w:proofErr w:type="spellEnd"/>
      <w:r w:rsidRPr="00EE2AAB">
        <w:rPr>
          <w:sz w:val="28"/>
          <w:szCs w:val="28"/>
        </w:rPr>
        <w:t xml:space="preserve"> </w:t>
      </w:r>
      <w:proofErr w:type="spellStart"/>
      <w:r w:rsidRPr="00EE2AAB">
        <w:rPr>
          <w:sz w:val="28"/>
          <w:szCs w:val="28"/>
        </w:rPr>
        <w:t>територіальному</w:t>
      </w:r>
      <w:proofErr w:type="spellEnd"/>
      <w:r w:rsidRPr="00EE2AAB">
        <w:rPr>
          <w:sz w:val="28"/>
          <w:szCs w:val="28"/>
        </w:rPr>
        <w:t xml:space="preserve"> органу, а у </w:t>
      </w:r>
      <w:r w:rsidRPr="00EE2AAB">
        <w:rPr>
          <w:sz w:val="28"/>
          <w:szCs w:val="28"/>
          <w:lang w:val="uk-UA"/>
        </w:rPr>
        <w:t xml:space="preserve">особливих </w:t>
      </w:r>
      <w:proofErr w:type="spellStart"/>
      <w:r w:rsidRPr="00EE2AAB">
        <w:rPr>
          <w:sz w:val="28"/>
          <w:szCs w:val="28"/>
        </w:rPr>
        <w:t>випадках</w:t>
      </w:r>
      <w:proofErr w:type="spellEnd"/>
      <w:r w:rsidRPr="00EE2AAB">
        <w:rPr>
          <w:sz w:val="28"/>
          <w:szCs w:val="28"/>
        </w:rPr>
        <w:t xml:space="preserve"> - </w:t>
      </w:r>
      <w:proofErr w:type="spellStart"/>
      <w:r w:rsidRPr="00EE2AAB">
        <w:rPr>
          <w:sz w:val="28"/>
          <w:szCs w:val="28"/>
        </w:rPr>
        <w:t>уповноваженому</w:t>
      </w:r>
      <w:proofErr w:type="spellEnd"/>
      <w:r w:rsidRPr="00EE2AAB">
        <w:rPr>
          <w:sz w:val="28"/>
          <w:szCs w:val="28"/>
        </w:rPr>
        <w:t xml:space="preserve"> центральному органу шляхом </w:t>
      </w:r>
      <w:proofErr w:type="spellStart"/>
      <w:r w:rsidRPr="00EE2AAB">
        <w:rPr>
          <w:sz w:val="28"/>
          <w:szCs w:val="28"/>
        </w:rPr>
        <w:t>опублікування</w:t>
      </w:r>
      <w:proofErr w:type="spellEnd"/>
      <w:r w:rsidRPr="00EE2AAB">
        <w:rPr>
          <w:sz w:val="28"/>
          <w:szCs w:val="28"/>
        </w:rPr>
        <w:t xml:space="preserve"> в </w:t>
      </w:r>
      <w:proofErr w:type="spellStart"/>
      <w:r w:rsidRPr="00EE2AAB">
        <w:rPr>
          <w:sz w:val="28"/>
          <w:szCs w:val="28"/>
        </w:rPr>
        <w:t>друкованих</w:t>
      </w:r>
      <w:proofErr w:type="spellEnd"/>
      <w:r w:rsidRPr="00EE2AAB">
        <w:rPr>
          <w:sz w:val="28"/>
          <w:szCs w:val="28"/>
        </w:rPr>
        <w:t xml:space="preserve"> </w:t>
      </w:r>
      <w:proofErr w:type="spellStart"/>
      <w:r w:rsidRPr="00EE2AAB">
        <w:rPr>
          <w:sz w:val="28"/>
          <w:szCs w:val="28"/>
        </w:rPr>
        <w:t>засобах</w:t>
      </w:r>
      <w:proofErr w:type="spellEnd"/>
      <w:r w:rsidRPr="00EE2AAB">
        <w:rPr>
          <w:sz w:val="28"/>
          <w:szCs w:val="28"/>
        </w:rPr>
        <w:t xml:space="preserve"> </w:t>
      </w:r>
      <w:proofErr w:type="spellStart"/>
      <w:r w:rsidRPr="00EE2AAB">
        <w:rPr>
          <w:sz w:val="28"/>
          <w:szCs w:val="28"/>
        </w:rPr>
        <w:t>масової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(не </w:t>
      </w:r>
      <w:proofErr w:type="spellStart"/>
      <w:r w:rsidRPr="00EE2AAB">
        <w:rPr>
          <w:sz w:val="28"/>
          <w:szCs w:val="28"/>
        </w:rPr>
        <w:t>менше</w:t>
      </w:r>
      <w:proofErr w:type="spellEnd"/>
      <w:r w:rsidRPr="00EE2AAB">
        <w:rPr>
          <w:sz w:val="28"/>
          <w:szCs w:val="28"/>
        </w:rPr>
        <w:t xml:space="preserve"> </w:t>
      </w:r>
      <w:proofErr w:type="spellStart"/>
      <w:r w:rsidRPr="00EE2AAB">
        <w:rPr>
          <w:sz w:val="28"/>
          <w:szCs w:val="28"/>
        </w:rPr>
        <w:t>двох</w:t>
      </w:r>
      <w:proofErr w:type="spellEnd"/>
      <w:r w:rsidRPr="00EE2AAB">
        <w:rPr>
          <w:sz w:val="28"/>
          <w:szCs w:val="28"/>
        </w:rPr>
        <w:t xml:space="preserve">), </w:t>
      </w:r>
      <w:proofErr w:type="spellStart"/>
      <w:r w:rsidRPr="00EE2AAB">
        <w:rPr>
          <w:sz w:val="28"/>
          <w:szCs w:val="28"/>
        </w:rPr>
        <w:t>територія</w:t>
      </w:r>
      <w:proofErr w:type="spellEnd"/>
      <w:r w:rsidRPr="00EE2AAB">
        <w:rPr>
          <w:sz w:val="28"/>
          <w:szCs w:val="28"/>
        </w:rPr>
        <w:t xml:space="preserve"> </w:t>
      </w:r>
      <w:proofErr w:type="spellStart"/>
      <w:r w:rsidRPr="00EE2AAB">
        <w:rPr>
          <w:sz w:val="28"/>
          <w:szCs w:val="28"/>
        </w:rPr>
        <w:t>розповсюдження</w:t>
      </w:r>
      <w:proofErr w:type="spellEnd"/>
      <w:r w:rsidRPr="00EE2AAB">
        <w:rPr>
          <w:sz w:val="28"/>
          <w:szCs w:val="28"/>
        </w:rPr>
        <w:t xml:space="preserve"> </w:t>
      </w:r>
      <w:proofErr w:type="spellStart"/>
      <w:r w:rsidRPr="00EE2AAB">
        <w:rPr>
          <w:sz w:val="28"/>
          <w:szCs w:val="28"/>
        </w:rPr>
        <w:t>яких</w:t>
      </w:r>
      <w:proofErr w:type="spellEnd"/>
      <w:r w:rsidRPr="00EE2AAB">
        <w:rPr>
          <w:sz w:val="28"/>
          <w:szCs w:val="28"/>
        </w:rPr>
        <w:t xml:space="preserve"> </w:t>
      </w:r>
      <w:proofErr w:type="spellStart"/>
      <w:r w:rsidRPr="00EE2AAB">
        <w:rPr>
          <w:sz w:val="28"/>
          <w:szCs w:val="28"/>
        </w:rPr>
        <w:t>охоплює</w:t>
      </w:r>
      <w:proofErr w:type="spellEnd"/>
      <w:r w:rsidRPr="00EE2AAB">
        <w:rPr>
          <w:sz w:val="28"/>
          <w:szCs w:val="28"/>
        </w:rPr>
        <w:t xml:space="preserve"> </w:t>
      </w:r>
      <w:proofErr w:type="spellStart"/>
      <w:r w:rsidRPr="00EE2AAB">
        <w:rPr>
          <w:sz w:val="28"/>
          <w:szCs w:val="28"/>
        </w:rPr>
        <w:t>адміністративно-територіальні</w:t>
      </w:r>
      <w:proofErr w:type="spellEnd"/>
      <w:r w:rsidRPr="00EE2AAB">
        <w:rPr>
          <w:sz w:val="28"/>
          <w:szCs w:val="28"/>
        </w:rPr>
        <w:t xml:space="preserve"> </w:t>
      </w:r>
      <w:proofErr w:type="spellStart"/>
      <w:r w:rsidRPr="00EE2AAB">
        <w:rPr>
          <w:sz w:val="28"/>
          <w:szCs w:val="28"/>
        </w:rPr>
        <w:t>одиниці</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можуть</w:t>
      </w:r>
      <w:proofErr w:type="spellEnd"/>
      <w:r w:rsidRPr="00EE2AAB">
        <w:rPr>
          <w:sz w:val="28"/>
          <w:szCs w:val="28"/>
        </w:rPr>
        <w:t xml:space="preserve"> </w:t>
      </w:r>
      <w:proofErr w:type="spellStart"/>
      <w:r w:rsidRPr="00EE2AAB">
        <w:rPr>
          <w:sz w:val="28"/>
          <w:szCs w:val="28"/>
        </w:rPr>
        <w:t>зазнати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розміщуються</w:t>
      </w:r>
      <w:proofErr w:type="spellEnd"/>
      <w:r w:rsidRPr="00EE2AAB">
        <w:rPr>
          <w:sz w:val="28"/>
          <w:szCs w:val="28"/>
        </w:rPr>
        <w:t xml:space="preserve"> на </w:t>
      </w:r>
      <w:proofErr w:type="spellStart"/>
      <w:r w:rsidRPr="00EE2AAB">
        <w:rPr>
          <w:sz w:val="28"/>
          <w:szCs w:val="28"/>
        </w:rPr>
        <w:t>дошках</w:t>
      </w:r>
      <w:proofErr w:type="spellEnd"/>
      <w:r w:rsidRPr="00EE2AAB">
        <w:rPr>
          <w:sz w:val="28"/>
          <w:szCs w:val="28"/>
        </w:rPr>
        <w:t xml:space="preserve"> </w:t>
      </w:r>
      <w:proofErr w:type="spellStart"/>
      <w:r w:rsidRPr="00EE2AAB">
        <w:rPr>
          <w:sz w:val="28"/>
          <w:szCs w:val="28"/>
        </w:rPr>
        <w:t>оголошень</w:t>
      </w:r>
      <w:proofErr w:type="spellEnd"/>
      <w:r w:rsidRPr="00EE2AAB">
        <w:rPr>
          <w:sz w:val="28"/>
          <w:szCs w:val="28"/>
        </w:rPr>
        <w:t xml:space="preserve"> </w:t>
      </w:r>
      <w:proofErr w:type="spellStart"/>
      <w:r w:rsidRPr="00EE2AAB">
        <w:rPr>
          <w:sz w:val="28"/>
          <w:szCs w:val="28"/>
        </w:rPr>
        <w:t>органів</w:t>
      </w:r>
      <w:proofErr w:type="spellEnd"/>
      <w:r w:rsidRPr="00EE2AAB">
        <w:rPr>
          <w:sz w:val="28"/>
          <w:szCs w:val="28"/>
        </w:rPr>
        <w:t xml:space="preserve"> </w:t>
      </w:r>
      <w:proofErr w:type="spellStart"/>
      <w:r w:rsidRPr="00EE2AAB">
        <w:rPr>
          <w:sz w:val="28"/>
          <w:szCs w:val="28"/>
        </w:rPr>
        <w:t>місцевого</w:t>
      </w:r>
      <w:proofErr w:type="spellEnd"/>
      <w:r w:rsidRPr="00EE2AAB">
        <w:rPr>
          <w:sz w:val="28"/>
          <w:szCs w:val="28"/>
        </w:rPr>
        <w:t xml:space="preserve"> </w:t>
      </w:r>
      <w:proofErr w:type="spellStart"/>
      <w:r w:rsidRPr="00EE2AAB">
        <w:rPr>
          <w:sz w:val="28"/>
          <w:szCs w:val="28"/>
        </w:rPr>
        <w:t>самоврядування</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в </w:t>
      </w:r>
      <w:proofErr w:type="spellStart"/>
      <w:r w:rsidRPr="00EE2AAB">
        <w:rPr>
          <w:sz w:val="28"/>
          <w:szCs w:val="28"/>
        </w:rPr>
        <w:t>інших</w:t>
      </w:r>
      <w:proofErr w:type="spellEnd"/>
      <w:r w:rsidRPr="00EE2AAB">
        <w:rPr>
          <w:sz w:val="28"/>
          <w:szCs w:val="28"/>
        </w:rPr>
        <w:t xml:space="preserve"> </w:t>
      </w:r>
      <w:proofErr w:type="spellStart"/>
      <w:r w:rsidRPr="00EE2AAB">
        <w:rPr>
          <w:sz w:val="28"/>
          <w:szCs w:val="28"/>
        </w:rPr>
        <w:t>громадських</w:t>
      </w:r>
      <w:proofErr w:type="spellEnd"/>
      <w:r w:rsidRPr="00EE2AAB">
        <w:rPr>
          <w:sz w:val="28"/>
          <w:szCs w:val="28"/>
        </w:rPr>
        <w:t xml:space="preserve"> </w:t>
      </w:r>
      <w:proofErr w:type="spellStart"/>
      <w:r w:rsidRPr="00EE2AAB">
        <w:rPr>
          <w:sz w:val="28"/>
          <w:szCs w:val="28"/>
        </w:rPr>
        <w:t>місцях</w:t>
      </w:r>
      <w:proofErr w:type="spellEnd"/>
      <w:r w:rsidRPr="00EE2AAB">
        <w:rPr>
          <w:sz w:val="28"/>
          <w:szCs w:val="28"/>
        </w:rPr>
        <w:t xml:space="preserve"> на </w:t>
      </w:r>
      <w:proofErr w:type="spellStart"/>
      <w:r w:rsidRPr="00EE2AAB">
        <w:rPr>
          <w:sz w:val="28"/>
          <w:szCs w:val="28"/>
        </w:rPr>
        <w:t>території</w:t>
      </w:r>
      <w:proofErr w:type="spellEnd"/>
      <w:r w:rsidRPr="00EE2AAB">
        <w:rPr>
          <w:sz w:val="28"/>
          <w:szCs w:val="28"/>
        </w:rPr>
        <w:t xml:space="preserve">, де </w:t>
      </w:r>
      <w:proofErr w:type="spellStart"/>
      <w:r w:rsidRPr="00EE2AAB">
        <w:rPr>
          <w:sz w:val="28"/>
          <w:szCs w:val="28"/>
        </w:rPr>
        <w:t>планується</w:t>
      </w:r>
      <w:proofErr w:type="spellEnd"/>
      <w:r w:rsidRPr="00EE2AAB">
        <w:rPr>
          <w:sz w:val="28"/>
          <w:szCs w:val="28"/>
        </w:rPr>
        <w:t xml:space="preserve"> </w:t>
      </w:r>
      <w:proofErr w:type="spellStart"/>
      <w:r w:rsidRPr="00EE2AAB">
        <w:rPr>
          <w:sz w:val="28"/>
          <w:szCs w:val="28"/>
        </w:rPr>
        <w:t>провадити</w:t>
      </w:r>
      <w:proofErr w:type="spellEnd"/>
      <w:r w:rsidRPr="00EE2AAB">
        <w:rPr>
          <w:sz w:val="28"/>
          <w:szCs w:val="28"/>
        </w:rPr>
        <w:t xml:space="preserve">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оприлюднюються</w:t>
      </w:r>
      <w:proofErr w:type="spellEnd"/>
      <w:r w:rsidRPr="00EE2AAB">
        <w:rPr>
          <w:sz w:val="28"/>
          <w:szCs w:val="28"/>
        </w:rPr>
        <w:t xml:space="preserve"> в </w:t>
      </w:r>
      <w:proofErr w:type="spellStart"/>
      <w:r w:rsidRPr="00EE2AAB">
        <w:rPr>
          <w:sz w:val="28"/>
          <w:szCs w:val="28"/>
        </w:rPr>
        <w:t>інший</w:t>
      </w:r>
      <w:proofErr w:type="spellEnd"/>
      <w:r w:rsidRPr="00EE2AAB">
        <w:rPr>
          <w:sz w:val="28"/>
          <w:szCs w:val="28"/>
        </w:rPr>
        <w:t xml:space="preserve"> </w:t>
      </w:r>
      <w:proofErr w:type="spellStart"/>
      <w:r w:rsidRPr="00EE2AAB">
        <w:rPr>
          <w:sz w:val="28"/>
          <w:szCs w:val="28"/>
        </w:rPr>
        <w:t>спосіб</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гарантує</w:t>
      </w:r>
      <w:proofErr w:type="spellEnd"/>
      <w:r w:rsidRPr="00EE2AAB">
        <w:rPr>
          <w:sz w:val="28"/>
          <w:szCs w:val="28"/>
        </w:rPr>
        <w:t xml:space="preserve"> </w:t>
      </w:r>
      <w:proofErr w:type="spellStart"/>
      <w:r w:rsidRPr="00EE2AAB">
        <w:rPr>
          <w:sz w:val="28"/>
          <w:szCs w:val="28"/>
        </w:rPr>
        <w:t>доведення</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до </w:t>
      </w:r>
      <w:proofErr w:type="spellStart"/>
      <w:r w:rsidRPr="00EE2AAB">
        <w:rPr>
          <w:sz w:val="28"/>
          <w:szCs w:val="28"/>
        </w:rPr>
        <w:t>відома</w:t>
      </w:r>
      <w:proofErr w:type="spellEnd"/>
      <w:r w:rsidRPr="00EE2AAB">
        <w:rPr>
          <w:sz w:val="28"/>
          <w:szCs w:val="28"/>
        </w:rPr>
        <w:t xml:space="preserve"> </w:t>
      </w:r>
      <w:proofErr w:type="spellStart"/>
      <w:r w:rsidRPr="00EE2AAB">
        <w:rPr>
          <w:sz w:val="28"/>
          <w:szCs w:val="28"/>
        </w:rPr>
        <w:t>мешканців</w:t>
      </w:r>
      <w:proofErr w:type="spellEnd"/>
      <w:r w:rsidRPr="00EE2AAB">
        <w:rPr>
          <w:sz w:val="28"/>
          <w:szCs w:val="28"/>
        </w:rPr>
        <w:t xml:space="preserve"> </w:t>
      </w:r>
      <w:proofErr w:type="spellStart"/>
      <w:r w:rsidRPr="00EE2AAB">
        <w:rPr>
          <w:sz w:val="28"/>
          <w:szCs w:val="28"/>
        </w:rPr>
        <w:t>відповідної</w:t>
      </w:r>
      <w:proofErr w:type="spellEnd"/>
      <w:r w:rsidRPr="00EE2AAB">
        <w:rPr>
          <w:sz w:val="28"/>
          <w:szCs w:val="28"/>
        </w:rPr>
        <w:t xml:space="preserve"> </w:t>
      </w:r>
      <w:proofErr w:type="spellStart"/>
      <w:r w:rsidRPr="00EE2AAB">
        <w:rPr>
          <w:sz w:val="28"/>
          <w:szCs w:val="28"/>
        </w:rPr>
        <w:t>адміністративно-територіальної</w:t>
      </w:r>
      <w:proofErr w:type="spellEnd"/>
      <w:r w:rsidRPr="00EE2AAB">
        <w:rPr>
          <w:sz w:val="28"/>
          <w:szCs w:val="28"/>
        </w:rPr>
        <w:t xml:space="preserve"> </w:t>
      </w:r>
      <w:proofErr w:type="spellStart"/>
      <w:r w:rsidRPr="00EE2AAB">
        <w:rPr>
          <w:sz w:val="28"/>
          <w:szCs w:val="28"/>
        </w:rPr>
        <w:t>одиниці</w:t>
      </w:r>
      <w:proofErr w:type="spellEnd"/>
      <w:r w:rsidRPr="00EE2AAB">
        <w:rPr>
          <w:sz w:val="28"/>
          <w:szCs w:val="28"/>
        </w:rPr>
        <w:t xml:space="preserve">, на </w:t>
      </w:r>
      <w:proofErr w:type="spellStart"/>
      <w:r w:rsidRPr="00EE2AAB">
        <w:rPr>
          <w:sz w:val="28"/>
          <w:szCs w:val="28"/>
        </w:rPr>
        <w:t>території</w:t>
      </w:r>
      <w:proofErr w:type="spellEnd"/>
      <w:r w:rsidRPr="00EE2AAB">
        <w:rPr>
          <w:sz w:val="28"/>
          <w:szCs w:val="28"/>
        </w:rPr>
        <w:t xml:space="preserve"> </w:t>
      </w:r>
      <w:proofErr w:type="spellStart"/>
      <w:r w:rsidRPr="00EE2AAB">
        <w:rPr>
          <w:sz w:val="28"/>
          <w:szCs w:val="28"/>
        </w:rPr>
        <w:t>якої</w:t>
      </w:r>
      <w:proofErr w:type="spellEnd"/>
      <w:r w:rsidRPr="00EE2AAB">
        <w:rPr>
          <w:sz w:val="28"/>
          <w:szCs w:val="28"/>
        </w:rPr>
        <w:t xml:space="preserve"> </w:t>
      </w:r>
      <w:proofErr w:type="spellStart"/>
      <w:r w:rsidRPr="00EE2AAB">
        <w:rPr>
          <w:sz w:val="28"/>
          <w:szCs w:val="28"/>
        </w:rPr>
        <w:t>планується</w:t>
      </w:r>
      <w:proofErr w:type="spellEnd"/>
      <w:r w:rsidRPr="00EE2AAB">
        <w:rPr>
          <w:sz w:val="28"/>
          <w:szCs w:val="28"/>
        </w:rPr>
        <w:t xml:space="preserve"> </w:t>
      </w:r>
      <w:proofErr w:type="spellStart"/>
      <w:r w:rsidRPr="00EE2AAB">
        <w:rPr>
          <w:sz w:val="28"/>
          <w:szCs w:val="28"/>
        </w:rPr>
        <w:t>розміщення</w:t>
      </w:r>
      <w:proofErr w:type="spellEnd"/>
      <w:r w:rsidRPr="00EE2AAB">
        <w:rPr>
          <w:sz w:val="28"/>
          <w:szCs w:val="28"/>
        </w:rPr>
        <w:t xml:space="preserve"> </w:t>
      </w:r>
      <w:proofErr w:type="spellStart"/>
      <w:r w:rsidRPr="00EE2AAB">
        <w:rPr>
          <w:sz w:val="28"/>
          <w:szCs w:val="28"/>
        </w:rPr>
        <w:t>об’єкта</w:t>
      </w:r>
      <w:proofErr w:type="spellEnd"/>
      <w:r w:rsidRPr="00EE2AAB">
        <w:rPr>
          <w:sz w:val="28"/>
          <w:szCs w:val="28"/>
        </w:rPr>
        <w:t xml:space="preserve">, </w:t>
      </w:r>
      <w:proofErr w:type="spellStart"/>
      <w:r w:rsidRPr="00EE2AAB">
        <w:rPr>
          <w:sz w:val="28"/>
          <w:szCs w:val="28"/>
        </w:rPr>
        <w:t>чи</w:t>
      </w:r>
      <w:proofErr w:type="spellEnd"/>
      <w:r w:rsidRPr="00EE2AAB">
        <w:rPr>
          <w:sz w:val="28"/>
          <w:szCs w:val="28"/>
        </w:rPr>
        <w:t xml:space="preserve"> до </w:t>
      </w:r>
      <w:proofErr w:type="spellStart"/>
      <w:r w:rsidRPr="00EE2AAB">
        <w:rPr>
          <w:sz w:val="28"/>
          <w:szCs w:val="28"/>
        </w:rPr>
        <w:t>відповідної</w:t>
      </w:r>
      <w:proofErr w:type="spellEnd"/>
      <w:r w:rsidRPr="00EE2AAB">
        <w:rPr>
          <w:sz w:val="28"/>
          <w:szCs w:val="28"/>
        </w:rPr>
        <w:t xml:space="preserve"> </w:t>
      </w:r>
      <w:proofErr w:type="spellStart"/>
      <w:r w:rsidRPr="00EE2AAB">
        <w:rPr>
          <w:sz w:val="28"/>
          <w:szCs w:val="28"/>
        </w:rPr>
        <w:t>територіальної</w:t>
      </w:r>
      <w:proofErr w:type="spellEnd"/>
      <w:r w:rsidRPr="00EE2AAB">
        <w:rPr>
          <w:sz w:val="28"/>
          <w:szCs w:val="28"/>
        </w:rPr>
        <w:t xml:space="preserve"> </w:t>
      </w:r>
      <w:proofErr w:type="spellStart"/>
      <w:r w:rsidRPr="00EE2AAB">
        <w:rPr>
          <w:sz w:val="28"/>
          <w:szCs w:val="28"/>
        </w:rPr>
        <w:t>громади</w:t>
      </w:r>
      <w:proofErr w:type="spellEnd"/>
      <w:r w:rsidRPr="00EE2AAB">
        <w:rPr>
          <w:sz w:val="28"/>
          <w:szCs w:val="28"/>
        </w:rPr>
        <w:t xml:space="preserve">, яка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зазнати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70B4175B"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Інформація про висновок з оцінки впливу на довкілля та рішення про провадження планованої діяльності (із зазначенням органу, номера та дати їх прийняття) оприлюднюється суб’єктом господарювання протягом трьох робочих днів з дня їх отримання.</w:t>
      </w:r>
    </w:p>
    <w:p w14:paraId="47F0F37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Звіт з оцінки впливу на довкілля та надана суб’єктом господарювання інша документація, необхідна для оцінки впливу на довкілля, є відкритими (з урахуванням вимог частини восьмої цієї статті) і надаються уповноваженим органом, органом місцевого самоврядування та суб’єктом господарювання для ознайомлення. Доступ до звіту з оцінки впливу на довкілля та іншої наданої суб’єктом господарювання документації щодо планованої діяльності забезпечується шляхом їх розміщення у місцях, доступних для громадськості у приміщеннях уповноваженого органу, органу місцевого самоврядування відповідної адміністративно-територіальної одиниці, яка може зазнати впливу планованої діяльності.</w:t>
      </w:r>
    </w:p>
    <w:p w14:paraId="01B934B7" w14:textId="77777777" w:rsidR="004A38B5" w:rsidRPr="00EE2AAB" w:rsidRDefault="004A38B5" w:rsidP="00EE2AAB">
      <w:pPr>
        <w:pStyle w:val="rvps2"/>
        <w:shd w:val="clear" w:color="auto" w:fill="FFFFFF"/>
        <w:spacing w:before="0" w:beforeAutospacing="0" w:after="0" w:afterAutospacing="0"/>
        <w:jc w:val="center"/>
        <w:rPr>
          <w:rStyle w:val="rvts9"/>
          <w:b/>
          <w:bCs/>
          <w:sz w:val="28"/>
          <w:szCs w:val="28"/>
          <w:lang w:val="uk-UA"/>
        </w:rPr>
      </w:pPr>
      <w:r w:rsidRPr="00EE2AAB">
        <w:rPr>
          <w:noProof/>
          <w:sz w:val="28"/>
          <w:szCs w:val="28"/>
        </w:rPr>
        <w:lastRenderedPageBreak/>
        <w:drawing>
          <wp:inline distT="0" distB="0" distL="0" distR="0" wp14:anchorId="58C5788F" wp14:editId="2AAEFA17">
            <wp:extent cx="5745707" cy="7601278"/>
            <wp:effectExtent l="0" t="0" r="7620" b="0"/>
            <wp:docPr id="20" name="Рисунок 2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66"/>
                    <a:srcRect l="31422" t="24576" r="31385" b="8618"/>
                    <a:stretch/>
                  </pic:blipFill>
                  <pic:spPr bwMode="auto">
                    <a:xfrm>
                      <a:off x="0" y="0"/>
                      <a:ext cx="5748324" cy="7604740"/>
                    </a:xfrm>
                    <a:prstGeom prst="rect">
                      <a:avLst/>
                    </a:prstGeom>
                    <a:ln>
                      <a:noFill/>
                    </a:ln>
                    <a:extLst>
                      <a:ext uri="{53640926-AAD7-44D8-BBD7-CCE9431645EC}">
                        <a14:shadowObscured xmlns:a14="http://schemas.microsoft.com/office/drawing/2010/main"/>
                      </a:ext>
                    </a:extLst>
                  </pic:spPr>
                </pic:pic>
              </a:graphicData>
            </a:graphic>
          </wp:inline>
        </w:drawing>
      </w:r>
    </w:p>
    <w:p w14:paraId="3927F618" w14:textId="25653EB5" w:rsidR="004A38B5" w:rsidRPr="00EE2AAB" w:rsidRDefault="004A38B5" w:rsidP="00EE2AAB">
      <w:pPr>
        <w:pStyle w:val="rvps2"/>
        <w:shd w:val="clear" w:color="auto" w:fill="FFFFFF"/>
        <w:spacing w:before="0" w:beforeAutospacing="0" w:after="0" w:afterAutospacing="0"/>
        <w:ind w:firstLine="450"/>
        <w:jc w:val="center"/>
        <w:rPr>
          <w:rStyle w:val="rvts9"/>
          <w:b/>
          <w:bCs/>
          <w:sz w:val="28"/>
          <w:szCs w:val="28"/>
          <w:lang w:val="uk-UA"/>
        </w:rPr>
      </w:pPr>
      <w:r w:rsidRPr="00EE2AAB">
        <w:rPr>
          <w:rStyle w:val="rvts9"/>
          <w:sz w:val="28"/>
          <w:szCs w:val="28"/>
          <w:lang w:val="uk-UA"/>
        </w:rPr>
        <w:t>Рис</w:t>
      </w:r>
      <w:r w:rsidR="00F142F8">
        <w:rPr>
          <w:rStyle w:val="rvts9"/>
          <w:sz w:val="28"/>
          <w:szCs w:val="28"/>
          <w:lang w:val="uk-UA"/>
        </w:rPr>
        <w:t>унок 8.</w:t>
      </w:r>
      <w:r w:rsidRPr="00EE2AAB">
        <w:rPr>
          <w:rStyle w:val="rvts9"/>
          <w:sz w:val="28"/>
          <w:szCs w:val="28"/>
          <w:lang w:val="uk-UA"/>
        </w:rPr>
        <w:t>1 – Схема проходження процедури ОВД</w:t>
      </w:r>
    </w:p>
    <w:p w14:paraId="4D18D79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22" w:name="n165"/>
      <w:bookmarkStart w:id="323" w:name="n166"/>
      <w:bookmarkStart w:id="324" w:name="n167"/>
      <w:bookmarkStart w:id="325" w:name="n168"/>
      <w:bookmarkEnd w:id="322"/>
      <w:bookmarkEnd w:id="323"/>
      <w:bookmarkEnd w:id="324"/>
      <w:bookmarkEnd w:id="325"/>
      <w:r w:rsidRPr="00EE2AAB">
        <w:rPr>
          <w:sz w:val="28"/>
          <w:szCs w:val="28"/>
          <w:lang w:val="uk-UA"/>
        </w:rPr>
        <w:t>Уповноважений територіальний орган та уповноважений центральний орган забезпечують безоплатний доступ громадськості до інформації, що стосується процесу прийняття висновку, в міру її надходження.</w:t>
      </w:r>
    </w:p>
    <w:p w14:paraId="4D141A7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26" w:name="n169"/>
      <w:bookmarkEnd w:id="326"/>
      <w:r w:rsidRPr="00EE2AAB">
        <w:rPr>
          <w:sz w:val="28"/>
          <w:szCs w:val="28"/>
          <w:lang w:val="uk-UA"/>
        </w:rPr>
        <w:t xml:space="preserve">У виняткових випадках, якщо документація щодо планованої діяльності чи звіт з оцінки впливу на довкілля містять </w:t>
      </w:r>
      <w:r w:rsidRPr="00EE2AAB">
        <w:rPr>
          <w:b/>
          <w:sz w:val="28"/>
          <w:szCs w:val="28"/>
          <w:lang w:val="uk-UA"/>
        </w:rPr>
        <w:t>конфіденційну інформацію</w:t>
      </w:r>
      <w:r w:rsidRPr="00EE2AAB">
        <w:rPr>
          <w:sz w:val="28"/>
          <w:szCs w:val="28"/>
          <w:lang w:val="uk-UA"/>
        </w:rPr>
        <w:t xml:space="preserve"> суб’єкта господарювання, така інформація за обґрунтованою заявою суб’єкта </w:t>
      </w:r>
      <w:r w:rsidRPr="00EE2AAB">
        <w:rPr>
          <w:sz w:val="28"/>
          <w:szCs w:val="28"/>
          <w:lang w:val="uk-UA"/>
        </w:rPr>
        <w:lastRenderedPageBreak/>
        <w:t>господарювання відокремлюється, а решта інформації надається для ознайомлення громадськості. При цьому інформація, що стосується впливу на довкілля, у тому числі про кількісні та якісні показники викидів і скидів, фізичні та біологічні фактори впливу, використання природних ресурсів та поводження з відходами, є відкритою і доступ до неї не може бути обмежений.</w:t>
      </w:r>
    </w:p>
    <w:p w14:paraId="17483A2C"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27" w:name="n170"/>
      <w:bookmarkStart w:id="328" w:name="n171"/>
      <w:bookmarkEnd w:id="327"/>
      <w:bookmarkEnd w:id="328"/>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центральний</w:t>
      </w:r>
      <w:proofErr w:type="spellEnd"/>
      <w:r w:rsidRPr="00EE2AAB">
        <w:rPr>
          <w:sz w:val="28"/>
          <w:szCs w:val="28"/>
        </w:rPr>
        <w:t xml:space="preserve"> орган веде </w:t>
      </w:r>
      <w:proofErr w:type="spellStart"/>
      <w:r w:rsidRPr="00EE2AAB">
        <w:rPr>
          <w:sz w:val="28"/>
          <w:szCs w:val="28"/>
        </w:rPr>
        <w:t>Єдиний</w:t>
      </w:r>
      <w:proofErr w:type="spellEnd"/>
      <w:r w:rsidRPr="00EE2AAB">
        <w:rPr>
          <w:sz w:val="28"/>
          <w:szCs w:val="28"/>
        </w:rPr>
        <w:t xml:space="preserve"> </w:t>
      </w:r>
      <w:proofErr w:type="spellStart"/>
      <w:r w:rsidRPr="00EE2AAB">
        <w:rPr>
          <w:sz w:val="28"/>
          <w:szCs w:val="28"/>
        </w:rPr>
        <w:t>реєстр</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Інформація</w:t>
      </w:r>
      <w:proofErr w:type="spellEnd"/>
      <w:r w:rsidRPr="00EE2AAB">
        <w:rPr>
          <w:sz w:val="28"/>
          <w:szCs w:val="28"/>
        </w:rPr>
        <w:t xml:space="preserve">, внесена до </w:t>
      </w:r>
      <w:proofErr w:type="spellStart"/>
      <w:r w:rsidRPr="00EE2AAB">
        <w:rPr>
          <w:sz w:val="28"/>
          <w:szCs w:val="28"/>
        </w:rPr>
        <w:t>Єдиного</w:t>
      </w:r>
      <w:proofErr w:type="spellEnd"/>
      <w:r w:rsidRPr="00EE2AAB">
        <w:rPr>
          <w:sz w:val="28"/>
          <w:szCs w:val="28"/>
        </w:rPr>
        <w:t xml:space="preserve"> </w:t>
      </w:r>
      <w:proofErr w:type="spellStart"/>
      <w:r w:rsidRPr="00EE2AAB">
        <w:rPr>
          <w:sz w:val="28"/>
          <w:szCs w:val="28"/>
        </w:rPr>
        <w:t>реєстру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є </w:t>
      </w:r>
      <w:proofErr w:type="spellStart"/>
      <w:r w:rsidRPr="00EE2AAB">
        <w:rPr>
          <w:sz w:val="28"/>
          <w:szCs w:val="28"/>
        </w:rPr>
        <w:t>відкритою</w:t>
      </w:r>
      <w:proofErr w:type="spellEnd"/>
      <w:r w:rsidRPr="00EE2AAB">
        <w:rPr>
          <w:sz w:val="28"/>
          <w:szCs w:val="28"/>
        </w:rPr>
        <w:t xml:space="preserve">, </w:t>
      </w:r>
      <w:proofErr w:type="spellStart"/>
      <w:r w:rsidRPr="00EE2AAB">
        <w:rPr>
          <w:sz w:val="28"/>
          <w:szCs w:val="28"/>
        </w:rPr>
        <w:t>вільний</w:t>
      </w:r>
      <w:proofErr w:type="spellEnd"/>
      <w:r w:rsidRPr="00EE2AAB">
        <w:rPr>
          <w:sz w:val="28"/>
          <w:szCs w:val="28"/>
        </w:rPr>
        <w:t xml:space="preserve"> доступ до </w:t>
      </w:r>
      <w:proofErr w:type="spellStart"/>
      <w:r w:rsidRPr="00EE2AAB">
        <w:rPr>
          <w:sz w:val="28"/>
          <w:szCs w:val="28"/>
        </w:rPr>
        <w:t>неї</w:t>
      </w:r>
      <w:proofErr w:type="spellEnd"/>
      <w:r w:rsidRPr="00EE2AAB">
        <w:rPr>
          <w:sz w:val="28"/>
          <w:szCs w:val="28"/>
        </w:rPr>
        <w:t xml:space="preserve"> </w:t>
      </w:r>
      <w:proofErr w:type="spellStart"/>
      <w:r w:rsidRPr="00EE2AAB">
        <w:rPr>
          <w:sz w:val="28"/>
          <w:szCs w:val="28"/>
        </w:rPr>
        <w:t>забезпечується</w:t>
      </w:r>
      <w:proofErr w:type="spellEnd"/>
      <w:r w:rsidRPr="00EE2AAB">
        <w:rPr>
          <w:sz w:val="28"/>
          <w:szCs w:val="28"/>
        </w:rPr>
        <w:t xml:space="preserve"> через мережу </w:t>
      </w:r>
      <w:proofErr w:type="spellStart"/>
      <w:r w:rsidRPr="00EE2AAB">
        <w:rPr>
          <w:sz w:val="28"/>
          <w:szCs w:val="28"/>
        </w:rPr>
        <w:t>Інтернет</w:t>
      </w:r>
      <w:bookmarkStart w:id="329" w:name="n172"/>
      <w:bookmarkEnd w:id="329"/>
      <w:proofErr w:type="spellEnd"/>
    </w:p>
    <w:p w14:paraId="48EC75E3"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r w:rsidRPr="00F142F8">
        <w:rPr>
          <w:rStyle w:val="rvts9"/>
          <w:bCs/>
          <w:i/>
          <w:iCs/>
          <w:sz w:val="28"/>
          <w:szCs w:val="28"/>
          <w:lang w:val="uk-UA"/>
        </w:rPr>
        <w:t>3.</w:t>
      </w:r>
      <w:r w:rsidRPr="00F142F8">
        <w:rPr>
          <w:rStyle w:val="rvts9"/>
          <w:bCs/>
          <w:i/>
          <w:iCs/>
          <w:sz w:val="28"/>
          <w:szCs w:val="28"/>
        </w:rPr>
        <w:t> </w:t>
      </w:r>
      <w:r w:rsidRPr="00F142F8">
        <w:rPr>
          <w:bCs/>
          <w:i/>
          <w:iCs/>
          <w:sz w:val="28"/>
          <w:szCs w:val="28"/>
          <w:lang w:val="uk-UA"/>
        </w:rPr>
        <w:t>Повідомлення про плановану діяльність, яка підлягає ОВД</w:t>
      </w:r>
    </w:p>
    <w:p w14:paraId="32735F6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30" w:name="n173"/>
      <w:bookmarkEnd w:id="330"/>
      <w:r w:rsidRPr="00EE2AAB">
        <w:rPr>
          <w:sz w:val="28"/>
          <w:szCs w:val="28"/>
          <w:lang w:val="uk-UA"/>
        </w:rPr>
        <w:t xml:space="preserve">Суб’єкт господарювання інформує уповноважений територіальний орган про намір провадити плановану діяльність та оцінку її впливу на довкілля шляхом подання </w:t>
      </w:r>
      <w:r w:rsidRPr="00EE2AAB">
        <w:rPr>
          <w:b/>
          <w:sz w:val="28"/>
          <w:szCs w:val="28"/>
          <w:lang w:val="uk-UA"/>
        </w:rPr>
        <w:t>повідомлення</w:t>
      </w:r>
      <w:r w:rsidRPr="00EE2AAB">
        <w:rPr>
          <w:sz w:val="28"/>
          <w:szCs w:val="28"/>
          <w:lang w:val="uk-UA"/>
        </w:rPr>
        <w:t xml:space="preserve"> про плановану діяльність, яка підлягає оцінці впливу на довкілля, у письмовій формі (на паперових носіях) та в електронному вигляді за місцем провадження такої діяльності. </w:t>
      </w:r>
      <w:bookmarkStart w:id="331" w:name="n174"/>
      <w:bookmarkEnd w:id="331"/>
    </w:p>
    <w:p w14:paraId="0F1EE4E2"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r w:rsidRPr="00EE2AAB">
        <w:rPr>
          <w:sz w:val="28"/>
          <w:szCs w:val="28"/>
        </w:rPr>
        <w:t xml:space="preserve">У </w:t>
      </w:r>
      <w:proofErr w:type="spellStart"/>
      <w:r w:rsidRPr="00EE2AAB">
        <w:rPr>
          <w:sz w:val="28"/>
          <w:szCs w:val="28"/>
        </w:rPr>
        <w:t>повідомленні</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наводиться </w:t>
      </w:r>
      <w:proofErr w:type="spellStart"/>
      <w:r w:rsidRPr="00EE2AAB">
        <w:rPr>
          <w:sz w:val="28"/>
          <w:szCs w:val="28"/>
        </w:rPr>
        <w:t>інформація</w:t>
      </w:r>
      <w:proofErr w:type="spellEnd"/>
      <w:r w:rsidRPr="00EE2AAB">
        <w:rPr>
          <w:sz w:val="28"/>
          <w:szCs w:val="28"/>
        </w:rPr>
        <w:t xml:space="preserve"> про:</w:t>
      </w:r>
    </w:p>
    <w:p w14:paraId="2F3F6102"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2" w:name="n175"/>
      <w:bookmarkEnd w:id="332"/>
      <w:r w:rsidRPr="00EE2AAB">
        <w:rPr>
          <w:sz w:val="28"/>
          <w:szCs w:val="28"/>
        </w:rPr>
        <w:t xml:space="preserve">1) </w:t>
      </w:r>
      <w:proofErr w:type="spellStart"/>
      <w:r w:rsidRPr="00EE2AAB">
        <w:rPr>
          <w:sz w:val="28"/>
          <w:szCs w:val="28"/>
        </w:rPr>
        <w:t>суб’єкта</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 </w:t>
      </w:r>
      <w:proofErr w:type="spellStart"/>
      <w:r w:rsidRPr="00EE2AAB">
        <w:rPr>
          <w:sz w:val="28"/>
          <w:szCs w:val="28"/>
        </w:rPr>
        <w:t>назва</w:t>
      </w:r>
      <w:proofErr w:type="spellEnd"/>
      <w:r w:rsidRPr="00EE2AAB">
        <w:rPr>
          <w:sz w:val="28"/>
          <w:szCs w:val="28"/>
        </w:rPr>
        <w:t xml:space="preserve"> (</w:t>
      </w:r>
      <w:proofErr w:type="spellStart"/>
      <w:r w:rsidRPr="00EE2AAB">
        <w:rPr>
          <w:sz w:val="28"/>
          <w:szCs w:val="28"/>
        </w:rPr>
        <w:t>прізвище</w:t>
      </w:r>
      <w:proofErr w:type="spellEnd"/>
      <w:r w:rsidRPr="00EE2AAB">
        <w:rPr>
          <w:sz w:val="28"/>
          <w:szCs w:val="28"/>
        </w:rPr>
        <w:t xml:space="preserve">, </w:t>
      </w:r>
      <w:proofErr w:type="spellStart"/>
      <w:r w:rsidRPr="00EE2AAB">
        <w:rPr>
          <w:sz w:val="28"/>
          <w:szCs w:val="28"/>
        </w:rPr>
        <w:t>ім’я</w:t>
      </w:r>
      <w:proofErr w:type="spellEnd"/>
      <w:r w:rsidRPr="00EE2AAB">
        <w:rPr>
          <w:sz w:val="28"/>
          <w:szCs w:val="28"/>
        </w:rPr>
        <w:t xml:space="preserve">, по </w:t>
      </w:r>
      <w:proofErr w:type="spellStart"/>
      <w:r w:rsidRPr="00EE2AAB">
        <w:rPr>
          <w:sz w:val="28"/>
          <w:szCs w:val="28"/>
        </w:rPr>
        <w:t>батькові</w:t>
      </w:r>
      <w:proofErr w:type="spellEnd"/>
      <w:r w:rsidRPr="00EE2AAB">
        <w:rPr>
          <w:sz w:val="28"/>
          <w:szCs w:val="28"/>
        </w:rPr>
        <w:t xml:space="preserve">), </w:t>
      </w:r>
      <w:proofErr w:type="spellStart"/>
      <w:r w:rsidRPr="00EE2AAB">
        <w:rPr>
          <w:sz w:val="28"/>
          <w:szCs w:val="28"/>
        </w:rPr>
        <w:t>юридична</w:t>
      </w:r>
      <w:proofErr w:type="spellEnd"/>
      <w:r w:rsidRPr="00EE2AAB">
        <w:rPr>
          <w:sz w:val="28"/>
          <w:szCs w:val="28"/>
        </w:rPr>
        <w:t xml:space="preserve"> адреса (адреса </w:t>
      </w:r>
      <w:proofErr w:type="spellStart"/>
      <w:r w:rsidRPr="00EE2AAB">
        <w:rPr>
          <w:sz w:val="28"/>
          <w:szCs w:val="28"/>
        </w:rPr>
        <w:t>реєстрації</w:t>
      </w:r>
      <w:proofErr w:type="spellEnd"/>
      <w:r w:rsidRPr="00EE2AAB">
        <w:rPr>
          <w:sz w:val="28"/>
          <w:szCs w:val="28"/>
        </w:rPr>
        <w:t xml:space="preserve">), </w:t>
      </w:r>
      <w:proofErr w:type="spellStart"/>
      <w:r w:rsidRPr="00EE2AAB">
        <w:rPr>
          <w:sz w:val="28"/>
          <w:szCs w:val="28"/>
        </w:rPr>
        <w:t>контактний</w:t>
      </w:r>
      <w:proofErr w:type="spellEnd"/>
      <w:r w:rsidRPr="00EE2AAB">
        <w:rPr>
          <w:sz w:val="28"/>
          <w:szCs w:val="28"/>
        </w:rPr>
        <w:t xml:space="preserve"> номер телефону;</w:t>
      </w:r>
    </w:p>
    <w:p w14:paraId="2D79585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3" w:name="n176"/>
      <w:bookmarkEnd w:id="333"/>
      <w:r w:rsidRPr="00EE2AAB">
        <w:rPr>
          <w:sz w:val="28"/>
          <w:szCs w:val="28"/>
        </w:rPr>
        <w:t xml:space="preserve">2)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w:t>
      </w:r>
      <w:proofErr w:type="spellStart"/>
      <w:r w:rsidRPr="00EE2AAB">
        <w:rPr>
          <w:sz w:val="28"/>
          <w:szCs w:val="28"/>
        </w:rPr>
        <w:t>її</w:t>
      </w:r>
      <w:proofErr w:type="spellEnd"/>
      <w:r w:rsidRPr="00EE2AAB">
        <w:rPr>
          <w:sz w:val="28"/>
          <w:szCs w:val="28"/>
        </w:rPr>
        <w:t xml:space="preserve"> характеристику, </w:t>
      </w:r>
      <w:proofErr w:type="spellStart"/>
      <w:r w:rsidRPr="00EE2AAB">
        <w:rPr>
          <w:sz w:val="28"/>
          <w:szCs w:val="28"/>
        </w:rPr>
        <w:t>технічні</w:t>
      </w:r>
      <w:proofErr w:type="spellEnd"/>
      <w:r w:rsidRPr="00EE2AAB">
        <w:rPr>
          <w:sz w:val="28"/>
          <w:szCs w:val="28"/>
        </w:rPr>
        <w:t xml:space="preserve"> </w:t>
      </w:r>
      <w:proofErr w:type="spellStart"/>
      <w:r w:rsidRPr="00EE2AAB">
        <w:rPr>
          <w:sz w:val="28"/>
          <w:szCs w:val="28"/>
        </w:rPr>
        <w:t>альтернативи</w:t>
      </w:r>
      <w:proofErr w:type="spellEnd"/>
      <w:r w:rsidRPr="00EE2AAB">
        <w:rPr>
          <w:sz w:val="28"/>
          <w:szCs w:val="28"/>
        </w:rPr>
        <w:t>;</w:t>
      </w:r>
    </w:p>
    <w:p w14:paraId="233E56C0"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4" w:name="n177"/>
      <w:bookmarkEnd w:id="334"/>
      <w:r w:rsidRPr="00EE2AAB">
        <w:rPr>
          <w:sz w:val="28"/>
          <w:szCs w:val="28"/>
        </w:rPr>
        <w:t xml:space="preserve">3) </w:t>
      </w:r>
      <w:proofErr w:type="spellStart"/>
      <w:r w:rsidRPr="00EE2AAB">
        <w:rPr>
          <w:sz w:val="28"/>
          <w:szCs w:val="28"/>
        </w:rPr>
        <w:t>місце</w:t>
      </w:r>
      <w:proofErr w:type="spellEnd"/>
      <w:r w:rsidRPr="00EE2AAB">
        <w:rPr>
          <w:sz w:val="28"/>
          <w:szCs w:val="28"/>
        </w:rPr>
        <w:t xml:space="preserve">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територіальні</w:t>
      </w:r>
      <w:proofErr w:type="spellEnd"/>
      <w:r w:rsidRPr="00EE2AAB">
        <w:rPr>
          <w:sz w:val="28"/>
          <w:szCs w:val="28"/>
        </w:rPr>
        <w:t xml:space="preserve"> </w:t>
      </w:r>
      <w:proofErr w:type="spellStart"/>
      <w:r w:rsidRPr="00EE2AAB">
        <w:rPr>
          <w:sz w:val="28"/>
          <w:szCs w:val="28"/>
        </w:rPr>
        <w:t>альтернативи</w:t>
      </w:r>
      <w:proofErr w:type="spellEnd"/>
      <w:r w:rsidRPr="00EE2AAB">
        <w:rPr>
          <w:sz w:val="28"/>
          <w:szCs w:val="28"/>
        </w:rPr>
        <w:t>;</w:t>
      </w:r>
    </w:p>
    <w:p w14:paraId="2992BB20"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5" w:name="n178"/>
      <w:bookmarkEnd w:id="335"/>
      <w:r w:rsidRPr="00EE2AAB">
        <w:rPr>
          <w:sz w:val="28"/>
          <w:szCs w:val="28"/>
        </w:rPr>
        <w:t xml:space="preserve">4) </w:t>
      </w:r>
      <w:proofErr w:type="spellStart"/>
      <w:r w:rsidRPr="00EE2AAB">
        <w:rPr>
          <w:sz w:val="28"/>
          <w:szCs w:val="28"/>
        </w:rPr>
        <w:t>соціально-економічний</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7D21770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6" w:name="n179"/>
      <w:bookmarkEnd w:id="336"/>
      <w:r w:rsidRPr="00EE2AAB">
        <w:rPr>
          <w:sz w:val="28"/>
          <w:szCs w:val="28"/>
        </w:rPr>
        <w:t xml:space="preserve">5) </w:t>
      </w:r>
      <w:proofErr w:type="spellStart"/>
      <w:r w:rsidRPr="00EE2AAB">
        <w:rPr>
          <w:sz w:val="28"/>
          <w:szCs w:val="28"/>
        </w:rPr>
        <w:t>загальні</w:t>
      </w:r>
      <w:proofErr w:type="spellEnd"/>
      <w:r w:rsidRPr="00EE2AAB">
        <w:rPr>
          <w:sz w:val="28"/>
          <w:szCs w:val="28"/>
        </w:rPr>
        <w:t xml:space="preserve"> </w:t>
      </w:r>
      <w:proofErr w:type="spellStart"/>
      <w:r w:rsidRPr="00EE2AAB">
        <w:rPr>
          <w:sz w:val="28"/>
          <w:szCs w:val="28"/>
        </w:rPr>
        <w:t>технічні</w:t>
      </w:r>
      <w:proofErr w:type="spellEnd"/>
      <w:r w:rsidRPr="00EE2AAB">
        <w:rPr>
          <w:sz w:val="28"/>
          <w:szCs w:val="28"/>
        </w:rPr>
        <w:t xml:space="preserve"> характеристики, у тому </w:t>
      </w:r>
      <w:proofErr w:type="spellStart"/>
      <w:r w:rsidRPr="00EE2AAB">
        <w:rPr>
          <w:sz w:val="28"/>
          <w:szCs w:val="28"/>
        </w:rPr>
        <w:t>числі</w:t>
      </w:r>
      <w:proofErr w:type="spellEnd"/>
      <w:r w:rsidRPr="00EE2AAB">
        <w:rPr>
          <w:sz w:val="28"/>
          <w:szCs w:val="28"/>
        </w:rPr>
        <w:t xml:space="preserve"> </w:t>
      </w:r>
      <w:proofErr w:type="spellStart"/>
      <w:r w:rsidRPr="00EE2AAB">
        <w:rPr>
          <w:sz w:val="28"/>
          <w:szCs w:val="28"/>
        </w:rPr>
        <w:t>параметри</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потужність</w:t>
      </w:r>
      <w:proofErr w:type="spellEnd"/>
      <w:r w:rsidRPr="00EE2AAB">
        <w:rPr>
          <w:sz w:val="28"/>
          <w:szCs w:val="28"/>
        </w:rPr>
        <w:t xml:space="preserve">, </w:t>
      </w:r>
      <w:proofErr w:type="spellStart"/>
      <w:r w:rsidRPr="00EE2AAB">
        <w:rPr>
          <w:sz w:val="28"/>
          <w:szCs w:val="28"/>
        </w:rPr>
        <w:t>довжина</w:t>
      </w:r>
      <w:proofErr w:type="spellEnd"/>
      <w:r w:rsidRPr="00EE2AAB">
        <w:rPr>
          <w:sz w:val="28"/>
          <w:szCs w:val="28"/>
        </w:rPr>
        <w:t xml:space="preserve">, </w:t>
      </w:r>
      <w:proofErr w:type="spellStart"/>
      <w:r w:rsidRPr="00EE2AAB">
        <w:rPr>
          <w:sz w:val="28"/>
          <w:szCs w:val="28"/>
        </w:rPr>
        <w:t>площа</w:t>
      </w:r>
      <w:proofErr w:type="spellEnd"/>
      <w:r w:rsidRPr="00EE2AAB">
        <w:rPr>
          <w:sz w:val="28"/>
          <w:szCs w:val="28"/>
        </w:rPr>
        <w:t xml:space="preserve">, </w:t>
      </w:r>
      <w:proofErr w:type="spellStart"/>
      <w:r w:rsidRPr="00EE2AAB">
        <w:rPr>
          <w:sz w:val="28"/>
          <w:szCs w:val="28"/>
        </w:rPr>
        <w:t>обсяг</w:t>
      </w:r>
      <w:proofErr w:type="spellEnd"/>
      <w:r w:rsidRPr="00EE2AAB">
        <w:rPr>
          <w:sz w:val="28"/>
          <w:szCs w:val="28"/>
        </w:rPr>
        <w:t xml:space="preserve"> </w:t>
      </w:r>
      <w:proofErr w:type="spellStart"/>
      <w:r w:rsidRPr="00EE2AAB">
        <w:rPr>
          <w:sz w:val="28"/>
          <w:szCs w:val="28"/>
        </w:rPr>
        <w:t>виробництва</w:t>
      </w:r>
      <w:proofErr w:type="spellEnd"/>
      <w:r w:rsidRPr="00EE2AAB">
        <w:rPr>
          <w:sz w:val="28"/>
          <w:szCs w:val="28"/>
        </w:rPr>
        <w:t xml:space="preserve"> </w:t>
      </w:r>
      <w:proofErr w:type="spellStart"/>
      <w:r w:rsidRPr="00EE2AAB">
        <w:rPr>
          <w:sz w:val="28"/>
          <w:szCs w:val="28"/>
        </w:rPr>
        <w:t>тощо</w:t>
      </w:r>
      <w:proofErr w:type="spellEnd"/>
      <w:r w:rsidRPr="00EE2AAB">
        <w:rPr>
          <w:sz w:val="28"/>
          <w:szCs w:val="28"/>
        </w:rPr>
        <w:t>);</w:t>
      </w:r>
    </w:p>
    <w:p w14:paraId="07DFBDBB"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7" w:name="n180"/>
      <w:bookmarkEnd w:id="337"/>
      <w:r w:rsidRPr="00EE2AAB">
        <w:rPr>
          <w:sz w:val="28"/>
          <w:szCs w:val="28"/>
        </w:rPr>
        <w:t xml:space="preserve">6) </w:t>
      </w:r>
      <w:proofErr w:type="spellStart"/>
      <w:r w:rsidRPr="00EE2AAB">
        <w:rPr>
          <w:sz w:val="28"/>
          <w:szCs w:val="28"/>
        </w:rPr>
        <w:t>екологічні</w:t>
      </w:r>
      <w:proofErr w:type="spellEnd"/>
      <w:r w:rsidRPr="00EE2AAB">
        <w:rPr>
          <w:sz w:val="28"/>
          <w:szCs w:val="28"/>
        </w:rPr>
        <w:t xml:space="preserve"> та </w:t>
      </w:r>
      <w:proofErr w:type="spellStart"/>
      <w:r w:rsidRPr="00EE2AAB">
        <w:rPr>
          <w:sz w:val="28"/>
          <w:szCs w:val="28"/>
        </w:rPr>
        <w:t>інші</w:t>
      </w:r>
      <w:proofErr w:type="spellEnd"/>
      <w:r w:rsidRPr="00EE2AAB">
        <w:rPr>
          <w:sz w:val="28"/>
          <w:szCs w:val="28"/>
        </w:rPr>
        <w:t xml:space="preserve"> </w:t>
      </w:r>
      <w:proofErr w:type="spellStart"/>
      <w:r w:rsidRPr="00EE2AAB">
        <w:rPr>
          <w:sz w:val="28"/>
          <w:szCs w:val="28"/>
        </w:rPr>
        <w:t>обмеження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за альтернативами;</w:t>
      </w:r>
    </w:p>
    <w:p w14:paraId="2D7E6A5A"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8" w:name="n181"/>
      <w:bookmarkEnd w:id="338"/>
      <w:r w:rsidRPr="00EE2AAB">
        <w:rPr>
          <w:sz w:val="28"/>
          <w:szCs w:val="28"/>
        </w:rPr>
        <w:t xml:space="preserve">7) </w:t>
      </w:r>
      <w:proofErr w:type="spellStart"/>
      <w:r w:rsidRPr="00EE2AAB">
        <w:rPr>
          <w:sz w:val="28"/>
          <w:szCs w:val="28"/>
        </w:rPr>
        <w:t>необхідну</w:t>
      </w:r>
      <w:proofErr w:type="spellEnd"/>
      <w:r w:rsidRPr="00EE2AAB">
        <w:rPr>
          <w:sz w:val="28"/>
          <w:szCs w:val="28"/>
        </w:rPr>
        <w:t xml:space="preserve"> </w:t>
      </w:r>
      <w:proofErr w:type="spellStart"/>
      <w:r w:rsidRPr="00EE2AAB">
        <w:rPr>
          <w:sz w:val="28"/>
          <w:szCs w:val="28"/>
        </w:rPr>
        <w:t>еколого-інженерну</w:t>
      </w:r>
      <w:proofErr w:type="spellEnd"/>
      <w:r w:rsidRPr="00EE2AAB">
        <w:rPr>
          <w:sz w:val="28"/>
          <w:szCs w:val="28"/>
        </w:rPr>
        <w:t xml:space="preserve"> </w:t>
      </w:r>
      <w:proofErr w:type="spellStart"/>
      <w:r w:rsidRPr="00EE2AAB">
        <w:rPr>
          <w:sz w:val="28"/>
          <w:szCs w:val="28"/>
        </w:rPr>
        <w:t>підготовку</w:t>
      </w:r>
      <w:proofErr w:type="spellEnd"/>
      <w:r w:rsidRPr="00EE2AAB">
        <w:rPr>
          <w:sz w:val="28"/>
          <w:szCs w:val="28"/>
        </w:rPr>
        <w:t xml:space="preserve"> і </w:t>
      </w:r>
      <w:proofErr w:type="spellStart"/>
      <w:r w:rsidRPr="00EE2AAB">
        <w:rPr>
          <w:sz w:val="28"/>
          <w:szCs w:val="28"/>
        </w:rPr>
        <w:t>захист</w:t>
      </w:r>
      <w:proofErr w:type="spellEnd"/>
      <w:r w:rsidRPr="00EE2AAB">
        <w:rPr>
          <w:sz w:val="28"/>
          <w:szCs w:val="28"/>
        </w:rPr>
        <w:t xml:space="preserve"> </w:t>
      </w:r>
      <w:proofErr w:type="spellStart"/>
      <w:r w:rsidRPr="00EE2AAB">
        <w:rPr>
          <w:sz w:val="28"/>
          <w:szCs w:val="28"/>
        </w:rPr>
        <w:t>території</w:t>
      </w:r>
      <w:proofErr w:type="spellEnd"/>
      <w:r w:rsidRPr="00EE2AAB">
        <w:rPr>
          <w:sz w:val="28"/>
          <w:szCs w:val="28"/>
        </w:rPr>
        <w:t xml:space="preserve"> за альтернативами;</w:t>
      </w:r>
    </w:p>
    <w:p w14:paraId="65C2DA1B"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39" w:name="n182"/>
      <w:bookmarkEnd w:id="339"/>
      <w:r w:rsidRPr="00EE2AAB">
        <w:rPr>
          <w:sz w:val="28"/>
          <w:szCs w:val="28"/>
        </w:rPr>
        <w:t xml:space="preserve">8) сферу, </w:t>
      </w:r>
      <w:proofErr w:type="spellStart"/>
      <w:r w:rsidRPr="00EE2AAB">
        <w:rPr>
          <w:sz w:val="28"/>
          <w:szCs w:val="28"/>
        </w:rPr>
        <w:t>джерела</w:t>
      </w:r>
      <w:proofErr w:type="spellEnd"/>
      <w:r w:rsidRPr="00EE2AAB">
        <w:rPr>
          <w:sz w:val="28"/>
          <w:szCs w:val="28"/>
        </w:rPr>
        <w:t xml:space="preserve"> та </w:t>
      </w:r>
      <w:proofErr w:type="spellStart"/>
      <w:r w:rsidRPr="00EE2AAB">
        <w:rPr>
          <w:sz w:val="28"/>
          <w:szCs w:val="28"/>
        </w:rPr>
        <w:t>види</w:t>
      </w:r>
      <w:proofErr w:type="spellEnd"/>
      <w:r w:rsidRPr="00EE2AAB">
        <w:rPr>
          <w:sz w:val="28"/>
          <w:szCs w:val="28"/>
        </w:rPr>
        <w:t xml:space="preserve"> </w:t>
      </w:r>
      <w:proofErr w:type="spellStart"/>
      <w:r w:rsidRPr="00EE2AAB">
        <w:rPr>
          <w:sz w:val="28"/>
          <w:szCs w:val="28"/>
        </w:rPr>
        <w:t>можливого</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7F362EB9"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0" w:name="n183"/>
      <w:bookmarkEnd w:id="340"/>
      <w:r w:rsidRPr="00EE2AAB">
        <w:rPr>
          <w:sz w:val="28"/>
          <w:szCs w:val="28"/>
        </w:rPr>
        <w:t xml:space="preserve">9) </w:t>
      </w:r>
      <w:proofErr w:type="spellStart"/>
      <w:r w:rsidRPr="00EE2AAB">
        <w:rPr>
          <w:sz w:val="28"/>
          <w:szCs w:val="28"/>
        </w:rPr>
        <w:t>належність</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до </w:t>
      </w:r>
      <w:proofErr w:type="spellStart"/>
      <w:r w:rsidRPr="00EE2AAB">
        <w:rPr>
          <w:sz w:val="28"/>
          <w:szCs w:val="28"/>
        </w:rPr>
        <w:t>першої</w:t>
      </w:r>
      <w:proofErr w:type="spellEnd"/>
      <w:r w:rsidRPr="00EE2AAB">
        <w:rPr>
          <w:sz w:val="28"/>
          <w:szCs w:val="28"/>
        </w:rPr>
        <w:t xml:space="preserve"> </w:t>
      </w:r>
      <w:proofErr w:type="spellStart"/>
      <w:r w:rsidRPr="00EE2AAB">
        <w:rPr>
          <w:sz w:val="28"/>
          <w:szCs w:val="28"/>
        </w:rPr>
        <w:t>чи</w:t>
      </w:r>
      <w:proofErr w:type="spellEnd"/>
      <w:r w:rsidRPr="00EE2AAB">
        <w:rPr>
          <w:sz w:val="28"/>
          <w:szCs w:val="28"/>
        </w:rPr>
        <w:t xml:space="preserve"> </w:t>
      </w:r>
      <w:proofErr w:type="spellStart"/>
      <w:r w:rsidRPr="00EE2AAB">
        <w:rPr>
          <w:sz w:val="28"/>
          <w:szCs w:val="28"/>
        </w:rPr>
        <w:t>другої</w:t>
      </w:r>
      <w:proofErr w:type="spellEnd"/>
      <w:r w:rsidRPr="00EE2AAB">
        <w:rPr>
          <w:sz w:val="28"/>
          <w:szCs w:val="28"/>
        </w:rPr>
        <w:t xml:space="preserve"> </w:t>
      </w:r>
      <w:proofErr w:type="spellStart"/>
      <w:r w:rsidRPr="00EE2AAB">
        <w:rPr>
          <w:sz w:val="28"/>
          <w:szCs w:val="28"/>
        </w:rPr>
        <w:t>категорії</w:t>
      </w:r>
      <w:proofErr w:type="spellEnd"/>
      <w:r w:rsidRPr="00EE2AAB">
        <w:rPr>
          <w:sz w:val="28"/>
          <w:szCs w:val="28"/>
        </w:rPr>
        <w:t xml:space="preserve"> </w:t>
      </w:r>
      <w:proofErr w:type="spellStart"/>
      <w:r w:rsidRPr="00EE2AAB">
        <w:rPr>
          <w:sz w:val="28"/>
          <w:szCs w:val="28"/>
        </w:rPr>
        <w:t>видів</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та </w:t>
      </w:r>
      <w:proofErr w:type="spellStart"/>
      <w:r w:rsidRPr="00EE2AAB">
        <w:rPr>
          <w:sz w:val="28"/>
          <w:szCs w:val="28"/>
        </w:rPr>
        <w:t>об’єктів</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можуть</w:t>
      </w:r>
      <w:proofErr w:type="spellEnd"/>
      <w:r w:rsidRPr="00EE2AAB">
        <w:rPr>
          <w:sz w:val="28"/>
          <w:szCs w:val="28"/>
        </w:rPr>
        <w:t xml:space="preserve"> </w:t>
      </w:r>
      <w:proofErr w:type="spellStart"/>
      <w:r w:rsidRPr="00EE2AAB">
        <w:rPr>
          <w:sz w:val="28"/>
          <w:szCs w:val="28"/>
        </w:rPr>
        <w:t>мати</w:t>
      </w:r>
      <w:proofErr w:type="spellEnd"/>
      <w:r w:rsidRPr="00EE2AAB">
        <w:rPr>
          <w:sz w:val="28"/>
          <w:szCs w:val="28"/>
        </w:rPr>
        <w:t xml:space="preserve"> </w:t>
      </w:r>
      <w:proofErr w:type="spellStart"/>
      <w:r w:rsidRPr="00EE2AAB">
        <w:rPr>
          <w:sz w:val="28"/>
          <w:szCs w:val="28"/>
        </w:rPr>
        <w:t>значний</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підлягають</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5CAB6525"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1" w:name="n184"/>
      <w:bookmarkEnd w:id="341"/>
      <w:r w:rsidRPr="00EE2AAB">
        <w:rPr>
          <w:sz w:val="28"/>
          <w:szCs w:val="28"/>
        </w:rPr>
        <w:t xml:space="preserve">10) </w:t>
      </w:r>
      <w:proofErr w:type="spellStart"/>
      <w:r w:rsidRPr="00EE2AAB">
        <w:rPr>
          <w:sz w:val="28"/>
          <w:szCs w:val="28"/>
        </w:rPr>
        <w:t>наявність</w:t>
      </w:r>
      <w:proofErr w:type="spellEnd"/>
      <w:r w:rsidRPr="00EE2AAB">
        <w:rPr>
          <w:sz w:val="28"/>
          <w:szCs w:val="28"/>
        </w:rPr>
        <w:t xml:space="preserve"> </w:t>
      </w:r>
      <w:proofErr w:type="spellStart"/>
      <w:r w:rsidRPr="00EE2AAB">
        <w:rPr>
          <w:sz w:val="28"/>
          <w:szCs w:val="28"/>
        </w:rPr>
        <w:t>підстав</w:t>
      </w:r>
      <w:proofErr w:type="spellEnd"/>
      <w:r w:rsidRPr="00EE2AAB">
        <w:rPr>
          <w:sz w:val="28"/>
          <w:szCs w:val="28"/>
        </w:rPr>
        <w:t xml:space="preserve"> для </w:t>
      </w:r>
      <w:proofErr w:type="spellStart"/>
      <w:r w:rsidRPr="00EE2AAB">
        <w:rPr>
          <w:sz w:val="28"/>
          <w:szCs w:val="28"/>
        </w:rPr>
        <w:t>здійснення</w:t>
      </w:r>
      <w:proofErr w:type="spellEnd"/>
      <w:r w:rsidRPr="00EE2AAB">
        <w:rPr>
          <w:sz w:val="28"/>
          <w:szCs w:val="28"/>
        </w:rPr>
        <w:t xml:space="preserve">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транскордонного</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365412A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2" w:name="n185"/>
      <w:bookmarkEnd w:id="342"/>
      <w:r w:rsidRPr="00EE2AAB">
        <w:rPr>
          <w:sz w:val="28"/>
          <w:szCs w:val="28"/>
        </w:rPr>
        <w:t xml:space="preserve">11) </w:t>
      </w:r>
      <w:proofErr w:type="spellStart"/>
      <w:r w:rsidRPr="00EE2AAB">
        <w:rPr>
          <w:sz w:val="28"/>
          <w:szCs w:val="28"/>
        </w:rPr>
        <w:t>планований</w:t>
      </w:r>
      <w:proofErr w:type="spellEnd"/>
      <w:r w:rsidRPr="00EE2AAB">
        <w:rPr>
          <w:sz w:val="28"/>
          <w:szCs w:val="28"/>
        </w:rPr>
        <w:t xml:space="preserve"> </w:t>
      </w:r>
      <w:proofErr w:type="spellStart"/>
      <w:r w:rsidRPr="00EE2AAB">
        <w:rPr>
          <w:sz w:val="28"/>
          <w:szCs w:val="28"/>
        </w:rPr>
        <w:t>обсяг</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рівень</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525DA00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43" w:name="n186"/>
      <w:bookmarkEnd w:id="343"/>
      <w:r w:rsidRPr="00EE2AAB">
        <w:rPr>
          <w:sz w:val="28"/>
          <w:szCs w:val="28"/>
        </w:rPr>
        <w:t xml:space="preserve">12) </w:t>
      </w:r>
      <w:proofErr w:type="spellStart"/>
      <w:r w:rsidRPr="00EE2AAB">
        <w:rPr>
          <w:sz w:val="28"/>
          <w:szCs w:val="28"/>
        </w:rPr>
        <w:t>передбачену</w:t>
      </w:r>
      <w:proofErr w:type="spellEnd"/>
      <w:r w:rsidRPr="00EE2AAB">
        <w:rPr>
          <w:sz w:val="28"/>
          <w:szCs w:val="28"/>
        </w:rPr>
        <w:t xml:space="preserve"> процедуру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можливості</w:t>
      </w:r>
      <w:proofErr w:type="spellEnd"/>
      <w:r w:rsidRPr="00EE2AAB">
        <w:rPr>
          <w:sz w:val="28"/>
          <w:szCs w:val="28"/>
        </w:rPr>
        <w:t xml:space="preserve"> для </w:t>
      </w:r>
      <w:proofErr w:type="spellStart"/>
      <w:r w:rsidRPr="00EE2AAB">
        <w:rPr>
          <w:sz w:val="28"/>
          <w:szCs w:val="28"/>
        </w:rPr>
        <w:t>участі</w:t>
      </w:r>
      <w:proofErr w:type="spellEnd"/>
      <w:r w:rsidRPr="00EE2AAB">
        <w:rPr>
          <w:sz w:val="28"/>
          <w:szCs w:val="28"/>
        </w:rPr>
        <w:t xml:space="preserve"> в </w:t>
      </w:r>
      <w:proofErr w:type="spellStart"/>
      <w:r w:rsidRPr="00EE2AAB">
        <w:rPr>
          <w:sz w:val="28"/>
          <w:szCs w:val="28"/>
        </w:rPr>
        <w:t>ній</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w:t>
      </w:r>
      <w:bookmarkStart w:id="344" w:name="n187"/>
      <w:bookmarkEnd w:id="344"/>
    </w:p>
    <w:p w14:paraId="6CD158A7"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r w:rsidRPr="00EE2AAB">
        <w:rPr>
          <w:sz w:val="28"/>
          <w:szCs w:val="28"/>
          <w:lang w:val="uk-UA"/>
        </w:rPr>
        <w:t xml:space="preserve"> 13) проведення та процедуру громадського обговорення обсягу досліджень та рівня деталізації інформації, що підлягає включенню до звіту з оцінки впливу планованої діяльності на довкілля;</w:t>
      </w:r>
    </w:p>
    <w:p w14:paraId="3642E146"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5" w:name="n188"/>
      <w:bookmarkEnd w:id="345"/>
      <w:r w:rsidRPr="00EE2AAB">
        <w:rPr>
          <w:sz w:val="28"/>
          <w:szCs w:val="28"/>
        </w:rPr>
        <w:t xml:space="preserve">14) вид </w:t>
      </w:r>
      <w:proofErr w:type="spellStart"/>
      <w:r w:rsidRPr="00EE2AAB">
        <w:rPr>
          <w:sz w:val="28"/>
          <w:szCs w:val="28"/>
        </w:rPr>
        <w:t>рішення</w:t>
      </w:r>
      <w:proofErr w:type="spellEnd"/>
      <w:r w:rsidRPr="00EE2AAB">
        <w:rPr>
          <w:sz w:val="28"/>
          <w:szCs w:val="28"/>
        </w:rPr>
        <w:t xml:space="preserve"> про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орган, до </w:t>
      </w:r>
      <w:proofErr w:type="spellStart"/>
      <w:r w:rsidRPr="00EE2AAB">
        <w:rPr>
          <w:sz w:val="28"/>
          <w:szCs w:val="28"/>
        </w:rPr>
        <w:t>повноважень</w:t>
      </w:r>
      <w:proofErr w:type="spellEnd"/>
      <w:r w:rsidRPr="00EE2AAB">
        <w:rPr>
          <w:sz w:val="28"/>
          <w:szCs w:val="28"/>
        </w:rPr>
        <w:t xml:space="preserve"> </w:t>
      </w:r>
      <w:proofErr w:type="spellStart"/>
      <w:r w:rsidRPr="00EE2AAB">
        <w:rPr>
          <w:sz w:val="28"/>
          <w:szCs w:val="28"/>
        </w:rPr>
        <w:t>якого</w:t>
      </w:r>
      <w:proofErr w:type="spellEnd"/>
      <w:r w:rsidRPr="00EE2AAB">
        <w:rPr>
          <w:sz w:val="28"/>
          <w:szCs w:val="28"/>
        </w:rPr>
        <w:t xml:space="preserve"> </w:t>
      </w:r>
      <w:proofErr w:type="spellStart"/>
      <w:r w:rsidRPr="00EE2AAB">
        <w:rPr>
          <w:sz w:val="28"/>
          <w:szCs w:val="28"/>
        </w:rPr>
        <w:t>належить</w:t>
      </w:r>
      <w:proofErr w:type="spellEnd"/>
      <w:r w:rsidRPr="00EE2AAB">
        <w:rPr>
          <w:sz w:val="28"/>
          <w:szCs w:val="28"/>
        </w:rPr>
        <w:t xml:space="preserve"> </w:t>
      </w:r>
      <w:proofErr w:type="spellStart"/>
      <w:r w:rsidRPr="00EE2AAB">
        <w:rPr>
          <w:sz w:val="28"/>
          <w:szCs w:val="28"/>
        </w:rPr>
        <w:t>прийняття</w:t>
      </w:r>
      <w:proofErr w:type="spellEnd"/>
      <w:r w:rsidRPr="00EE2AAB">
        <w:rPr>
          <w:sz w:val="28"/>
          <w:szCs w:val="28"/>
        </w:rPr>
        <w:t xml:space="preserve"> </w:t>
      </w:r>
      <w:proofErr w:type="spellStart"/>
      <w:r w:rsidRPr="00EE2AAB">
        <w:rPr>
          <w:sz w:val="28"/>
          <w:szCs w:val="28"/>
        </w:rPr>
        <w:t>цього</w:t>
      </w:r>
      <w:proofErr w:type="spellEnd"/>
      <w:r w:rsidRPr="00EE2AAB">
        <w:rPr>
          <w:sz w:val="28"/>
          <w:szCs w:val="28"/>
        </w:rPr>
        <w:t xml:space="preserve"> </w:t>
      </w:r>
      <w:proofErr w:type="spellStart"/>
      <w:r w:rsidRPr="00EE2AAB">
        <w:rPr>
          <w:sz w:val="28"/>
          <w:szCs w:val="28"/>
        </w:rPr>
        <w:t>рішення</w:t>
      </w:r>
      <w:proofErr w:type="spellEnd"/>
      <w:r w:rsidRPr="00EE2AAB">
        <w:rPr>
          <w:sz w:val="28"/>
          <w:szCs w:val="28"/>
        </w:rPr>
        <w:t>;</w:t>
      </w:r>
    </w:p>
    <w:p w14:paraId="3EC915C5"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6" w:name="n189"/>
      <w:bookmarkEnd w:id="346"/>
      <w:r w:rsidRPr="00EE2AAB">
        <w:rPr>
          <w:sz w:val="28"/>
          <w:szCs w:val="28"/>
        </w:rPr>
        <w:t xml:space="preserve">15) </w:t>
      </w:r>
      <w:proofErr w:type="spellStart"/>
      <w:r w:rsidRPr="00EE2AAB">
        <w:rPr>
          <w:sz w:val="28"/>
          <w:szCs w:val="28"/>
        </w:rPr>
        <w:t>найменування</w:t>
      </w:r>
      <w:proofErr w:type="spellEnd"/>
      <w:r w:rsidRPr="00EE2AAB">
        <w:rPr>
          <w:sz w:val="28"/>
          <w:szCs w:val="28"/>
        </w:rPr>
        <w:t xml:space="preserve"> </w:t>
      </w:r>
      <w:proofErr w:type="spellStart"/>
      <w:r w:rsidRPr="00EE2AAB">
        <w:rPr>
          <w:sz w:val="28"/>
          <w:szCs w:val="28"/>
        </w:rPr>
        <w:t>уповноваженого</w:t>
      </w:r>
      <w:proofErr w:type="spellEnd"/>
      <w:r w:rsidRPr="00EE2AAB">
        <w:rPr>
          <w:sz w:val="28"/>
          <w:szCs w:val="28"/>
        </w:rPr>
        <w:t xml:space="preserve"> </w:t>
      </w:r>
      <w:proofErr w:type="spellStart"/>
      <w:r w:rsidRPr="00EE2AAB">
        <w:rPr>
          <w:sz w:val="28"/>
          <w:szCs w:val="28"/>
        </w:rPr>
        <w:t>територіального</w:t>
      </w:r>
      <w:proofErr w:type="spellEnd"/>
      <w:r w:rsidRPr="00EE2AAB">
        <w:rPr>
          <w:sz w:val="28"/>
          <w:szCs w:val="28"/>
        </w:rPr>
        <w:t xml:space="preserve"> органу, а у </w:t>
      </w:r>
      <w:proofErr w:type="spellStart"/>
      <w:r w:rsidRPr="00EE2AAB">
        <w:rPr>
          <w:sz w:val="28"/>
          <w:szCs w:val="28"/>
        </w:rPr>
        <w:t>випадках</w:t>
      </w:r>
      <w:proofErr w:type="spellEnd"/>
      <w:r w:rsidRPr="00EE2AAB">
        <w:rPr>
          <w:sz w:val="28"/>
          <w:szCs w:val="28"/>
        </w:rPr>
        <w:t xml:space="preserve">, </w:t>
      </w:r>
      <w:proofErr w:type="spellStart"/>
      <w:r w:rsidRPr="00EE2AAB">
        <w:rPr>
          <w:sz w:val="28"/>
          <w:szCs w:val="28"/>
        </w:rPr>
        <w:t>визначених</w:t>
      </w:r>
      <w:proofErr w:type="spellEnd"/>
      <w:r w:rsidRPr="00EE2AAB">
        <w:rPr>
          <w:sz w:val="28"/>
          <w:szCs w:val="28"/>
        </w:rPr>
        <w:t xml:space="preserve"> </w:t>
      </w:r>
      <w:proofErr w:type="spellStart"/>
      <w:r w:rsidRPr="00EE2AAB">
        <w:rPr>
          <w:sz w:val="28"/>
          <w:szCs w:val="28"/>
        </w:rPr>
        <w:t>частинами</w:t>
      </w:r>
      <w:proofErr w:type="spellEnd"/>
      <w:r w:rsidRPr="00EE2AAB">
        <w:rPr>
          <w:sz w:val="28"/>
          <w:szCs w:val="28"/>
        </w:rPr>
        <w:t xml:space="preserve"> </w:t>
      </w:r>
      <w:proofErr w:type="spellStart"/>
      <w:r w:rsidRPr="00EE2AAB">
        <w:rPr>
          <w:sz w:val="28"/>
          <w:szCs w:val="28"/>
        </w:rPr>
        <w:t>третьою</w:t>
      </w:r>
      <w:proofErr w:type="spellEnd"/>
      <w:r w:rsidRPr="00EE2AAB">
        <w:rPr>
          <w:sz w:val="28"/>
          <w:szCs w:val="28"/>
        </w:rPr>
        <w:t xml:space="preserve"> і четвертою </w:t>
      </w:r>
      <w:proofErr w:type="spellStart"/>
      <w:r w:rsidRPr="00EE2AAB">
        <w:rPr>
          <w:sz w:val="28"/>
          <w:szCs w:val="28"/>
        </w:rPr>
        <w:t>цієї</w:t>
      </w:r>
      <w:proofErr w:type="spellEnd"/>
      <w:r w:rsidRPr="00EE2AAB">
        <w:rPr>
          <w:sz w:val="28"/>
          <w:szCs w:val="28"/>
        </w:rPr>
        <w:t xml:space="preserve"> </w:t>
      </w:r>
      <w:proofErr w:type="spellStart"/>
      <w:r w:rsidRPr="00EE2AAB">
        <w:rPr>
          <w:sz w:val="28"/>
          <w:szCs w:val="28"/>
        </w:rPr>
        <w:t>статті</w:t>
      </w:r>
      <w:proofErr w:type="spellEnd"/>
      <w:r w:rsidRPr="00EE2AAB">
        <w:rPr>
          <w:sz w:val="28"/>
          <w:szCs w:val="28"/>
        </w:rPr>
        <w:t xml:space="preserve">, - </w:t>
      </w:r>
      <w:proofErr w:type="spellStart"/>
      <w:r w:rsidRPr="00EE2AAB">
        <w:rPr>
          <w:sz w:val="28"/>
          <w:szCs w:val="28"/>
        </w:rPr>
        <w:t>уповноваженого</w:t>
      </w:r>
      <w:proofErr w:type="spellEnd"/>
      <w:r w:rsidRPr="00EE2AAB">
        <w:rPr>
          <w:sz w:val="28"/>
          <w:szCs w:val="28"/>
        </w:rPr>
        <w:t xml:space="preserve"> </w:t>
      </w:r>
      <w:r w:rsidRPr="00EE2AAB">
        <w:rPr>
          <w:sz w:val="28"/>
          <w:szCs w:val="28"/>
        </w:rPr>
        <w:lastRenderedPageBreak/>
        <w:t xml:space="preserve">центрального органу, до </w:t>
      </w:r>
      <w:proofErr w:type="spellStart"/>
      <w:r w:rsidRPr="00EE2AAB">
        <w:rPr>
          <w:sz w:val="28"/>
          <w:szCs w:val="28"/>
        </w:rPr>
        <w:t>якого</w:t>
      </w:r>
      <w:proofErr w:type="spellEnd"/>
      <w:r w:rsidRPr="00EE2AAB">
        <w:rPr>
          <w:sz w:val="28"/>
          <w:szCs w:val="28"/>
        </w:rPr>
        <w:t xml:space="preserve"> </w:t>
      </w:r>
      <w:proofErr w:type="spellStart"/>
      <w:r w:rsidRPr="00EE2AAB">
        <w:rPr>
          <w:sz w:val="28"/>
          <w:szCs w:val="28"/>
        </w:rPr>
        <w:t>подається</w:t>
      </w:r>
      <w:proofErr w:type="spellEnd"/>
      <w:r w:rsidRPr="00EE2AAB">
        <w:rPr>
          <w:sz w:val="28"/>
          <w:szCs w:val="28"/>
        </w:rPr>
        <w:t xml:space="preserve">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якому</w:t>
      </w:r>
      <w:proofErr w:type="spellEnd"/>
      <w:r w:rsidRPr="00EE2AAB">
        <w:rPr>
          <w:sz w:val="28"/>
          <w:szCs w:val="28"/>
        </w:rPr>
        <w:t xml:space="preserve"> </w:t>
      </w:r>
      <w:proofErr w:type="spellStart"/>
      <w:r w:rsidRPr="00EE2AAB">
        <w:rPr>
          <w:sz w:val="28"/>
          <w:szCs w:val="28"/>
        </w:rPr>
        <w:t>надсилаються</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та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до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4354EA2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7" w:name="n190"/>
      <w:bookmarkEnd w:id="347"/>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територіальний</w:t>
      </w:r>
      <w:proofErr w:type="spellEnd"/>
      <w:r w:rsidRPr="00EE2AAB">
        <w:rPr>
          <w:sz w:val="28"/>
          <w:szCs w:val="28"/>
        </w:rPr>
        <w:t xml:space="preserve"> орган </w:t>
      </w:r>
      <w:proofErr w:type="spellStart"/>
      <w:r w:rsidRPr="00EE2AAB">
        <w:rPr>
          <w:sz w:val="28"/>
          <w:szCs w:val="28"/>
        </w:rPr>
        <w:t>протягом</w:t>
      </w:r>
      <w:proofErr w:type="spellEnd"/>
      <w:r w:rsidRPr="00EE2AAB">
        <w:rPr>
          <w:sz w:val="28"/>
          <w:szCs w:val="28"/>
        </w:rPr>
        <w:t xml:space="preserve"> </w:t>
      </w:r>
      <w:proofErr w:type="spellStart"/>
      <w:r w:rsidRPr="00EE2AAB">
        <w:rPr>
          <w:b/>
          <w:sz w:val="28"/>
          <w:szCs w:val="28"/>
        </w:rPr>
        <w:t>трьох</w:t>
      </w:r>
      <w:proofErr w:type="spellEnd"/>
      <w:r w:rsidRPr="00EE2AAB">
        <w:rPr>
          <w:b/>
          <w:sz w:val="28"/>
          <w:szCs w:val="28"/>
        </w:rPr>
        <w:t xml:space="preserve"> </w:t>
      </w:r>
      <w:proofErr w:type="spellStart"/>
      <w:r w:rsidRPr="00EE2AAB">
        <w:rPr>
          <w:b/>
          <w:sz w:val="28"/>
          <w:szCs w:val="28"/>
        </w:rPr>
        <w:t>робочих</w:t>
      </w:r>
      <w:proofErr w:type="spellEnd"/>
      <w:r w:rsidRPr="00EE2AAB">
        <w:rPr>
          <w:b/>
          <w:sz w:val="28"/>
          <w:szCs w:val="28"/>
        </w:rPr>
        <w:t xml:space="preserve"> </w:t>
      </w:r>
      <w:proofErr w:type="spellStart"/>
      <w:r w:rsidRPr="00EE2AAB">
        <w:rPr>
          <w:b/>
          <w:sz w:val="28"/>
          <w:szCs w:val="28"/>
        </w:rPr>
        <w:t>днів</w:t>
      </w:r>
      <w:proofErr w:type="spellEnd"/>
      <w:r w:rsidRPr="00EE2AAB">
        <w:rPr>
          <w:sz w:val="28"/>
          <w:szCs w:val="28"/>
        </w:rPr>
        <w:t xml:space="preserve"> з дня </w:t>
      </w:r>
      <w:proofErr w:type="spellStart"/>
      <w:r w:rsidRPr="00EE2AAB">
        <w:rPr>
          <w:sz w:val="28"/>
          <w:szCs w:val="28"/>
        </w:rPr>
        <w:t>отримання</w:t>
      </w:r>
      <w:proofErr w:type="spellEnd"/>
      <w:r w:rsidRPr="00EE2AAB">
        <w:rPr>
          <w:sz w:val="28"/>
          <w:szCs w:val="28"/>
        </w:rPr>
        <w:t xml:space="preserve">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надсилає</w:t>
      </w:r>
      <w:proofErr w:type="spellEnd"/>
      <w:r w:rsidRPr="00EE2AAB">
        <w:rPr>
          <w:sz w:val="28"/>
          <w:szCs w:val="28"/>
        </w:rPr>
        <w:t xml:space="preserve"> </w:t>
      </w:r>
      <w:proofErr w:type="spellStart"/>
      <w:r w:rsidRPr="00EE2AAB">
        <w:rPr>
          <w:sz w:val="28"/>
          <w:szCs w:val="28"/>
        </w:rPr>
        <w:t>таке</w:t>
      </w:r>
      <w:proofErr w:type="spellEnd"/>
      <w:r w:rsidRPr="00EE2AAB">
        <w:rPr>
          <w:sz w:val="28"/>
          <w:szCs w:val="28"/>
        </w:rPr>
        <w:t xml:space="preserve"> </w:t>
      </w:r>
      <w:proofErr w:type="spellStart"/>
      <w:r w:rsidRPr="00EE2AAB">
        <w:rPr>
          <w:sz w:val="28"/>
          <w:szCs w:val="28"/>
        </w:rPr>
        <w:t>повідомлення</w:t>
      </w:r>
      <w:proofErr w:type="spellEnd"/>
      <w:r w:rsidRPr="00EE2AAB">
        <w:rPr>
          <w:sz w:val="28"/>
          <w:szCs w:val="28"/>
        </w:rPr>
        <w:t xml:space="preserve"> до </w:t>
      </w:r>
      <w:proofErr w:type="spellStart"/>
      <w:r w:rsidRPr="00EE2AAB">
        <w:rPr>
          <w:sz w:val="28"/>
          <w:szCs w:val="28"/>
        </w:rPr>
        <w:t>уповноваженого</w:t>
      </w:r>
      <w:proofErr w:type="spellEnd"/>
      <w:r w:rsidRPr="00EE2AAB">
        <w:rPr>
          <w:sz w:val="28"/>
          <w:szCs w:val="28"/>
        </w:rPr>
        <w:t xml:space="preserve"> центрального органу та </w:t>
      </w:r>
      <w:proofErr w:type="spellStart"/>
      <w:r w:rsidRPr="00EE2AAB">
        <w:rPr>
          <w:sz w:val="28"/>
          <w:szCs w:val="28"/>
        </w:rPr>
        <w:t>одночасно</w:t>
      </w:r>
      <w:proofErr w:type="spellEnd"/>
      <w:r w:rsidRPr="00EE2AAB">
        <w:rPr>
          <w:sz w:val="28"/>
          <w:szCs w:val="28"/>
        </w:rPr>
        <w:t xml:space="preserve"> </w:t>
      </w:r>
      <w:proofErr w:type="spellStart"/>
      <w:r w:rsidRPr="00EE2AAB">
        <w:rPr>
          <w:sz w:val="28"/>
          <w:szCs w:val="28"/>
        </w:rPr>
        <w:t>повідомляє</w:t>
      </w:r>
      <w:proofErr w:type="spellEnd"/>
      <w:r w:rsidRPr="00EE2AAB">
        <w:rPr>
          <w:sz w:val="28"/>
          <w:szCs w:val="28"/>
        </w:rPr>
        <w:t xml:space="preserve"> про </w:t>
      </w:r>
      <w:proofErr w:type="spellStart"/>
      <w:r w:rsidRPr="00EE2AAB">
        <w:rPr>
          <w:sz w:val="28"/>
          <w:szCs w:val="28"/>
        </w:rPr>
        <w:t>це</w:t>
      </w:r>
      <w:proofErr w:type="spellEnd"/>
      <w:r w:rsidRPr="00EE2AAB">
        <w:rPr>
          <w:sz w:val="28"/>
          <w:szCs w:val="28"/>
        </w:rPr>
        <w:t xml:space="preserve"> </w:t>
      </w:r>
      <w:proofErr w:type="spellStart"/>
      <w:r w:rsidRPr="00EE2AAB">
        <w:rPr>
          <w:sz w:val="28"/>
          <w:szCs w:val="28"/>
        </w:rPr>
        <w:t>суб’єкта</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якщо</w:t>
      </w:r>
      <w:proofErr w:type="spellEnd"/>
      <w:r w:rsidRPr="00EE2AAB">
        <w:rPr>
          <w:sz w:val="28"/>
          <w:szCs w:val="28"/>
        </w:rPr>
        <w:t xml:space="preserve"> </w:t>
      </w:r>
      <w:proofErr w:type="spellStart"/>
      <w:r w:rsidRPr="00EE2AAB">
        <w:rPr>
          <w:sz w:val="28"/>
          <w:szCs w:val="28"/>
        </w:rPr>
        <w:t>планована</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w:t>
      </w:r>
    </w:p>
    <w:p w14:paraId="2BA7ADDD"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8" w:name="n191"/>
      <w:bookmarkEnd w:id="348"/>
      <w:r w:rsidRPr="00EE2AAB">
        <w:rPr>
          <w:sz w:val="28"/>
          <w:szCs w:val="28"/>
        </w:rPr>
        <w:t xml:space="preserve">1) </w:t>
      </w:r>
      <w:proofErr w:type="spellStart"/>
      <w:r w:rsidRPr="00EE2AAB">
        <w:rPr>
          <w:sz w:val="28"/>
          <w:szCs w:val="28"/>
        </w:rPr>
        <w:t>визначена</w:t>
      </w:r>
      <w:proofErr w:type="spellEnd"/>
      <w:r w:rsidRPr="00EE2AAB">
        <w:rPr>
          <w:sz w:val="28"/>
          <w:szCs w:val="28"/>
        </w:rPr>
        <w:t xml:space="preserve"> у</w:t>
      </w:r>
      <w:hyperlink r:id="rId167" w:anchor="n24" w:history="1">
        <w:r w:rsidRPr="00EE2AAB">
          <w:rPr>
            <w:rStyle w:val="af8"/>
            <w:sz w:val="28"/>
            <w:szCs w:val="28"/>
          </w:rPr>
          <w:t> </w:t>
        </w:r>
        <w:proofErr w:type="spellStart"/>
        <w:r w:rsidRPr="00EE2AAB">
          <w:rPr>
            <w:rStyle w:val="af8"/>
            <w:sz w:val="28"/>
            <w:szCs w:val="28"/>
          </w:rPr>
          <w:t>частині</w:t>
        </w:r>
        <w:proofErr w:type="spellEnd"/>
        <w:r w:rsidRPr="00EE2AAB">
          <w:rPr>
            <w:rStyle w:val="af8"/>
            <w:sz w:val="28"/>
            <w:szCs w:val="28"/>
          </w:rPr>
          <w:t xml:space="preserve"> </w:t>
        </w:r>
        <w:proofErr w:type="spellStart"/>
        <w:r w:rsidRPr="00EE2AAB">
          <w:rPr>
            <w:rStyle w:val="af8"/>
            <w:sz w:val="28"/>
            <w:szCs w:val="28"/>
          </w:rPr>
          <w:t>другій</w:t>
        </w:r>
        <w:proofErr w:type="spellEnd"/>
      </w:hyperlink>
      <w:r w:rsidRPr="00EE2AAB">
        <w:rPr>
          <w:sz w:val="28"/>
          <w:szCs w:val="28"/>
        </w:rPr>
        <w:t> </w:t>
      </w:r>
      <w:proofErr w:type="spellStart"/>
      <w:r w:rsidRPr="00EE2AAB">
        <w:rPr>
          <w:sz w:val="28"/>
          <w:szCs w:val="28"/>
        </w:rPr>
        <w:t>статті</w:t>
      </w:r>
      <w:proofErr w:type="spellEnd"/>
      <w:r w:rsidRPr="00EE2AAB">
        <w:rPr>
          <w:sz w:val="28"/>
          <w:szCs w:val="28"/>
        </w:rPr>
        <w:t xml:space="preserve"> 3 </w:t>
      </w:r>
      <w:proofErr w:type="spellStart"/>
      <w:r w:rsidRPr="00EE2AAB">
        <w:rPr>
          <w:sz w:val="28"/>
          <w:szCs w:val="28"/>
        </w:rPr>
        <w:t>цього</w:t>
      </w:r>
      <w:proofErr w:type="spellEnd"/>
      <w:r w:rsidRPr="00EE2AAB">
        <w:rPr>
          <w:sz w:val="28"/>
          <w:szCs w:val="28"/>
        </w:rPr>
        <w:t xml:space="preserve"> Закону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мати</w:t>
      </w:r>
      <w:proofErr w:type="spellEnd"/>
      <w:r w:rsidRPr="00EE2AAB">
        <w:rPr>
          <w:sz w:val="28"/>
          <w:szCs w:val="28"/>
        </w:rPr>
        <w:t xml:space="preserve"> </w:t>
      </w:r>
      <w:proofErr w:type="spellStart"/>
      <w:r w:rsidRPr="00EE2AAB">
        <w:rPr>
          <w:sz w:val="28"/>
          <w:szCs w:val="28"/>
        </w:rPr>
        <w:t>значний</w:t>
      </w:r>
      <w:proofErr w:type="spellEnd"/>
      <w:r w:rsidRPr="00EE2AAB">
        <w:rPr>
          <w:sz w:val="28"/>
          <w:szCs w:val="28"/>
        </w:rPr>
        <w:t xml:space="preserve"> </w:t>
      </w:r>
      <w:proofErr w:type="spellStart"/>
      <w:r w:rsidRPr="00EE2AAB">
        <w:rPr>
          <w:sz w:val="28"/>
          <w:szCs w:val="28"/>
        </w:rPr>
        <w:t>транскордонний</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w:t>
      </w:r>
    </w:p>
    <w:p w14:paraId="5AC5CD00"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49" w:name="n192"/>
      <w:bookmarkEnd w:id="349"/>
      <w:r w:rsidRPr="00EE2AAB">
        <w:rPr>
          <w:sz w:val="28"/>
          <w:szCs w:val="28"/>
        </w:rPr>
        <w:t xml:space="preserve">2)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мати</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двох</w:t>
      </w:r>
      <w:proofErr w:type="spellEnd"/>
      <w:r w:rsidRPr="00EE2AAB">
        <w:rPr>
          <w:sz w:val="28"/>
          <w:szCs w:val="28"/>
        </w:rPr>
        <w:t xml:space="preserve"> і </w:t>
      </w:r>
      <w:proofErr w:type="spellStart"/>
      <w:r w:rsidRPr="00EE2AAB">
        <w:rPr>
          <w:sz w:val="28"/>
          <w:szCs w:val="28"/>
        </w:rPr>
        <w:t>більше</w:t>
      </w:r>
      <w:proofErr w:type="spellEnd"/>
      <w:r w:rsidRPr="00EE2AAB">
        <w:rPr>
          <w:sz w:val="28"/>
          <w:szCs w:val="28"/>
        </w:rPr>
        <w:t xml:space="preserve"> областей (</w:t>
      </w:r>
      <w:proofErr w:type="spellStart"/>
      <w:r w:rsidRPr="00EE2AAB">
        <w:rPr>
          <w:sz w:val="28"/>
          <w:szCs w:val="28"/>
        </w:rPr>
        <w:t>Автономної</w:t>
      </w:r>
      <w:proofErr w:type="spellEnd"/>
      <w:r w:rsidRPr="00EE2AAB">
        <w:rPr>
          <w:sz w:val="28"/>
          <w:szCs w:val="28"/>
        </w:rPr>
        <w:t xml:space="preserve"> </w:t>
      </w:r>
      <w:proofErr w:type="spellStart"/>
      <w:r w:rsidRPr="00EE2AAB">
        <w:rPr>
          <w:sz w:val="28"/>
          <w:szCs w:val="28"/>
        </w:rPr>
        <w:t>Республіки</w:t>
      </w:r>
      <w:proofErr w:type="spellEnd"/>
      <w:r w:rsidRPr="00EE2AAB">
        <w:rPr>
          <w:sz w:val="28"/>
          <w:szCs w:val="28"/>
        </w:rPr>
        <w:t xml:space="preserve"> </w:t>
      </w:r>
      <w:proofErr w:type="spellStart"/>
      <w:r w:rsidRPr="00EE2AAB">
        <w:rPr>
          <w:sz w:val="28"/>
          <w:szCs w:val="28"/>
        </w:rPr>
        <w:t>Крим</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замовником</w:t>
      </w:r>
      <w:proofErr w:type="spellEnd"/>
      <w:r w:rsidRPr="00EE2AAB">
        <w:rPr>
          <w:sz w:val="28"/>
          <w:szCs w:val="28"/>
        </w:rPr>
        <w:t xml:space="preserve"> </w:t>
      </w:r>
      <w:proofErr w:type="spellStart"/>
      <w:r w:rsidRPr="00EE2AAB">
        <w:rPr>
          <w:sz w:val="28"/>
          <w:szCs w:val="28"/>
        </w:rPr>
        <w:t>якої</w:t>
      </w:r>
      <w:proofErr w:type="spellEnd"/>
      <w:r w:rsidRPr="00EE2AAB">
        <w:rPr>
          <w:sz w:val="28"/>
          <w:szCs w:val="28"/>
        </w:rPr>
        <w:t xml:space="preserve"> є </w:t>
      </w:r>
      <w:proofErr w:type="spellStart"/>
      <w:r w:rsidRPr="00EE2AAB">
        <w:rPr>
          <w:sz w:val="28"/>
          <w:szCs w:val="28"/>
        </w:rPr>
        <w:t>обласна</w:t>
      </w:r>
      <w:proofErr w:type="spellEnd"/>
      <w:r w:rsidRPr="00EE2AAB">
        <w:rPr>
          <w:sz w:val="28"/>
          <w:szCs w:val="28"/>
        </w:rPr>
        <w:t xml:space="preserve">, </w:t>
      </w:r>
      <w:proofErr w:type="spellStart"/>
      <w:r w:rsidRPr="00EE2AAB">
        <w:rPr>
          <w:sz w:val="28"/>
          <w:szCs w:val="28"/>
        </w:rPr>
        <w:t>Київська</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Севастопольська</w:t>
      </w:r>
      <w:proofErr w:type="spellEnd"/>
      <w:r w:rsidRPr="00EE2AAB">
        <w:rPr>
          <w:sz w:val="28"/>
          <w:szCs w:val="28"/>
        </w:rPr>
        <w:t xml:space="preserve"> </w:t>
      </w:r>
      <w:proofErr w:type="spellStart"/>
      <w:r w:rsidRPr="00EE2AAB">
        <w:rPr>
          <w:sz w:val="28"/>
          <w:szCs w:val="28"/>
        </w:rPr>
        <w:t>міські</w:t>
      </w:r>
      <w:proofErr w:type="spellEnd"/>
      <w:r w:rsidRPr="00EE2AAB">
        <w:rPr>
          <w:sz w:val="28"/>
          <w:szCs w:val="28"/>
        </w:rPr>
        <w:t xml:space="preserve"> </w:t>
      </w:r>
      <w:proofErr w:type="spellStart"/>
      <w:r w:rsidRPr="00EE2AAB">
        <w:rPr>
          <w:sz w:val="28"/>
          <w:szCs w:val="28"/>
        </w:rPr>
        <w:t>державні</w:t>
      </w:r>
      <w:proofErr w:type="spellEnd"/>
      <w:r w:rsidRPr="00EE2AAB">
        <w:rPr>
          <w:sz w:val="28"/>
          <w:szCs w:val="28"/>
        </w:rPr>
        <w:t xml:space="preserve"> </w:t>
      </w:r>
      <w:proofErr w:type="spellStart"/>
      <w:r w:rsidRPr="00EE2AAB">
        <w:rPr>
          <w:sz w:val="28"/>
          <w:szCs w:val="28"/>
        </w:rPr>
        <w:t>адміністрації</w:t>
      </w:r>
      <w:proofErr w:type="spellEnd"/>
      <w:r w:rsidRPr="00EE2AAB">
        <w:rPr>
          <w:sz w:val="28"/>
          <w:szCs w:val="28"/>
        </w:rPr>
        <w:t>;</w:t>
      </w:r>
    </w:p>
    <w:p w14:paraId="71567168"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0" w:name="n193"/>
      <w:bookmarkEnd w:id="350"/>
      <w:r w:rsidRPr="00EE2AAB">
        <w:rPr>
          <w:sz w:val="28"/>
          <w:szCs w:val="28"/>
        </w:rPr>
        <w:t xml:space="preserve">3) </w:t>
      </w:r>
      <w:proofErr w:type="spellStart"/>
      <w:r w:rsidRPr="00EE2AAB">
        <w:rPr>
          <w:sz w:val="28"/>
          <w:szCs w:val="28"/>
        </w:rPr>
        <w:t>стосується</w:t>
      </w:r>
      <w:proofErr w:type="spellEnd"/>
      <w:r w:rsidRPr="00EE2AAB">
        <w:rPr>
          <w:sz w:val="28"/>
          <w:szCs w:val="28"/>
        </w:rPr>
        <w:t xml:space="preserve"> </w:t>
      </w:r>
      <w:proofErr w:type="spellStart"/>
      <w:r w:rsidRPr="00EE2AAB">
        <w:rPr>
          <w:sz w:val="28"/>
          <w:szCs w:val="28"/>
        </w:rPr>
        <w:t>зони</w:t>
      </w:r>
      <w:proofErr w:type="spellEnd"/>
      <w:r w:rsidRPr="00EE2AAB">
        <w:rPr>
          <w:sz w:val="28"/>
          <w:szCs w:val="28"/>
        </w:rPr>
        <w:t xml:space="preserve"> </w:t>
      </w:r>
      <w:proofErr w:type="spellStart"/>
      <w:r w:rsidRPr="00EE2AAB">
        <w:rPr>
          <w:sz w:val="28"/>
          <w:szCs w:val="28"/>
        </w:rPr>
        <w:t>відчуження</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зони</w:t>
      </w:r>
      <w:proofErr w:type="spellEnd"/>
      <w:r w:rsidRPr="00EE2AAB">
        <w:rPr>
          <w:sz w:val="28"/>
          <w:szCs w:val="28"/>
        </w:rPr>
        <w:t xml:space="preserve"> </w:t>
      </w:r>
      <w:proofErr w:type="spellStart"/>
      <w:r w:rsidRPr="00EE2AAB">
        <w:rPr>
          <w:sz w:val="28"/>
          <w:szCs w:val="28"/>
        </w:rPr>
        <w:t>безумовного</w:t>
      </w:r>
      <w:proofErr w:type="spellEnd"/>
      <w:r w:rsidRPr="00EE2AAB">
        <w:rPr>
          <w:sz w:val="28"/>
          <w:szCs w:val="28"/>
        </w:rPr>
        <w:t xml:space="preserve"> (</w:t>
      </w:r>
      <w:proofErr w:type="spellStart"/>
      <w:r w:rsidRPr="00EE2AAB">
        <w:rPr>
          <w:sz w:val="28"/>
          <w:szCs w:val="28"/>
        </w:rPr>
        <w:t>обов’язкового</w:t>
      </w:r>
      <w:proofErr w:type="spellEnd"/>
      <w:r w:rsidRPr="00EE2AAB">
        <w:rPr>
          <w:sz w:val="28"/>
          <w:szCs w:val="28"/>
        </w:rPr>
        <w:t xml:space="preserve">) </w:t>
      </w:r>
      <w:proofErr w:type="spellStart"/>
      <w:r w:rsidRPr="00EE2AAB">
        <w:rPr>
          <w:sz w:val="28"/>
          <w:szCs w:val="28"/>
        </w:rPr>
        <w:t>відселення</w:t>
      </w:r>
      <w:proofErr w:type="spellEnd"/>
      <w:r w:rsidRPr="00EE2AAB">
        <w:rPr>
          <w:sz w:val="28"/>
          <w:szCs w:val="28"/>
        </w:rPr>
        <w:t xml:space="preserve"> </w:t>
      </w:r>
      <w:proofErr w:type="spellStart"/>
      <w:r w:rsidRPr="00EE2AAB">
        <w:rPr>
          <w:sz w:val="28"/>
          <w:szCs w:val="28"/>
        </w:rPr>
        <w:t>території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зазнала</w:t>
      </w:r>
      <w:proofErr w:type="spellEnd"/>
      <w:r w:rsidRPr="00EE2AAB">
        <w:rPr>
          <w:sz w:val="28"/>
          <w:szCs w:val="28"/>
        </w:rPr>
        <w:t xml:space="preserve"> </w:t>
      </w:r>
      <w:proofErr w:type="spellStart"/>
      <w:r w:rsidRPr="00EE2AAB">
        <w:rPr>
          <w:sz w:val="28"/>
          <w:szCs w:val="28"/>
        </w:rPr>
        <w:t>радіоактивного</w:t>
      </w:r>
      <w:proofErr w:type="spellEnd"/>
      <w:r w:rsidRPr="00EE2AAB">
        <w:rPr>
          <w:sz w:val="28"/>
          <w:szCs w:val="28"/>
        </w:rPr>
        <w:t xml:space="preserve"> </w:t>
      </w:r>
      <w:proofErr w:type="spellStart"/>
      <w:r w:rsidRPr="00EE2AAB">
        <w:rPr>
          <w:sz w:val="28"/>
          <w:szCs w:val="28"/>
        </w:rPr>
        <w:t>забруднення</w:t>
      </w:r>
      <w:proofErr w:type="spellEnd"/>
      <w:r w:rsidRPr="00EE2AAB">
        <w:rPr>
          <w:sz w:val="28"/>
          <w:szCs w:val="28"/>
        </w:rPr>
        <w:t xml:space="preserve"> </w:t>
      </w:r>
      <w:proofErr w:type="spellStart"/>
      <w:r w:rsidRPr="00EE2AAB">
        <w:rPr>
          <w:sz w:val="28"/>
          <w:szCs w:val="28"/>
        </w:rPr>
        <w:t>внаслідок</w:t>
      </w:r>
      <w:proofErr w:type="spellEnd"/>
      <w:r w:rsidRPr="00EE2AAB">
        <w:rPr>
          <w:sz w:val="28"/>
          <w:szCs w:val="28"/>
        </w:rPr>
        <w:t xml:space="preserve"> </w:t>
      </w:r>
      <w:proofErr w:type="spellStart"/>
      <w:r w:rsidRPr="00EE2AAB">
        <w:rPr>
          <w:sz w:val="28"/>
          <w:szCs w:val="28"/>
        </w:rPr>
        <w:t>Чорнобильської</w:t>
      </w:r>
      <w:proofErr w:type="spellEnd"/>
      <w:r w:rsidRPr="00EE2AAB">
        <w:rPr>
          <w:sz w:val="28"/>
          <w:szCs w:val="28"/>
        </w:rPr>
        <w:t xml:space="preserve"> </w:t>
      </w:r>
      <w:proofErr w:type="spellStart"/>
      <w:r w:rsidRPr="00EE2AAB">
        <w:rPr>
          <w:sz w:val="28"/>
          <w:szCs w:val="28"/>
        </w:rPr>
        <w:t>катастрофи</w:t>
      </w:r>
      <w:proofErr w:type="spellEnd"/>
      <w:r w:rsidRPr="00EE2AAB">
        <w:rPr>
          <w:sz w:val="28"/>
          <w:szCs w:val="28"/>
        </w:rPr>
        <w:t>, та/</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рішення</w:t>
      </w:r>
      <w:proofErr w:type="spellEnd"/>
      <w:r w:rsidRPr="00EE2AAB">
        <w:rPr>
          <w:sz w:val="28"/>
          <w:szCs w:val="28"/>
        </w:rPr>
        <w:t xml:space="preserve">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затвердження</w:t>
      </w:r>
      <w:proofErr w:type="spellEnd"/>
      <w:r w:rsidRPr="00EE2AAB">
        <w:rPr>
          <w:sz w:val="28"/>
          <w:szCs w:val="28"/>
        </w:rPr>
        <w:t xml:space="preserve"> (</w:t>
      </w:r>
      <w:proofErr w:type="spellStart"/>
      <w:r w:rsidRPr="00EE2AAB">
        <w:rPr>
          <w:sz w:val="28"/>
          <w:szCs w:val="28"/>
        </w:rPr>
        <w:t>схвалення</w:t>
      </w:r>
      <w:proofErr w:type="spellEnd"/>
      <w:r w:rsidRPr="00EE2AAB">
        <w:rPr>
          <w:sz w:val="28"/>
          <w:szCs w:val="28"/>
        </w:rPr>
        <w:t xml:space="preserve">) </w:t>
      </w:r>
      <w:proofErr w:type="spellStart"/>
      <w:r w:rsidRPr="00EE2AAB">
        <w:rPr>
          <w:sz w:val="28"/>
          <w:szCs w:val="28"/>
        </w:rPr>
        <w:t>якої</w:t>
      </w:r>
      <w:proofErr w:type="spellEnd"/>
      <w:r w:rsidRPr="00EE2AAB">
        <w:rPr>
          <w:sz w:val="28"/>
          <w:szCs w:val="28"/>
        </w:rPr>
        <w:t xml:space="preserve"> </w:t>
      </w:r>
      <w:proofErr w:type="spellStart"/>
      <w:r w:rsidRPr="00EE2AAB">
        <w:rPr>
          <w:sz w:val="28"/>
          <w:szCs w:val="28"/>
        </w:rPr>
        <w:t>приймається</w:t>
      </w:r>
      <w:proofErr w:type="spellEnd"/>
      <w:r w:rsidRPr="00EE2AAB">
        <w:rPr>
          <w:sz w:val="28"/>
          <w:szCs w:val="28"/>
        </w:rPr>
        <w:t xml:space="preserve"> </w:t>
      </w:r>
      <w:proofErr w:type="spellStart"/>
      <w:r w:rsidRPr="00EE2AAB">
        <w:rPr>
          <w:sz w:val="28"/>
          <w:szCs w:val="28"/>
        </w:rPr>
        <w:t>Кабінетом</w:t>
      </w:r>
      <w:proofErr w:type="spellEnd"/>
      <w:r w:rsidRPr="00EE2AAB">
        <w:rPr>
          <w:sz w:val="28"/>
          <w:szCs w:val="28"/>
        </w:rPr>
        <w:t xml:space="preserve"> </w:t>
      </w:r>
      <w:proofErr w:type="spellStart"/>
      <w:r w:rsidRPr="00EE2AAB">
        <w:rPr>
          <w:sz w:val="28"/>
          <w:szCs w:val="28"/>
        </w:rPr>
        <w:t>Міністрів</w:t>
      </w:r>
      <w:proofErr w:type="spellEnd"/>
      <w:r w:rsidRPr="00EE2AAB">
        <w:rPr>
          <w:sz w:val="28"/>
          <w:szCs w:val="28"/>
        </w:rPr>
        <w:t xml:space="preserve"> </w:t>
      </w:r>
      <w:proofErr w:type="spellStart"/>
      <w:r w:rsidRPr="00EE2AAB">
        <w:rPr>
          <w:sz w:val="28"/>
          <w:szCs w:val="28"/>
        </w:rPr>
        <w:t>України</w:t>
      </w:r>
      <w:proofErr w:type="spellEnd"/>
      <w:r w:rsidRPr="00EE2AAB">
        <w:rPr>
          <w:sz w:val="28"/>
          <w:szCs w:val="28"/>
        </w:rPr>
        <w:t>;</w:t>
      </w:r>
    </w:p>
    <w:p w14:paraId="1C499F0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1" w:name="n194"/>
      <w:bookmarkEnd w:id="351"/>
      <w:r w:rsidRPr="00EE2AAB">
        <w:rPr>
          <w:sz w:val="28"/>
          <w:szCs w:val="28"/>
        </w:rPr>
        <w:t xml:space="preserve">4) </w:t>
      </w:r>
      <w:proofErr w:type="spellStart"/>
      <w:r w:rsidRPr="00EE2AAB">
        <w:rPr>
          <w:sz w:val="28"/>
          <w:szCs w:val="28"/>
        </w:rPr>
        <w:t>фінансуватиметься</w:t>
      </w:r>
      <w:proofErr w:type="spellEnd"/>
      <w:r w:rsidRPr="00EE2AAB">
        <w:rPr>
          <w:sz w:val="28"/>
          <w:szCs w:val="28"/>
        </w:rPr>
        <w:t xml:space="preserve">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залученням</w:t>
      </w:r>
      <w:proofErr w:type="spellEnd"/>
      <w:r w:rsidRPr="00EE2AAB">
        <w:rPr>
          <w:sz w:val="28"/>
          <w:szCs w:val="28"/>
        </w:rPr>
        <w:t xml:space="preserve"> </w:t>
      </w:r>
      <w:proofErr w:type="spellStart"/>
      <w:r w:rsidRPr="00EE2AAB">
        <w:rPr>
          <w:sz w:val="28"/>
          <w:szCs w:val="28"/>
        </w:rPr>
        <w:t>іноземних</w:t>
      </w:r>
      <w:proofErr w:type="spellEnd"/>
      <w:r w:rsidRPr="00EE2AAB">
        <w:rPr>
          <w:sz w:val="28"/>
          <w:szCs w:val="28"/>
        </w:rPr>
        <w:t xml:space="preserve"> </w:t>
      </w:r>
      <w:proofErr w:type="spellStart"/>
      <w:r w:rsidRPr="00EE2AAB">
        <w:rPr>
          <w:sz w:val="28"/>
          <w:szCs w:val="28"/>
        </w:rPr>
        <w:t>кредитів</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w:t>
      </w:r>
      <w:proofErr w:type="spellStart"/>
      <w:r w:rsidRPr="00EE2AAB">
        <w:rPr>
          <w:sz w:val="28"/>
          <w:szCs w:val="28"/>
        </w:rPr>
        <w:t>державні</w:t>
      </w:r>
      <w:proofErr w:type="spellEnd"/>
      <w:r w:rsidRPr="00EE2AAB">
        <w:rPr>
          <w:sz w:val="28"/>
          <w:szCs w:val="28"/>
        </w:rPr>
        <w:t xml:space="preserve"> </w:t>
      </w:r>
      <w:proofErr w:type="spellStart"/>
      <w:r w:rsidRPr="00EE2AAB">
        <w:rPr>
          <w:sz w:val="28"/>
          <w:szCs w:val="28"/>
        </w:rPr>
        <w:t>гарантії</w:t>
      </w:r>
      <w:proofErr w:type="spellEnd"/>
      <w:r w:rsidRPr="00EE2AAB">
        <w:rPr>
          <w:sz w:val="28"/>
          <w:szCs w:val="28"/>
        </w:rPr>
        <w:t>.</w:t>
      </w:r>
    </w:p>
    <w:p w14:paraId="4F661639"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2" w:name="n195"/>
      <w:bookmarkEnd w:id="352"/>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яка </w:t>
      </w:r>
      <w:proofErr w:type="spellStart"/>
      <w:r w:rsidRPr="00EE2AAB">
        <w:rPr>
          <w:sz w:val="28"/>
          <w:szCs w:val="28"/>
        </w:rPr>
        <w:t>стосується</w:t>
      </w:r>
      <w:proofErr w:type="spellEnd"/>
      <w:r w:rsidRPr="00EE2AAB">
        <w:rPr>
          <w:sz w:val="28"/>
          <w:szCs w:val="28"/>
        </w:rPr>
        <w:t xml:space="preserve"> </w:t>
      </w:r>
      <w:proofErr w:type="spellStart"/>
      <w:r w:rsidRPr="00EE2AAB">
        <w:rPr>
          <w:sz w:val="28"/>
          <w:szCs w:val="28"/>
        </w:rPr>
        <w:t>зони</w:t>
      </w:r>
      <w:proofErr w:type="spellEnd"/>
      <w:r w:rsidRPr="00EE2AAB">
        <w:rPr>
          <w:sz w:val="28"/>
          <w:szCs w:val="28"/>
        </w:rPr>
        <w:t xml:space="preserve"> </w:t>
      </w:r>
      <w:proofErr w:type="spellStart"/>
      <w:r w:rsidRPr="00EE2AAB">
        <w:rPr>
          <w:sz w:val="28"/>
          <w:szCs w:val="28"/>
        </w:rPr>
        <w:t>відчуження</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зони</w:t>
      </w:r>
      <w:proofErr w:type="spellEnd"/>
      <w:r w:rsidRPr="00EE2AAB">
        <w:rPr>
          <w:sz w:val="28"/>
          <w:szCs w:val="28"/>
        </w:rPr>
        <w:t xml:space="preserve"> </w:t>
      </w:r>
      <w:proofErr w:type="spellStart"/>
      <w:r w:rsidRPr="00EE2AAB">
        <w:rPr>
          <w:sz w:val="28"/>
          <w:szCs w:val="28"/>
        </w:rPr>
        <w:t>безумовного</w:t>
      </w:r>
      <w:proofErr w:type="spellEnd"/>
      <w:r w:rsidRPr="00EE2AAB">
        <w:rPr>
          <w:sz w:val="28"/>
          <w:szCs w:val="28"/>
        </w:rPr>
        <w:t xml:space="preserve"> (</w:t>
      </w:r>
      <w:proofErr w:type="spellStart"/>
      <w:r w:rsidRPr="00EE2AAB">
        <w:rPr>
          <w:sz w:val="28"/>
          <w:szCs w:val="28"/>
        </w:rPr>
        <w:t>обов’язкового</w:t>
      </w:r>
      <w:proofErr w:type="spellEnd"/>
      <w:r w:rsidRPr="00EE2AAB">
        <w:rPr>
          <w:sz w:val="28"/>
          <w:szCs w:val="28"/>
        </w:rPr>
        <w:t xml:space="preserve">) </w:t>
      </w:r>
      <w:proofErr w:type="spellStart"/>
      <w:r w:rsidRPr="00EE2AAB">
        <w:rPr>
          <w:sz w:val="28"/>
          <w:szCs w:val="28"/>
        </w:rPr>
        <w:t>відселення</w:t>
      </w:r>
      <w:proofErr w:type="spellEnd"/>
      <w:r w:rsidRPr="00EE2AAB">
        <w:rPr>
          <w:sz w:val="28"/>
          <w:szCs w:val="28"/>
        </w:rPr>
        <w:t xml:space="preserve"> </w:t>
      </w:r>
      <w:proofErr w:type="spellStart"/>
      <w:r w:rsidRPr="00EE2AAB">
        <w:rPr>
          <w:sz w:val="28"/>
          <w:szCs w:val="28"/>
        </w:rPr>
        <w:t>території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зазнала</w:t>
      </w:r>
      <w:proofErr w:type="spellEnd"/>
      <w:r w:rsidRPr="00EE2AAB">
        <w:rPr>
          <w:sz w:val="28"/>
          <w:szCs w:val="28"/>
        </w:rPr>
        <w:t xml:space="preserve"> </w:t>
      </w:r>
      <w:proofErr w:type="spellStart"/>
      <w:r w:rsidRPr="00EE2AAB">
        <w:rPr>
          <w:sz w:val="28"/>
          <w:szCs w:val="28"/>
        </w:rPr>
        <w:t>радіоактивного</w:t>
      </w:r>
      <w:proofErr w:type="spellEnd"/>
      <w:r w:rsidRPr="00EE2AAB">
        <w:rPr>
          <w:sz w:val="28"/>
          <w:szCs w:val="28"/>
        </w:rPr>
        <w:t xml:space="preserve"> </w:t>
      </w:r>
      <w:proofErr w:type="spellStart"/>
      <w:r w:rsidRPr="00EE2AAB">
        <w:rPr>
          <w:sz w:val="28"/>
          <w:szCs w:val="28"/>
        </w:rPr>
        <w:t>забруднення</w:t>
      </w:r>
      <w:proofErr w:type="spellEnd"/>
      <w:r w:rsidRPr="00EE2AAB">
        <w:rPr>
          <w:sz w:val="28"/>
          <w:szCs w:val="28"/>
        </w:rPr>
        <w:t xml:space="preserve"> </w:t>
      </w:r>
      <w:proofErr w:type="spellStart"/>
      <w:r w:rsidRPr="00EE2AAB">
        <w:rPr>
          <w:sz w:val="28"/>
          <w:szCs w:val="28"/>
        </w:rPr>
        <w:t>внаслідок</w:t>
      </w:r>
      <w:proofErr w:type="spellEnd"/>
      <w:r w:rsidRPr="00EE2AAB">
        <w:rPr>
          <w:sz w:val="28"/>
          <w:szCs w:val="28"/>
        </w:rPr>
        <w:t xml:space="preserve"> </w:t>
      </w:r>
      <w:proofErr w:type="spellStart"/>
      <w:r w:rsidRPr="00EE2AAB">
        <w:rPr>
          <w:sz w:val="28"/>
          <w:szCs w:val="28"/>
        </w:rPr>
        <w:t>Чорнобильської</w:t>
      </w:r>
      <w:proofErr w:type="spellEnd"/>
      <w:r w:rsidRPr="00EE2AAB">
        <w:rPr>
          <w:sz w:val="28"/>
          <w:szCs w:val="28"/>
        </w:rPr>
        <w:t xml:space="preserve"> </w:t>
      </w:r>
      <w:proofErr w:type="spellStart"/>
      <w:r w:rsidRPr="00EE2AAB">
        <w:rPr>
          <w:sz w:val="28"/>
          <w:szCs w:val="28"/>
        </w:rPr>
        <w:t>катастрофи</w:t>
      </w:r>
      <w:proofErr w:type="spellEnd"/>
      <w:r w:rsidRPr="00EE2AAB">
        <w:rPr>
          <w:sz w:val="28"/>
          <w:szCs w:val="28"/>
        </w:rPr>
        <w:t xml:space="preserve">, </w:t>
      </w:r>
      <w:proofErr w:type="spellStart"/>
      <w:r w:rsidRPr="00EE2AAB">
        <w:rPr>
          <w:sz w:val="28"/>
          <w:szCs w:val="28"/>
        </w:rPr>
        <w:t>подається</w:t>
      </w:r>
      <w:proofErr w:type="spellEnd"/>
      <w:r w:rsidRPr="00EE2AAB">
        <w:rPr>
          <w:sz w:val="28"/>
          <w:szCs w:val="28"/>
        </w:rPr>
        <w:t xml:space="preserve"> </w:t>
      </w:r>
      <w:proofErr w:type="spellStart"/>
      <w:r w:rsidRPr="00EE2AAB">
        <w:rPr>
          <w:sz w:val="28"/>
          <w:szCs w:val="28"/>
        </w:rPr>
        <w:t>суб’єктом</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до </w:t>
      </w:r>
      <w:proofErr w:type="spellStart"/>
      <w:r w:rsidRPr="00EE2AAB">
        <w:rPr>
          <w:sz w:val="28"/>
          <w:szCs w:val="28"/>
        </w:rPr>
        <w:t>уповноваженого</w:t>
      </w:r>
      <w:proofErr w:type="spellEnd"/>
      <w:r w:rsidRPr="00EE2AAB">
        <w:rPr>
          <w:sz w:val="28"/>
          <w:szCs w:val="28"/>
        </w:rPr>
        <w:t xml:space="preserve"> центрального органу, </w:t>
      </w:r>
      <w:proofErr w:type="spellStart"/>
      <w:r w:rsidRPr="00EE2AAB">
        <w:rPr>
          <w:sz w:val="28"/>
          <w:szCs w:val="28"/>
        </w:rPr>
        <w:t>який</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трьох</w:t>
      </w:r>
      <w:proofErr w:type="spellEnd"/>
      <w:r w:rsidRPr="00EE2AAB">
        <w:rPr>
          <w:sz w:val="28"/>
          <w:szCs w:val="28"/>
        </w:rPr>
        <w:t xml:space="preserve">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отримання</w:t>
      </w:r>
      <w:proofErr w:type="spellEnd"/>
      <w:r w:rsidRPr="00EE2AAB">
        <w:rPr>
          <w:sz w:val="28"/>
          <w:szCs w:val="28"/>
        </w:rPr>
        <w:t xml:space="preserve"> такого </w:t>
      </w:r>
      <w:proofErr w:type="spellStart"/>
      <w:r w:rsidRPr="00EE2AAB">
        <w:rPr>
          <w:sz w:val="28"/>
          <w:szCs w:val="28"/>
        </w:rPr>
        <w:t>повідомлення</w:t>
      </w:r>
      <w:proofErr w:type="spellEnd"/>
      <w:r w:rsidRPr="00EE2AAB">
        <w:rPr>
          <w:sz w:val="28"/>
          <w:szCs w:val="28"/>
        </w:rPr>
        <w:t xml:space="preserve"> </w:t>
      </w:r>
      <w:proofErr w:type="spellStart"/>
      <w:r w:rsidRPr="00EE2AAB">
        <w:rPr>
          <w:sz w:val="28"/>
          <w:szCs w:val="28"/>
        </w:rPr>
        <w:t>надсилає</w:t>
      </w:r>
      <w:proofErr w:type="spellEnd"/>
      <w:r w:rsidRPr="00EE2AAB">
        <w:rPr>
          <w:sz w:val="28"/>
          <w:szCs w:val="28"/>
        </w:rPr>
        <w:t xml:space="preserve"> </w:t>
      </w:r>
      <w:proofErr w:type="spellStart"/>
      <w:r w:rsidRPr="00EE2AAB">
        <w:rPr>
          <w:sz w:val="28"/>
          <w:szCs w:val="28"/>
        </w:rPr>
        <w:t>копію</w:t>
      </w:r>
      <w:proofErr w:type="spellEnd"/>
      <w:r w:rsidRPr="00EE2AAB">
        <w:rPr>
          <w:sz w:val="28"/>
          <w:szCs w:val="28"/>
        </w:rPr>
        <w:t xml:space="preserve">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до центрального органу </w:t>
      </w:r>
      <w:proofErr w:type="spellStart"/>
      <w:r w:rsidRPr="00EE2AAB">
        <w:rPr>
          <w:sz w:val="28"/>
          <w:szCs w:val="28"/>
        </w:rPr>
        <w:t>виконавчої</w:t>
      </w:r>
      <w:proofErr w:type="spellEnd"/>
      <w:r w:rsidRPr="00EE2AAB">
        <w:rPr>
          <w:sz w:val="28"/>
          <w:szCs w:val="28"/>
        </w:rPr>
        <w:t xml:space="preserve"> </w:t>
      </w:r>
      <w:proofErr w:type="spellStart"/>
      <w:r w:rsidRPr="00EE2AAB">
        <w:rPr>
          <w:sz w:val="28"/>
          <w:szCs w:val="28"/>
        </w:rPr>
        <w:t>влади</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реалізує</w:t>
      </w:r>
      <w:proofErr w:type="spellEnd"/>
      <w:r w:rsidRPr="00EE2AAB">
        <w:rPr>
          <w:sz w:val="28"/>
          <w:szCs w:val="28"/>
        </w:rPr>
        <w:t xml:space="preserve"> </w:t>
      </w:r>
      <w:proofErr w:type="spellStart"/>
      <w:r w:rsidRPr="00EE2AAB">
        <w:rPr>
          <w:sz w:val="28"/>
          <w:szCs w:val="28"/>
        </w:rPr>
        <w:t>державну</w:t>
      </w:r>
      <w:proofErr w:type="spellEnd"/>
      <w:r w:rsidRPr="00EE2AAB">
        <w:rPr>
          <w:sz w:val="28"/>
          <w:szCs w:val="28"/>
        </w:rPr>
        <w:t xml:space="preserve"> </w:t>
      </w:r>
      <w:proofErr w:type="spellStart"/>
      <w:r w:rsidRPr="00EE2AAB">
        <w:rPr>
          <w:sz w:val="28"/>
          <w:szCs w:val="28"/>
        </w:rPr>
        <w:t>політику</w:t>
      </w:r>
      <w:proofErr w:type="spellEnd"/>
      <w:r w:rsidRPr="00EE2AAB">
        <w:rPr>
          <w:sz w:val="28"/>
          <w:szCs w:val="28"/>
        </w:rPr>
        <w:t xml:space="preserve"> у </w:t>
      </w:r>
      <w:proofErr w:type="spellStart"/>
      <w:r w:rsidRPr="00EE2AAB">
        <w:rPr>
          <w:sz w:val="28"/>
          <w:szCs w:val="28"/>
        </w:rPr>
        <w:t>сфері</w:t>
      </w:r>
      <w:proofErr w:type="spellEnd"/>
      <w:r w:rsidRPr="00EE2AAB">
        <w:rPr>
          <w:sz w:val="28"/>
          <w:szCs w:val="28"/>
        </w:rPr>
        <w:t xml:space="preserve"> </w:t>
      </w:r>
      <w:proofErr w:type="spellStart"/>
      <w:r w:rsidRPr="00EE2AAB">
        <w:rPr>
          <w:sz w:val="28"/>
          <w:szCs w:val="28"/>
        </w:rPr>
        <w:t>управління</w:t>
      </w:r>
      <w:proofErr w:type="spellEnd"/>
      <w:r w:rsidRPr="00EE2AAB">
        <w:rPr>
          <w:sz w:val="28"/>
          <w:szCs w:val="28"/>
        </w:rPr>
        <w:t xml:space="preserve"> зоною </w:t>
      </w:r>
      <w:proofErr w:type="spellStart"/>
      <w:r w:rsidRPr="00EE2AAB">
        <w:rPr>
          <w:sz w:val="28"/>
          <w:szCs w:val="28"/>
        </w:rPr>
        <w:t>відчуження</w:t>
      </w:r>
      <w:proofErr w:type="spellEnd"/>
      <w:r w:rsidRPr="00EE2AAB">
        <w:rPr>
          <w:sz w:val="28"/>
          <w:szCs w:val="28"/>
        </w:rPr>
        <w:t xml:space="preserve"> і зоною </w:t>
      </w:r>
      <w:proofErr w:type="spellStart"/>
      <w:r w:rsidRPr="00EE2AAB">
        <w:rPr>
          <w:sz w:val="28"/>
          <w:szCs w:val="28"/>
        </w:rPr>
        <w:t>безумовного</w:t>
      </w:r>
      <w:proofErr w:type="spellEnd"/>
      <w:r w:rsidRPr="00EE2AAB">
        <w:rPr>
          <w:sz w:val="28"/>
          <w:szCs w:val="28"/>
        </w:rPr>
        <w:t xml:space="preserve"> (</w:t>
      </w:r>
      <w:proofErr w:type="spellStart"/>
      <w:r w:rsidRPr="00EE2AAB">
        <w:rPr>
          <w:sz w:val="28"/>
          <w:szCs w:val="28"/>
        </w:rPr>
        <w:t>обов’язкового</w:t>
      </w:r>
      <w:proofErr w:type="spellEnd"/>
      <w:r w:rsidRPr="00EE2AAB">
        <w:rPr>
          <w:sz w:val="28"/>
          <w:szCs w:val="28"/>
        </w:rPr>
        <w:t xml:space="preserve">) </w:t>
      </w:r>
      <w:proofErr w:type="spellStart"/>
      <w:r w:rsidRPr="00EE2AAB">
        <w:rPr>
          <w:sz w:val="28"/>
          <w:szCs w:val="28"/>
        </w:rPr>
        <w:t>відселення</w:t>
      </w:r>
      <w:proofErr w:type="spellEnd"/>
      <w:r w:rsidRPr="00EE2AAB">
        <w:rPr>
          <w:sz w:val="28"/>
          <w:szCs w:val="28"/>
        </w:rPr>
        <w:t xml:space="preserve">, з метою </w:t>
      </w:r>
      <w:proofErr w:type="spellStart"/>
      <w:r w:rsidRPr="00EE2AAB">
        <w:rPr>
          <w:sz w:val="28"/>
          <w:szCs w:val="28"/>
        </w:rPr>
        <w:t>отримання</w:t>
      </w:r>
      <w:proofErr w:type="spellEnd"/>
      <w:r w:rsidRPr="00EE2AAB">
        <w:rPr>
          <w:sz w:val="28"/>
          <w:szCs w:val="28"/>
        </w:rPr>
        <w:t xml:space="preserve"> </w:t>
      </w:r>
      <w:proofErr w:type="spellStart"/>
      <w:r w:rsidRPr="00EE2AAB">
        <w:rPr>
          <w:sz w:val="28"/>
          <w:szCs w:val="28"/>
        </w:rPr>
        <w:t>його</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та </w:t>
      </w:r>
      <w:proofErr w:type="spellStart"/>
      <w:r w:rsidRPr="00EE2AAB">
        <w:rPr>
          <w:sz w:val="28"/>
          <w:szCs w:val="28"/>
        </w:rPr>
        <w:t>пропозицій</w:t>
      </w:r>
      <w:proofErr w:type="spellEnd"/>
      <w:r w:rsidRPr="00EE2AAB">
        <w:rPr>
          <w:sz w:val="28"/>
          <w:szCs w:val="28"/>
        </w:rPr>
        <w:t xml:space="preserve"> з приводу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1A6F6446"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3" w:name="n196"/>
      <w:bookmarkStart w:id="354" w:name="n197"/>
      <w:bookmarkEnd w:id="353"/>
      <w:bookmarkEnd w:id="354"/>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оприлюднюється</w:t>
      </w:r>
      <w:proofErr w:type="spellEnd"/>
      <w:r w:rsidRPr="00EE2AAB">
        <w:rPr>
          <w:sz w:val="28"/>
          <w:szCs w:val="28"/>
        </w:rPr>
        <w:t xml:space="preserve"> </w:t>
      </w:r>
      <w:proofErr w:type="spellStart"/>
      <w:r w:rsidRPr="00EE2AAB">
        <w:rPr>
          <w:sz w:val="28"/>
          <w:szCs w:val="28"/>
        </w:rPr>
        <w:t>уповноваженим</w:t>
      </w:r>
      <w:proofErr w:type="spellEnd"/>
      <w:r w:rsidRPr="00EE2AAB">
        <w:rPr>
          <w:sz w:val="28"/>
          <w:szCs w:val="28"/>
        </w:rPr>
        <w:t xml:space="preserve"> </w:t>
      </w:r>
      <w:proofErr w:type="spellStart"/>
      <w:r w:rsidRPr="00EE2AAB">
        <w:rPr>
          <w:sz w:val="28"/>
          <w:szCs w:val="28"/>
        </w:rPr>
        <w:t>територіальним</w:t>
      </w:r>
      <w:proofErr w:type="spellEnd"/>
      <w:r w:rsidRPr="00EE2AAB">
        <w:rPr>
          <w:sz w:val="28"/>
          <w:szCs w:val="28"/>
        </w:rPr>
        <w:t xml:space="preserve"> органом, а у </w:t>
      </w:r>
      <w:r w:rsidRPr="00EE2AAB">
        <w:rPr>
          <w:sz w:val="28"/>
          <w:szCs w:val="28"/>
          <w:lang w:val="uk-UA"/>
        </w:rPr>
        <w:t xml:space="preserve">особливих </w:t>
      </w:r>
      <w:proofErr w:type="spellStart"/>
      <w:r w:rsidRPr="00EE2AAB">
        <w:rPr>
          <w:sz w:val="28"/>
          <w:szCs w:val="28"/>
        </w:rPr>
        <w:t>випадках</w:t>
      </w:r>
      <w:proofErr w:type="spellEnd"/>
      <w:r w:rsidRPr="00EE2AAB">
        <w:rPr>
          <w:sz w:val="28"/>
          <w:szCs w:val="28"/>
        </w:rPr>
        <w:t xml:space="preserve">, - </w:t>
      </w:r>
      <w:proofErr w:type="spellStart"/>
      <w:r w:rsidRPr="00EE2AAB">
        <w:rPr>
          <w:sz w:val="28"/>
          <w:szCs w:val="28"/>
        </w:rPr>
        <w:t>уповноваженим</w:t>
      </w:r>
      <w:proofErr w:type="spellEnd"/>
      <w:r w:rsidRPr="00EE2AAB">
        <w:rPr>
          <w:sz w:val="28"/>
          <w:szCs w:val="28"/>
        </w:rPr>
        <w:t xml:space="preserve"> </w:t>
      </w:r>
      <w:proofErr w:type="spellStart"/>
      <w:r w:rsidRPr="00EE2AAB">
        <w:rPr>
          <w:sz w:val="28"/>
          <w:szCs w:val="28"/>
        </w:rPr>
        <w:t>центральним</w:t>
      </w:r>
      <w:proofErr w:type="spellEnd"/>
      <w:r w:rsidRPr="00EE2AAB">
        <w:rPr>
          <w:sz w:val="28"/>
          <w:szCs w:val="28"/>
        </w:rPr>
        <w:t xml:space="preserve"> органом </w:t>
      </w:r>
      <w:proofErr w:type="spellStart"/>
      <w:r w:rsidRPr="00EE2AAB">
        <w:rPr>
          <w:sz w:val="28"/>
          <w:szCs w:val="28"/>
        </w:rPr>
        <w:t>протягом</w:t>
      </w:r>
      <w:proofErr w:type="spellEnd"/>
      <w:r w:rsidRPr="00EE2AAB">
        <w:rPr>
          <w:sz w:val="28"/>
          <w:szCs w:val="28"/>
        </w:rPr>
        <w:t xml:space="preserve"> </w:t>
      </w:r>
      <w:proofErr w:type="spellStart"/>
      <w:r w:rsidRPr="00EE2AAB">
        <w:rPr>
          <w:b/>
          <w:sz w:val="28"/>
          <w:szCs w:val="28"/>
        </w:rPr>
        <w:t>трьох</w:t>
      </w:r>
      <w:proofErr w:type="spellEnd"/>
      <w:r w:rsidRPr="00EE2AAB">
        <w:rPr>
          <w:sz w:val="28"/>
          <w:szCs w:val="28"/>
        </w:rPr>
        <w:t xml:space="preserve">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надходження</w:t>
      </w:r>
      <w:proofErr w:type="spellEnd"/>
      <w:r w:rsidRPr="00EE2AAB">
        <w:rPr>
          <w:sz w:val="28"/>
          <w:szCs w:val="28"/>
        </w:rPr>
        <w:t>.</w:t>
      </w:r>
    </w:p>
    <w:p w14:paraId="3E66838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5" w:name="n198"/>
      <w:bookmarkEnd w:id="355"/>
      <w:r w:rsidRPr="00EE2AAB">
        <w:rPr>
          <w:sz w:val="28"/>
          <w:szCs w:val="28"/>
        </w:rPr>
        <w:t xml:space="preserve">6.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вноситься до </w:t>
      </w:r>
      <w:proofErr w:type="spellStart"/>
      <w:r w:rsidRPr="00EE2AAB">
        <w:rPr>
          <w:sz w:val="28"/>
          <w:szCs w:val="28"/>
        </w:rPr>
        <w:t>Єдиного</w:t>
      </w:r>
      <w:proofErr w:type="spellEnd"/>
      <w:r w:rsidRPr="00EE2AAB">
        <w:rPr>
          <w:sz w:val="28"/>
          <w:szCs w:val="28"/>
        </w:rPr>
        <w:t xml:space="preserve"> </w:t>
      </w:r>
      <w:proofErr w:type="spellStart"/>
      <w:r w:rsidRPr="00EE2AAB">
        <w:rPr>
          <w:sz w:val="28"/>
          <w:szCs w:val="28"/>
        </w:rPr>
        <w:t>реєстру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b/>
          <w:sz w:val="28"/>
          <w:szCs w:val="28"/>
        </w:rPr>
        <w:t>трьох</w:t>
      </w:r>
      <w:proofErr w:type="spellEnd"/>
      <w:r w:rsidRPr="00EE2AAB">
        <w:rPr>
          <w:sz w:val="28"/>
          <w:szCs w:val="28"/>
        </w:rPr>
        <w:t xml:space="preserve">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надходження</w:t>
      </w:r>
      <w:proofErr w:type="spellEnd"/>
      <w:r w:rsidRPr="00EE2AAB">
        <w:rPr>
          <w:sz w:val="28"/>
          <w:szCs w:val="28"/>
        </w:rPr>
        <w:t>.</w:t>
      </w:r>
    </w:p>
    <w:p w14:paraId="7DD1CC4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6" w:name="n199"/>
      <w:bookmarkEnd w:id="356"/>
      <w:proofErr w:type="spellStart"/>
      <w:r w:rsidRPr="00EE2AAB">
        <w:rPr>
          <w:sz w:val="28"/>
          <w:szCs w:val="28"/>
        </w:rPr>
        <w:t>Протягом</w:t>
      </w:r>
      <w:proofErr w:type="spellEnd"/>
      <w:r w:rsidRPr="00EE2AAB">
        <w:rPr>
          <w:sz w:val="28"/>
          <w:szCs w:val="28"/>
        </w:rPr>
        <w:t xml:space="preserve"> 20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офіційного</w:t>
      </w:r>
      <w:proofErr w:type="spellEnd"/>
      <w:r w:rsidRPr="00EE2AAB">
        <w:rPr>
          <w:sz w:val="28"/>
          <w:szCs w:val="28"/>
        </w:rPr>
        <w:t xml:space="preserve"> </w:t>
      </w:r>
      <w:proofErr w:type="spellStart"/>
      <w:r w:rsidRPr="00EE2AAB">
        <w:rPr>
          <w:sz w:val="28"/>
          <w:szCs w:val="28"/>
        </w:rPr>
        <w:t>оприлюднення</w:t>
      </w:r>
      <w:proofErr w:type="spellEnd"/>
      <w:r w:rsidRPr="00EE2AAB">
        <w:rPr>
          <w:sz w:val="28"/>
          <w:szCs w:val="28"/>
        </w:rPr>
        <w:t xml:space="preserve">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яка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оцінці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громадськість</w:t>
      </w:r>
      <w:proofErr w:type="spellEnd"/>
      <w:r w:rsidRPr="00EE2AAB">
        <w:rPr>
          <w:sz w:val="28"/>
          <w:szCs w:val="28"/>
        </w:rPr>
        <w:t xml:space="preserve">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надати</w:t>
      </w:r>
      <w:proofErr w:type="spellEnd"/>
      <w:r w:rsidRPr="00EE2AAB">
        <w:rPr>
          <w:sz w:val="28"/>
          <w:szCs w:val="28"/>
        </w:rPr>
        <w:t xml:space="preserve"> </w:t>
      </w:r>
      <w:proofErr w:type="spellStart"/>
      <w:r w:rsidRPr="00EE2AAB">
        <w:rPr>
          <w:sz w:val="28"/>
          <w:szCs w:val="28"/>
        </w:rPr>
        <w:t>уповноваженому</w:t>
      </w:r>
      <w:proofErr w:type="spellEnd"/>
      <w:r w:rsidRPr="00EE2AAB">
        <w:rPr>
          <w:sz w:val="28"/>
          <w:szCs w:val="28"/>
        </w:rPr>
        <w:t xml:space="preserve"> </w:t>
      </w:r>
      <w:proofErr w:type="spellStart"/>
      <w:r w:rsidRPr="00EE2AAB">
        <w:rPr>
          <w:sz w:val="28"/>
          <w:szCs w:val="28"/>
        </w:rPr>
        <w:t>територіальному</w:t>
      </w:r>
      <w:proofErr w:type="spellEnd"/>
      <w:r w:rsidRPr="00EE2AAB">
        <w:rPr>
          <w:sz w:val="28"/>
          <w:szCs w:val="28"/>
        </w:rPr>
        <w:t xml:space="preserve"> органу, а у </w:t>
      </w:r>
      <w:r w:rsidRPr="00EE2AAB">
        <w:rPr>
          <w:sz w:val="28"/>
          <w:szCs w:val="28"/>
          <w:lang w:val="uk-UA"/>
        </w:rPr>
        <w:t xml:space="preserve">особливих </w:t>
      </w:r>
      <w:proofErr w:type="spellStart"/>
      <w:r w:rsidRPr="00EE2AAB">
        <w:rPr>
          <w:sz w:val="28"/>
          <w:szCs w:val="28"/>
        </w:rPr>
        <w:t>випадках</w:t>
      </w:r>
      <w:proofErr w:type="spellEnd"/>
      <w:r w:rsidRPr="00EE2AAB">
        <w:rPr>
          <w:sz w:val="28"/>
          <w:szCs w:val="28"/>
        </w:rPr>
        <w:t xml:space="preserve">, - </w:t>
      </w:r>
      <w:proofErr w:type="spellStart"/>
      <w:r w:rsidRPr="00EE2AAB">
        <w:rPr>
          <w:sz w:val="28"/>
          <w:szCs w:val="28"/>
        </w:rPr>
        <w:t>уповноваженому</w:t>
      </w:r>
      <w:proofErr w:type="spellEnd"/>
      <w:r w:rsidRPr="00EE2AAB">
        <w:rPr>
          <w:sz w:val="28"/>
          <w:szCs w:val="28"/>
        </w:rPr>
        <w:t xml:space="preserve"> центральному органу </w:t>
      </w:r>
      <w:proofErr w:type="spellStart"/>
      <w:r w:rsidRPr="00EE2AAB">
        <w:rPr>
          <w:b/>
          <w:sz w:val="28"/>
          <w:szCs w:val="28"/>
        </w:rPr>
        <w:t>зауваження</w:t>
      </w:r>
      <w:proofErr w:type="spellEnd"/>
      <w:r w:rsidRPr="00EE2AAB">
        <w:rPr>
          <w:b/>
          <w:sz w:val="28"/>
          <w:szCs w:val="28"/>
        </w:rPr>
        <w:t xml:space="preserve"> і </w:t>
      </w:r>
      <w:proofErr w:type="spellStart"/>
      <w:r w:rsidRPr="00EE2AAB">
        <w:rPr>
          <w:b/>
          <w:sz w:val="28"/>
          <w:szCs w:val="28"/>
        </w:rPr>
        <w:lastRenderedPageBreak/>
        <w:t>пропозиції</w:t>
      </w:r>
      <w:proofErr w:type="spellEnd"/>
      <w:r w:rsidRPr="00EE2AAB">
        <w:rPr>
          <w:sz w:val="28"/>
          <w:szCs w:val="28"/>
        </w:rPr>
        <w:t xml:space="preserve"> до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У </w:t>
      </w:r>
      <w:proofErr w:type="spellStart"/>
      <w:r w:rsidRPr="00EE2AAB">
        <w:rPr>
          <w:sz w:val="28"/>
          <w:szCs w:val="28"/>
        </w:rPr>
        <w:t>разі</w:t>
      </w:r>
      <w:proofErr w:type="spellEnd"/>
      <w:r w:rsidRPr="00EE2AAB">
        <w:rPr>
          <w:sz w:val="28"/>
          <w:szCs w:val="28"/>
        </w:rPr>
        <w:t xml:space="preserve"> </w:t>
      </w:r>
      <w:proofErr w:type="spellStart"/>
      <w:r w:rsidRPr="00EE2AAB">
        <w:rPr>
          <w:sz w:val="28"/>
          <w:szCs w:val="28"/>
        </w:rPr>
        <w:t>отримання</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і </w:t>
      </w:r>
      <w:proofErr w:type="spellStart"/>
      <w:r w:rsidRPr="00EE2AAB">
        <w:rPr>
          <w:sz w:val="28"/>
          <w:szCs w:val="28"/>
        </w:rPr>
        <w:t>пропозицій</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w:t>
      </w:r>
      <w:proofErr w:type="spellStart"/>
      <w:r w:rsidRPr="00EE2AAB">
        <w:rPr>
          <w:sz w:val="28"/>
          <w:szCs w:val="28"/>
        </w:rPr>
        <w:t>відповідний</w:t>
      </w:r>
      <w:proofErr w:type="spellEnd"/>
      <w:r w:rsidRPr="00EE2AAB">
        <w:rPr>
          <w:sz w:val="28"/>
          <w:szCs w:val="28"/>
        </w:rPr>
        <w:t xml:space="preserve"> </w:t>
      </w:r>
      <w:proofErr w:type="spellStart"/>
      <w:r w:rsidRPr="00EE2AAB">
        <w:rPr>
          <w:sz w:val="28"/>
          <w:szCs w:val="28"/>
        </w:rPr>
        <w:t>уповноважений</w:t>
      </w:r>
      <w:proofErr w:type="spellEnd"/>
      <w:r w:rsidRPr="00EE2AAB">
        <w:rPr>
          <w:sz w:val="28"/>
          <w:szCs w:val="28"/>
        </w:rPr>
        <w:t xml:space="preserve"> орган </w:t>
      </w:r>
      <w:proofErr w:type="spellStart"/>
      <w:r w:rsidRPr="00EE2AAB">
        <w:rPr>
          <w:sz w:val="28"/>
          <w:szCs w:val="28"/>
        </w:rPr>
        <w:t>повідомляє</w:t>
      </w:r>
      <w:proofErr w:type="spellEnd"/>
      <w:r w:rsidRPr="00EE2AAB">
        <w:rPr>
          <w:sz w:val="28"/>
          <w:szCs w:val="28"/>
        </w:rPr>
        <w:t xml:space="preserve"> про них </w:t>
      </w:r>
      <w:proofErr w:type="spellStart"/>
      <w:r w:rsidRPr="00EE2AAB">
        <w:rPr>
          <w:sz w:val="28"/>
          <w:szCs w:val="28"/>
        </w:rPr>
        <w:t>суб’єкту</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та </w:t>
      </w:r>
      <w:proofErr w:type="spellStart"/>
      <w:r w:rsidRPr="00EE2AAB">
        <w:rPr>
          <w:sz w:val="28"/>
          <w:szCs w:val="28"/>
        </w:rPr>
        <w:t>надає</w:t>
      </w:r>
      <w:proofErr w:type="spellEnd"/>
      <w:r w:rsidRPr="00EE2AAB">
        <w:rPr>
          <w:sz w:val="28"/>
          <w:szCs w:val="28"/>
        </w:rPr>
        <w:t xml:space="preserve"> </w:t>
      </w:r>
      <w:proofErr w:type="spellStart"/>
      <w:r w:rsidRPr="00EE2AAB">
        <w:rPr>
          <w:sz w:val="28"/>
          <w:szCs w:val="28"/>
        </w:rPr>
        <w:t>йому</w:t>
      </w:r>
      <w:proofErr w:type="spellEnd"/>
      <w:r w:rsidRPr="00EE2AAB">
        <w:rPr>
          <w:sz w:val="28"/>
          <w:szCs w:val="28"/>
        </w:rPr>
        <w:t xml:space="preserve"> </w:t>
      </w:r>
      <w:proofErr w:type="spellStart"/>
      <w:r w:rsidRPr="00EE2AAB">
        <w:rPr>
          <w:sz w:val="28"/>
          <w:szCs w:val="28"/>
        </w:rPr>
        <w:t>копії</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і </w:t>
      </w:r>
      <w:proofErr w:type="spellStart"/>
      <w:r w:rsidRPr="00EE2AAB">
        <w:rPr>
          <w:sz w:val="28"/>
          <w:szCs w:val="28"/>
        </w:rPr>
        <w:t>пропозицій</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трьох</w:t>
      </w:r>
      <w:proofErr w:type="spellEnd"/>
      <w:r w:rsidRPr="00EE2AAB">
        <w:rPr>
          <w:sz w:val="28"/>
          <w:szCs w:val="28"/>
        </w:rPr>
        <w:t xml:space="preserve">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з дня </w:t>
      </w:r>
      <w:proofErr w:type="spellStart"/>
      <w:r w:rsidRPr="00EE2AAB">
        <w:rPr>
          <w:sz w:val="28"/>
          <w:szCs w:val="28"/>
        </w:rPr>
        <w:t>їх</w:t>
      </w:r>
      <w:proofErr w:type="spellEnd"/>
      <w:r w:rsidRPr="00EE2AAB">
        <w:rPr>
          <w:sz w:val="28"/>
          <w:szCs w:val="28"/>
        </w:rPr>
        <w:t xml:space="preserve"> </w:t>
      </w:r>
      <w:proofErr w:type="spellStart"/>
      <w:r w:rsidRPr="00EE2AAB">
        <w:rPr>
          <w:sz w:val="28"/>
          <w:szCs w:val="28"/>
        </w:rPr>
        <w:t>отримання</w:t>
      </w:r>
      <w:proofErr w:type="spellEnd"/>
      <w:r w:rsidRPr="00EE2AAB">
        <w:rPr>
          <w:sz w:val="28"/>
          <w:szCs w:val="28"/>
        </w:rPr>
        <w:t>.</w:t>
      </w:r>
    </w:p>
    <w:p w14:paraId="7496BCF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7" w:name="n200"/>
      <w:bookmarkEnd w:id="357"/>
      <w:r w:rsidRPr="00EE2AAB">
        <w:rPr>
          <w:sz w:val="28"/>
          <w:szCs w:val="28"/>
        </w:rPr>
        <w:t xml:space="preserve">У </w:t>
      </w:r>
      <w:proofErr w:type="spellStart"/>
      <w:r w:rsidRPr="00EE2AAB">
        <w:rPr>
          <w:sz w:val="28"/>
          <w:szCs w:val="28"/>
        </w:rPr>
        <w:t>разі</w:t>
      </w:r>
      <w:proofErr w:type="spellEnd"/>
      <w:r w:rsidRPr="00EE2AAB">
        <w:rPr>
          <w:sz w:val="28"/>
          <w:szCs w:val="28"/>
        </w:rPr>
        <w:t xml:space="preserve"> </w:t>
      </w:r>
      <w:proofErr w:type="spellStart"/>
      <w:r w:rsidRPr="00EE2AAB">
        <w:rPr>
          <w:sz w:val="28"/>
          <w:szCs w:val="28"/>
        </w:rPr>
        <w:t>здійснення</w:t>
      </w:r>
      <w:proofErr w:type="spellEnd"/>
      <w:r w:rsidRPr="00EE2AAB">
        <w:rPr>
          <w:sz w:val="28"/>
          <w:szCs w:val="28"/>
        </w:rPr>
        <w:t xml:space="preserve"> </w:t>
      </w:r>
      <w:proofErr w:type="spellStart"/>
      <w:r w:rsidRPr="00EE2AAB">
        <w:rPr>
          <w:sz w:val="28"/>
          <w:szCs w:val="28"/>
        </w:rPr>
        <w:t>оцінки</w:t>
      </w:r>
      <w:proofErr w:type="spellEnd"/>
      <w:r w:rsidRPr="00EE2AAB">
        <w:rPr>
          <w:sz w:val="28"/>
          <w:szCs w:val="28"/>
        </w:rPr>
        <w:t xml:space="preserve"> </w:t>
      </w:r>
      <w:proofErr w:type="spellStart"/>
      <w:r w:rsidRPr="00EE2AAB">
        <w:rPr>
          <w:b/>
          <w:sz w:val="28"/>
          <w:szCs w:val="28"/>
        </w:rPr>
        <w:t>транскордонного</w:t>
      </w:r>
      <w:proofErr w:type="spellEnd"/>
      <w:r w:rsidRPr="00EE2AAB">
        <w:rPr>
          <w:b/>
          <w:sz w:val="28"/>
          <w:szCs w:val="28"/>
        </w:rPr>
        <w:t xml:space="preserve"> </w:t>
      </w:r>
      <w:proofErr w:type="spellStart"/>
      <w:r w:rsidRPr="00EE2AAB">
        <w:rPr>
          <w:b/>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за процедурою </w:t>
      </w:r>
      <w:proofErr w:type="spellStart"/>
      <w:r w:rsidRPr="00EE2AAB">
        <w:rPr>
          <w:sz w:val="28"/>
          <w:szCs w:val="28"/>
        </w:rPr>
        <w:t>держави</w:t>
      </w:r>
      <w:proofErr w:type="spellEnd"/>
      <w:r w:rsidRPr="00EE2AAB">
        <w:rPr>
          <w:sz w:val="28"/>
          <w:szCs w:val="28"/>
        </w:rPr>
        <w:t xml:space="preserve"> </w:t>
      </w:r>
      <w:proofErr w:type="spellStart"/>
      <w:r w:rsidRPr="00EE2AAB">
        <w:rPr>
          <w:sz w:val="28"/>
          <w:szCs w:val="28"/>
        </w:rPr>
        <w:t>походження</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на </w:t>
      </w:r>
      <w:proofErr w:type="spellStart"/>
      <w:r w:rsidRPr="00EE2AAB">
        <w:rPr>
          <w:sz w:val="28"/>
          <w:szCs w:val="28"/>
        </w:rPr>
        <w:t>вимогу</w:t>
      </w:r>
      <w:proofErr w:type="spellEnd"/>
      <w:r w:rsidRPr="00EE2AAB">
        <w:rPr>
          <w:sz w:val="28"/>
          <w:szCs w:val="28"/>
        </w:rPr>
        <w:t xml:space="preserve"> </w:t>
      </w:r>
      <w:proofErr w:type="spellStart"/>
      <w:r w:rsidRPr="00EE2AAB">
        <w:rPr>
          <w:sz w:val="28"/>
          <w:szCs w:val="28"/>
        </w:rPr>
        <w:t>суб’єкта</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територіальний</w:t>
      </w:r>
      <w:proofErr w:type="spellEnd"/>
      <w:r w:rsidRPr="00EE2AAB">
        <w:rPr>
          <w:sz w:val="28"/>
          <w:szCs w:val="28"/>
        </w:rPr>
        <w:t xml:space="preserve"> орган, а у </w:t>
      </w:r>
      <w:proofErr w:type="spellStart"/>
      <w:r w:rsidRPr="00EE2AAB">
        <w:rPr>
          <w:b/>
          <w:sz w:val="28"/>
          <w:szCs w:val="28"/>
        </w:rPr>
        <w:t>випадках</w:t>
      </w:r>
      <w:proofErr w:type="spellEnd"/>
      <w:r w:rsidRPr="00EE2AAB">
        <w:rPr>
          <w:sz w:val="28"/>
          <w:szCs w:val="28"/>
        </w:rPr>
        <w:t xml:space="preserve">, - </w:t>
      </w:r>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центральний</w:t>
      </w:r>
      <w:proofErr w:type="spellEnd"/>
      <w:r w:rsidRPr="00EE2AAB">
        <w:rPr>
          <w:sz w:val="28"/>
          <w:szCs w:val="28"/>
        </w:rPr>
        <w:t xml:space="preserve"> орган </w:t>
      </w:r>
      <w:proofErr w:type="spellStart"/>
      <w:r w:rsidRPr="00EE2AAB">
        <w:rPr>
          <w:sz w:val="28"/>
          <w:szCs w:val="28"/>
        </w:rPr>
        <w:t>надає</w:t>
      </w:r>
      <w:proofErr w:type="spellEnd"/>
      <w:r w:rsidRPr="00EE2AAB">
        <w:rPr>
          <w:sz w:val="28"/>
          <w:szCs w:val="28"/>
        </w:rPr>
        <w:t xml:space="preserve"> </w:t>
      </w:r>
      <w:proofErr w:type="spellStart"/>
      <w:r w:rsidRPr="00EE2AAB">
        <w:rPr>
          <w:sz w:val="28"/>
          <w:szCs w:val="28"/>
        </w:rPr>
        <w:t>умови</w:t>
      </w:r>
      <w:proofErr w:type="spellEnd"/>
      <w:r w:rsidRPr="00EE2AAB">
        <w:rPr>
          <w:sz w:val="28"/>
          <w:szCs w:val="28"/>
        </w:rPr>
        <w:t xml:space="preserve">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У такому </w:t>
      </w:r>
      <w:proofErr w:type="spellStart"/>
      <w:r w:rsidRPr="00EE2AAB">
        <w:rPr>
          <w:sz w:val="28"/>
          <w:szCs w:val="28"/>
        </w:rPr>
        <w:t>разі</w:t>
      </w:r>
      <w:proofErr w:type="spellEnd"/>
      <w:r w:rsidRPr="00EE2AAB">
        <w:rPr>
          <w:sz w:val="28"/>
          <w:szCs w:val="28"/>
        </w:rPr>
        <w:t xml:space="preserve"> </w:t>
      </w:r>
      <w:proofErr w:type="spellStart"/>
      <w:r w:rsidRPr="00EE2AAB">
        <w:rPr>
          <w:sz w:val="28"/>
          <w:szCs w:val="28"/>
        </w:rPr>
        <w:t>умови</w:t>
      </w:r>
      <w:proofErr w:type="spellEnd"/>
      <w:r w:rsidRPr="00EE2AAB">
        <w:rPr>
          <w:sz w:val="28"/>
          <w:szCs w:val="28"/>
        </w:rPr>
        <w:t xml:space="preserve">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є </w:t>
      </w:r>
      <w:proofErr w:type="spellStart"/>
      <w:r w:rsidRPr="00EE2AAB">
        <w:rPr>
          <w:sz w:val="28"/>
          <w:szCs w:val="28"/>
        </w:rPr>
        <w:t>обов’язковими</w:t>
      </w:r>
      <w:proofErr w:type="spellEnd"/>
      <w:r w:rsidRPr="00EE2AAB">
        <w:rPr>
          <w:sz w:val="28"/>
          <w:szCs w:val="28"/>
        </w:rPr>
        <w:t xml:space="preserve"> для </w:t>
      </w:r>
      <w:proofErr w:type="spellStart"/>
      <w:r w:rsidRPr="00EE2AAB">
        <w:rPr>
          <w:sz w:val="28"/>
          <w:szCs w:val="28"/>
        </w:rPr>
        <w:t>суб’єкта</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підготовки</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55DD708E"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58" w:name="n201"/>
      <w:bookmarkStart w:id="359" w:name="n202"/>
      <w:bookmarkEnd w:id="358"/>
      <w:bookmarkEnd w:id="359"/>
      <w:proofErr w:type="spellStart"/>
      <w:r w:rsidRPr="00EE2AAB">
        <w:rPr>
          <w:sz w:val="28"/>
          <w:szCs w:val="28"/>
        </w:rPr>
        <w:t>Суб’єкт</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при </w:t>
      </w:r>
      <w:proofErr w:type="spellStart"/>
      <w:r w:rsidRPr="00EE2AAB">
        <w:rPr>
          <w:sz w:val="28"/>
          <w:szCs w:val="28"/>
        </w:rPr>
        <w:t>підготовці</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враховує</w:t>
      </w:r>
      <w:proofErr w:type="spellEnd"/>
      <w:r w:rsidRPr="00EE2AAB">
        <w:rPr>
          <w:sz w:val="28"/>
          <w:szCs w:val="28"/>
        </w:rPr>
        <w:t xml:space="preserve"> </w:t>
      </w:r>
      <w:proofErr w:type="spellStart"/>
      <w:r w:rsidRPr="00EE2AAB">
        <w:rPr>
          <w:sz w:val="28"/>
          <w:szCs w:val="28"/>
        </w:rPr>
        <w:t>повністю</w:t>
      </w:r>
      <w:proofErr w:type="spellEnd"/>
      <w:r w:rsidRPr="00EE2AAB">
        <w:rPr>
          <w:sz w:val="28"/>
          <w:szCs w:val="28"/>
        </w:rPr>
        <w:t xml:space="preserve">, </w:t>
      </w:r>
      <w:proofErr w:type="spellStart"/>
      <w:r w:rsidRPr="00EE2AAB">
        <w:rPr>
          <w:sz w:val="28"/>
          <w:szCs w:val="28"/>
        </w:rPr>
        <w:t>враховує</w:t>
      </w:r>
      <w:proofErr w:type="spellEnd"/>
      <w:r w:rsidRPr="00EE2AAB">
        <w:rPr>
          <w:sz w:val="28"/>
          <w:szCs w:val="28"/>
        </w:rPr>
        <w:t xml:space="preserve"> </w:t>
      </w:r>
      <w:proofErr w:type="spellStart"/>
      <w:r w:rsidRPr="00EE2AAB">
        <w:rPr>
          <w:sz w:val="28"/>
          <w:szCs w:val="28"/>
        </w:rPr>
        <w:t>частково</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обґрунтовано</w:t>
      </w:r>
      <w:proofErr w:type="spellEnd"/>
      <w:r w:rsidRPr="00EE2AAB">
        <w:rPr>
          <w:sz w:val="28"/>
          <w:szCs w:val="28"/>
        </w:rPr>
        <w:t xml:space="preserve"> </w:t>
      </w:r>
      <w:proofErr w:type="spellStart"/>
      <w:r w:rsidRPr="00EE2AAB">
        <w:rPr>
          <w:sz w:val="28"/>
          <w:szCs w:val="28"/>
        </w:rPr>
        <w:t>відхиляє</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і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w:t>
      </w:r>
      <w:proofErr w:type="spellStart"/>
      <w:r w:rsidRPr="00EE2AAB">
        <w:rPr>
          <w:sz w:val="28"/>
          <w:szCs w:val="28"/>
        </w:rPr>
        <w:t>надані</w:t>
      </w:r>
      <w:proofErr w:type="spellEnd"/>
      <w:r w:rsidRPr="00EE2AAB">
        <w:rPr>
          <w:sz w:val="28"/>
          <w:szCs w:val="28"/>
        </w:rPr>
        <w:t xml:space="preserve"> в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обсягу</w:t>
      </w:r>
      <w:proofErr w:type="spellEnd"/>
      <w:r w:rsidRPr="00EE2AAB">
        <w:rPr>
          <w:sz w:val="28"/>
          <w:szCs w:val="28"/>
        </w:rPr>
        <w:t xml:space="preserve"> </w:t>
      </w:r>
      <w:proofErr w:type="spellStart"/>
      <w:r w:rsidRPr="00EE2AAB">
        <w:rPr>
          <w:sz w:val="28"/>
          <w:szCs w:val="28"/>
        </w:rPr>
        <w:t>досліджень</w:t>
      </w:r>
      <w:proofErr w:type="spellEnd"/>
      <w:r w:rsidRPr="00EE2AAB">
        <w:rPr>
          <w:sz w:val="28"/>
          <w:szCs w:val="28"/>
        </w:rPr>
        <w:t xml:space="preserve"> та </w:t>
      </w:r>
      <w:proofErr w:type="spellStart"/>
      <w:r w:rsidRPr="00EE2AAB">
        <w:rPr>
          <w:sz w:val="28"/>
          <w:szCs w:val="28"/>
        </w:rPr>
        <w:t>рівня</w:t>
      </w:r>
      <w:proofErr w:type="spellEnd"/>
      <w:r w:rsidRPr="00EE2AAB">
        <w:rPr>
          <w:sz w:val="28"/>
          <w:szCs w:val="28"/>
        </w:rPr>
        <w:t xml:space="preserve"> </w:t>
      </w:r>
      <w:proofErr w:type="spellStart"/>
      <w:r w:rsidRPr="00EE2AAB">
        <w:rPr>
          <w:sz w:val="28"/>
          <w:szCs w:val="28"/>
        </w:rPr>
        <w:t>деталізації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підлягає</w:t>
      </w:r>
      <w:proofErr w:type="spellEnd"/>
      <w:r w:rsidRPr="00EE2AAB">
        <w:rPr>
          <w:sz w:val="28"/>
          <w:szCs w:val="28"/>
        </w:rPr>
        <w:t xml:space="preserve"> </w:t>
      </w:r>
      <w:proofErr w:type="spellStart"/>
      <w:r w:rsidRPr="00EE2AAB">
        <w:rPr>
          <w:sz w:val="28"/>
          <w:szCs w:val="28"/>
        </w:rPr>
        <w:t>включенню</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2B33E369"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rPr>
      </w:pPr>
      <w:bookmarkStart w:id="360" w:name="n203"/>
      <w:bookmarkEnd w:id="360"/>
      <w:r w:rsidRPr="00F142F8">
        <w:rPr>
          <w:rStyle w:val="rvts9"/>
          <w:bCs/>
          <w:i/>
          <w:iCs/>
          <w:sz w:val="28"/>
          <w:szCs w:val="28"/>
          <w:lang w:val="uk-UA"/>
        </w:rPr>
        <w:t>4</w:t>
      </w:r>
      <w:r w:rsidRPr="00F142F8">
        <w:rPr>
          <w:rStyle w:val="rvts9"/>
          <w:bCs/>
          <w:i/>
          <w:iCs/>
          <w:sz w:val="28"/>
          <w:szCs w:val="28"/>
        </w:rPr>
        <w:t>. </w:t>
      </w:r>
      <w:proofErr w:type="spellStart"/>
      <w:r w:rsidRPr="00F142F8">
        <w:rPr>
          <w:bCs/>
          <w:i/>
          <w:iCs/>
          <w:sz w:val="28"/>
          <w:szCs w:val="28"/>
        </w:rPr>
        <w:t>Звіт</w:t>
      </w:r>
      <w:proofErr w:type="spellEnd"/>
      <w:r w:rsidRPr="00F142F8">
        <w:rPr>
          <w:bCs/>
          <w:i/>
          <w:iCs/>
          <w:sz w:val="28"/>
          <w:szCs w:val="28"/>
        </w:rPr>
        <w:t xml:space="preserve"> з </w:t>
      </w:r>
      <w:proofErr w:type="spellStart"/>
      <w:r w:rsidRPr="00F142F8">
        <w:rPr>
          <w:bCs/>
          <w:i/>
          <w:iCs/>
          <w:sz w:val="28"/>
          <w:szCs w:val="28"/>
        </w:rPr>
        <w:t>оцінки</w:t>
      </w:r>
      <w:proofErr w:type="spellEnd"/>
      <w:r w:rsidRPr="00F142F8">
        <w:rPr>
          <w:bCs/>
          <w:i/>
          <w:iCs/>
          <w:sz w:val="28"/>
          <w:szCs w:val="28"/>
        </w:rPr>
        <w:t xml:space="preserve"> </w:t>
      </w:r>
      <w:proofErr w:type="spellStart"/>
      <w:r w:rsidRPr="00F142F8">
        <w:rPr>
          <w:bCs/>
          <w:i/>
          <w:iCs/>
          <w:sz w:val="28"/>
          <w:szCs w:val="28"/>
        </w:rPr>
        <w:t>впливу</w:t>
      </w:r>
      <w:proofErr w:type="spellEnd"/>
      <w:r w:rsidRPr="00F142F8">
        <w:rPr>
          <w:bCs/>
          <w:i/>
          <w:iCs/>
          <w:sz w:val="28"/>
          <w:szCs w:val="28"/>
        </w:rPr>
        <w:t xml:space="preserve"> на </w:t>
      </w:r>
      <w:proofErr w:type="spellStart"/>
      <w:r w:rsidRPr="00F142F8">
        <w:rPr>
          <w:bCs/>
          <w:i/>
          <w:iCs/>
          <w:sz w:val="28"/>
          <w:szCs w:val="28"/>
        </w:rPr>
        <w:t>довкілля</w:t>
      </w:r>
      <w:proofErr w:type="spellEnd"/>
    </w:p>
    <w:p w14:paraId="00A7F53C"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1" w:name="n204"/>
      <w:bookmarkEnd w:id="361"/>
      <w:proofErr w:type="spellStart"/>
      <w:r w:rsidRPr="00EE2AAB">
        <w:rPr>
          <w:sz w:val="28"/>
          <w:szCs w:val="28"/>
        </w:rPr>
        <w:t>Суб’єкт</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забезпечує</w:t>
      </w:r>
      <w:proofErr w:type="spellEnd"/>
      <w:r w:rsidRPr="00EE2AAB">
        <w:rPr>
          <w:sz w:val="28"/>
          <w:szCs w:val="28"/>
        </w:rPr>
        <w:t xml:space="preserve"> </w:t>
      </w:r>
      <w:proofErr w:type="spellStart"/>
      <w:r w:rsidRPr="00EE2AAB">
        <w:rPr>
          <w:sz w:val="28"/>
          <w:szCs w:val="28"/>
        </w:rPr>
        <w:t>підготовку</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і </w:t>
      </w:r>
      <w:proofErr w:type="spellStart"/>
      <w:r w:rsidRPr="00EE2AAB">
        <w:rPr>
          <w:sz w:val="28"/>
          <w:szCs w:val="28"/>
        </w:rPr>
        <w:t>несе</w:t>
      </w:r>
      <w:proofErr w:type="spellEnd"/>
      <w:r w:rsidRPr="00EE2AAB">
        <w:rPr>
          <w:sz w:val="28"/>
          <w:szCs w:val="28"/>
        </w:rPr>
        <w:t xml:space="preserve"> </w:t>
      </w:r>
      <w:proofErr w:type="spellStart"/>
      <w:r w:rsidRPr="00EE2AAB">
        <w:rPr>
          <w:sz w:val="28"/>
          <w:szCs w:val="28"/>
        </w:rPr>
        <w:t>відповідальність</w:t>
      </w:r>
      <w:proofErr w:type="spellEnd"/>
      <w:r w:rsidRPr="00EE2AAB">
        <w:rPr>
          <w:sz w:val="28"/>
          <w:szCs w:val="28"/>
        </w:rPr>
        <w:t xml:space="preserve"> за </w:t>
      </w:r>
      <w:proofErr w:type="spellStart"/>
      <w:r w:rsidRPr="00EE2AAB">
        <w:rPr>
          <w:sz w:val="28"/>
          <w:szCs w:val="28"/>
        </w:rPr>
        <w:t>достовірність</w:t>
      </w:r>
      <w:proofErr w:type="spellEnd"/>
      <w:r w:rsidRPr="00EE2AAB">
        <w:rPr>
          <w:sz w:val="28"/>
          <w:szCs w:val="28"/>
        </w:rPr>
        <w:t xml:space="preserve"> </w:t>
      </w:r>
      <w:proofErr w:type="spellStart"/>
      <w:r w:rsidRPr="00EE2AAB">
        <w:rPr>
          <w:sz w:val="28"/>
          <w:szCs w:val="28"/>
        </w:rPr>
        <w:t>наведеної</w:t>
      </w:r>
      <w:proofErr w:type="spellEnd"/>
      <w:r w:rsidRPr="00EE2AAB">
        <w:rPr>
          <w:sz w:val="28"/>
          <w:szCs w:val="28"/>
        </w:rPr>
        <w:t xml:space="preserve"> у </w:t>
      </w:r>
      <w:proofErr w:type="spellStart"/>
      <w:r w:rsidRPr="00EE2AAB">
        <w:rPr>
          <w:sz w:val="28"/>
          <w:szCs w:val="28"/>
        </w:rPr>
        <w:t>звіті</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згідно</w:t>
      </w:r>
      <w:proofErr w:type="spellEnd"/>
      <w:r w:rsidRPr="00EE2AAB">
        <w:rPr>
          <w:sz w:val="28"/>
          <w:szCs w:val="28"/>
        </w:rPr>
        <w:t xml:space="preserve"> з </w:t>
      </w:r>
      <w:proofErr w:type="spellStart"/>
      <w:r w:rsidRPr="00EE2AAB">
        <w:rPr>
          <w:sz w:val="28"/>
          <w:szCs w:val="28"/>
        </w:rPr>
        <w:t>законодавством</w:t>
      </w:r>
      <w:proofErr w:type="spellEnd"/>
      <w:r w:rsidRPr="00EE2AAB">
        <w:rPr>
          <w:sz w:val="28"/>
          <w:szCs w:val="28"/>
        </w:rPr>
        <w:t>.</w:t>
      </w:r>
    </w:p>
    <w:p w14:paraId="4677BA3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2" w:name="n205"/>
      <w:bookmarkEnd w:id="362"/>
      <w:proofErr w:type="spellStart"/>
      <w:r w:rsidRPr="00EE2AAB">
        <w:rPr>
          <w:sz w:val="28"/>
          <w:szCs w:val="28"/>
        </w:rPr>
        <w:t>Звіт</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включає</w:t>
      </w:r>
      <w:proofErr w:type="spellEnd"/>
      <w:r w:rsidRPr="00EE2AAB">
        <w:rPr>
          <w:sz w:val="28"/>
          <w:szCs w:val="28"/>
        </w:rPr>
        <w:t>:</w:t>
      </w:r>
    </w:p>
    <w:p w14:paraId="7A2FAB6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3" w:name="n206"/>
      <w:bookmarkEnd w:id="363"/>
      <w:r w:rsidRPr="00EE2AAB">
        <w:rPr>
          <w:sz w:val="28"/>
          <w:szCs w:val="28"/>
        </w:rPr>
        <w:t xml:space="preserve">1) </w:t>
      </w:r>
      <w:bookmarkStart w:id="364" w:name="n207"/>
      <w:bookmarkEnd w:id="364"/>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місця</w:t>
      </w:r>
      <w:proofErr w:type="spellEnd"/>
      <w:r w:rsidRPr="00EE2AAB">
        <w:rPr>
          <w:sz w:val="28"/>
          <w:szCs w:val="28"/>
        </w:rPr>
        <w:t xml:space="preserve">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bookmarkStart w:id="365" w:name="n208"/>
      <w:bookmarkEnd w:id="365"/>
      <w:r w:rsidRPr="00EE2AAB">
        <w:rPr>
          <w:sz w:val="28"/>
          <w:szCs w:val="28"/>
          <w:lang w:val="uk-UA"/>
        </w:rPr>
        <w:t xml:space="preserve"> </w:t>
      </w:r>
      <w:proofErr w:type="spellStart"/>
      <w:r w:rsidRPr="00EE2AAB">
        <w:rPr>
          <w:sz w:val="28"/>
          <w:szCs w:val="28"/>
        </w:rPr>
        <w:t>цілі</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11CF17B6"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6" w:name="n209"/>
      <w:bookmarkEnd w:id="366"/>
      <w:proofErr w:type="spellStart"/>
      <w:r w:rsidRPr="00EE2AAB">
        <w:rPr>
          <w:sz w:val="28"/>
          <w:szCs w:val="28"/>
        </w:rPr>
        <w:t>опис</w:t>
      </w:r>
      <w:proofErr w:type="spellEnd"/>
      <w:r w:rsidRPr="00EE2AAB">
        <w:rPr>
          <w:sz w:val="28"/>
          <w:szCs w:val="28"/>
        </w:rPr>
        <w:t xml:space="preserve"> характеристик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виконання</w:t>
      </w:r>
      <w:proofErr w:type="spellEnd"/>
      <w:r w:rsidRPr="00EE2AAB">
        <w:rPr>
          <w:sz w:val="28"/>
          <w:szCs w:val="28"/>
        </w:rPr>
        <w:t xml:space="preserve"> </w:t>
      </w:r>
      <w:proofErr w:type="spellStart"/>
      <w:r w:rsidRPr="00EE2AAB">
        <w:rPr>
          <w:sz w:val="28"/>
          <w:szCs w:val="28"/>
        </w:rPr>
        <w:t>підготовчих</w:t>
      </w:r>
      <w:proofErr w:type="spellEnd"/>
      <w:r w:rsidRPr="00EE2AAB">
        <w:rPr>
          <w:sz w:val="28"/>
          <w:szCs w:val="28"/>
        </w:rPr>
        <w:t xml:space="preserve"> і </w:t>
      </w:r>
      <w:proofErr w:type="spellStart"/>
      <w:r w:rsidRPr="00EE2AAB">
        <w:rPr>
          <w:sz w:val="28"/>
          <w:szCs w:val="28"/>
        </w:rPr>
        <w:t>будівельних</w:t>
      </w:r>
      <w:proofErr w:type="spellEnd"/>
      <w:r w:rsidRPr="00EE2AAB">
        <w:rPr>
          <w:sz w:val="28"/>
          <w:szCs w:val="28"/>
        </w:rPr>
        <w:t xml:space="preserve"> </w:t>
      </w:r>
      <w:proofErr w:type="spellStart"/>
      <w:r w:rsidRPr="00EE2AAB">
        <w:rPr>
          <w:sz w:val="28"/>
          <w:szCs w:val="28"/>
        </w:rPr>
        <w:t>робіт</w:t>
      </w:r>
      <w:proofErr w:type="spellEnd"/>
      <w:r w:rsidRPr="00EE2AAB">
        <w:rPr>
          <w:sz w:val="28"/>
          <w:szCs w:val="28"/>
        </w:rPr>
        <w:t xml:space="preserve"> та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(за потреби) </w:t>
      </w:r>
      <w:proofErr w:type="spellStart"/>
      <w:r w:rsidRPr="00EE2AAB">
        <w:rPr>
          <w:sz w:val="28"/>
          <w:szCs w:val="28"/>
        </w:rPr>
        <w:t>роботи</w:t>
      </w:r>
      <w:proofErr w:type="spellEnd"/>
      <w:r w:rsidRPr="00EE2AAB">
        <w:rPr>
          <w:sz w:val="28"/>
          <w:szCs w:val="28"/>
        </w:rPr>
        <w:t xml:space="preserve"> з демонтажу, та потреби (</w:t>
      </w:r>
      <w:proofErr w:type="spellStart"/>
      <w:r w:rsidRPr="00EE2AAB">
        <w:rPr>
          <w:sz w:val="28"/>
          <w:szCs w:val="28"/>
        </w:rPr>
        <w:t>обмеження</w:t>
      </w:r>
      <w:proofErr w:type="spellEnd"/>
      <w:r w:rsidRPr="00EE2AAB">
        <w:rPr>
          <w:sz w:val="28"/>
          <w:szCs w:val="28"/>
        </w:rPr>
        <w:t xml:space="preserve">) у </w:t>
      </w:r>
      <w:proofErr w:type="spellStart"/>
      <w:r w:rsidRPr="00EE2AAB">
        <w:rPr>
          <w:sz w:val="28"/>
          <w:szCs w:val="28"/>
        </w:rPr>
        <w:t>використанні</w:t>
      </w:r>
      <w:proofErr w:type="spellEnd"/>
      <w:r w:rsidRPr="00EE2AAB">
        <w:rPr>
          <w:sz w:val="28"/>
          <w:szCs w:val="28"/>
        </w:rPr>
        <w:t xml:space="preserve"> </w:t>
      </w:r>
      <w:proofErr w:type="spellStart"/>
      <w:r w:rsidRPr="00EE2AAB">
        <w:rPr>
          <w:sz w:val="28"/>
          <w:szCs w:val="28"/>
        </w:rPr>
        <w:t>земельних</w:t>
      </w:r>
      <w:proofErr w:type="spellEnd"/>
      <w:r w:rsidRPr="00EE2AAB">
        <w:rPr>
          <w:sz w:val="28"/>
          <w:szCs w:val="28"/>
        </w:rPr>
        <w:t xml:space="preserve"> </w:t>
      </w:r>
      <w:proofErr w:type="spellStart"/>
      <w:r w:rsidRPr="00EE2AAB">
        <w:rPr>
          <w:sz w:val="28"/>
          <w:szCs w:val="28"/>
        </w:rPr>
        <w:t>ділянок</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виконання</w:t>
      </w:r>
      <w:proofErr w:type="spellEnd"/>
      <w:r w:rsidRPr="00EE2AAB">
        <w:rPr>
          <w:sz w:val="28"/>
          <w:szCs w:val="28"/>
        </w:rPr>
        <w:t xml:space="preserve"> </w:t>
      </w:r>
      <w:proofErr w:type="spellStart"/>
      <w:r w:rsidRPr="00EE2AAB">
        <w:rPr>
          <w:sz w:val="28"/>
          <w:szCs w:val="28"/>
        </w:rPr>
        <w:t>підготовчих</w:t>
      </w:r>
      <w:proofErr w:type="spellEnd"/>
      <w:r w:rsidRPr="00EE2AAB">
        <w:rPr>
          <w:sz w:val="28"/>
          <w:szCs w:val="28"/>
        </w:rPr>
        <w:t xml:space="preserve"> і </w:t>
      </w:r>
      <w:proofErr w:type="spellStart"/>
      <w:r w:rsidRPr="00EE2AAB">
        <w:rPr>
          <w:sz w:val="28"/>
          <w:szCs w:val="28"/>
        </w:rPr>
        <w:t>будівельних</w:t>
      </w:r>
      <w:proofErr w:type="spellEnd"/>
      <w:r w:rsidRPr="00EE2AAB">
        <w:rPr>
          <w:sz w:val="28"/>
          <w:szCs w:val="28"/>
        </w:rPr>
        <w:t xml:space="preserve"> </w:t>
      </w:r>
      <w:proofErr w:type="spellStart"/>
      <w:r w:rsidRPr="00EE2AAB">
        <w:rPr>
          <w:sz w:val="28"/>
          <w:szCs w:val="28"/>
        </w:rPr>
        <w:t>робіт</w:t>
      </w:r>
      <w:proofErr w:type="spellEnd"/>
      <w:r w:rsidRPr="00EE2AAB">
        <w:rPr>
          <w:sz w:val="28"/>
          <w:szCs w:val="28"/>
        </w:rPr>
        <w:t xml:space="preserve"> та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50CD68AC"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7" w:name="n210"/>
      <w:bookmarkEnd w:id="367"/>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основних</w:t>
      </w:r>
      <w:proofErr w:type="spellEnd"/>
      <w:r w:rsidRPr="00EE2AAB">
        <w:rPr>
          <w:sz w:val="28"/>
          <w:szCs w:val="28"/>
        </w:rPr>
        <w:t xml:space="preserve"> характеристик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зокрема</w:t>
      </w:r>
      <w:proofErr w:type="spellEnd"/>
      <w:r w:rsidRPr="00EE2AAB">
        <w:rPr>
          <w:sz w:val="28"/>
          <w:szCs w:val="28"/>
        </w:rPr>
        <w:t xml:space="preserve"> </w:t>
      </w:r>
      <w:proofErr w:type="spellStart"/>
      <w:r w:rsidRPr="00EE2AAB">
        <w:rPr>
          <w:sz w:val="28"/>
          <w:szCs w:val="28"/>
        </w:rPr>
        <w:t>виробничих</w:t>
      </w:r>
      <w:proofErr w:type="spellEnd"/>
      <w:r w:rsidRPr="00EE2AAB">
        <w:rPr>
          <w:sz w:val="28"/>
          <w:szCs w:val="28"/>
        </w:rPr>
        <w:t xml:space="preserve"> </w:t>
      </w:r>
      <w:proofErr w:type="spellStart"/>
      <w:r w:rsidRPr="00EE2AAB">
        <w:rPr>
          <w:sz w:val="28"/>
          <w:szCs w:val="28"/>
        </w:rPr>
        <w:t>процесів</w:t>
      </w:r>
      <w:proofErr w:type="spellEnd"/>
      <w:r w:rsidRPr="00EE2AAB">
        <w:rPr>
          <w:sz w:val="28"/>
          <w:szCs w:val="28"/>
        </w:rPr>
        <w:t xml:space="preserve">), </w:t>
      </w:r>
      <w:proofErr w:type="spellStart"/>
      <w:r w:rsidRPr="00EE2AAB">
        <w:rPr>
          <w:sz w:val="28"/>
          <w:szCs w:val="28"/>
        </w:rPr>
        <w:t>наприклад</w:t>
      </w:r>
      <w:proofErr w:type="spellEnd"/>
      <w:r w:rsidRPr="00EE2AAB">
        <w:rPr>
          <w:sz w:val="28"/>
          <w:szCs w:val="28"/>
        </w:rPr>
        <w:t xml:space="preserve">, виду і </w:t>
      </w:r>
      <w:proofErr w:type="spellStart"/>
      <w:r w:rsidRPr="00EE2AAB">
        <w:rPr>
          <w:sz w:val="28"/>
          <w:szCs w:val="28"/>
        </w:rPr>
        <w:t>кількості</w:t>
      </w:r>
      <w:proofErr w:type="spellEnd"/>
      <w:r w:rsidRPr="00EE2AAB">
        <w:rPr>
          <w:sz w:val="28"/>
          <w:szCs w:val="28"/>
        </w:rPr>
        <w:t xml:space="preserve"> </w:t>
      </w:r>
      <w:proofErr w:type="spellStart"/>
      <w:r w:rsidRPr="00EE2AAB">
        <w:rPr>
          <w:sz w:val="28"/>
          <w:szCs w:val="28"/>
        </w:rPr>
        <w:t>матеріалів</w:t>
      </w:r>
      <w:proofErr w:type="spellEnd"/>
      <w:r w:rsidRPr="00EE2AAB">
        <w:rPr>
          <w:sz w:val="28"/>
          <w:szCs w:val="28"/>
        </w:rPr>
        <w:t xml:space="preserve"> та </w:t>
      </w:r>
      <w:proofErr w:type="spellStart"/>
      <w:r w:rsidRPr="00EE2AAB">
        <w:rPr>
          <w:sz w:val="28"/>
          <w:szCs w:val="28"/>
        </w:rPr>
        <w:t>природних</w:t>
      </w:r>
      <w:proofErr w:type="spellEnd"/>
      <w:r w:rsidRPr="00EE2AAB">
        <w:rPr>
          <w:sz w:val="28"/>
          <w:szCs w:val="28"/>
        </w:rPr>
        <w:t xml:space="preserve"> </w:t>
      </w:r>
      <w:proofErr w:type="spellStart"/>
      <w:r w:rsidRPr="00EE2AAB">
        <w:rPr>
          <w:sz w:val="28"/>
          <w:szCs w:val="28"/>
        </w:rPr>
        <w:t>ресурсів</w:t>
      </w:r>
      <w:proofErr w:type="spellEnd"/>
      <w:r w:rsidRPr="00EE2AAB">
        <w:rPr>
          <w:sz w:val="28"/>
          <w:szCs w:val="28"/>
        </w:rPr>
        <w:t xml:space="preserve"> (води, земель, </w:t>
      </w:r>
      <w:proofErr w:type="spellStart"/>
      <w:r w:rsidRPr="00EE2AAB">
        <w:rPr>
          <w:sz w:val="28"/>
          <w:szCs w:val="28"/>
        </w:rPr>
        <w:t>ґрунтів</w:t>
      </w:r>
      <w:proofErr w:type="spellEnd"/>
      <w:r w:rsidRPr="00EE2AAB">
        <w:rPr>
          <w:sz w:val="28"/>
          <w:szCs w:val="28"/>
        </w:rPr>
        <w:t xml:space="preserve">, </w:t>
      </w:r>
      <w:proofErr w:type="spellStart"/>
      <w:r w:rsidRPr="00EE2AAB">
        <w:rPr>
          <w:sz w:val="28"/>
          <w:szCs w:val="28"/>
        </w:rPr>
        <w:t>біорізноманіття</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планується</w:t>
      </w:r>
      <w:proofErr w:type="spellEnd"/>
      <w:r w:rsidRPr="00EE2AAB">
        <w:rPr>
          <w:sz w:val="28"/>
          <w:szCs w:val="28"/>
        </w:rPr>
        <w:t xml:space="preserve"> </w:t>
      </w:r>
      <w:proofErr w:type="spellStart"/>
      <w:r w:rsidRPr="00EE2AAB">
        <w:rPr>
          <w:sz w:val="28"/>
          <w:szCs w:val="28"/>
        </w:rPr>
        <w:t>використовувати</w:t>
      </w:r>
      <w:proofErr w:type="spellEnd"/>
      <w:r w:rsidRPr="00EE2AAB">
        <w:rPr>
          <w:sz w:val="28"/>
          <w:szCs w:val="28"/>
        </w:rPr>
        <w:t>;</w:t>
      </w:r>
    </w:p>
    <w:p w14:paraId="73357A3A"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8" w:name="n211"/>
      <w:bookmarkEnd w:id="368"/>
      <w:proofErr w:type="spellStart"/>
      <w:r w:rsidRPr="00EE2AAB">
        <w:rPr>
          <w:sz w:val="28"/>
          <w:szCs w:val="28"/>
        </w:rPr>
        <w:t>оцінку</w:t>
      </w:r>
      <w:proofErr w:type="spellEnd"/>
      <w:r w:rsidRPr="00EE2AAB">
        <w:rPr>
          <w:sz w:val="28"/>
          <w:szCs w:val="28"/>
        </w:rPr>
        <w:t xml:space="preserve"> за видами та </w:t>
      </w:r>
      <w:proofErr w:type="spellStart"/>
      <w:r w:rsidRPr="00EE2AAB">
        <w:rPr>
          <w:sz w:val="28"/>
          <w:szCs w:val="28"/>
        </w:rPr>
        <w:t>кількістю</w:t>
      </w:r>
      <w:proofErr w:type="spellEnd"/>
      <w:r w:rsidRPr="00EE2AAB">
        <w:rPr>
          <w:sz w:val="28"/>
          <w:szCs w:val="28"/>
        </w:rPr>
        <w:t xml:space="preserve"> </w:t>
      </w:r>
      <w:proofErr w:type="spellStart"/>
      <w:r w:rsidRPr="00EE2AAB">
        <w:rPr>
          <w:sz w:val="28"/>
          <w:szCs w:val="28"/>
        </w:rPr>
        <w:t>очікуваних</w:t>
      </w:r>
      <w:proofErr w:type="spellEnd"/>
      <w:r w:rsidRPr="00EE2AAB">
        <w:rPr>
          <w:sz w:val="28"/>
          <w:szCs w:val="28"/>
        </w:rPr>
        <w:t xml:space="preserve"> </w:t>
      </w:r>
      <w:proofErr w:type="spellStart"/>
      <w:r w:rsidRPr="00EE2AAB">
        <w:rPr>
          <w:sz w:val="28"/>
          <w:szCs w:val="28"/>
        </w:rPr>
        <w:t>відходів</w:t>
      </w:r>
      <w:proofErr w:type="spellEnd"/>
      <w:r w:rsidRPr="00EE2AAB">
        <w:rPr>
          <w:sz w:val="28"/>
          <w:szCs w:val="28"/>
        </w:rPr>
        <w:t xml:space="preserve">, </w:t>
      </w:r>
      <w:proofErr w:type="spellStart"/>
      <w:r w:rsidRPr="00EE2AAB">
        <w:rPr>
          <w:sz w:val="28"/>
          <w:szCs w:val="28"/>
        </w:rPr>
        <w:t>викидів</w:t>
      </w:r>
      <w:proofErr w:type="spellEnd"/>
      <w:r w:rsidRPr="00EE2AAB">
        <w:rPr>
          <w:sz w:val="28"/>
          <w:szCs w:val="28"/>
        </w:rPr>
        <w:t xml:space="preserve"> (</w:t>
      </w:r>
      <w:proofErr w:type="spellStart"/>
      <w:r w:rsidRPr="00EE2AAB">
        <w:rPr>
          <w:sz w:val="28"/>
          <w:szCs w:val="28"/>
        </w:rPr>
        <w:t>скидів</w:t>
      </w:r>
      <w:proofErr w:type="spellEnd"/>
      <w:r w:rsidRPr="00EE2AAB">
        <w:rPr>
          <w:sz w:val="28"/>
          <w:szCs w:val="28"/>
        </w:rPr>
        <w:t xml:space="preserve">), </w:t>
      </w:r>
      <w:proofErr w:type="spellStart"/>
      <w:r w:rsidRPr="00EE2AAB">
        <w:rPr>
          <w:sz w:val="28"/>
          <w:szCs w:val="28"/>
        </w:rPr>
        <w:t>забруднення</w:t>
      </w:r>
      <w:proofErr w:type="spellEnd"/>
      <w:r w:rsidRPr="00EE2AAB">
        <w:rPr>
          <w:sz w:val="28"/>
          <w:szCs w:val="28"/>
        </w:rPr>
        <w:t xml:space="preserve"> води, </w:t>
      </w:r>
      <w:proofErr w:type="spellStart"/>
      <w:r w:rsidRPr="00EE2AAB">
        <w:rPr>
          <w:sz w:val="28"/>
          <w:szCs w:val="28"/>
        </w:rPr>
        <w:t>повітря</w:t>
      </w:r>
      <w:proofErr w:type="spellEnd"/>
      <w:r w:rsidRPr="00EE2AAB">
        <w:rPr>
          <w:sz w:val="28"/>
          <w:szCs w:val="28"/>
        </w:rPr>
        <w:t xml:space="preserve">, </w:t>
      </w:r>
      <w:proofErr w:type="spellStart"/>
      <w:r w:rsidRPr="00EE2AAB">
        <w:rPr>
          <w:sz w:val="28"/>
          <w:szCs w:val="28"/>
        </w:rPr>
        <w:t>ґрунту</w:t>
      </w:r>
      <w:proofErr w:type="spellEnd"/>
      <w:r w:rsidRPr="00EE2AAB">
        <w:rPr>
          <w:sz w:val="28"/>
          <w:szCs w:val="28"/>
        </w:rPr>
        <w:t xml:space="preserve"> та </w:t>
      </w:r>
      <w:proofErr w:type="spellStart"/>
      <w:r w:rsidRPr="00EE2AAB">
        <w:rPr>
          <w:sz w:val="28"/>
          <w:szCs w:val="28"/>
        </w:rPr>
        <w:t>надр</w:t>
      </w:r>
      <w:proofErr w:type="spellEnd"/>
      <w:r w:rsidRPr="00EE2AAB">
        <w:rPr>
          <w:sz w:val="28"/>
          <w:szCs w:val="28"/>
        </w:rPr>
        <w:t xml:space="preserve">, шумового, </w:t>
      </w:r>
      <w:proofErr w:type="spellStart"/>
      <w:r w:rsidRPr="00EE2AAB">
        <w:rPr>
          <w:sz w:val="28"/>
          <w:szCs w:val="28"/>
        </w:rPr>
        <w:t>вібраційного</w:t>
      </w:r>
      <w:proofErr w:type="spellEnd"/>
      <w:r w:rsidRPr="00EE2AAB">
        <w:rPr>
          <w:sz w:val="28"/>
          <w:szCs w:val="28"/>
        </w:rPr>
        <w:t xml:space="preserve">, </w:t>
      </w:r>
      <w:proofErr w:type="spellStart"/>
      <w:r w:rsidRPr="00EE2AAB">
        <w:rPr>
          <w:sz w:val="28"/>
          <w:szCs w:val="28"/>
        </w:rPr>
        <w:t>світлового</w:t>
      </w:r>
      <w:proofErr w:type="spellEnd"/>
      <w:r w:rsidRPr="00EE2AAB">
        <w:rPr>
          <w:sz w:val="28"/>
          <w:szCs w:val="28"/>
        </w:rPr>
        <w:t xml:space="preserve">, теплового та </w:t>
      </w:r>
      <w:proofErr w:type="spellStart"/>
      <w:r w:rsidRPr="00EE2AAB">
        <w:rPr>
          <w:sz w:val="28"/>
          <w:szCs w:val="28"/>
        </w:rPr>
        <w:t>радіаційного</w:t>
      </w:r>
      <w:proofErr w:type="spellEnd"/>
      <w:r w:rsidRPr="00EE2AAB">
        <w:rPr>
          <w:sz w:val="28"/>
          <w:szCs w:val="28"/>
        </w:rPr>
        <w:t xml:space="preserve"> </w:t>
      </w:r>
      <w:proofErr w:type="spellStart"/>
      <w:r w:rsidRPr="00EE2AAB">
        <w:rPr>
          <w:sz w:val="28"/>
          <w:szCs w:val="28"/>
        </w:rPr>
        <w:t>забруднення</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випромінення</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виникають</w:t>
      </w:r>
      <w:proofErr w:type="spellEnd"/>
      <w:r w:rsidRPr="00EE2AAB">
        <w:rPr>
          <w:sz w:val="28"/>
          <w:szCs w:val="28"/>
        </w:rPr>
        <w:t xml:space="preserve"> у </w:t>
      </w:r>
      <w:proofErr w:type="spellStart"/>
      <w:r w:rsidRPr="00EE2AAB">
        <w:rPr>
          <w:sz w:val="28"/>
          <w:szCs w:val="28"/>
        </w:rPr>
        <w:t>результаті</w:t>
      </w:r>
      <w:proofErr w:type="spellEnd"/>
      <w:r w:rsidRPr="00EE2AAB">
        <w:rPr>
          <w:sz w:val="28"/>
          <w:szCs w:val="28"/>
        </w:rPr>
        <w:t xml:space="preserve"> </w:t>
      </w:r>
      <w:proofErr w:type="spellStart"/>
      <w:r w:rsidRPr="00EE2AAB">
        <w:rPr>
          <w:sz w:val="28"/>
          <w:szCs w:val="28"/>
        </w:rPr>
        <w:t>виконання</w:t>
      </w:r>
      <w:proofErr w:type="spellEnd"/>
      <w:r w:rsidRPr="00EE2AAB">
        <w:rPr>
          <w:sz w:val="28"/>
          <w:szCs w:val="28"/>
        </w:rPr>
        <w:t xml:space="preserve"> </w:t>
      </w:r>
      <w:proofErr w:type="spellStart"/>
      <w:r w:rsidRPr="00EE2AAB">
        <w:rPr>
          <w:sz w:val="28"/>
          <w:szCs w:val="28"/>
        </w:rPr>
        <w:t>підготовчих</w:t>
      </w:r>
      <w:proofErr w:type="spellEnd"/>
      <w:r w:rsidRPr="00EE2AAB">
        <w:rPr>
          <w:sz w:val="28"/>
          <w:szCs w:val="28"/>
        </w:rPr>
        <w:t xml:space="preserve"> і </w:t>
      </w:r>
      <w:proofErr w:type="spellStart"/>
      <w:r w:rsidRPr="00EE2AAB">
        <w:rPr>
          <w:sz w:val="28"/>
          <w:szCs w:val="28"/>
        </w:rPr>
        <w:t>будівельних</w:t>
      </w:r>
      <w:proofErr w:type="spellEnd"/>
      <w:r w:rsidRPr="00EE2AAB">
        <w:rPr>
          <w:sz w:val="28"/>
          <w:szCs w:val="28"/>
        </w:rPr>
        <w:t xml:space="preserve"> </w:t>
      </w:r>
      <w:proofErr w:type="spellStart"/>
      <w:r w:rsidRPr="00EE2AAB">
        <w:rPr>
          <w:sz w:val="28"/>
          <w:szCs w:val="28"/>
        </w:rPr>
        <w:t>робіт</w:t>
      </w:r>
      <w:proofErr w:type="spellEnd"/>
      <w:r w:rsidRPr="00EE2AAB">
        <w:rPr>
          <w:sz w:val="28"/>
          <w:szCs w:val="28"/>
        </w:rPr>
        <w:t xml:space="preserve"> та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659F0AEA"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69" w:name="n212"/>
      <w:bookmarkEnd w:id="369"/>
      <w:r w:rsidRPr="00EE2AAB">
        <w:rPr>
          <w:sz w:val="28"/>
          <w:szCs w:val="28"/>
        </w:rPr>
        <w:t xml:space="preserve">2) </w:t>
      </w:r>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виправданих</w:t>
      </w:r>
      <w:proofErr w:type="spellEnd"/>
      <w:r w:rsidRPr="00EE2AAB">
        <w:rPr>
          <w:sz w:val="28"/>
          <w:szCs w:val="28"/>
        </w:rPr>
        <w:t xml:space="preserve"> </w:t>
      </w:r>
      <w:r w:rsidRPr="00EE2AAB">
        <w:rPr>
          <w:b/>
          <w:sz w:val="28"/>
          <w:szCs w:val="28"/>
        </w:rPr>
        <w:t>альтернатив</w:t>
      </w:r>
      <w:r w:rsidRPr="00EE2AAB">
        <w:rPr>
          <w:sz w:val="28"/>
          <w:szCs w:val="28"/>
        </w:rPr>
        <w:t xml:space="preserve"> (</w:t>
      </w:r>
      <w:proofErr w:type="spellStart"/>
      <w:r w:rsidRPr="00EE2AAB">
        <w:rPr>
          <w:sz w:val="28"/>
          <w:szCs w:val="28"/>
        </w:rPr>
        <w:t>наприклад</w:t>
      </w:r>
      <w:proofErr w:type="spellEnd"/>
      <w:r w:rsidRPr="00EE2AAB">
        <w:rPr>
          <w:sz w:val="28"/>
          <w:szCs w:val="28"/>
        </w:rPr>
        <w:t xml:space="preserve">, </w:t>
      </w:r>
      <w:proofErr w:type="spellStart"/>
      <w:r w:rsidRPr="00EE2AAB">
        <w:rPr>
          <w:sz w:val="28"/>
          <w:szCs w:val="28"/>
        </w:rPr>
        <w:t>географічного</w:t>
      </w:r>
      <w:proofErr w:type="spellEnd"/>
      <w:r w:rsidRPr="00EE2AAB">
        <w:rPr>
          <w:sz w:val="28"/>
          <w:szCs w:val="28"/>
        </w:rPr>
        <w:t xml:space="preserve"> та/</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технологічного</w:t>
      </w:r>
      <w:proofErr w:type="spellEnd"/>
      <w:r w:rsidRPr="00EE2AAB">
        <w:rPr>
          <w:sz w:val="28"/>
          <w:szCs w:val="28"/>
        </w:rPr>
        <w:t xml:space="preserve"> характеру)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основних</w:t>
      </w:r>
      <w:proofErr w:type="spellEnd"/>
      <w:r w:rsidRPr="00EE2AAB">
        <w:rPr>
          <w:sz w:val="28"/>
          <w:szCs w:val="28"/>
        </w:rPr>
        <w:t xml:space="preserve"> причин </w:t>
      </w:r>
      <w:proofErr w:type="spellStart"/>
      <w:r w:rsidRPr="00EE2AAB">
        <w:rPr>
          <w:sz w:val="28"/>
          <w:szCs w:val="28"/>
        </w:rPr>
        <w:t>обрання</w:t>
      </w:r>
      <w:proofErr w:type="spellEnd"/>
      <w:r w:rsidRPr="00EE2AAB">
        <w:rPr>
          <w:sz w:val="28"/>
          <w:szCs w:val="28"/>
        </w:rPr>
        <w:t xml:space="preserve"> </w:t>
      </w:r>
      <w:proofErr w:type="spellStart"/>
      <w:r w:rsidRPr="00EE2AAB">
        <w:rPr>
          <w:sz w:val="28"/>
          <w:szCs w:val="28"/>
        </w:rPr>
        <w:t>запропонованого</w:t>
      </w:r>
      <w:proofErr w:type="spellEnd"/>
      <w:r w:rsidRPr="00EE2AAB">
        <w:rPr>
          <w:sz w:val="28"/>
          <w:szCs w:val="28"/>
        </w:rPr>
        <w:t xml:space="preserve"> </w:t>
      </w:r>
      <w:proofErr w:type="spellStart"/>
      <w:r w:rsidRPr="00EE2AAB">
        <w:rPr>
          <w:sz w:val="28"/>
          <w:szCs w:val="28"/>
        </w:rPr>
        <w:t>варіанта</w:t>
      </w:r>
      <w:proofErr w:type="spellEnd"/>
      <w:r w:rsidRPr="00EE2AAB">
        <w:rPr>
          <w:sz w:val="28"/>
          <w:szCs w:val="28"/>
        </w:rPr>
        <w:t xml:space="preserve"> з </w:t>
      </w:r>
      <w:proofErr w:type="spellStart"/>
      <w:r w:rsidRPr="00EE2AAB">
        <w:rPr>
          <w:sz w:val="28"/>
          <w:szCs w:val="28"/>
        </w:rPr>
        <w:t>урахуванням</w:t>
      </w:r>
      <w:proofErr w:type="spellEnd"/>
      <w:r w:rsidRPr="00EE2AAB">
        <w:rPr>
          <w:sz w:val="28"/>
          <w:szCs w:val="28"/>
        </w:rPr>
        <w:t xml:space="preserve"> </w:t>
      </w:r>
      <w:proofErr w:type="spellStart"/>
      <w:r w:rsidRPr="00EE2AAB">
        <w:rPr>
          <w:sz w:val="28"/>
          <w:szCs w:val="28"/>
        </w:rPr>
        <w:t>екологічних</w:t>
      </w:r>
      <w:proofErr w:type="spellEnd"/>
      <w:r w:rsidRPr="00EE2AAB">
        <w:rPr>
          <w:sz w:val="28"/>
          <w:szCs w:val="28"/>
        </w:rPr>
        <w:t xml:space="preserve"> </w:t>
      </w:r>
      <w:proofErr w:type="spellStart"/>
      <w:r w:rsidRPr="00EE2AAB">
        <w:rPr>
          <w:sz w:val="28"/>
          <w:szCs w:val="28"/>
        </w:rPr>
        <w:t>наслідків</w:t>
      </w:r>
      <w:proofErr w:type="spellEnd"/>
      <w:r w:rsidRPr="00EE2AAB">
        <w:rPr>
          <w:sz w:val="28"/>
          <w:szCs w:val="28"/>
        </w:rPr>
        <w:t>;</w:t>
      </w:r>
    </w:p>
    <w:p w14:paraId="217298FD"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0" w:name="n213"/>
      <w:bookmarkEnd w:id="370"/>
      <w:r w:rsidRPr="00EE2AAB">
        <w:rPr>
          <w:sz w:val="28"/>
          <w:szCs w:val="28"/>
        </w:rPr>
        <w:t xml:space="preserve">3) </w:t>
      </w:r>
      <w:proofErr w:type="spellStart"/>
      <w:r w:rsidRPr="00EE2AAB">
        <w:rPr>
          <w:sz w:val="28"/>
          <w:szCs w:val="28"/>
        </w:rPr>
        <w:t>опис</w:t>
      </w:r>
      <w:proofErr w:type="spellEnd"/>
      <w:r w:rsidRPr="00EE2AAB">
        <w:rPr>
          <w:sz w:val="28"/>
          <w:szCs w:val="28"/>
        </w:rPr>
        <w:t xml:space="preserve"> </w:t>
      </w:r>
      <w:r w:rsidRPr="00EE2AAB">
        <w:rPr>
          <w:b/>
          <w:sz w:val="28"/>
          <w:szCs w:val="28"/>
        </w:rPr>
        <w:t xml:space="preserve">поточного стану </w:t>
      </w:r>
      <w:proofErr w:type="spellStart"/>
      <w:r w:rsidRPr="00EE2AAB">
        <w:rPr>
          <w:b/>
          <w:sz w:val="28"/>
          <w:szCs w:val="28"/>
        </w:rPr>
        <w:t>довкілля</w:t>
      </w:r>
      <w:proofErr w:type="spellEnd"/>
      <w:r w:rsidRPr="00EE2AAB">
        <w:rPr>
          <w:sz w:val="28"/>
          <w:szCs w:val="28"/>
        </w:rPr>
        <w:t xml:space="preserve"> (</w:t>
      </w:r>
      <w:proofErr w:type="spellStart"/>
      <w:r w:rsidRPr="00EE2AAB">
        <w:rPr>
          <w:sz w:val="28"/>
          <w:szCs w:val="28"/>
        </w:rPr>
        <w:t>базовий</w:t>
      </w:r>
      <w:proofErr w:type="spellEnd"/>
      <w:r w:rsidRPr="00EE2AAB">
        <w:rPr>
          <w:sz w:val="28"/>
          <w:szCs w:val="28"/>
        </w:rPr>
        <w:t xml:space="preserve"> </w:t>
      </w:r>
      <w:proofErr w:type="spellStart"/>
      <w:r w:rsidRPr="00EE2AAB">
        <w:rPr>
          <w:sz w:val="28"/>
          <w:szCs w:val="28"/>
        </w:rPr>
        <w:t>сценарій</w:t>
      </w:r>
      <w:proofErr w:type="spellEnd"/>
      <w:r w:rsidRPr="00EE2AAB">
        <w:rPr>
          <w:sz w:val="28"/>
          <w:szCs w:val="28"/>
        </w:rPr>
        <w:t xml:space="preserve">) та </w:t>
      </w:r>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його</w:t>
      </w:r>
      <w:proofErr w:type="spellEnd"/>
      <w:r w:rsidRPr="00EE2AAB">
        <w:rPr>
          <w:sz w:val="28"/>
          <w:szCs w:val="28"/>
        </w:rPr>
        <w:t xml:space="preserve"> </w:t>
      </w:r>
      <w:proofErr w:type="spellStart"/>
      <w:r w:rsidRPr="00EE2AAB">
        <w:rPr>
          <w:sz w:val="28"/>
          <w:szCs w:val="28"/>
        </w:rPr>
        <w:t>ймовірної</w:t>
      </w:r>
      <w:proofErr w:type="spellEnd"/>
      <w:r w:rsidRPr="00EE2AAB">
        <w:rPr>
          <w:sz w:val="28"/>
          <w:szCs w:val="28"/>
        </w:rPr>
        <w:t xml:space="preserve"> </w:t>
      </w:r>
      <w:proofErr w:type="spellStart"/>
      <w:r w:rsidRPr="00EE2AAB">
        <w:rPr>
          <w:sz w:val="28"/>
          <w:szCs w:val="28"/>
        </w:rPr>
        <w:t>зміни</w:t>
      </w:r>
      <w:proofErr w:type="spellEnd"/>
      <w:r w:rsidRPr="00EE2AAB">
        <w:rPr>
          <w:sz w:val="28"/>
          <w:szCs w:val="28"/>
        </w:rPr>
        <w:t xml:space="preserve"> без </w:t>
      </w:r>
      <w:proofErr w:type="spellStart"/>
      <w:r w:rsidRPr="00EE2AAB">
        <w:rPr>
          <w:sz w:val="28"/>
          <w:szCs w:val="28"/>
        </w:rPr>
        <w:t>здійснення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в межах того, </w:t>
      </w:r>
      <w:proofErr w:type="spellStart"/>
      <w:r w:rsidRPr="00EE2AAB">
        <w:rPr>
          <w:sz w:val="28"/>
          <w:szCs w:val="28"/>
        </w:rPr>
        <w:t>наскільки</w:t>
      </w:r>
      <w:proofErr w:type="spellEnd"/>
      <w:r w:rsidRPr="00EE2AAB">
        <w:rPr>
          <w:sz w:val="28"/>
          <w:szCs w:val="28"/>
        </w:rPr>
        <w:t xml:space="preserve"> </w:t>
      </w:r>
      <w:proofErr w:type="spellStart"/>
      <w:r w:rsidRPr="00EE2AAB">
        <w:rPr>
          <w:sz w:val="28"/>
          <w:szCs w:val="28"/>
        </w:rPr>
        <w:lastRenderedPageBreak/>
        <w:t>природні</w:t>
      </w:r>
      <w:proofErr w:type="spellEnd"/>
      <w:r w:rsidRPr="00EE2AAB">
        <w:rPr>
          <w:sz w:val="28"/>
          <w:szCs w:val="28"/>
        </w:rPr>
        <w:t xml:space="preserve"> </w:t>
      </w:r>
      <w:proofErr w:type="spellStart"/>
      <w:r w:rsidRPr="00EE2AAB">
        <w:rPr>
          <w:sz w:val="28"/>
          <w:szCs w:val="28"/>
        </w:rPr>
        <w:t>зміни</w:t>
      </w:r>
      <w:proofErr w:type="spellEnd"/>
      <w:r w:rsidRPr="00EE2AAB">
        <w:rPr>
          <w:sz w:val="28"/>
          <w:szCs w:val="28"/>
        </w:rPr>
        <w:t xml:space="preserve"> </w:t>
      </w:r>
      <w:proofErr w:type="spellStart"/>
      <w:r w:rsidRPr="00EE2AAB">
        <w:rPr>
          <w:sz w:val="28"/>
          <w:szCs w:val="28"/>
        </w:rPr>
        <w:t>від</w:t>
      </w:r>
      <w:proofErr w:type="spellEnd"/>
      <w:r w:rsidRPr="00EE2AAB">
        <w:rPr>
          <w:sz w:val="28"/>
          <w:szCs w:val="28"/>
        </w:rPr>
        <w:t xml:space="preserve"> базового </w:t>
      </w:r>
      <w:proofErr w:type="spellStart"/>
      <w:r w:rsidRPr="00EE2AAB">
        <w:rPr>
          <w:sz w:val="28"/>
          <w:szCs w:val="28"/>
        </w:rPr>
        <w:t>сценарію</w:t>
      </w:r>
      <w:proofErr w:type="spellEnd"/>
      <w:r w:rsidRPr="00EE2AAB">
        <w:rPr>
          <w:sz w:val="28"/>
          <w:szCs w:val="28"/>
        </w:rPr>
        <w:t xml:space="preserve"> </w:t>
      </w:r>
      <w:proofErr w:type="spellStart"/>
      <w:r w:rsidRPr="00EE2AAB">
        <w:rPr>
          <w:sz w:val="28"/>
          <w:szCs w:val="28"/>
        </w:rPr>
        <w:t>можуть</w:t>
      </w:r>
      <w:proofErr w:type="spellEnd"/>
      <w:r w:rsidRPr="00EE2AAB">
        <w:rPr>
          <w:sz w:val="28"/>
          <w:szCs w:val="28"/>
        </w:rPr>
        <w:t xml:space="preserve"> бути </w:t>
      </w:r>
      <w:proofErr w:type="spellStart"/>
      <w:r w:rsidRPr="00EE2AAB">
        <w:rPr>
          <w:sz w:val="28"/>
          <w:szCs w:val="28"/>
        </w:rPr>
        <w:t>оцінені</w:t>
      </w:r>
      <w:proofErr w:type="spellEnd"/>
      <w:r w:rsidRPr="00EE2AAB">
        <w:rPr>
          <w:sz w:val="28"/>
          <w:szCs w:val="28"/>
        </w:rPr>
        <w:t xml:space="preserve"> на </w:t>
      </w:r>
      <w:proofErr w:type="spellStart"/>
      <w:r w:rsidRPr="00EE2AAB">
        <w:rPr>
          <w:sz w:val="28"/>
          <w:szCs w:val="28"/>
        </w:rPr>
        <w:t>основі</w:t>
      </w:r>
      <w:proofErr w:type="spellEnd"/>
      <w:r w:rsidRPr="00EE2AAB">
        <w:rPr>
          <w:sz w:val="28"/>
          <w:szCs w:val="28"/>
        </w:rPr>
        <w:t xml:space="preserve"> </w:t>
      </w:r>
      <w:proofErr w:type="spellStart"/>
      <w:r w:rsidRPr="00EE2AAB">
        <w:rPr>
          <w:sz w:val="28"/>
          <w:szCs w:val="28"/>
        </w:rPr>
        <w:t>доступної</w:t>
      </w:r>
      <w:proofErr w:type="spellEnd"/>
      <w:r w:rsidRPr="00EE2AAB">
        <w:rPr>
          <w:sz w:val="28"/>
          <w:szCs w:val="28"/>
        </w:rPr>
        <w:t xml:space="preserve"> </w:t>
      </w:r>
      <w:proofErr w:type="spellStart"/>
      <w:r w:rsidRPr="00EE2AAB">
        <w:rPr>
          <w:sz w:val="28"/>
          <w:szCs w:val="28"/>
        </w:rPr>
        <w:t>екологічної</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та </w:t>
      </w:r>
      <w:proofErr w:type="spellStart"/>
      <w:r w:rsidRPr="00EE2AAB">
        <w:rPr>
          <w:sz w:val="28"/>
          <w:szCs w:val="28"/>
        </w:rPr>
        <w:t>наукових</w:t>
      </w:r>
      <w:proofErr w:type="spellEnd"/>
      <w:r w:rsidRPr="00EE2AAB">
        <w:rPr>
          <w:sz w:val="28"/>
          <w:szCs w:val="28"/>
        </w:rPr>
        <w:t xml:space="preserve"> </w:t>
      </w:r>
      <w:proofErr w:type="spellStart"/>
      <w:r w:rsidRPr="00EE2AAB">
        <w:rPr>
          <w:sz w:val="28"/>
          <w:szCs w:val="28"/>
        </w:rPr>
        <w:t>знань</w:t>
      </w:r>
      <w:proofErr w:type="spellEnd"/>
      <w:r w:rsidRPr="00EE2AAB">
        <w:rPr>
          <w:sz w:val="28"/>
          <w:szCs w:val="28"/>
        </w:rPr>
        <w:t>;</w:t>
      </w:r>
    </w:p>
    <w:p w14:paraId="4463DD8E"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1" w:name="n214"/>
      <w:bookmarkEnd w:id="371"/>
      <w:r w:rsidRPr="00EE2AAB">
        <w:rPr>
          <w:sz w:val="28"/>
          <w:szCs w:val="28"/>
        </w:rPr>
        <w:t xml:space="preserve">4) </w:t>
      </w:r>
      <w:proofErr w:type="spellStart"/>
      <w:r w:rsidRPr="00EE2AAB">
        <w:rPr>
          <w:sz w:val="28"/>
          <w:szCs w:val="28"/>
        </w:rPr>
        <w:t>опис</w:t>
      </w:r>
      <w:proofErr w:type="spellEnd"/>
      <w:r w:rsidRPr="00EE2AAB">
        <w:rPr>
          <w:sz w:val="28"/>
          <w:szCs w:val="28"/>
        </w:rPr>
        <w:t xml:space="preserve"> </w:t>
      </w:r>
      <w:proofErr w:type="spellStart"/>
      <w:r w:rsidRPr="00EE2AAB">
        <w:rPr>
          <w:b/>
          <w:sz w:val="28"/>
          <w:szCs w:val="28"/>
        </w:rPr>
        <w:t>факторів</w:t>
      </w:r>
      <w:proofErr w:type="spellEnd"/>
      <w:r w:rsidRPr="00EE2AAB">
        <w:rPr>
          <w:b/>
          <w:sz w:val="28"/>
          <w:szCs w:val="28"/>
        </w:rPr>
        <w:t xml:space="preserve"> </w:t>
      </w:r>
      <w:proofErr w:type="spellStart"/>
      <w:r w:rsidRPr="00EE2AAB">
        <w:rPr>
          <w:b/>
          <w:sz w:val="28"/>
          <w:szCs w:val="28"/>
        </w:rPr>
        <w:t>довкілля</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ймовірно</w:t>
      </w:r>
      <w:proofErr w:type="spellEnd"/>
      <w:r w:rsidRPr="00EE2AAB">
        <w:rPr>
          <w:sz w:val="28"/>
          <w:szCs w:val="28"/>
        </w:rPr>
        <w:t xml:space="preserve"> </w:t>
      </w:r>
      <w:proofErr w:type="spellStart"/>
      <w:r w:rsidRPr="00EE2AAB">
        <w:rPr>
          <w:sz w:val="28"/>
          <w:szCs w:val="28"/>
        </w:rPr>
        <w:t>зазнають</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з боку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та </w:t>
      </w:r>
      <w:proofErr w:type="spellStart"/>
      <w:r w:rsidRPr="00EE2AAB">
        <w:rPr>
          <w:sz w:val="28"/>
          <w:szCs w:val="28"/>
        </w:rPr>
        <w:t>її</w:t>
      </w:r>
      <w:proofErr w:type="spellEnd"/>
      <w:r w:rsidRPr="00EE2AAB">
        <w:rPr>
          <w:sz w:val="28"/>
          <w:szCs w:val="28"/>
        </w:rPr>
        <w:t xml:space="preserve"> </w:t>
      </w:r>
      <w:proofErr w:type="spellStart"/>
      <w:r w:rsidRPr="00EE2AAB">
        <w:rPr>
          <w:sz w:val="28"/>
          <w:szCs w:val="28"/>
        </w:rPr>
        <w:t>альтернативних</w:t>
      </w:r>
      <w:proofErr w:type="spellEnd"/>
      <w:r w:rsidRPr="00EE2AAB">
        <w:rPr>
          <w:sz w:val="28"/>
          <w:szCs w:val="28"/>
        </w:rPr>
        <w:t xml:space="preserve"> </w:t>
      </w:r>
      <w:proofErr w:type="spellStart"/>
      <w:r w:rsidRPr="00EE2AAB">
        <w:rPr>
          <w:sz w:val="28"/>
          <w:szCs w:val="28"/>
        </w:rPr>
        <w:t>варіантів</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w:t>
      </w:r>
      <w:proofErr w:type="spellStart"/>
      <w:r w:rsidRPr="00EE2AAB">
        <w:rPr>
          <w:sz w:val="28"/>
          <w:szCs w:val="28"/>
        </w:rPr>
        <w:t>здоров’я</w:t>
      </w:r>
      <w:proofErr w:type="spellEnd"/>
      <w:r w:rsidRPr="00EE2AAB">
        <w:rPr>
          <w:sz w:val="28"/>
          <w:szCs w:val="28"/>
        </w:rPr>
        <w:t xml:space="preserve"> </w:t>
      </w:r>
      <w:proofErr w:type="spellStart"/>
      <w:r w:rsidRPr="00EE2AAB">
        <w:rPr>
          <w:sz w:val="28"/>
          <w:szCs w:val="28"/>
        </w:rPr>
        <w:t>населення</w:t>
      </w:r>
      <w:proofErr w:type="spellEnd"/>
      <w:r w:rsidRPr="00EE2AAB">
        <w:rPr>
          <w:sz w:val="28"/>
          <w:szCs w:val="28"/>
        </w:rPr>
        <w:t xml:space="preserve">, стан </w:t>
      </w:r>
      <w:proofErr w:type="spellStart"/>
      <w:r w:rsidRPr="00EE2AAB">
        <w:rPr>
          <w:sz w:val="28"/>
          <w:szCs w:val="28"/>
        </w:rPr>
        <w:t>фауни</w:t>
      </w:r>
      <w:proofErr w:type="spellEnd"/>
      <w:r w:rsidRPr="00EE2AAB">
        <w:rPr>
          <w:sz w:val="28"/>
          <w:szCs w:val="28"/>
        </w:rPr>
        <w:t xml:space="preserve">, </w:t>
      </w:r>
      <w:proofErr w:type="spellStart"/>
      <w:r w:rsidRPr="00EE2AAB">
        <w:rPr>
          <w:sz w:val="28"/>
          <w:szCs w:val="28"/>
        </w:rPr>
        <w:t>флори</w:t>
      </w:r>
      <w:proofErr w:type="spellEnd"/>
      <w:r w:rsidRPr="00EE2AAB">
        <w:rPr>
          <w:sz w:val="28"/>
          <w:szCs w:val="28"/>
        </w:rPr>
        <w:t xml:space="preserve">, </w:t>
      </w:r>
      <w:proofErr w:type="spellStart"/>
      <w:r w:rsidRPr="00EE2AAB">
        <w:rPr>
          <w:sz w:val="28"/>
          <w:szCs w:val="28"/>
        </w:rPr>
        <w:t>біорізноманіття</w:t>
      </w:r>
      <w:proofErr w:type="spellEnd"/>
      <w:r w:rsidRPr="00EE2AAB">
        <w:rPr>
          <w:sz w:val="28"/>
          <w:szCs w:val="28"/>
        </w:rPr>
        <w:t xml:space="preserve">, </w:t>
      </w:r>
      <w:proofErr w:type="spellStart"/>
      <w:r w:rsidRPr="00EE2AAB">
        <w:rPr>
          <w:sz w:val="28"/>
          <w:szCs w:val="28"/>
        </w:rPr>
        <w:t>землі</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w:t>
      </w:r>
      <w:proofErr w:type="spellStart"/>
      <w:r w:rsidRPr="00EE2AAB">
        <w:rPr>
          <w:sz w:val="28"/>
          <w:szCs w:val="28"/>
        </w:rPr>
        <w:t>вилучення</w:t>
      </w:r>
      <w:proofErr w:type="spellEnd"/>
      <w:r w:rsidRPr="00EE2AAB">
        <w:rPr>
          <w:sz w:val="28"/>
          <w:szCs w:val="28"/>
        </w:rPr>
        <w:t xml:space="preserve"> </w:t>
      </w:r>
      <w:proofErr w:type="spellStart"/>
      <w:r w:rsidRPr="00EE2AAB">
        <w:rPr>
          <w:sz w:val="28"/>
          <w:szCs w:val="28"/>
        </w:rPr>
        <w:t>земельних</w:t>
      </w:r>
      <w:proofErr w:type="spellEnd"/>
      <w:r w:rsidRPr="00EE2AAB">
        <w:rPr>
          <w:sz w:val="28"/>
          <w:szCs w:val="28"/>
        </w:rPr>
        <w:t xml:space="preserve"> </w:t>
      </w:r>
      <w:proofErr w:type="spellStart"/>
      <w:r w:rsidRPr="00EE2AAB">
        <w:rPr>
          <w:sz w:val="28"/>
          <w:szCs w:val="28"/>
        </w:rPr>
        <w:t>ділянок</w:t>
      </w:r>
      <w:proofErr w:type="spellEnd"/>
      <w:r w:rsidRPr="00EE2AAB">
        <w:rPr>
          <w:sz w:val="28"/>
          <w:szCs w:val="28"/>
        </w:rPr>
        <w:t xml:space="preserve">), </w:t>
      </w:r>
      <w:proofErr w:type="spellStart"/>
      <w:r w:rsidRPr="00EE2AAB">
        <w:rPr>
          <w:sz w:val="28"/>
          <w:szCs w:val="28"/>
        </w:rPr>
        <w:t>ґрунтів</w:t>
      </w:r>
      <w:proofErr w:type="spellEnd"/>
      <w:r w:rsidRPr="00EE2AAB">
        <w:rPr>
          <w:sz w:val="28"/>
          <w:szCs w:val="28"/>
        </w:rPr>
        <w:t xml:space="preserve">, води, </w:t>
      </w:r>
      <w:proofErr w:type="spellStart"/>
      <w:r w:rsidRPr="00EE2AAB">
        <w:rPr>
          <w:sz w:val="28"/>
          <w:szCs w:val="28"/>
        </w:rPr>
        <w:t>повітря</w:t>
      </w:r>
      <w:proofErr w:type="spellEnd"/>
      <w:r w:rsidRPr="00EE2AAB">
        <w:rPr>
          <w:sz w:val="28"/>
          <w:szCs w:val="28"/>
        </w:rPr>
        <w:t xml:space="preserve">, </w:t>
      </w:r>
      <w:proofErr w:type="spellStart"/>
      <w:r w:rsidRPr="00EE2AAB">
        <w:rPr>
          <w:sz w:val="28"/>
          <w:szCs w:val="28"/>
        </w:rPr>
        <w:t>кліматичні</w:t>
      </w:r>
      <w:proofErr w:type="spellEnd"/>
      <w:r w:rsidRPr="00EE2AAB">
        <w:rPr>
          <w:sz w:val="28"/>
          <w:szCs w:val="28"/>
        </w:rPr>
        <w:t xml:space="preserve"> </w:t>
      </w:r>
      <w:proofErr w:type="spellStart"/>
      <w:r w:rsidRPr="00EE2AAB">
        <w:rPr>
          <w:sz w:val="28"/>
          <w:szCs w:val="28"/>
        </w:rPr>
        <w:t>фактори</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w:t>
      </w:r>
      <w:proofErr w:type="spellStart"/>
      <w:r w:rsidRPr="00EE2AAB">
        <w:rPr>
          <w:sz w:val="28"/>
          <w:szCs w:val="28"/>
        </w:rPr>
        <w:t>зміна</w:t>
      </w:r>
      <w:proofErr w:type="spellEnd"/>
      <w:r w:rsidRPr="00EE2AAB">
        <w:rPr>
          <w:sz w:val="28"/>
          <w:szCs w:val="28"/>
        </w:rPr>
        <w:t xml:space="preserve"> </w:t>
      </w:r>
      <w:proofErr w:type="spellStart"/>
      <w:r w:rsidRPr="00EE2AAB">
        <w:rPr>
          <w:sz w:val="28"/>
          <w:szCs w:val="28"/>
        </w:rPr>
        <w:t>клімату</w:t>
      </w:r>
      <w:proofErr w:type="spellEnd"/>
      <w:r w:rsidRPr="00EE2AAB">
        <w:rPr>
          <w:sz w:val="28"/>
          <w:szCs w:val="28"/>
        </w:rPr>
        <w:t xml:space="preserve"> та </w:t>
      </w:r>
      <w:proofErr w:type="spellStart"/>
      <w:r w:rsidRPr="00EE2AAB">
        <w:rPr>
          <w:sz w:val="28"/>
          <w:szCs w:val="28"/>
        </w:rPr>
        <w:t>викиди</w:t>
      </w:r>
      <w:proofErr w:type="spellEnd"/>
      <w:r w:rsidRPr="00EE2AAB">
        <w:rPr>
          <w:sz w:val="28"/>
          <w:szCs w:val="28"/>
        </w:rPr>
        <w:t xml:space="preserve"> </w:t>
      </w:r>
      <w:proofErr w:type="spellStart"/>
      <w:r w:rsidRPr="00EE2AAB">
        <w:rPr>
          <w:sz w:val="28"/>
          <w:szCs w:val="28"/>
        </w:rPr>
        <w:t>парникових</w:t>
      </w:r>
      <w:proofErr w:type="spellEnd"/>
      <w:r w:rsidRPr="00EE2AAB">
        <w:rPr>
          <w:sz w:val="28"/>
          <w:szCs w:val="28"/>
        </w:rPr>
        <w:t xml:space="preserve"> </w:t>
      </w:r>
      <w:proofErr w:type="spellStart"/>
      <w:r w:rsidRPr="00EE2AAB">
        <w:rPr>
          <w:sz w:val="28"/>
          <w:szCs w:val="28"/>
        </w:rPr>
        <w:t>газів</w:t>
      </w:r>
      <w:proofErr w:type="spellEnd"/>
      <w:r w:rsidRPr="00EE2AAB">
        <w:rPr>
          <w:sz w:val="28"/>
          <w:szCs w:val="28"/>
        </w:rPr>
        <w:t xml:space="preserve">), </w:t>
      </w:r>
      <w:proofErr w:type="spellStart"/>
      <w:r w:rsidRPr="00EE2AAB">
        <w:rPr>
          <w:sz w:val="28"/>
          <w:szCs w:val="28"/>
        </w:rPr>
        <w:t>матеріальні</w:t>
      </w:r>
      <w:proofErr w:type="spellEnd"/>
      <w:r w:rsidRPr="00EE2AAB">
        <w:rPr>
          <w:sz w:val="28"/>
          <w:szCs w:val="28"/>
        </w:rPr>
        <w:t xml:space="preserve"> </w:t>
      </w:r>
      <w:proofErr w:type="spellStart"/>
      <w:r w:rsidRPr="00EE2AAB">
        <w:rPr>
          <w:sz w:val="28"/>
          <w:szCs w:val="28"/>
        </w:rPr>
        <w:t>об’єкти</w:t>
      </w:r>
      <w:proofErr w:type="spellEnd"/>
      <w:r w:rsidRPr="00EE2AAB">
        <w:rPr>
          <w:sz w:val="28"/>
          <w:szCs w:val="28"/>
        </w:rPr>
        <w:t xml:space="preserve">, </w:t>
      </w:r>
      <w:proofErr w:type="spellStart"/>
      <w:r w:rsidRPr="00EE2AAB">
        <w:rPr>
          <w:sz w:val="28"/>
          <w:szCs w:val="28"/>
        </w:rPr>
        <w:t>включаючи</w:t>
      </w:r>
      <w:proofErr w:type="spellEnd"/>
      <w:r w:rsidRPr="00EE2AAB">
        <w:rPr>
          <w:sz w:val="28"/>
          <w:szCs w:val="28"/>
        </w:rPr>
        <w:t xml:space="preserve"> </w:t>
      </w:r>
      <w:proofErr w:type="spellStart"/>
      <w:r w:rsidRPr="00EE2AAB">
        <w:rPr>
          <w:sz w:val="28"/>
          <w:szCs w:val="28"/>
        </w:rPr>
        <w:t>архітектурну</w:t>
      </w:r>
      <w:proofErr w:type="spellEnd"/>
      <w:r w:rsidRPr="00EE2AAB">
        <w:rPr>
          <w:sz w:val="28"/>
          <w:szCs w:val="28"/>
        </w:rPr>
        <w:t xml:space="preserve">, </w:t>
      </w:r>
      <w:proofErr w:type="spellStart"/>
      <w:r w:rsidRPr="00EE2AAB">
        <w:rPr>
          <w:sz w:val="28"/>
          <w:szCs w:val="28"/>
        </w:rPr>
        <w:t>археологічну</w:t>
      </w:r>
      <w:proofErr w:type="spellEnd"/>
      <w:r w:rsidRPr="00EE2AAB">
        <w:rPr>
          <w:sz w:val="28"/>
          <w:szCs w:val="28"/>
        </w:rPr>
        <w:t xml:space="preserve"> та </w:t>
      </w:r>
      <w:proofErr w:type="spellStart"/>
      <w:r w:rsidRPr="00EE2AAB">
        <w:rPr>
          <w:sz w:val="28"/>
          <w:szCs w:val="28"/>
        </w:rPr>
        <w:t>культурну</w:t>
      </w:r>
      <w:proofErr w:type="spellEnd"/>
      <w:r w:rsidRPr="00EE2AAB">
        <w:rPr>
          <w:sz w:val="28"/>
          <w:szCs w:val="28"/>
        </w:rPr>
        <w:t xml:space="preserve"> </w:t>
      </w:r>
      <w:proofErr w:type="spellStart"/>
      <w:r w:rsidRPr="00EE2AAB">
        <w:rPr>
          <w:sz w:val="28"/>
          <w:szCs w:val="28"/>
        </w:rPr>
        <w:t>спадщину</w:t>
      </w:r>
      <w:proofErr w:type="spellEnd"/>
      <w:r w:rsidRPr="00EE2AAB">
        <w:rPr>
          <w:sz w:val="28"/>
          <w:szCs w:val="28"/>
        </w:rPr>
        <w:t xml:space="preserve">, ландшафт, </w:t>
      </w:r>
      <w:proofErr w:type="spellStart"/>
      <w:r w:rsidRPr="00EE2AAB">
        <w:rPr>
          <w:sz w:val="28"/>
          <w:szCs w:val="28"/>
        </w:rPr>
        <w:t>соціально-економічні</w:t>
      </w:r>
      <w:proofErr w:type="spellEnd"/>
      <w:r w:rsidRPr="00EE2AAB">
        <w:rPr>
          <w:sz w:val="28"/>
          <w:szCs w:val="28"/>
        </w:rPr>
        <w:t xml:space="preserve"> </w:t>
      </w:r>
      <w:proofErr w:type="spellStart"/>
      <w:r w:rsidRPr="00EE2AAB">
        <w:rPr>
          <w:sz w:val="28"/>
          <w:szCs w:val="28"/>
        </w:rPr>
        <w:t>умови</w:t>
      </w:r>
      <w:proofErr w:type="spellEnd"/>
      <w:r w:rsidRPr="00EE2AAB">
        <w:rPr>
          <w:sz w:val="28"/>
          <w:szCs w:val="28"/>
        </w:rPr>
        <w:t xml:space="preserve"> та </w:t>
      </w:r>
      <w:proofErr w:type="spellStart"/>
      <w:r w:rsidRPr="00EE2AAB">
        <w:rPr>
          <w:sz w:val="28"/>
          <w:szCs w:val="28"/>
        </w:rPr>
        <w:t>взаємозв’язки</w:t>
      </w:r>
      <w:proofErr w:type="spellEnd"/>
      <w:r w:rsidRPr="00EE2AAB">
        <w:rPr>
          <w:sz w:val="28"/>
          <w:szCs w:val="28"/>
        </w:rPr>
        <w:t xml:space="preserve"> </w:t>
      </w:r>
      <w:proofErr w:type="spellStart"/>
      <w:r w:rsidRPr="00EE2AAB">
        <w:rPr>
          <w:sz w:val="28"/>
          <w:szCs w:val="28"/>
        </w:rPr>
        <w:t>між</w:t>
      </w:r>
      <w:proofErr w:type="spellEnd"/>
      <w:r w:rsidRPr="00EE2AAB">
        <w:rPr>
          <w:sz w:val="28"/>
          <w:szCs w:val="28"/>
        </w:rPr>
        <w:t xml:space="preserve"> </w:t>
      </w:r>
      <w:proofErr w:type="spellStart"/>
      <w:r w:rsidRPr="00EE2AAB">
        <w:rPr>
          <w:sz w:val="28"/>
          <w:szCs w:val="28"/>
        </w:rPr>
        <w:t>цими</w:t>
      </w:r>
      <w:proofErr w:type="spellEnd"/>
      <w:r w:rsidRPr="00EE2AAB">
        <w:rPr>
          <w:sz w:val="28"/>
          <w:szCs w:val="28"/>
        </w:rPr>
        <w:t xml:space="preserve"> факторами;</w:t>
      </w:r>
    </w:p>
    <w:p w14:paraId="46375A8A"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2" w:name="n215"/>
      <w:bookmarkEnd w:id="372"/>
      <w:r w:rsidRPr="00EE2AAB">
        <w:rPr>
          <w:sz w:val="28"/>
          <w:szCs w:val="28"/>
        </w:rPr>
        <w:t xml:space="preserve">5) </w:t>
      </w:r>
      <w:proofErr w:type="spellStart"/>
      <w:r w:rsidRPr="00EE2AAB">
        <w:rPr>
          <w:sz w:val="28"/>
          <w:szCs w:val="28"/>
        </w:rPr>
        <w:t>опис</w:t>
      </w:r>
      <w:proofErr w:type="spellEnd"/>
      <w:r w:rsidRPr="00EE2AAB">
        <w:rPr>
          <w:sz w:val="28"/>
          <w:szCs w:val="28"/>
        </w:rPr>
        <w:t xml:space="preserve"> і </w:t>
      </w:r>
      <w:proofErr w:type="spellStart"/>
      <w:r w:rsidRPr="00EE2AAB">
        <w:rPr>
          <w:sz w:val="28"/>
          <w:szCs w:val="28"/>
        </w:rPr>
        <w:t>оцінку</w:t>
      </w:r>
      <w:proofErr w:type="spellEnd"/>
      <w:r w:rsidRPr="00EE2AAB">
        <w:rPr>
          <w:sz w:val="28"/>
          <w:szCs w:val="28"/>
        </w:rPr>
        <w:t xml:space="preserve"> </w:t>
      </w:r>
      <w:proofErr w:type="spellStart"/>
      <w:r w:rsidRPr="00EE2AAB">
        <w:rPr>
          <w:b/>
          <w:sz w:val="28"/>
          <w:szCs w:val="28"/>
        </w:rPr>
        <w:t>можливого</w:t>
      </w:r>
      <w:proofErr w:type="spellEnd"/>
      <w:r w:rsidRPr="00EE2AAB">
        <w:rPr>
          <w:b/>
          <w:sz w:val="28"/>
          <w:szCs w:val="28"/>
        </w:rPr>
        <w:t xml:space="preserve"> </w:t>
      </w:r>
      <w:proofErr w:type="spellStart"/>
      <w:r w:rsidRPr="00EE2AAB">
        <w:rPr>
          <w:b/>
          <w:sz w:val="28"/>
          <w:szCs w:val="28"/>
        </w:rPr>
        <w:t>впливу</w:t>
      </w:r>
      <w:proofErr w:type="spellEnd"/>
      <w:r w:rsidRPr="00EE2AAB">
        <w:rPr>
          <w:b/>
          <w:sz w:val="28"/>
          <w:szCs w:val="28"/>
        </w:rPr>
        <w:t xml:space="preserve"> на </w:t>
      </w:r>
      <w:proofErr w:type="spellStart"/>
      <w:r w:rsidRPr="00EE2AAB">
        <w:rPr>
          <w:b/>
          <w:sz w:val="28"/>
          <w:szCs w:val="28"/>
        </w:rPr>
        <w:t>довкілля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зокрема</w:t>
      </w:r>
      <w:proofErr w:type="spellEnd"/>
      <w:r w:rsidRPr="00EE2AAB">
        <w:rPr>
          <w:sz w:val="28"/>
          <w:szCs w:val="28"/>
        </w:rPr>
        <w:t xml:space="preserve"> </w:t>
      </w:r>
      <w:proofErr w:type="spellStart"/>
      <w:r w:rsidRPr="00EE2AAB">
        <w:rPr>
          <w:sz w:val="28"/>
          <w:szCs w:val="28"/>
        </w:rPr>
        <w:t>величини</w:t>
      </w:r>
      <w:proofErr w:type="spellEnd"/>
      <w:r w:rsidRPr="00EE2AAB">
        <w:rPr>
          <w:sz w:val="28"/>
          <w:szCs w:val="28"/>
        </w:rPr>
        <w:t xml:space="preserve"> та </w:t>
      </w:r>
      <w:proofErr w:type="spellStart"/>
      <w:r w:rsidRPr="00EE2AAB">
        <w:rPr>
          <w:sz w:val="28"/>
          <w:szCs w:val="28"/>
        </w:rPr>
        <w:t>масштабів</w:t>
      </w:r>
      <w:proofErr w:type="spellEnd"/>
      <w:r w:rsidRPr="00EE2AAB">
        <w:rPr>
          <w:sz w:val="28"/>
          <w:szCs w:val="28"/>
        </w:rPr>
        <w:t xml:space="preserve"> такого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площа</w:t>
      </w:r>
      <w:proofErr w:type="spellEnd"/>
      <w:r w:rsidRPr="00EE2AAB">
        <w:rPr>
          <w:sz w:val="28"/>
          <w:szCs w:val="28"/>
        </w:rPr>
        <w:t xml:space="preserve"> </w:t>
      </w:r>
      <w:proofErr w:type="spellStart"/>
      <w:r w:rsidRPr="00EE2AAB">
        <w:rPr>
          <w:sz w:val="28"/>
          <w:szCs w:val="28"/>
        </w:rPr>
        <w:t>території</w:t>
      </w:r>
      <w:proofErr w:type="spellEnd"/>
      <w:r w:rsidRPr="00EE2AAB">
        <w:rPr>
          <w:sz w:val="28"/>
          <w:szCs w:val="28"/>
        </w:rPr>
        <w:t xml:space="preserve"> та </w:t>
      </w:r>
      <w:proofErr w:type="spellStart"/>
      <w:r w:rsidRPr="00EE2AAB">
        <w:rPr>
          <w:sz w:val="28"/>
          <w:szCs w:val="28"/>
        </w:rPr>
        <w:t>чисельність</w:t>
      </w:r>
      <w:proofErr w:type="spellEnd"/>
      <w:r w:rsidRPr="00EE2AAB">
        <w:rPr>
          <w:sz w:val="28"/>
          <w:szCs w:val="28"/>
        </w:rPr>
        <w:t xml:space="preserve"> </w:t>
      </w:r>
      <w:proofErr w:type="spellStart"/>
      <w:r w:rsidRPr="00EE2AAB">
        <w:rPr>
          <w:sz w:val="28"/>
          <w:szCs w:val="28"/>
        </w:rPr>
        <w:t>населення</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можуть</w:t>
      </w:r>
      <w:proofErr w:type="spellEnd"/>
      <w:r w:rsidRPr="00EE2AAB">
        <w:rPr>
          <w:sz w:val="28"/>
          <w:szCs w:val="28"/>
        </w:rPr>
        <w:t xml:space="preserve"> </w:t>
      </w:r>
      <w:proofErr w:type="spellStart"/>
      <w:r w:rsidRPr="00EE2AAB">
        <w:rPr>
          <w:sz w:val="28"/>
          <w:szCs w:val="28"/>
        </w:rPr>
        <w:t>зазнати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характеру (за </w:t>
      </w:r>
      <w:proofErr w:type="spellStart"/>
      <w:r w:rsidRPr="00EE2AAB">
        <w:rPr>
          <w:sz w:val="28"/>
          <w:szCs w:val="28"/>
        </w:rPr>
        <w:t>наявності</w:t>
      </w:r>
      <w:proofErr w:type="spellEnd"/>
      <w:r w:rsidRPr="00EE2AAB">
        <w:rPr>
          <w:sz w:val="28"/>
          <w:szCs w:val="28"/>
        </w:rPr>
        <w:t xml:space="preserve"> - </w:t>
      </w:r>
      <w:proofErr w:type="spellStart"/>
      <w:r w:rsidRPr="00EE2AAB">
        <w:rPr>
          <w:sz w:val="28"/>
          <w:szCs w:val="28"/>
        </w:rPr>
        <w:t>транскордонного</w:t>
      </w:r>
      <w:proofErr w:type="spellEnd"/>
      <w:r w:rsidRPr="00EE2AAB">
        <w:rPr>
          <w:sz w:val="28"/>
          <w:szCs w:val="28"/>
        </w:rPr>
        <w:t xml:space="preserve">), </w:t>
      </w:r>
      <w:proofErr w:type="spellStart"/>
      <w:r w:rsidRPr="00EE2AAB">
        <w:rPr>
          <w:sz w:val="28"/>
          <w:szCs w:val="28"/>
        </w:rPr>
        <w:t>інтенсивності</w:t>
      </w:r>
      <w:proofErr w:type="spellEnd"/>
      <w:r w:rsidRPr="00EE2AAB">
        <w:rPr>
          <w:sz w:val="28"/>
          <w:szCs w:val="28"/>
        </w:rPr>
        <w:t xml:space="preserve"> і </w:t>
      </w:r>
      <w:proofErr w:type="spellStart"/>
      <w:r w:rsidRPr="00EE2AAB">
        <w:rPr>
          <w:sz w:val="28"/>
          <w:szCs w:val="28"/>
        </w:rPr>
        <w:t>складності</w:t>
      </w:r>
      <w:proofErr w:type="spellEnd"/>
      <w:r w:rsidRPr="00EE2AAB">
        <w:rPr>
          <w:sz w:val="28"/>
          <w:szCs w:val="28"/>
        </w:rPr>
        <w:t xml:space="preserve">, </w:t>
      </w:r>
      <w:proofErr w:type="spellStart"/>
      <w:r w:rsidRPr="00EE2AAB">
        <w:rPr>
          <w:sz w:val="28"/>
          <w:szCs w:val="28"/>
        </w:rPr>
        <w:t>ймовірності</w:t>
      </w:r>
      <w:proofErr w:type="spellEnd"/>
      <w:r w:rsidRPr="00EE2AAB">
        <w:rPr>
          <w:sz w:val="28"/>
          <w:szCs w:val="28"/>
        </w:rPr>
        <w:t xml:space="preserve">, </w:t>
      </w:r>
      <w:proofErr w:type="spellStart"/>
      <w:r w:rsidRPr="00EE2AAB">
        <w:rPr>
          <w:sz w:val="28"/>
          <w:szCs w:val="28"/>
        </w:rPr>
        <w:t>очікуваного</w:t>
      </w:r>
      <w:proofErr w:type="spellEnd"/>
      <w:r w:rsidRPr="00EE2AAB">
        <w:rPr>
          <w:sz w:val="28"/>
          <w:szCs w:val="28"/>
        </w:rPr>
        <w:t xml:space="preserve"> початку, </w:t>
      </w:r>
      <w:proofErr w:type="spellStart"/>
      <w:r w:rsidRPr="00EE2AAB">
        <w:rPr>
          <w:sz w:val="28"/>
          <w:szCs w:val="28"/>
        </w:rPr>
        <w:t>тривалості</w:t>
      </w:r>
      <w:proofErr w:type="spellEnd"/>
      <w:r w:rsidRPr="00EE2AAB">
        <w:rPr>
          <w:sz w:val="28"/>
          <w:szCs w:val="28"/>
        </w:rPr>
        <w:t xml:space="preserve">, </w:t>
      </w:r>
      <w:proofErr w:type="spellStart"/>
      <w:r w:rsidRPr="00EE2AAB">
        <w:rPr>
          <w:sz w:val="28"/>
          <w:szCs w:val="28"/>
        </w:rPr>
        <w:t>частоти</w:t>
      </w:r>
      <w:proofErr w:type="spellEnd"/>
      <w:r w:rsidRPr="00EE2AAB">
        <w:rPr>
          <w:sz w:val="28"/>
          <w:szCs w:val="28"/>
        </w:rPr>
        <w:t xml:space="preserve"> і </w:t>
      </w:r>
      <w:proofErr w:type="spellStart"/>
      <w:r w:rsidRPr="00EE2AAB">
        <w:rPr>
          <w:sz w:val="28"/>
          <w:szCs w:val="28"/>
        </w:rPr>
        <w:t>невідворотності</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включаючи</w:t>
      </w:r>
      <w:proofErr w:type="spellEnd"/>
      <w:r w:rsidRPr="00EE2AAB">
        <w:rPr>
          <w:sz w:val="28"/>
          <w:szCs w:val="28"/>
        </w:rPr>
        <w:t xml:space="preserve"> </w:t>
      </w:r>
      <w:proofErr w:type="spellStart"/>
      <w:r w:rsidRPr="00EE2AAB">
        <w:rPr>
          <w:sz w:val="28"/>
          <w:szCs w:val="28"/>
        </w:rPr>
        <w:t>прямий</w:t>
      </w:r>
      <w:proofErr w:type="spellEnd"/>
      <w:r w:rsidRPr="00EE2AAB">
        <w:rPr>
          <w:sz w:val="28"/>
          <w:szCs w:val="28"/>
        </w:rPr>
        <w:t xml:space="preserve"> і будь-</w:t>
      </w:r>
      <w:proofErr w:type="spellStart"/>
      <w:r w:rsidRPr="00EE2AAB">
        <w:rPr>
          <w:sz w:val="28"/>
          <w:szCs w:val="28"/>
        </w:rPr>
        <w:t>який</w:t>
      </w:r>
      <w:proofErr w:type="spellEnd"/>
      <w:r w:rsidRPr="00EE2AAB">
        <w:rPr>
          <w:sz w:val="28"/>
          <w:szCs w:val="28"/>
        </w:rPr>
        <w:t xml:space="preserve"> </w:t>
      </w:r>
      <w:proofErr w:type="spellStart"/>
      <w:r w:rsidRPr="00EE2AAB">
        <w:rPr>
          <w:sz w:val="28"/>
          <w:szCs w:val="28"/>
        </w:rPr>
        <w:t>опосередкований</w:t>
      </w:r>
      <w:proofErr w:type="spellEnd"/>
      <w:r w:rsidRPr="00EE2AAB">
        <w:rPr>
          <w:sz w:val="28"/>
          <w:szCs w:val="28"/>
        </w:rPr>
        <w:t xml:space="preserve">, </w:t>
      </w:r>
      <w:proofErr w:type="spellStart"/>
      <w:r w:rsidRPr="00EE2AAB">
        <w:rPr>
          <w:sz w:val="28"/>
          <w:szCs w:val="28"/>
        </w:rPr>
        <w:t>побічний</w:t>
      </w:r>
      <w:proofErr w:type="spellEnd"/>
      <w:r w:rsidRPr="00EE2AAB">
        <w:rPr>
          <w:sz w:val="28"/>
          <w:szCs w:val="28"/>
        </w:rPr>
        <w:t xml:space="preserve">, </w:t>
      </w:r>
      <w:proofErr w:type="spellStart"/>
      <w:r w:rsidRPr="00EE2AAB">
        <w:rPr>
          <w:sz w:val="28"/>
          <w:szCs w:val="28"/>
        </w:rPr>
        <w:t>кумулятивний</w:t>
      </w:r>
      <w:proofErr w:type="spellEnd"/>
      <w:r w:rsidRPr="00EE2AAB">
        <w:rPr>
          <w:sz w:val="28"/>
          <w:szCs w:val="28"/>
        </w:rPr>
        <w:t xml:space="preserve">, </w:t>
      </w:r>
      <w:proofErr w:type="spellStart"/>
      <w:r w:rsidRPr="00EE2AAB">
        <w:rPr>
          <w:sz w:val="28"/>
          <w:szCs w:val="28"/>
        </w:rPr>
        <w:t>транскордонний</w:t>
      </w:r>
      <w:proofErr w:type="spellEnd"/>
      <w:r w:rsidRPr="00EE2AAB">
        <w:rPr>
          <w:sz w:val="28"/>
          <w:szCs w:val="28"/>
        </w:rPr>
        <w:t xml:space="preserve">, </w:t>
      </w:r>
      <w:proofErr w:type="spellStart"/>
      <w:r w:rsidRPr="00EE2AAB">
        <w:rPr>
          <w:sz w:val="28"/>
          <w:szCs w:val="28"/>
        </w:rPr>
        <w:t>короткостроковий</w:t>
      </w:r>
      <w:proofErr w:type="spellEnd"/>
      <w:r w:rsidRPr="00EE2AAB">
        <w:rPr>
          <w:sz w:val="28"/>
          <w:szCs w:val="28"/>
        </w:rPr>
        <w:t xml:space="preserve">, </w:t>
      </w:r>
      <w:proofErr w:type="spellStart"/>
      <w:r w:rsidRPr="00EE2AAB">
        <w:rPr>
          <w:sz w:val="28"/>
          <w:szCs w:val="28"/>
        </w:rPr>
        <w:t>середньостроковий</w:t>
      </w:r>
      <w:proofErr w:type="spellEnd"/>
      <w:r w:rsidRPr="00EE2AAB">
        <w:rPr>
          <w:sz w:val="28"/>
          <w:szCs w:val="28"/>
        </w:rPr>
        <w:t xml:space="preserve"> та </w:t>
      </w:r>
      <w:proofErr w:type="spellStart"/>
      <w:r w:rsidRPr="00EE2AAB">
        <w:rPr>
          <w:sz w:val="28"/>
          <w:szCs w:val="28"/>
        </w:rPr>
        <w:t>довгостроковий</w:t>
      </w:r>
      <w:proofErr w:type="spellEnd"/>
      <w:r w:rsidRPr="00EE2AAB">
        <w:rPr>
          <w:sz w:val="28"/>
          <w:szCs w:val="28"/>
        </w:rPr>
        <w:t xml:space="preserve">, </w:t>
      </w:r>
      <w:proofErr w:type="spellStart"/>
      <w:r w:rsidRPr="00EE2AAB">
        <w:rPr>
          <w:sz w:val="28"/>
          <w:szCs w:val="28"/>
        </w:rPr>
        <w:t>постійний</w:t>
      </w:r>
      <w:proofErr w:type="spellEnd"/>
      <w:r w:rsidRPr="00EE2AAB">
        <w:rPr>
          <w:sz w:val="28"/>
          <w:szCs w:val="28"/>
        </w:rPr>
        <w:t xml:space="preserve"> і </w:t>
      </w:r>
      <w:proofErr w:type="spellStart"/>
      <w:r w:rsidRPr="00EE2AAB">
        <w:rPr>
          <w:sz w:val="28"/>
          <w:szCs w:val="28"/>
        </w:rPr>
        <w:t>тимчасовий</w:t>
      </w:r>
      <w:proofErr w:type="spellEnd"/>
      <w:r w:rsidRPr="00EE2AAB">
        <w:rPr>
          <w:sz w:val="28"/>
          <w:szCs w:val="28"/>
        </w:rPr>
        <w:t xml:space="preserve">, </w:t>
      </w:r>
      <w:proofErr w:type="spellStart"/>
      <w:r w:rsidRPr="00EE2AAB">
        <w:rPr>
          <w:sz w:val="28"/>
          <w:szCs w:val="28"/>
        </w:rPr>
        <w:t>позитивний</w:t>
      </w:r>
      <w:proofErr w:type="spellEnd"/>
      <w:r w:rsidRPr="00EE2AAB">
        <w:rPr>
          <w:sz w:val="28"/>
          <w:szCs w:val="28"/>
        </w:rPr>
        <w:t xml:space="preserve"> і </w:t>
      </w:r>
      <w:proofErr w:type="spellStart"/>
      <w:r w:rsidRPr="00EE2AAB">
        <w:rPr>
          <w:sz w:val="28"/>
          <w:szCs w:val="28"/>
        </w:rPr>
        <w:t>негативний</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 xml:space="preserve">), </w:t>
      </w:r>
      <w:proofErr w:type="spellStart"/>
      <w:r w:rsidRPr="00EE2AAB">
        <w:rPr>
          <w:sz w:val="28"/>
          <w:szCs w:val="28"/>
        </w:rPr>
        <w:t>зумовленого</w:t>
      </w:r>
      <w:proofErr w:type="spellEnd"/>
      <w:r w:rsidRPr="00EE2AAB">
        <w:rPr>
          <w:sz w:val="28"/>
          <w:szCs w:val="28"/>
        </w:rPr>
        <w:t>:</w:t>
      </w:r>
    </w:p>
    <w:p w14:paraId="549944B0"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3" w:name="n216"/>
      <w:bookmarkEnd w:id="373"/>
      <w:proofErr w:type="spellStart"/>
      <w:r w:rsidRPr="00EE2AAB">
        <w:rPr>
          <w:sz w:val="28"/>
          <w:szCs w:val="28"/>
        </w:rPr>
        <w:t>виконанням</w:t>
      </w:r>
      <w:proofErr w:type="spellEnd"/>
      <w:r w:rsidRPr="00EE2AAB">
        <w:rPr>
          <w:sz w:val="28"/>
          <w:szCs w:val="28"/>
        </w:rPr>
        <w:t xml:space="preserve"> </w:t>
      </w:r>
      <w:proofErr w:type="spellStart"/>
      <w:r w:rsidRPr="00EE2AAB">
        <w:rPr>
          <w:b/>
          <w:sz w:val="28"/>
          <w:szCs w:val="28"/>
        </w:rPr>
        <w:t>підготовчих</w:t>
      </w:r>
      <w:proofErr w:type="spellEnd"/>
      <w:r w:rsidRPr="00EE2AAB">
        <w:rPr>
          <w:b/>
          <w:sz w:val="28"/>
          <w:szCs w:val="28"/>
        </w:rPr>
        <w:t xml:space="preserve"> і </w:t>
      </w:r>
      <w:proofErr w:type="spellStart"/>
      <w:r w:rsidRPr="00EE2AAB">
        <w:rPr>
          <w:b/>
          <w:sz w:val="28"/>
          <w:szCs w:val="28"/>
        </w:rPr>
        <w:t>будівельних</w:t>
      </w:r>
      <w:proofErr w:type="spellEnd"/>
      <w:r w:rsidRPr="00EE2AAB">
        <w:rPr>
          <w:b/>
          <w:sz w:val="28"/>
          <w:szCs w:val="28"/>
        </w:rPr>
        <w:t xml:space="preserve"> </w:t>
      </w:r>
      <w:proofErr w:type="spellStart"/>
      <w:r w:rsidRPr="00EE2AAB">
        <w:rPr>
          <w:b/>
          <w:sz w:val="28"/>
          <w:szCs w:val="28"/>
        </w:rPr>
        <w:t>робіт</w:t>
      </w:r>
      <w:proofErr w:type="spellEnd"/>
      <w:r w:rsidRPr="00EE2AAB">
        <w:rPr>
          <w:sz w:val="28"/>
          <w:szCs w:val="28"/>
        </w:rPr>
        <w:t xml:space="preserve"> та </w:t>
      </w:r>
      <w:proofErr w:type="spellStart"/>
      <w:r w:rsidRPr="00EE2AAB">
        <w:rPr>
          <w:sz w:val="28"/>
          <w:szCs w:val="28"/>
        </w:rPr>
        <w:t>провадженням</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включаючи</w:t>
      </w:r>
      <w:proofErr w:type="spellEnd"/>
      <w:r w:rsidRPr="00EE2AAB">
        <w:rPr>
          <w:sz w:val="28"/>
          <w:szCs w:val="28"/>
        </w:rPr>
        <w:t xml:space="preserve"> (за потреби) </w:t>
      </w:r>
      <w:proofErr w:type="spellStart"/>
      <w:r w:rsidRPr="00EE2AAB">
        <w:rPr>
          <w:sz w:val="28"/>
          <w:szCs w:val="28"/>
        </w:rPr>
        <w:t>роботи</w:t>
      </w:r>
      <w:proofErr w:type="spellEnd"/>
      <w:r w:rsidRPr="00EE2AAB">
        <w:rPr>
          <w:sz w:val="28"/>
          <w:szCs w:val="28"/>
        </w:rPr>
        <w:t xml:space="preserve"> з демонтажу </w:t>
      </w:r>
      <w:proofErr w:type="spellStart"/>
      <w:r w:rsidRPr="00EE2AAB">
        <w:rPr>
          <w:sz w:val="28"/>
          <w:szCs w:val="28"/>
        </w:rPr>
        <w:t>після</w:t>
      </w:r>
      <w:proofErr w:type="spellEnd"/>
      <w:r w:rsidRPr="00EE2AAB">
        <w:rPr>
          <w:sz w:val="28"/>
          <w:szCs w:val="28"/>
        </w:rPr>
        <w:t xml:space="preserve"> </w:t>
      </w:r>
      <w:proofErr w:type="spellStart"/>
      <w:r w:rsidRPr="00EE2AAB">
        <w:rPr>
          <w:sz w:val="28"/>
          <w:szCs w:val="28"/>
        </w:rPr>
        <w:t>завершення</w:t>
      </w:r>
      <w:proofErr w:type="spellEnd"/>
      <w:r w:rsidRPr="00EE2AAB">
        <w:rPr>
          <w:sz w:val="28"/>
          <w:szCs w:val="28"/>
        </w:rPr>
        <w:t xml:space="preserve"> </w:t>
      </w:r>
      <w:proofErr w:type="spellStart"/>
      <w:r w:rsidRPr="00EE2AAB">
        <w:rPr>
          <w:sz w:val="28"/>
          <w:szCs w:val="28"/>
        </w:rPr>
        <w:t>такої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16ECE4A3"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4" w:name="n217"/>
      <w:bookmarkEnd w:id="374"/>
      <w:proofErr w:type="spellStart"/>
      <w:r w:rsidRPr="00EE2AAB">
        <w:rPr>
          <w:b/>
          <w:sz w:val="28"/>
          <w:szCs w:val="28"/>
        </w:rPr>
        <w:t>використанням</w:t>
      </w:r>
      <w:proofErr w:type="spellEnd"/>
      <w:r w:rsidRPr="00EE2AAB">
        <w:rPr>
          <w:b/>
          <w:sz w:val="28"/>
          <w:szCs w:val="28"/>
        </w:rPr>
        <w:t xml:space="preserve"> у </w:t>
      </w:r>
      <w:proofErr w:type="spellStart"/>
      <w:r w:rsidRPr="00EE2AAB">
        <w:rPr>
          <w:b/>
          <w:sz w:val="28"/>
          <w:szCs w:val="28"/>
        </w:rPr>
        <w:t>процесі</w:t>
      </w:r>
      <w:proofErr w:type="spellEnd"/>
      <w:r w:rsidRPr="00EE2AAB">
        <w:rPr>
          <w:b/>
          <w:sz w:val="28"/>
          <w:szCs w:val="28"/>
        </w:rPr>
        <w:t xml:space="preserve"> </w:t>
      </w:r>
      <w:proofErr w:type="spellStart"/>
      <w:r w:rsidRPr="00EE2AAB">
        <w:rPr>
          <w:b/>
          <w:sz w:val="28"/>
          <w:szCs w:val="28"/>
        </w:rPr>
        <w:t>провадження</w:t>
      </w:r>
      <w:proofErr w:type="spellEnd"/>
      <w:r w:rsidRPr="00EE2AAB">
        <w:rPr>
          <w:b/>
          <w:sz w:val="28"/>
          <w:szCs w:val="28"/>
        </w:rPr>
        <w:t xml:space="preserve"> </w:t>
      </w:r>
      <w:proofErr w:type="spellStart"/>
      <w:r w:rsidRPr="00EE2AAB">
        <w:rPr>
          <w:b/>
          <w:sz w:val="28"/>
          <w:szCs w:val="28"/>
        </w:rPr>
        <w:t>планованої</w:t>
      </w:r>
      <w:proofErr w:type="spellEnd"/>
      <w:r w:rsidRPr="00EE2AAB">
        <w:rPr>
          <w:b/>
          <w:sz w:val="28"/>
          <w:szCs w:val="28"/>
        </w:rPr>
        <w:t xml:space="preserve"> </w:t>
      </w:r>
      <w:proofErr w:type="spellStart"/>
      <w:r w:rsidRPr="00EE2AAB">
        <w:rPr>
          <w:b/>
          <w:sz w:val="28"/>
          <w:szCs w:val="28"/>
        </w:rPr>
        <w:t>діяльності</w:t>
      </w:r>
      <w:proofErr w:type="spellEnd"/>
      <w:r w:rsidRPr="00EE2AAB">
        <w:rPr>
          <w:b/>
          <w:sz w:val="28"/>
          <w:szCs w:val="28"/>
        </w:rPr>
        <w:t xml:space="preserve"> </w:t>
      </w:r>
      <w:proofErr w:type="spellStart"/>
      <w:r w:rsidRPr="00EE2AAB">
        <w:rPr>
          <w:b/>
          <w:sz w:val="28"/>
          <w:szCs w:val="28"/>
        </w:rPr>
        <w:t>природних</w:t>
      </w:r>
      <w:proofErr w:type="spellEnd"/>
      <w:r w:rsidRPr="00EE2AAB">
        <w:rPr>
          <w:b/>
          <w:sz w:val="28"/>
          <w:szCs w:val="28"/>
        </w:rPr>
        <w:t xml:space="preserve"> </w:t>
      </w:r>
      <w:proofErr w:type="spellStart"/>
      <w:r w:rsidRPr="00EE2AAB">
        <w:rPr>
          <w:b/>
          <w:sz w:val="28"/>
          <w:szCs w:val="28"/>
        </w:rPr>
        <w:t>ресурсів</w:t>
      </w:r>
      <w:proofErr w:type="spellEnd"/>
      <w:r w:rsidRPr="00EE2AAB">
        <w:rPr>
          <w:b/>
          <w:sz w:val="28"/>
          <w:szCs w:val="28"/>
        </w:rPr>
        <w:t>,</w:t>
      </w:r>
      <w:r w:rsidRPr="00EE2AAB">
        <w:rPr>
          <w:sz w:val="28"/>
          <w:szCs w:val="28"/>
        </w:rPr>
        <w:t xml:space="preserve"> </w:t>
      </w:r>
      <w:proofErr w:type="spellStart"/>
      <w:r w:rsidRPr="00EE2AAB">
        <w:rPr>
          <w:sz w:val="28"/>
          <w:szCs w:val="28"/>
        </w:rPr>
        <w:t>зокрема</w:t>
      </w:r>
      <w:proofErr w:type="spellEnd"/>
      <w:r w:rsidRPr="00EE2AAB">
        <w:rPr>
          <w:sz w:val="28"/>
          <w:szCs w:val="28"/>
        </w:rPr>
        <w:t xml:space="preserve"> земель, </w:t>
      </w:r>
      <w:proofErr w:type="spellStart"/>
      <w:r w:rsidRPr="00EE2AAB">
        <w:rPr>
          <w:sz w:val="28"/>
          <w:szCs w:val="28"/>
        </w:rPr>
        <w:t>ґрунтів</w:t>
      </w:r>
      <w:proofErr w:type="spellEnd"/>
      <w:r w:rsidRPr="00EE2AAB">
        <w:rPr>
          <w:sz w:val="28"/>
          <w:szCs w:val="28"/>
        </w:rPr>
        <w:t xml:space="preserve">, води та </w:t>
      </w:r>
      <w:proofErr w:type="spellStart"/>
      <w:r w:rsidRPr="00EE2AAB">
        <w:rPr>
          <w:sz w:val="28"/>
          <w:szCs w:val="28"/>
        </w:rPr>
        <w:t>біорізноманіття</w:t>
      </w:r>
      <w:proofErr w:type="spellEnd"/>
      <w:r w:rsidRPr="00EE2AAB">
        <w:rPr>
          <w:sz w:val="28"/>
          <w:szCs w:val="28"/>
        </w:rPr>
        <w:t>;</w:t>
      </w:r>
    </w:p>
    <w:p w14:paraId="190C0CB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5" w:name="n218"/>
      <w:bookmarkEnd w:id="375"/>
      <w:proofErr w:type="spellStart"/>
      <w:r w:rsidRPr="00EE2AAB">
        <w:rPr>
          <w:b/>
          <w:sz w:val="28"/>
          <w:szCs w:val="28"/>
        </w:rPr>
        <w:t>викидами</w:t>
      </w:r>
      <w:proofErr w:type="spellEnd"/>
      <w:r w:rsidRPr="00EE2AAB">
        <w:rPr>
          <w:b/>
          <w:sz w:val="28"/>
          <w:szCs w:val="28"/>
        </w:rPr>
        <w:t xml:space="preserve"> та скидами</w:t>
      </w:r>
      <w:r w:rsidRPr="00EE2AAB">
        <w:rPr>
          <w:sz w:val="28"/>
          <w:szCs w:val="28"/>
        </w:rPr>
        <w:t xml:space="preserve"> </w:t>
      </w:r>
      <w:proofErr w:type="spellStart"/>
      <w:r w:rsidRPr="00EE2AAB">
        <w:rPr>
          <w:sz w:val="28"/>
          <w:szCs w:val="28"/>
        </w:rPr>
        <w:t>забруднюючих</w:t>
      </w:r>
      <w:proofErr w:type="spellEnd"/>
      <w:r w:rsidRPr="00EE2AAB">
        <w:rPr>
          <w:sz w:val="28"/>
          <w:szCs w:val="28"/>
        </w:rPr>
        <w:t xml:space="preserve"> </w:t>
      </w:r>
      <w:proofErr w:type="spellStart"/>
      <w:r w:rsidRPr="00EE2AAB">
        <w:rPr>
          <w:sz w:val="28"/>
          <w:szCs w:val="28"/>
        </w:rPr>
        <w:t>речовин</w:t>
      </w:r>
      <w:proofErr w:type="spellEnd"/>
      <w:r w:rsidRPr="00EE2AAB">
        <w:rPr>
          <w:sz w:val="28"/>
          <w:szCs w:val="28"/>
        </w:rPr>
        <w:t xml:space="preserve">, </w:t>
      </w:r>
      <w:proofErr w:type="spellStart"/>
      <w:r w:rsidRPr="00EE2AAB">
        <w:rPr>
          <w:sz w:val="28"/>
          <w:szCs w:val="28"/>
        </w:rPr>
        <w:t>шумовим</w:t>
      </w:r>
      <w:proofErr w:type="spellEnd"/>
      <w:r w:rsidRPr="00EE2AAB">
        <w:rPr>
          <w:sz w:val="28"/>
          <w:szCs w:val="28"/>
        </w:rPr>
        <w:t xml:space="preserve">, </w:t>
      </w:r>
      <w:proofErr w:type="spellStart"/>
      <w:r w:rsidRPr="00EE2AAB">
        <w:rPr>
          <w:sz w:val="28"/>
          <w:szCs w:val="28"/>
        </w:rPr>
        <w:t>вібраційним</w:t>
      </w:r>
      <w:proofErr w:type="spellEnd"/>
      <w:r w:rsidRPr="00EE2AAB">
        <w:rPr>
          <w:sz w:val="28"/>
          <w:szCs w:val="28"/>
        </w:rPr>
        <w:t xml:space="preserve">, </w:t>
      </w:r>
      <w:proofErr w:type="spellStart"/>
      <w:r w:rsidRPr="00EE2AAB">
        <w:rPr>
          <w:sz w:val="28"/>
          <w:szCs w:val="28"/>
        </w:rPr>
        <w:t>світловим</w:t>
      </w:r>
      <w:proofErr w:type="spellEnd"/>
      <w:r w:rsidRPr="00EE2AAB">
        <w:rPr>
          <w:sz w:val="28"/>
          <w:szCs w:val="28"/>
        </w:rPr>
        <w:t xml:space="preserve">, </w:t>
      </w:r>
      <w:proofErr w:type="spellStart"/>
      <w:r w:rsidRPr="00EE2AAB">
        <w:rPr>
          <w:sz w:val="28"/>
          <w:szCs w:val="28"/>
        </w:rPr>
        <w:t>тепловим</w:t>
      </w:r>
      <w:proofErr w:type="spellEnd"/>
      <w:r w:rsidRPr="00EE2AAB">
        <w:rPr>
          <w:sz w:val="28"/>
          <w:szCs w:val="28"/>
        </w:rPr>
        <w:t xml:space="preserve"> та </w:t>
      </w:r>
      <w:proofErr w:type="spellStart"/>
      <w:r w:rsidRPr="00EE2AAB">
        <w:rPr>
          <w:sz w:val="28"/>
          <w:szCs w:val="28"/>
        </w:rPr>
        <w:t>радіаційним</w:t>
      </w:r>
      <w:proofErr w:type="spellEnd"/>
      <w:r w:rsidRPr="00EE2AAB">
        <w:rPr>
          <w:sz w:val="28"/>
          <w:szCs w:val="28"/>
        </w:rPr>
        <w:t xml:space="preserve"> </w:t>
      </w:r>
      <w:proofErr w:type="spellStart"/>
      <w:r w:rsidRPr="00EE2AAB">
        <w:rPr>
          <w:sz w:val="28"/>
          <w:szCs w:val="28"/>
        </w:rPr>
        <w:t>забрудненням</w:t>
      </w:r>
      <w:proofErr w:type="spellEnd"/>
      <w:r w:rsidRPr="00EE2AAB">
        <w:rPr>
          <w:sz w:val="28"/>
          <w:szCs w:val="28"/>
        </w:rPr>
        <w:t xml:space="preserve">, </w:t>
      </w:r>
      <w:proofErr w:type="spellStart"/>
      <w:r w:rsidRPr="00EE2AAB">
        <w:rPr>
          <w:sz w:val="28"/>
          <w:szCs w:val="28"/>
        </w:rPr>
        <w:t>випроміненням</w:t>
      </w:r>
      <w:proofErr w:type="spellEnd"/>
      <w:r w:rsidRPr="00EE2AAB">
        <w:rPr>
          <w:sz w:val="28"/>
          <w:szCs w:val="28"/>
        </w:rPr>
        <w:t xml:space="preserve"> та </w:t>
      </w:r>
      <w:proofErr w:type="spellStart"/>
      <w:r w:rsidRPr="00EE2AAB">
        <w:rPr>
          <w:sz w:val="28"/>
          <w:szCs w:val="28"/>
        </w:rPr>
        <w:t>іншими</w:t>
      </w:r>
      <w:proofErr w:type="spellEnd"/>
      <w:r w:rsidRPr="00EE2AAB">
        <w:rPr>
          <w:sz w:val="28"/>
          <w:szCs w:val="28"/>
        </w:rPr>
        <w:t xml:space="preserve"> факторами </w:t>
      </w:r>
      <w:proofErr w:type="spellStart"/>
      <w:r w:rsidRPr="00EE2AAB">
        <w:rPr>
          <w:sz w:val="28"/>
          <w:szCs w:val="28"/>
        </w:rPr>
        <w:t>впливу</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здійсненням</w:t>
      </w:r>
      <w:proofErr w:type="spellEnd"/>
      <w:r w:rsidRPr="00EE2AAB">
        <w:rPr>
          <w:sz w:val="28"/>
          <w:szCs w:val="28"/>
        </w:rPr>
        <w:t xml:space="preserve"> </w:t>
      </w:r>
      <w:proofErr w:type="spellStart"/>
      <w:r w:rsidRPr="00EE2AAB">
        <w:rPr>
          <w:sz w:val="28"/>
          <w:szCs w:val="28"/>
        </w:rPr>
        <w:t>операцій</w:t>
      </w:r>
      <w:proofErr w:type="spellEnd"/>
      <w:r w:rsidRPr="00EE2AAB">
        <w:rPr>
          <w:sz w:val="28"/>
          <w:szCs w:val="28"/>
        </w:rPr>
        <w:t xml:space="preserve"> у </w:t>
      </w:r>
      <w:proofErr w:type="spellStart"/>
      <w:r w:rsidRPr="00EE2AAB">
        <w:rPr>
          <w:sz w:val="28"/>
          <w:szCs w:val="28"/>
        </w:rPr>
        <w:t>сфері</w:t>
      </w:r>
      <w:proofErr w:type="spellEnd"/>
      <w:r w:rsidRPr="00EE2AAB">
        <w:rPr>
          <w:sz w:val="28"/>
          <w:szCs w:val="28"/>
        </w:rPr>
        <w:t xml:space="preserve"> </w:t>
      </w:r>
      <w:proofErr w:type="spellStart"/>
      <w:r w:rsidRPr="00EE2AAB">
        <w:rPr>
          <w:sz w:val="28"/>
          <w:szCs w:val="28"/>
        </w:rPr>
        <w:t>поводження</w:t>
      </w:r>
      <w:proofErr w:type="spellEnd"/>
      <w:r w:rsidRPr="00EE2AAB">
        <w:rPr>
          <w:sz w:val="28"/>
          <w:szCs w:val="28"/>
        </w:rPr>
        <w:t xml:space="preserve"> з </w:t>
      </w:r>
      <w:proofErr w:type="spellStart"/>
      <w:r w:rsidRPr="00EE2AAB">
        <w:rPr>
          <w:sz w:val="28"/>
          <w:szCs w:val="28"/>
        </w:rPr>
        <w:t>відходами</w:t>
      </w:r>
      <w:proofErr w:type="spellEnd"/>
      <w:r w:rsidRPr="00EE2AAB">
        <w:rPr>
          <w:sz w:val="28"/>
          <w:szCs w:val="28"/>
        </w:rPr>
        <w:t>;</w:t>
      </w:r>
    </w:p>
    <w:p w14:paraId="7E51B275"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6" w:name="n219"/>
      <w:bookmarkEnd w:id="376"/>
      <w:proofErr w:type="spellStart"/>
      <w:r w:rsidRPr="00EE2AAB">
        <w:rPr>
          <w:b/>
          <w:sz w:val="28"/>
          <w:szCs w:val="28"/>
        </w:rPr>
        <w:t>ризиками</w:t>
      </w:r>
      <w:proofErr w:type="spellEnd"/>
      <w:r w:rsidRPr="00EE2AAB">
        <w:rPr>
          <w:b/>
          <w:sz w:val="28"/>
          <w:szCs w:val="28"/>
        </w:rPr>
        <w:t xml:space="preserve"> для </w:t>
      </w:r>
      <w:proofErr w:type="spellStart"/>
      <w:r w:rsidRPr="00EE2AAB">
        <w:rPr>
          <w:b/>
          <w:sz w:val="28"/>
          <w:szCs w:val="28"/>
        </w:rPr>
        <w:t>здоров’я</w:t>
      </w:r>
      <w:proofErr w:type="spellEnd"/>
      <w:r w:rsidRPr="00EE2AAB">
        <w:rPr>
          <w:b/>
          <w:sz w:val="28"/>
          <w:szCs w:val="28"/>
        </w:rPr>
        <w:t xml:space="preserve"> людей, </w:t>
      </w:r>
      <w:proofErr w:type="spellStart"/>
      <w:r w:rsidRPr="00EE2AAB">
        <w:rPr>
          <w:sz w:val="28"/>
          <w:szCs w:val="28"/>
        </w:rPr>
        <w:t>об’єктів</w:t>
      </w:r>
      <w:proofErr w:type="spellEnd"/>
      <w:r w:rsidRPr="00EE2AAB">
        <w:rPr>
          <w:sz w:val="28"/>
          <w:szCs w:val="28"/>
        </w:rPr>
        <w:t xml:space="preserve"> </w:t>
      </w:r>
      <w:proofErr w:type="spellStart"/>
      <w:r w:rsidRPr="00EE2AAB">
        <w:rPr>
          <w:sz w:val="28"/>
          <w:szCs w:val="28"/>
        </w:rPr>
        <w:t>культурної</w:t>
      </w:r>
      <w:proofErr w:type="spellEnd"/>
      <w:r w:rsidRPr="00EE2AAB">
        <w:rPr>
          <w:sz w:val="28"/>
          <w:szCs w:val="28"/>
        </w:rPr>
        <w:t xml:space="preserve"> </w:t>
      </w:r>
      <w:proofErr w:type="spellStart"/>
      <w:r w:rsidRPr="00EE2AAB">
        <w:rPr>
          <w:sz w:val="28"/>
          <w:szCs w:val="28"/>
        </w:rPr>
        <w:t>спадщини</w:t>
      </w:r>
      <w:proofErr w:type="spellEnd"/>
      <w:r w:rsidRPr="00EE2AAB">
        <w:rPr>
          <w:sz w:val="28"/>
          <w:szCs w:val="28"/>
        </w:rPr>
        <w:t xml:space="preserve"> та </w:t>
      </w:r>
      <w:proofErr w:type="spellStart"/>
      <w:r w:rsidRPr="00EE2AAB">
        <w:rPr>
          <w:sz w:val="28"/>
          <w:szCs w:val="28"/>
        </w:rPr>
        <w:t>довкілля</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через </w:t>
      </w:r>
      <w:proofErr w:type="spellStart"/>
      <w:r w:rsidRPr="00EE2AAB">
        <w:rPr>
          <w:sz w:val="28"/>
          <w:szCs w:val="28"/>
        </w:rPr>
        <w:t>можливість</w:t>
      </w:r>
      <w:proofErr w:type="spellEnd"/>
      <w:r w:rsidRPr="00EE2AAB">
        <w:rPr>
          <w:sz w:val="28"/>
          <w:szCs w:val="28"/>
        </w:rPr>
        <w:t xml:space="preserve"> </w:t>
      </w:r>
      <w:proofErr w:type="spellStart"/>
      <w:r w:rsidRPr="00EE2AAB">
        <w:rPr>
          <w:sz w:val="28"/>
          <w:szCs w:val="28"/>
        </w:rPr>
        <w:t>виникнення</w:t>
      </w:r>
      <w:proofErr w:type="spellEnd"/>
      <w:r w:rsidRPr="00EE2AAB">
        <w:rPr>
          <w:sz w:val="28"/>
          <w:szCs w:val="28"/>
        </w:rPr>
        <w:t xml:space="preserve"> </w:t>
      </w:r>
      <w:proofErr w:type="spellStart"/>
      <w:r w:rsidRPr="00EE2AAB">
        <w:rPr>
          <w:sz w:val="28"/>
          <w:szCs w:val="28"/>
        </w:rPr>
        <w:t>надзвичайних</w:t>
      </w:r>
      <w:proofErr w:type="spellEnd"/>
      <w:r w:rsidRPr="00EE2AAB">
        <w:rPr>
          <w:sz w:val="28"/>
          <w:szCs w:val="28"/>
        </w:rPr>
        <w:t xml:space="preserve"> </w:t>
      </w:r>
      <w:proofErr w:type="spellStart"/>
      <w:r w:rsidRPr="00EE2AAB">
        <w:rPr>
          <w:sz w:val="28"/>
          <w:szCs w:val="28"/>
        </w:rPr>
        <w:t>ситуацій</w:t>
      </w:r>
      <w:proofErr w:type="spellEnd"/>
      <w:r w:rsidRPr="00EE2AAB">
        <w:rPr>
          <w:sz w:val="28"/>
          <w:szCs w:val="28"/>
        </w:rPr>
        <w:t>;</w:t>
      </w:r>
    </w:p>
    <w:p w14:paraId="1F381FC0"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7" w:name="n220"/>
      <w:bookmarkEnd w:id="377"/>
      <w:proofErr w:type="spellStart"/>
      <w:r w:rsidRPr="00EE2AAB">
        <w:rPr>
          <w:b/>
          <w:sz w:val="28"/>
          <w:szCs w:val="28"/>
        </w:rPr>
        <w:t>кумулятивним</w:t>
      </w:r>
      <w:proofErr w:type="spellEnd"/>
      <w:r w:rsidRPr="00EE2AAB">
        <w:rPr>
          <w:b/>
          <w:sz w:val="28"/>
          <w:szCs w:val="28"/>
        </w:rPr>
        <w:t xml:space="preserve"> </w:t>
      </w:r>
      <w:proofErr w:type="spellStart"/>
      <w:r w:rsidRPr="00EE2AAB">
        <w:rPr>
          <w:b/>
          <w:sz w:val="28"/>
          <w:szCs w:val="28"/>
        </w:rPr>
        <w:t>впливом</w:t>
      </w:r>
      <w:proofErr w:type="spellEnd"/>
      <w:r w:rsidRPr="00EE2AAB">
        <w:rPr>
          <w:sz w:val="28"/>
          <w:szCs w:val="28"/>
        </w:rPr>
        <w:t xml:space="preserve"> </w:t>
      </w:r>
      <w:proofErr w:type="spellStart"/>
      <w:r w:rsidRPr="00EE2AAB">
        <w:rPr>
          <w:sz w:val="28"/>
          <w:szCs w:val="28"/>
        </w:rPr>
        <w:t>інших</w:t>
      </w:r>
      <w:proofErr w:type="spellEnd"/>
      <w:r w:rsidRPr="00EE2AAB">
        <w:rPr>
          <w:sz w:val="28"/>
          <w:szCs w:val="28"/>
        </w:rPr>
        <w:t xml:space="preserve"> </w:t>
      </w:r>
      <w:proofErr w:type="spellStart"/>
      <w:r w:rsidRPr="00EE2AAB">
        <w:rPr>
          <w:sz w:val="28"/>
          <w:szCs w:val="28"/>
        </w:rPr>
        <w:t>наявних</w:t>
      </w:r>
      <w:proofErr w:type="spellEnd"/>
      <w:r w:rsidRPr="00EE2AAB">
        <w:rPr>
          <w:sz w:val="28"/>
          <w:szCs w:val="28"/>
        </w:rPr>
        <w:t xml:space="preserve"> </w:t>
      </w:r>
      <w:proofErr w:type="spellStart"/>
      <w:r w:rsidRPr="00EE2AAB">
        <w:rPr>
          <w:sz w:val="28"/>
          <w:szCs w:val="28"/>
        </w:rPr>
        <w:t>об’єктів</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та </w:t>
      </w:r>
      <w:proofErr w:type="spellStart"/>
      <w:r w:rsidRPr="00EE2AAB">
        <w:rPr>
          <w:sz w:val="28"/>
          <w:szCs w:val="28"/>
        </w:rPr>
        <w:t>об’єктів</w:t>
      </w:r>
      <w:proofErr w:type="spellEnd"/>
      <w:r w:rsidRPr="00EE2AAB">
        <w:rPr>
          <w:sz w:val="28"/>
          <w:szCs w:val="28"/>
        </w:rPr>
        <w:t xml:space="preserve">,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яких</w:t>
      </w:r>
      <w:proofErr w:type="spellEnd"/>
      <w:r w:rsidRPr="00EE2AAB">
        <w:rPr>
          <w:sz w:val="28"/>
          <w:szCs w:val="28"/>
        </w:rPr>
        <w:t xml:space="preserve"> </w:t>
      </w:r>
      <w:proofErr w:type="spellStart"/>
      <w:r w:rsidRPr="00EE2AAB">
        <w:rPr>
          <w:sz w:val="28"/>
          <w:szCs w:val="28"/>
        </w:rPr>
        <w:t>отримано</w:t>
      </w:r>
      <w:proofErr w:type="spellEnd"/>
      <w:r w:rsidRPr="00EE2AAB">
        <w:rPr>
          <w:sz w:val="28"/>
          <w:szCs w:val="28"/>
        </w:rPr>
        <w:t xml:space="preserve"> </w:t>
      </w:r>
      <w:proofErr w:type="spellStart"/>
      <w:r w:rsidRPr="00EE2AAB">
        <w:rPr>
          <w:sz w:val="28"/>
          <w:szCs w:val="28"/>
        </w:rPr>
        <w:t>рішення</w:t>
      </w:r>
      <w:proofErr w:type="spellEnd"/>
      <w:r w:rsidRPr="00EE2AAB">
        <w:rPr>
          <w:sz w:val="28"/>
          <w:szCs w:val="28"/>
        </w:rPr>
        <w:t xml:space="preserve"> про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з </w:t>
      </w:r>
      <w:proofErr w:type="spellStart"/>
      <w:r w:rsidRPr="00EE2AAB">
        <w:rPr>
          <w:sz w:val="28"/>
          <w:szCs w:val="28"/>
        </w:rPr>
        <w:t>урахуванням</w:t>
      </w:r>
      <w:proofErr w:type="spellEnd"/>
      <w:r w:rsidRPr="00EE2AAB">
        <w:rPr>
          <w:sz w:val="28"/>
          <w:szCs w:val="28"/>
        </w:rPr>
        <w:t xml:space="preserve"> </w:t>
      </w:r>
      <w:proofErr w:type="spellStart"/>
      <w:r w:rsidRPr="00EE2AAB">
        <w:rPr>
          <w:sz w:val="28"/>
          <w:szCs w:val="28"/>
        </w:rPr>
        <w:t>усіх</w:t>
      </w:r>
      <w:proofErr w:type="spellEnd"/>
      <w:r w:rsidRPr="00EE2AAB">
        <w:rPr>
          <w:sz w:val="28"/>
          <w:szCs w:val="28"/>
        </w:rPr>
        <w:t xml:space="preserve"> </w:t>
      </w:r>
      <w:proofErr w:type="spellStart"/>
      <w:r w:rsidRPr="00EE2AAB">
        <w:rPr>
          <w:sz w:val="28"/>
          <w:szCs w:val="28"/>
        </w:rPr>
        <w:t>існуючих</w:t>
      </w:r>
      <w:proofErr w:type="spellEnd"/>
      <w:r w:rsidRPr="00EE2AAB">
        <w:rPr>
          <w:sz w:val="28"/>
          <w:szCs w:val="28"/>
        </w:rPr>
        <w:t xml:space="preserve"> </w:t>
      </w:r>
      <w:proofErr w:type="spellStart"/>
      <w:r w:rsidRPr="00EE2AAB">
        <w:rPr>
          <w:sz w:val="28"/>
          <w:szCs w:val="28"/>
        </w:rPr>
        <w:t>екологічних</w:t>
      </w:r>
      <w:proofErr w:type="spellEnd"/>
      <w:r w:rsidRPr="00EE2AAB">
        <w:rPr>
          <w:sz w:val="28"/>
          <w:szCs w:val="28"/>
        </w:rPr>
        <w:t xml:space="preserve"> проблем, </w:t>
      </w:r>
      <w:proofErr w:type="spellStart"/>
      <w:r w:rsidRPr="00EE2AAB">
        <w:rPr>
          <w:sz w:val="28"/>
          <w:szCs w:val="28"/>
        </w:rPr>
        <w:t>пов’язаних</w:t>
      </w:r>
      <w:proofErr w:type="spellEnd"/>
      <w:r w:rsidRPr="00EE2AAB">
        <w:rPr>
          <w:sz w:val="28"/>
          <w:szCs w:val="28"/>
        </w:rPr>
        <w:t xml:space="preserve"> з </w:t>
      </w:r>
      <w:proofErr w:type="spellStart"/>
      <w:r w:rsidRPr="00EE2AAB">
        <w:rPr>
          <w:sz w:val="28"/>
          <w:szCs w:val="28"/>
        </w:rPr>
        <w:t>територіями</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мають</w:t>
      </w:r>
      <w:proofErr w:type="spellEnd"/>
      <w:r w:rsidRPr="00EE2AAB">
        <w:rPr>
          <w:sz w:val="28"/>
          <w:szCs w:val="28"/>
        </w:rPr>
        <w:t xml:space="preserve"> </w:t>
      </w:r>
      <w:proofErr w:type="spellStart"/>
      <w:r w:rsidRPr="00EE2AAB">
        <w:rPr>
          <w:sz w:val="28"/>
          <w:szCs w:val="28"/>
        </w:rPr>
        <w:t>особливе</w:t>
      </w:r>
      <w:proofErr w:type="spellEnd"/>
      <w:r w:rsidRPr="00EE2AAB">
        <w:rPr>
          <w:sz w:val="28"/>
          <w:szCs w:val="28"/>
        </w:rPr>
        <w:t xml:space="preserve"> </w:t>
      </w:r>
      <w:proofErr w:type="spellStart"/>
      <w:r w:rsidRPr="00EE2AAB">
        <w:rPr>
          <w:sz w:val="28"/>
          <w:szCs w:val="28"/>
        </w:rPr>
        <w:t>природоохоронне</w:t>
      </w:r>
      <w:proofErr w:type="spellEnd"/>
      <w:r w:rsidRPr="00EE2AAB">
        <w:rPr>
          <w:sz w:val="28"/>
          <w:szCs w:val="28"/>
        </w:rPr>
        <w:t xml:space="preserve"> </w:t>
      </w:r>
      <w:proofErr w:type="spellStart"/>
      <w:r w:rsidRPr="00EE2AAB">
        <w:rPr>
          <w:sz w:val="28"/>
          <w:szCs w:val="28"/>
        </w:rPr>
        <w:t>значення</w:t>
      </w:r>
      <w:proofErr w:type="spellEnd"/>
      <w:r w:rsidRPr="00EE2AAB">
        <w:rPr>
          <w:sz w:val="28"/>
          <w:szCs w:val="28"/>
        </w:rPr>
        <w:t xml:space="preserve">, на </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поширитися</w:t>
      </w:r>
      <w:proofErr w:type="spellEnd"/>
      <w:r w:rsidRPr="00EE2AAB">
        <w:rPr>
          <w:sz w:val="28"/>
          <w:szCs w:val="28"/>
        </w:rPr>
        <w:t xml:space="preserve"> </w:t>
      </w:r>
      <w:proofErr w:type="spellStart"/>
      <w:r w:rsidRPr="00EE2AAB">
        <w:rPr>
          <w:sz w:val="28"/>
          <w:szCs w:val="28"/>
        </w:rPr>
        <w:t>вплив</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на </w:t>
      </w:r>
      <w:proofErr w:type="spellStart"/>
      <w:r w:rsidRPr="00EE2AAB">
        <w:rPr>
          <w:sz w:val="28"/>
          <w:szCs w:val="28"/>
        </w:rPr>
        <w:t>яких</w:t>
      </w:r>
      <w:proofErr w:type="spellEnd"/>
      <w:r w:rsidRPr="00EE2AAB">
        <w:rPr>
          <w:sz w:val="28"/>
          <w:szCs w:val="28"/>
        </w:rPr>
        <w:t xml:space="preserve"> </w:t>
      </w:r>
      <w:proofErr w:type="spellStart"/>
      <w:r w:rsidRPr="00EE2AAB">
        <w:rPr>
          <w:sz w:val="28"/>
          <w:szCs w:val="28"/>
        </w:rPr>
        <w:t>може</w:t>
      </w:r>
      <w:proofErr w:type="spellEnd"/>
      <w:r w:rsidRPr="00EE2AAB">
        <w:rPr>
          <w:sz w:val="28"/>
          <w:szCs w:val="28"/>
        </w:rPr>
        <w:t xml:space="preserve"> </w:t>
      </w:r>
      <w:proofErr w:type="spellStart"/>
      <w:r w:rsidRPr="00EE2AAB">
        <w:rPr>
          <w:sz w:val="28"/>
          <w:szCs w:val="28"/>
        </w:rPr>
        <w:t>здійснюватися</w:t>
      </w:r>
      <w:proofErr w:type="spellEnd"/>
      <w:r w:rsidRPr="00EE2AAB">
        <w:rPr>
          <w:sz w:val="28"/>
          <w:szCs w:val="28"/>
        </w:rPr>
        <w:t xml:space="preserve"> </w:t>
      </w:r>
      <w:proofErr w:type="spellStart"/>
      <w:r w:rsidRPr="00EE2AAB">
        <w:rPr>
          <w:sz w:val="28"/>
          <w:szCs w:val="28"/>
        </w:rPr>
        <w:t>використання</w:t>
      </w:r>
      <w:proofErr w:type="spellEnd"/>
      <w:r w:rsidRPr="00EE2AAB">
        <w:rPr>
          <w:sz w:val="28"/>
          <w:szCs w:val="28"/>
        </w:rPr>
        <w:t xml:space="preserve"> </w:t>
      </w:r>
      <w:proofErr w:type="spellStart"/>
      <w:r w:rsidRPr="00EE2AAB">
        <w:rPr>
          <w:sz w:val="28"/>
          <w:szCs w:val="28"/>
        </w:rPr>
        <w:t>природних</w:t>
      </w:r>
      <w:proofErr w:type="spellEnd"/>
      <w:r w:rsidRPr="00EE2AAB">
        <w:rPr>
          <w:sz w:val="28"/>
          <w:szCs w:val="28"/>
        </w:rPr>
        <w:t xml:space="preserve"> </w:t>
      </w:r>
      <w:proofErr w:type="spellStart"/>
      <w:r w:rsidRPr="00EE2AAB">
        <w:rPr>
          <w:sz w:val="28"/>
          <w:szCs w:val="28"/>
        </w:rPr>
        <w:t>ресурсів</w:t>
      </w:r>
      <w:proofErr w:type="spellEnd"/>
      <w:r w:rsidRPr="00EE2AAB">
        <w:rPr>
          <w:sz w:val="28"/>
          <w:szCs w:val="28"/>
        </w:rPr>
        <w:t>;</w:t>
      </w:r>
    </w:p>
    <w:p w14:paraId="4726DC4C"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8" w:name="n221"/>
      <w:bookmarkEnd w:id="378"/>
      <w:proofErr w:type="spellStart"/>
      <w:r w:rsidRPr="00EE2AAB">
        <w:rPr>
          <w:b/>
          <w:sz w:val="28"/>
          <w:szCs w:val="28"/>
        </w:rPr>
        <w:t>впливом</w:t>
      </w:r>
      <w:proofErr w:type="spellEnd"/>
      <w:r w:rsidRPr="00EE2AAB">
        <w:rPr>
          <w:b/>
          <w:sz w:val="28"/>
          <w:szCs w:val="28"/>
        </w:rPr>
        <w:t xml:space="preserve"> </w:t>
      </w:r>
      <w:proofErr w:type="spellStart"/>
      <w:r w:rsidRPr="00EE2AAB">
        <w:rPr>
          <w:b/>
          <w:sz w:val="28"/>
          <w:szCs w:val="28"/>
        </w:rPr>
        <w:t>планованої</w:t>
      </w:r>
      <w:proofErr w:type="spellEnd"/>
      <w:r w:rsidRPr="00EE2AAB">
        <w:rPr>
          <w:b/>
          <w:sz w:val="28"/>
          <w:szCs w:val="28"/>
        </w:rPr>
        <w:t xml:space="preserve"> </w:t>
      </w:r>
      <w:proofErr w:type="spellStart"/>
      <w:r w:rsidRPr="00EE2AAB">
        <w:rPr>
          <w:b/>
          <w:sz w:val="28"/>
          <w:szCs w:val="28"/>
        </w:rPr>
        <w:t>діяльності</w:t>
      </w:r>
      <w:proofErr w:type="spellEnd"/>
      <w:r w:rsidRPr="00EE2AAB">
        <w:rPr>
          <w:b/>
          <w:sz w:val="28"/>
          <w:szCs w:val="28"/>
        </w:rPr>
        <w:t xml:space="preserve"> на </w:t>
      </w:r>
      <w:proofErr w:type="spellStart"/>
      <w:r w:rsidRPr="00EE2AAB">
        <w:rPr>
          <w:b/>
          <w:sz w:val="28"/>
          <w:szCs w:val="28"/>
        </w:rPr>
        <w:t>клімат</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характер і </w:t>
      </w:r>
      <w:proofErr w:type="spellStart"/>
      <w:r w:rsidRPr="00EE2AAB">
        <w:rPr>
          <w:sz w:val="28"/>
          <w:szCs w:val="28"/>
        </w:rPr>
        <w:t>масштаби</w:t>
      </w:r>
      <w:proofErr w:type="spellEnd"/>
      <w:r w:rsidRPr="00EE2AAB">
        <w:rPr>
          <w:sz w:val="28"/>
          <w:szCs w:val="28"/>
        </w:rPr>
        <w:t xml:space="preserve"> </w:t>
      </w:r>
      <w:proofErr w:type="spellStart"/>
      <w:r w:rsidRPr="00EE2AAB">
        <w:rPr>
          <w:sz w:val="28"/>
          <w:szCs w:val="28"/>
        </w:rPr>
        <w:t>викидів</w:t>
      </w:r>
      <w:proofErr w:type="spellEnd"/>
      <w:r w:rsidRPr="00EE2AAB">
        <w:rPr>
          <w:sz w:val="28"/>
          <w:szCs w:val="28"/>
        </w:rPr>
        <w:t xml:space="preserve"> </w:t>
      </w:r>
      <w:proofErr w:type="spellStart"/>
      <w:r w:rsidRPr="00EE2AAB">
        <w:rPr>
          <w:sz w:val="28"/>
          <w:szCs w:val="28"/>
        </w:rPr>
        <w:t>парникових</w:t>
      </w:r>
      <w:proofErr w:type="spellEnd"/>
      <w:r w:rsidRPr="00EE2AAB">
        <w:rPr>
          <w:sz w:val="28"/>
          <w:szCs w:val="28"/>
        </w:rPr>
        <w:t xml:space="preserve"> </w:t>
      </w:r>
      <w:proofErr w:type="spellStart"/>
      <w:r w:rsidRPr="00EE2AAB">
        <w:rPr>
          <w:sz w:val="28"/>
          <w:szCs w:val="28"/>
        </w:rPr>
        <w:t>газів</w:t>
      </w:r>
      <w:proofErr w:type="spellEnd"/>
      <w:r w:rsidRPr="00EE2AAB">
        <w:rPr>
          <w:sz w:val="28"/>
          <w:szCs w:val="28"/>
        </w:rPr>
        <w:t xml:space="preserve">, та </w:t>
      </w:r>
      <w:proofErr w:type="spellStart"/>
      <w:r w:rsidRPr="00EE2AAB">
        <w:rPr>
          <w:sz w:val="28"/>
          <w:szCs w:val="28"/>
        </w:rPr>
        <w:t>чутливістю</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до </w:t>
      </w:r>
      <w:proofErr w:type="spellStart"/>
      <w:r w:rsidRPr="00EE2AAB">
        <w:rPr>
          <w:sz w:val="28"/>
          <w:szCs w:val="28"/>
        </w:rPr>
        <w:t>зміни</w:t>
      </w:r>
      <w:proofErr w:type="spellEnd"/>
      <w:r w:rsidRPr="00EE2AAB">
        <w:rPr>
          <w:sz w:val="28"/>
          <w:szCs w:val="28"/>
        </w:rPr>
        <w:t xml:space="preserve"> </w:t>
      </w:r>
      <w:proofErr w:type="spellStart"/>
      <w:r w:rsidRPr="00EE2AAB">
        <w:rPr>
          <w:sz w:val="28"/>
          <w:szCs w:val="28"/>
        </w:rPr>
        <w:t>клімату</w:t>
      </w:r>
      <w:proofErr w:type="spellEnd"/>
      <w:r w:rsidRPr="00EE2AAB">
        <w:rPr>
          <w:sz w:val="28"/>
          <w:szCs w:val="28"/>
        </w:rPr>
        <w:t>;</w:t>
      </w:r>
    </w:p>
    <w:p w14:paraId="38DE176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79" w:name="n222"/>
      <w:bookmarkEnd w:id="379"/>
      <w:proofErr w:type="spellStart"/>
      <w:r w:rsidRPr="00EE2AAB">
        <w:rPr>
          <w:b/>
          <w:sz w:val="28"/>
          <w:szCs w:val="28"/>
        </w:rPr>
        <w:t>технологією</w:t>
      </w:r>
      <w:proofErr w:type="spellEnd"/>
      <w:r w:rsidRPr="00EE2AAB">
        <w:rPr>
          <w:b/>
          <w:sz w:val="28"/>
          <w:szCs w:val="28"/>
        </w:rPr>
        <w:t xml:space="preserve"> і </w:t>
      </w:r>
      <w:proofErr w:type="spellStart"/>
      <w:r w:rsidRPr="00EE2AAB">
        <w:rPr>
          <w:b/>
          <w:sz w:val="28"/>
          <w:szCs w:val="28"/>
        </w:rPr>
        <w:t>речовинами</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використовуються</w:t>
      </w:r>
      <w:proofErr w:type="spellEnd"/>
      <w:r w:rsidRPr="00EE2AAB">
        <w:rPr>
          <w:sz w:val="28"/>
          <w:szCs w:val="28"/>
        </w:rPr>
        <w:t>;</w:t>
      </w:r>
    </w:p>
    <w:p w14:paraId="3B34319E"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0" w:name="n223"/>
      <w:bookmarkEnd w:id="380"/>
      <w:r w:rsidRPr="00EE2AAB">
        <w:rPr>
          <w:sz w:val="28"/>
          <w:szCs w:val="28"/>
        </w:rPr>
        <w:t xml:space="preserve">6) </w:t>
      </w:r>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методів</w:t>
      </w:r>
      <w:proofErr w:type="spellEnd"/>
      <w:r w:rsidRPr="00EE2AAB">
        <w:rPr>
          <w:sz w:val="28"/>
          <w:szCs w:val="28"/>
        </w:rPr>
        <w:t xml:space="preserve"> </w:t>
      </w:r>
      <w:proofErr w:type="spellStart"/>
      <w:r w:rsidRPr="00EE2AAB">
        <w:rPr>
          <w:sz w:val="28"/>
          <w:szCs w:val="28"/>
        </w:rPr>
        <w:t>прогнозування</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використовувалися</w:t>
      </w:r>
      <w:proofErr w:type="spellEnd"/>
      <w:r w:rsidRPr="00EE2AAB">
        <w:rPr>
          <w:sz w:val="28"/>
          <w:szCs w:val="28"/>
        </w:rPr>
        <w:t xml:space="preserve"> для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впливів</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використовувані</w:t>
      </w:r>
      <w:proofErr w:type="spellEnd"/>
      <w:r w:rsidRPr="00EE2AAB">
        <w:rPr>
          <w:sz w:val="28"/>
          <w:szCs w:val="28"/>
        </w:rPr>
        <w:t xml:space="preserve"> </w:t>
      </w:r>
      <w:proofErr w:type="spellStart"/>
      <w:r w:rsidRPr="00EE2AAB">
        <w:rPr>
          <w:sz w:val="28"/>
          <w:szCs w:val="28"/>
        </w:rPr>
        <w:t>дані</w:t>
      </w:r>
      <w:proofErr w:type="spellEnd"/>
      <w:r w:rsidRPr="00EE2AAB">
        <w:rPr>
          <w:sz w:val="28"/>
          <w:szCs w:val="28"/>
        </w:rPr>
        <w:t xml:space="preserve"> про стан </w:t>
      </w:r>
      <w:proofErr w:type="spellStart"/>
      <w:r w:rsidRPr="00EE2AAB">
        <w:rPr>
          <w:sz w:val="28"/>
          <w:szCs w:val="28"/>
        </w:rPr>
        <w:t>довкілля</w:t>
      </w:r>
      <w:proofErr w:type="spellEnd"/>
      <w:r w:rsidRPr="00EE2AAB">
        <w:rPr>
          <w:sz w:val="28"/>
          <w:szCs w:val="28"/>
        </w:rPr>
        <w:t>;</w:t>
      </w:r>
    </w:p>
    <w:p w14:paraId="5C604F84"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1" w:name="n224"/>
      <w:bookmarkEnd w:id="381"/>
      <w:r w:rsidRPr="00EE2AAB">
        <w:rPr>
          <w:sz w:val="28"/>
          <w:szCs w:val="28"/>
        </w:rPr>
        <w:t xml:space="preserve">7) </w:t>
      </w:r>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передбачених</w:t>
      </w:r>
      <w:proofErr w:type="spellEnd"/>
      <w:r w:rsidRPr="00EE2AAB">
        <w:rPr>
          <w:sz w:val="28"/>
          <w:szCs w:val="28"/>
        </w:rPr>
        <w:t xml:space="preserve"> </w:t>
      </w:r>
      <w:proofErr w:type="spellStart"/>
      <w:r w:rsidRPr="00EE2AAB">
        <w:rPr>
          <w:sz w:val="28"/>
          <w:szCs w:val="28"/>
        </w:rPr>
        <w:t>заходів</w:t>
      </w:r>
      <w:proofErr w:type="spellEnd"/>
      <w:r w:rsidRPr="00EE2AAB">
        <w:rPr>
          <w:sz w:val="28"/>
          <w:szCs w:val="28"/>
        </w:rPr>
        <w:t xml:space="preserve">, </w:t>
      </w:r>
      <w:proofErr w:type="spellStart"/>
      <w:r w:rsidRPr="00EE2AAB">
        <w:rPr>
          <w:sz w:val="28"/>
          <w:szCs w:val="28"/>
        </w:rPr>
        <w:t>спрямованих</w:t>
      </w:r>
      <w:proofErr w:type="spellEnd"/>
      <w:r w:rsidRPr="00EE2AAB">
        <w:rPr>
          <w:sz w:val="28"/>
          <w:szCs w:val="28"/>
        </w:rPr>
        <w:t xml:space="preserve"> на </w:t>
      </w:r>
      <w:proofErr w:type="spellStart"/>
      <w:r w:rsidRPr="00EE2AAB">
        <w:rPr>
          <w:sz w:val="28"/>
          <w:szCs w:val="28"/>
        </w:rPr>
        <w:t>запобігання</w:t>
      </w:r>
      <w:proofErr w:type="spellEnd"/>
      <w:r w:rsidRPr="00EE2AAB">
        <w:rPr>
          <w:sz w:val="28"/>
          <w:szCs w:val="28"/>
        </w:rPr>
        <w:t xml:space="preserve">, </w:t>
      </w:r>
      <w:proofErr w:type="spellStart"/>
      <w:r w:rsidRPr="00EE2AAB">
        <w:rPr>
          <w:sz w:val="28"/>
          <w:szCs w:val="28"/>
        </w:rPr>
        <w:t>відвернення</w:t>
      </w:r>
      <w:proofErr w:type="spellEnd"/>
      <w:r w:rsidRPr="00EE2AAB">
        <w:rPr>
          <w:sz w:val="28"/>
          <w:szCs w:val="28"/>
        </w:rPr>
        <w:t xml:space="preserve">, </w:t>
      </w:r>
      <w:proofErr w:type="spellStart"/>
      <w:r w:rsidRPr="00EE2AAB">
        <w:rPr>
          <w:sz w:val="28"/>
          <w:szCs w:val="28"/>
        </w:rPr>
        <w:t>уникнення</w:t>
      </w:r>
      <w:proofErr w:type="spellEnd"/>
      <w:r w:rsidRPr="00EE2AAB">
        <w:rPr>
          <w:sz w:val="28"/>
          <w:szCs w:val="28"/>
        </w:rPr>
        <w:t xml:space="preserve">, </w:t>
      </w:r>
      <w:proofErr w:type="spellStart"/>
      <w:r w:rsidRPr="00EE2AAB">
        <w:rPr>
          <w:sz w:val="28"/>
          <w:szCs w:val="28"/>
        </w:rPr>
        <w:t>зменшення</w:t>
      </w:r>
      <w:proofErr w:type="spellEnd"/>
      <w:r w:rsidRPr="00EE2AAB">
        <w:rPr>
          <w:sz w:val="28"/>
          <w:szCs w:val="28"/>
        </w:rPr>
        <w:t xml:space="preserve">, </w:t>
      </w:r>
      <w:proofErr w:type="spellStart"/>
      <w:r w:rsidRPr="00EE2AAB">
        <w:rPr>
          <w:sz w:val="28"/>
          <w:szCs w:val="28"/>
        </w:rPr>
        <w:t>усунення</w:t>
      </w:r>
      <w:proofErr w:type="spellEnd"/>
      <w:r w:rsidRPr="00EE2AAB">
        <w:rPr>
          <w:sz w:val="28"/>
          <w:szCs w:val="28"/>
        </w:rPr>
        <w:t xml:space="preserve"> </w:t>
      </w:r>
      <w:proofErr w:type="spellStart"/>
      <w:r w:rsidRPr="00EE2AAB">
        <w:rPr>
          <w:sz w:val="28"/>
          <w:szCs w:val="28"/>
        </w:rPr>
        <w:t>значного</w:t>
      </w:r>
      <w:proofErr w:type="spellEnd"/>
      <w:r w:rsidRPr="00EE2AAB">
        <w:rPr>
          <w:sz w:val="28"/>
          <w:szCs w:val="28"/>
        </w:rPr>
        <w:t xml:space="preserve"> негативного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(за </w:t>
      </w:r>
      <w:proofErr w:type="spellStart"/>
      <w:r w:rsidRPr="00EE2AAB">
        <w:rPr>
          <w:sz w:val="28"/>
          <w:szCs w:val="28"/>
        </w:rPr>
        <w:t>можливості</w:t>
      </w:r>
      <w:proofErr w:type="spellEnd"/>
      <w:r w:rsidRPr="00EE2AAB">
        <w:rPr>
          <w:sz w:val="28"/>
          <w:szCs w:val="28"/>
        </w:rPr>
        <w:t xml:space="preserve">) </w:t>
      </w:r>
      <w:proofErr w:type="spellStart"/>
      <w:r w:rsidRPr="00EE2AAB">
        <w:rPr>
          <w:sz w:val="28"/>
          <w:szCs w:val="28"/>
        </w:rPr>
        <w:t>компенсаційних</w:t>
      </w:r>
      <w:proofErr w:type="spellEnd"/>
      <w:r w:rsidRPr="00EE2AAB">
        <w:rPr>
          <w:sz w:val="28"/>
          <w:szCs w:val="28"/>
        </w:rPr>
        <w:t xml:space="preserve"> </w:t>
      </w:r>
      <w:proofErr w:type="spellStart"/>
      <w:r w:rsidRPr="00EE2AAB">
        <w:rPr>
          <w:sz w:val="28"/>
          <w:szCs w:val="28"/>
        </w:rPr>
        <w:t>заходів</w:t>
      </w:r>
      <w:proofErr w:type="spellEnd"/>
      <w:r w:rsidRPr="00EE2AAB">
        <w:rPr>
          <w:sz w:val="28"/>
          <w:szCs w:val="28"/>
        </w:rPr>
        <w:t>;</w:t>
      </w:r>
    </w:p>
    <w:p w14:paraId="75D761FA"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2" w:name="n225"/>
      <w:bookmarkEnd w:id="382"/>
      <w:r w:rsidRPr="00EE2AAB">
        <w:rPr>
          <w:sz w:val="28"/>
          <w:szCs w:val="28"/>
        </w:rPr>
        <w:lastRenderedPageBreak/>
        <w:t xml:space="preserve">8) </w:t>
      </w:r>
      <w:proofErr w:type="spellStart"/>
      <w:r w:rsidRPr="00EE2AAB">
        <w:rPr>
          <w:sz w:val="28"/>
          <w:szCs w:val="28"/>
        </w:rPr>
        <w:t>опис</w:t>
      </w:r>
      <w:proofErr w:type="spellEnd"/>
      <w:r w:rsidRPr="00EE2AAB">
        <w:rPr>
          <w:sz w:val="28"/>
          <w:szCs w:val="28"/>
        </w:rPr>
        <w:t xml:space="preserve"> </w:t>
      </w:r>
      <w:proofErr w:type="spellStart"/>
      <w:r w:rsidRPr="00EE2AAB">
        <w:rPr>
          <w:sz w:val="28"/>
          <w:szCs w:val="28"/>
        </w:rPr>
        <w:t>очікуваного</w:t>
      </w:r>
      <w:proofErr w:type="spellEnd"/>
      <w:r w:rsidRPr="00EE2AAB">
        <w:rPr>
          <w:sz w:val="28"/>
          <w:szCs w:val="28"/>
        </w:rPr>
        <w:t xml:space="preserve"> </w:t>
      </w:r>
      <w:proofErr w:type="spellStart"/>
      <w:r w:rsidRPr="00EE2AAB">
        <w:rPr>
          <w:sz w:val="28"/>
          <w:szCs w:val="28"/>
        </w:rPr>
        <w:t>значного</w:t>
      </w:r>
      <w:proofErr w:type="spellEnd"/>
      <w:r w:rsidRPr="00EE2AAB">
        <w:rPr>
          <w:sz w:val="28"/>
          <w:szCs w:val="28"/>
        </w:rPr>
        <w:t xml:space="preserve"> негативного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зумовленого</w:t>
      </w:r>
      <w:proofErr w:type="spellEnd"/>
      <w:r w:rsidRPr="00EE2AAB">
        <w:rPr>
          <w:sz w:val="28"/>
          <w:szCs w:val="28"/>
        </w:rPr>
        <w:t xml:space="preserve"> </w:t>
      </w:r>
      <w:proofErr w:type="spellStart"/>
      <w:r w:rsidRPr="00EE2AAB">
        <w:rPr>
          <w:sz w:val="28"/>
          <w:szCs w:val="28"/>
        </w:rPr>
        <w:t>вразливістю</w:t>
      </w:r>
      <w:proofErr w:type="spellEnd"/>
      <w:r w:rsidRPr="00EE2AAB">
        <w:rPr>
          <w:sz w:val="28"/>
          <w:szCs w:val="28"/>
        </w:rPr>
        <w:t xml:space="preserve"> проекту до </w:t>
      </w:r>
      <w:proofErr w:type="spellStart"/>
      <w:r w:rsidRPr="00EE2AAB">
        <w:rPr>
          <w:sz w:val="28"/>
          <w:szCs w:val="28"/>
        </w:rPr>
        <w:t>ризиків</w:t>
      </w:r>
      <w:proofErr w:type="spellEnd"/>
      <w:r w:rsidRPr="00EE2AAB">
        <w:rPr>
          <w:sz w:val="28"/>
          <w:szCs w:val="28"/>
        </w:rPr>
        <w:t xml:space="preserve"> </w:t>
      </w:r>
      <w:proofErr w:type="spellStart"/>
      <w:r w:rsidRPr="00EE2AAB">
        <w:rPr>
          <w:sz w:val="28"/>
          <w:szCs w:val="28"/>
        </w:rPr>
        <w:t>надзвичайних</w:t>
      </w:r>
      <w:proofErr w:type="spellEnd"/>
      <w:r w:rsidRPr="00EE2AAB">
        <w:rPr>
          <w:sz w:val="28"/>
          <w:szCs w:val="28"/>
        </w:rPr>
        <w:t xml:space="preserve"> </w:t>
      </w:r>
      <w:proofErr w:type="spellStart"/>
      <w:r w:rsidRPr="00EE2AAB">
        <w:rPr>
          <w:sz w:val="28"/>
          <w:szCs w:val="28"/>
        </w:rPr>
        <w:t>ситуацій</w:t>
      </w:r>
      <w:proofErr w:type="spellEnd"/>
      <w:r w:rsidRPr="00EE2AAB">
        <w:rPr>
          <w:sz w:val="28"/>
          <w:szCs w:val="28"/>
        </w:rPr>
        <w:t xml:space="preserve">, </w:t>
      </w:r>
      <w:proofErr w:type="spellStart"/>
      <w:r w:rsidRPr="00EE2AAB">
        <w:rPr>
          <w:sz w:val="28"/>
          <w:szCs w:val="28"/>
        </w:rPr>
        <w:t>заходів</w:t>
      </w:r>
      <w:proofErr w:type="spellEnd"/>
      <w:r w:rsidRPr="00EE2AAB">
        <w:rPr>
          <w:sz w:val="28"/>
          <w:szCs w:val="28"/>
        </w:rPr>
        <w:t xml:space="preserve"> </w:t>
      </w:r>
      <w:proofErr w:type="spellStart"/>
      <w:r w:rsidRPr="00EE2AAB">
        <w:rPr>
          <w:sz w:val="28"/>
          <w:szCs w:val="28"/>
        </w:rPr>
        <w:t>запобігання</w:t>
      </w:r>
      <w:proofErr w:type="spellEnd"/>
      <w:r w:rsidRPr="00EE2AAB">
        <w:rPr>
          <w:sz w:val="28"/>
          <w:szCs w:val="28"/>
        </w:rPr>
        <w:t xml:space="preserve"> </w:t>
      </w:r>
      <w:proofErr w:type="spellStart"/>
      <w:r w:rsidRPr="00EE2AAB">
        <w:rPr>
          <w:sz w:val="28"/>
          <w:szCs w:val="28"/>
        </w:rPr>
        <w:t>чи</w:t>
      </w:r>
      <w:proofErr w:type="spellEnd"/>
      <w:r w:rsidRPr="00EE2AAB">
        <w:rPr>
          <w:sz w:val="28"/>
          <w:szCs w:val="28"/>
        </w:rPr>
        <w:t xml:space="preserve"> </w:t>
      </w:r>
      <w:proofErr w:type="spellStart"/>
      <w:r w:rsidRPr="00EE2AAB">
        <w:rPr>
          <w:sz w:val="28"/>
          <w:szCs w:val="28"/>
        </w:rPr>
        <w:t>пом’якшення</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w:t>
      </w:r>
      <w:proofErr w:type="spellStart"/>
      <w:r w:rsidRPr="00EE2AAB">
        <w:rPr>
          <w:sz w:val="28"/>
          <w:szCs w:val="28"/>
        </w:rPr>
        <w:t>надзвичайних</w:t>
      </w:r>
      <w:proofErr w:type="spellEnd"/>
      <w:r w:rsidRPr="00EE2AAB">
        <w:rPr>
          <w:sz w:val="28"/>
          <w:szCs w:val="28"/>
        </w:rPr>
        <w:t xml:space="preserve"> </w:t>
      </w:r>
      <w:proofErr w:type="spellStart"/>
      <w:r w:rsidRPr="00EE2AAB">
        <w:rPr>
          <w:sz w:val="28"/>
          <w:szCs w:val="28"/>
        </w:rPr>
        <w:t>ситуацій</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заходів</w:t>
      </w:r>
      <w:proofErr w:type="spellEnd"/>
      <w:r w:rsidRPr="00EE2AAB">
        <w:rPr>
          <w:sz w:val="28"/>
          <w:szCs w:val="28"/>
        </w:rPr>
        <w:t xml:space="preserve"> </w:t>
      </w:r>
      <w:proofErr w:type="spellStart"/>
      <w:r w:rsidRPr="00EE2AAB">
        <w:rPr>
          <w:sz w:val="28"/>
          <w:szCs w:val="28"/>
        </w:rPr>
        <w:t>реагування</w:t>
      </w:r>
      <w:proofErr w:type="spellEnd"/>
      <w:r w:rsidRPr="00EE2AAB">
        <w:rPr>
          <w:sz w:val="28"/>
          <w:szCs w:val="28"/>
        </w:rPr>
        <w:t xml:space="preserve"> на </w:t>
      </w:r>
      <w:proofErr w:type="spellStart"/>
      <w:r w:rsidRPr="00EE2AAB">
        <w:rPr>
          <w:sz w:val="28"/>
          <w:szCs w:val="28"/>
        </w:rPr>
        <w:t>надзвичайні</w:t>
      </w:r>
      <w:proofErr w:type="spellEnd"/>
      <w:r w:rsidRPr="00EE2AAB">
        <w:rPr>
          <w:sz w:val="28"/>
          <w:szCs w:val="28"/>
        </w:rPr>
        <w:t xml:space="preserve"> </w:t>
      </w:r>
      <w:proofErr w:type="spellStart"/>
      <w:r w:rsidRPr="00EE2AAB">
        <w:rPr>
          <w:sz w:val="28"/>
          <w:szCs w:val="28"/>
        </w:rPr>
        <w:t>ситуації</w:t>
      </w:r>
      <w:proofErr w:type="spellEnd"/>
      <w:r w:rsidRPr="00EE2AAB">
        <w:rPr>
          <w:sz w:val="28"/>
          <w:szCs w:val="28"/>
        </w:rPr>
        <w:t>;</w:t>
      </w:r>
    </w:p>
    <w:p w14:paraId="62D6AAA8"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3" w:name="n226"/>
      <w:bookmarkEnd w:id="383"/>
      <w:r w:rsidRPr="00EE2AAB">
        <w:rPr>
          <w:sz w:val="28"/>
          <w:szCs w:val="28"/>
        </w:rPr>
        <w:t xml:space="preserve">9) </w:t>
      </w:r>
      <w:proofErr w:type="spellStart"/>
      <w:r w:rsidRPr="00EE2AAB">
        <w:rPr>
          <w:sz w:val="28"/>
          <w:szCs w:val="28"/>
        </w:rPr>
        <w:t>визначення</w:t>
      </w:r>
      <w:proofErr w:type="spellEnd"/>
      <w:r w:rsidRPr="00EE2AAB">
        <w:rPr>
          <w:sz w:val="28"/>
          <w:szCs w:val="28"/>
        </w:rPr>
        <w:t xml:space="preserve"> </w:t>
      </w:r>
      <w:proofErr w:type="spellStart"/>
      <w:r w:rsidRPr="00EE2AAB">
        <w:rPr>
          <w:sz w:val="28"/>
          <w:szCs w:val="28"/>
        </w:rPr>
        <w:t>усіх</w:t>
      </w:r>
      <w:proofErr w:type="spellEnd"/>
      <w:r w:rsidRPr="00EE2AAB">
        <w:rPr>
          <w:sz w:val="28"/>
          <w:szCs w:val="28"/>
        </w:rPr>
        <w:t xml:space="preserve"> </w:t>
      </w:r>
      <w:proofErr w:type="spellStart"/>
      <w:r w:rsidRPr="00EE2AAB">
        <w:rPr>
          <w:sz w:val="28"/>
          <w:szCs w:val="28"/>
        </w:rPr>
        <w:t>труднощів</w:t>
      </w:r>
      <w:proofErr w:type="spellEnd"/>
      <w:r w:rsidRPr="00EE2AAB">
        <w:rPr>
          <w:sz w:val="28"/>
          <w:szCs w:val="28"/>
        </w:rPr>
        <w:t xml:space="preserve"> (</w:t>
      </w:r>
      <w:proofErr w:type="spellStart"/>
      <w:r w:rsidRPr="00EE2AAB">
        <w:rPr>
          <w:sz w:val="28"/>
          <w:szCs w:val="28"/>
        </w:rPr>
        <w:t>технічних</w:t>
      </w:r>
      <w:proofErr w:type="spellEnd"/>
      <w:r w:rsidRPr="00EE2AAB">
        <w:rPr>
          <w:sz w:val="28"/>
          <w:szCs w:val="28"/>
        </w:rPr>
        <w:t xml:space="preserve"> </w:t>
      </w:r>
      <w:proofErr w:type="spellStart"/>
      <w:r w:rsidRPr="00EE2AAB">
        <w:rPr>
          <w:sz w:val="28"/>
          <w:szCs w:val="28"/>
        </w:rPr>
        <w:t>недоліків</w:t>
      </w:r>
      <w:proofErr w:type="spellEnd"/>
      <w:r w:rsidRPr="00EE2AAB">
        <w:rPr>
          <w:sz w:val="28"/>
          <w:szCs w:val="28"/>
        </w:rPr>
        <w:t xml:space="preserve">, </w:t>
      </w:r>
      <w:proofErr w:type="spellStart"/>
      <w:r w:rsidRPr="00EE2AAB">
        <w:rPr>
          <w:sz w:val="28"/>
          <w:szCs w:val="28"/>
        </w:rPr>
        <w:t>відсутності</w:t>
      </w:r>
      <w:proofErr w:type="spellEnd"/>
      <w:r w:rsidRPr="00EE2AAB">
        <w:rPr>
          <w:sz w:val="28"/>
          <w:szCs w:val="28"/>
        </w:rPr>
        <w:t xml:space="preserve"> </w:t>
      </w:r>
      <w:proofErr w:type="spellStart"/>
      <w:r w:rsidRPr="00EE2AAB">
        <w:rPr>
          <w:sz w:val="28"/>
          <w:szCs w:val="28"/>
        </w:rPr>
        <w:t>достатніх</w:t>
      </w:r>
      <w:proofErr w:type="spellEnd"/>
      <w:r w:rsidRPr="00EE2AAB">
        <w:rPr>
          <w:sz w:val="28"/>
          <w:szCs w:val="28"/>
        </w:rPr>
        <w:t xml:space="preserve"> </w:t>
      </w:r>
      <w:proofErr w:type="spellStart"/>
      <w:r w:rsidRPr="00EE2AAB">
        <w:rPr>
          <w:sz w:val="28"/>
          <w:szCs w:val="28"/>
        </w:rPr>
        <w:t>технічних</w:t>
      </w:r>
      <w:proofErr w:type="spellEnd"/>
      <w:r w:rsidRPr="00EE2AAB">
        <w:rPr>
          <w:sz w:val="28"/>
          <w:szCs w:val="28"/>
        </w:rPr>
        <w:t xml:space="preserve"> </w:t>
      </w:r>
      <w:proofErr w:type="spellStart"/>
      <w:r w:rsidRPr="00EE2AAB">
        <w:rPr>
          <w:sz w:val="28"/>
          <w:szCs w:val="28"/>
        </w:rPr>
        <w:t>засобів</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знань</w:t>
      </w:r>
      <w:proofErr w:type="spellEnd"/>
      <w:r w:rsidRPr="00EE2AAB">
        <w:rPr>
          <w:sz w:val="28"/>
          <w:szCs w:val="28"/>
        </w:rPr>
        <w:t xml:space="preserve">), </w:t>
      </w:r>
      <w:proofErr w:type="spellStart"/>
      <w:r w:rsidRPr="00EE2AAB">
        <w:rPr>
          <w:sz w:val="28"/>
          <w:szCs w:val="28"/>
        </w:rPr>
        <w:t>виявлених</w:t>
      </w:r>
      <w:proofErr w:type="spellEnd"/>
      <w:r w:rsidRPr="00EE2AAB">
        <w:rPr>
          <w:sz w:val="28"/>
          <w:szCs w:val="28"/>
        </w:rPr>
        <w:t xml:space="preserve"> у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підготовки</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605DCC2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84" w:name="n227"/>
      <w:bookmarkEnd w:id="384"/>
      <w:r w:rsidRPr="00EE2AAB">
        <w:rPr>
          <w:sz w:val="28"/>
          <w:szCs w:val="28"/>
        </w:rPr>
        <w:t xml:space="preserve">10) </w:t>
      </w:r>
      <w:proofErr w:type="spellStart"/>
      <w:r w:rsidRPr="00EE2AAB">
        <w:rPr>
          <w:sz w:val="28"/>
          <w:szCs w:val="28"/>
        </w:rPr>
        <w:t>усі</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і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надійшли</w:t>
      </w:r>
      <w:proofErr w:type="spellEnd"/>
      <w:r w:rsidRPr="00EE2AAB">
        <w:rPr>
          <w:sz w:val="28"/>
          <w:szCs w:val="28"/>
        </w:rPr>
        <w:t xml:space="preserve"> до </w:t>
      </w:r>
      <w:proofErr w:type="spellStart"/>
      <w:r w:rsidRPr="00EE2AAB">
        <w:rPr>
          <w:sz w:val="28"/>
          <w:szCs w:val="28"/>
        </w:rPr>
        <w:t>уповноваженого</w:t>
      </w:r>
      <w:proofErr w:type="spellEnd"/>
      <w:r w:rsidRPr="00EE2AAB">
        <w:rPr>
          <w:sz w:val="28"/>
          <w:szCs w:val="28"/>
        </w:rPr>
        <w:t xml:space="preserve"> </w:t>
      </w:r>
      <w:proofErr w:type="spellStart"/>
      <w:r w:rsidRPr="00EE2AAB">
        <w:rPr>
          <w:sz w:val="28"/>
          <w:szCs w:val="28"/>
        </w:rPr>
        <w:t>територіального</w:t>
      </w:r>
      <w:proofErr w:type="spellEnd"/>
      <w:r w:rsidRPr="00EE2AAB">
        <w:rPr>
          <w:sz w:val="28"/>
          <w:szCs w:val="28"/>
        </w:rPr>
        <w:t xml:space="preserve"> органу, а у </w:t>
      </w:r>
      <w:proofErr w:type="spellStart"/>
      <w:r w:rsidRPr="00EE2AAB">
        <w:rPr>
          <w:sz w:val="28"/>
          <w:szCs w:val="28"/>
        </w:rPr>
        <w:t>випадках</w:t>
      </w:r>
      <w:proofErr w:type="spellEnd"/>
      <w:r w:rsidRPr="00EE2AAB">
        <w:rPr>
          <w:sz w:val="28"/>
          <w:szCs w:val="28"/>
        </w:rPr>
        <w:t xml:space="preserve">, </w:t>
      </w:r>
      <w:proofErr w:type="spellStart"/>
      <w:r w:rsidRPr="00EE2AAB">
        <w:rPr>
          <w:sz w:val="28"/>
          <w:szCs w:val="28"/>
        </w:rPr>
        <w:t>визначених</w:t>
      </w:r>
      <w:proofErr w:type="spellEnd"/>
      <w:r w:rsidRPr="00EE2AAB">
        <w:rPr>
          <w:sz w:val="28"/>
          <w:szCs w:val="28"/>
        </w:rPr>
        <w:t xml:space="preserve"> </w:t>
      </w:r>
      <w:proofErr w:type="spellStart"/>
      <w:r w:rsidRPr="00EE2AAB">
        <w:rPr>
          <w:sz w:val="28"/>
          <w:szCs w:val="28"/>
        </w:rPr>
        <w:t>частинами</w:t>
      </w:r>
      <w:proofErr w:type="spellEnd"/>
      <w:r w:rsidRPr="00EE2AAB">
        <w:rPr>
          <w:sz w:val="28"/>
          <w:szCs w:val="28"/>
        </w:rPr>
        <w:t> </w:t>
      </w:r>
      <w:proofErr w:type="spellStart"/>
      <w:r w:rsidR="00950E16" w:rsidRPr="00EE2AAB">
        <w:fldChar w:fldCharType="begin"/>
      </w:r>
      <w:r w:rsidR="00950E16" w:rsidRPr="00EE2AAB">
        <w:rPr>
          <w:sz w:val="28"/>
          <w:szCs w:val="28"/>
        </w:rPr>
        <w:instrText xml:space="preserve"> HYPERLINK "http://zakon.rada.gov.ua/laws/show/2059-19" \l "n190" </w:instrText>
      </w:r>
      <w:r w:rsidR="00950E16" w:rsidRPr="00EE2AAB">
        <w:fldChar w:fldCharType="separate"/>
      </w:r>
      <w:r w:rsidRPr="00EE2AAB">
        <w:rPr>
          <w:rStyle w:val="af8"/>
          <w:sz w:val="28"/>
          <w:szCs w:val="28"/>
        </w:rPr>
        <w:t>третьою</w:t>
      </w:r>
      <w:proofErr w:type="spellEnd"/>
      <w:r w:rsidR="00950E16" w:rsidRPr="00EE2AAB">
        <w:rPr>
          <w:rStyle w:val="af8"/>
          <w:sz w:val="28"/>
          <w:szCs w:val="28"/>
        </w:rPr>
        <w:fldChar w:fldCharType="end"/>
      </w:r>
      <w:r w:rsidRPr="00EE2AAB">
        <w:rPr>
          <w:sz w:val="28"/>
          <w:szCs w:val="28"/>
        </w:rPr>
        <w:t> і </w:t>
      </w:r>
      <w:hyperlink r:id="rId168" w:anchor="n195" w:history="1">
        <w:r w:rsidRPr="00EE2AAB">
          <w:rPr>
            <w:rStyle w:val="af8"/>
            <w:sz w:val="28"/>
            <w:szCs w:val="28"/>
          </w:rPr>
          <w:t>четвертою</w:t>
        </w:r>
      </w:hyperlink>
      <w:r w:rsidRPr="00EE2AAB">
        <w:rPr>
          <w:sz w:val="28"/>
          <w:szCs w:val="28"/>
        </w:rPr>
        <w:t> </w:t>
      </w:r>
      <w:proofErr w:type="spellStart"/>
      <w:r w:rsidRPr="00EE2AAB">
        <w:rPr>
          <w:sz w:val="28"/>
          <w:szCs w:val="28"/>
        </w:rPr>
        <w:t>статті</w:t>
      </w:r>
      <w:proofErr w:type="spellEnd"/>
      <w:r w:rsidRPr="00EE2AAB">
        <w:rPr>
          <w:sz w:val="28"/>
          <w:szCs w:val="28"/>
        </w:rPr>
        <w:t xml:space="preserve"> 5 </w:t>
      </w:r>
      <w:proofErr w:type="spellStart"/>
      <w:r w:rsidRPr="00EE2AAB">
        <w:rPr>
          <w:sz w:val="28"/>
          <w:szCs w:val="28"/>
        </w:rPr>
        <w:t>цього</w:t>
      </w:r>
      <w:proofErr w:type="spellEnd"/>
      <w:r w:rsidRPr="00EE2AAB">
        <w:rPr>
          <w:sz w:val="28"/>
          <w:szCs w:val="28"/>
        </w:rPr>
        <w:t xml:space="preserve"> Закону, - до </w:t>
      </w:r>
      <w:proofErr w:type="spellStart"/>
      <w:r w:rsidRPr="00EE2AAB">
        <w:rPr>
          <w:sz w:val="28"/>
          <w:szCs w:val="28"/>
        </w:rPr>
        <w:t>уповноваженого</w:t>
      </w:r>
      <w:proofErr w:type="spellEnd"/>
      <w:r w:rsidRPr="00EE2AAB">
        <w:rPr>
          <w:sz w:val="28"/>
          <w:szCs w:val="28"/>
        </w:rPr>
        <w:t xml:space="preserve"> центрального органу </w:t>
      </w:r>
      <w:proofErr w:type="spellStart"/>
      <w:r w:rsidRPr="00EE2AAB">
        <w:rPr>
          <w:sz w:val="28"/>
          <w:szCs w:val="28"/>
        </w:rPr>
        <w:t>після</w:t>
      </w:r>
      <w:proofErr w:type="spellEnd"/>
      <w:r w:rsidRPr="00EE2AAB">
        <w:rPr>
          <w:sz w:val="28"/>
          <w:szCs w:val="28"/>
        </w:rPr>
        <w:t xml:space="preserve"> </w:t>
      </w:r>
      <w:proofErr w:type="spellStart"/>
      <w:r w:rsidRPr="00EE2AAB">
        <w:rPr>
          <w:sz w:val="28"/>
          <w:szCs w:val="28"/>
        </w:rPr>
        <w:t>оприлюднення</w:t>
      </w:r>
      <w:proofErr w:type="spellEnd"/>
      <w:r w:rsidRPr="00EE2AAB">
        <w:rPr>
          <w:sz w:val="28"/>
          <w:szCs w:val="28"/>
        </w:rPr>
        <w:t xml:space="preserve"> ними </w:t>
      </w:r>
      <w:proofErr w:type="spellStart"/>
      <w:r w:rsidRPr="00EE2AAB">
        <w:rPr>
          <w:sz w:val="28"/>
          <w:szCs w:val="28"/>
        </w:rPr>
        <w:t>повідомлення</w:t>
      </w:r>
      <w:proofErr w:type="spellEnd"/>
      <w:r w:rsidRPr="00EE2AAB">
        <w:rPr>
          <w:sz w:val="28"/>
          <w:szCs w:val="28"/>
        </w:rPr>
        <w:t xml:space="preserve"> про </w:t>
      </w:r>
      <w:proofErr w:type="spellStart"/>
      <w:r w:rsidRPr="00EE2AAB">
        <w:rPr>
          <w:sz w:val="28"/>
          <w:szCs w:val="28"/>
        </w:rPr>
        <w:t>плановану</w:t>
      </w:r>
      <w:proofErr w:type="spellEnd"/>
      <w:r w:rsidRPr="00EE2AAB">
        <w:rPr>
          <w:sz w:val="28"/>
          <w:szCs w:val="28"/>
        </w:rPr>
        <w:t xml:space="preserve"> </w:t>
      </w:r>
      <w:proofErr w:type="spellStart"/>
      <w:r w:rsidRPr="00EE2AAB">
        <w:rPr>
          <w:sz w:val="28"/>
          <w:szCs w:val="28"/>
        </w:rPr>
        <w:t>діяльність</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таблицю</w:t>
      </w:r>
      <w:proofErr w:type="spellEnd"/>
      <w:r w:rsidRPr="00EE2AAB">
        <w:rPr>
          <w:sz w:val="28"/>
          <w:szCs w:val="28"/>
        </w:rPr>
        <w:t xml:space="preserve">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зазначенням</w:t>
      </w:r>
      <w:proofErr w:type="spellEnd"/>
      <w:r w:rsidRPr="00EE2AAB">
        <w:rPr>
          <w:sz w:val="28"/>
          <w:szCs w:val="28"/>
        </w:rPr>
        <w:t xml:space="preserve"> </w:t>
      </w:r>
      <w:proofErr w:type="spellStart"/>
      <w:r w:rsidRPr="00EE2AAB">
        <w:rPr>
          <w:sz w:val="28"/>
          <w:szCs w:val="28"/>
        </w:rPr>
        <w:t>інформації</w:t>
      </w:r>
      <w:proofErr w:type="spellEnd"/>
      <w:r w:rsidRPr="00EE2AAB">
        <w:rPr>
          <w:sz w:val="28"/>
          <w:szCs w:val="28"/>
        </w:rPr>
        <w:t xml:space="preserve"> про </w:t>
      </w:r>
      <w:proofErr w:type="spellStart"/>
      <w:r w:rsidRPr="00EE2AAB">
        <w:rPr>
          <w:sz w:val="28"/>
          <w:szCs w:val="28"/>
        </w:rPr>
        <w:t>повне</w:t>
      </w:r>
      <w:proofErr w:type="spellEnd"/>
      <w:r w:rsidRPr="00EE2AAB">
        <w:rPr>
          <w:sz w:val="28"/>
          <w:szCs w:val="28"/>
        </w:rPr>
        <w:t xml:space="preserve"> </w:t>
      </w:r>
      <w:proofErr w:type="spellStart"/>
      <w:r w:rsidRPr="00EE2AAB">
        <w:rPr>
          <w:sz w:val="28"/>
          <w:szCs w:val="28"/>
        </w:rPr>
        <w:t>врахування</w:t>
      </w:r>
      <w:proofErr w:type="spellEnd"/>
      <w:r w:rsidRPr="00EE2AAB">
        <w:rPr>
          <w:sz w:val="28"/>
          <w:szCs w:val="28"/>
        </w:rPr>
        <w:t xml:space="preserve">, </w:t>
      </w:r>
      <w:proofErr w:type="spellStart"/>
      <w:r w:rsidRPr="00EE2AAB">
        <w:rPr>
          <w:sz w:val="28"/>
          <w:szCs w:val="28"/>
        </w:rPr>
        <w:t>часткове</w:t>
      </w:r>
      <w:proofErr w:type="spellEnd"/>
      <w:r w:rsidRPr="00EE2AAB">
        <w:rPr>
          <w:sz w:val="28"/>
          <w:szCs w:val="28"/>
        </w:rPr>
        <w:t xml:space="preserve"> </w:t>
      </w:r>
      <w:proofErr w:type="spellStart"/>
      <w:r w:rsidRPr="00EE2AAB">
        <w:rPr>
          <w:sz w:val="28"/>
          <w:szCs w:val="28"/>
        </w:rPr>
        <w:t>врахування</w:t>
      </w:r>
      <w:proofErr w:type="spellEnd"/>
      <w:r w:rsidRPr="00EE2AAB">
        <w:rPr>
          <w:sz w:val="28"/>
          <w:szCs w:val="28"/>
        </w:rPr>
        <w:t xml:space="preserve"> </w:t>
      </w:r>
      <w:proofErr w:type="spellStart"/>
      <w:r w:rsidRPr="00EE2AAB">
        <w:rPr>
          <w:sz w:val="28"/>
          <w:szCs w:val="28"/>
        </w:rPr>
        <w:t>або</w:t>
      </w:r>
      <w:proofErr w:type="spellEnd"/>
      <w:r w:rsidRPr="00EE2AAB">
        <w:rPr>
          <w:sz w:val="28"/>
          <w:szCs w:val="28"/>
        </w:rPr>
        <w:t xml:space="preserve"> </w:t>
      </w:r>
      <w:proofErr w:type="spellStart"/>
      <w:r w:rsidRPr="00EE2AAB">
        <w:rPr>
          <w:sz w:val="28"/>
          <w:szCs w:val="28"/>
        </w:rPr>
        <w:t>обґрунтування</w:t>
      </w:r>
      <w:proofErr w:type="spellEnd"/>
      <w:r w:rsidRPr="00EE2AAB">
        <w:rPr>
          <w:sz w:val="28"/>
          <w:szCs w:val="28"/>
        </w:rPr>
        <w:t xml:space="preserve"> </w:t>
      </w:r>
      <w:proofErr w:type="spellStart"/>
      <w:r w:rsidRPr="00EE2AAB">
        <w:rPr>
          <w:sz w:val="28"/>
          <w:szCs w:val="28"/>
        </w:rPr>
        <w:t>відхилення</w:t>
      </w:r>
      <w:proofErr w:type="spellEnd"/>
      <w:r w:rsidRPr="00EE2AAB">
        <w:rPr>
          <w:sz w:val="28"/>
          <w:szCs w:val="28"/>
        </w:rPr>
        <w:t xml:space="preserve"> </w:t>
      </w:r>
      <w:proofErr w:type="spellStart"/>
      <w:r w:rsidRPr="00EE2AAB">
        <w:rPr>
          <w:sz w:val="28"/>
          <w:szCs w:val="28"/>
        </w:rPr>
        <w:t>отриманих</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та </w:t>
      </w:r>
      <w:proofErr w:type="spellStart"/>
      <w:r w:rsidRPr="00EE2AAB">
        <w:rPr>
          <w:sz w:val="28"/>
          <w:szCs w:val="28"/>
        </w:rPr>
        <w:t>пропозицій</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надійшли</w:t>
      </w:r>
      <w:proofErr w:type="spellEnd"/>
      <w:r w:rsidRPr="00EE2AAB">
        <w:rPr>
          <w:sz w:val="28"/>
          <w:szCs w:val="28"/>
        </w:rPr>
        <w:t xml:space="preserve"> </w:t>
      </w:r>
      <w:bookmarkStart w:id="385" w:name="n228"/>
      <w:bookmarkEnd w:id="385"/>
    </w:p>
    <w:p w14:paraId="096E5EF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r w:rsidRPr="00EE2AAB">
        <w:rPr>
          <w:sz w:val="28"/>
          <w:szCs w:val="28"/>
        </w:rPr>
        <w:t xml:space="preserve">11) </w:t>
      </w:r>
      <w:proofErr w:type="spellStart"/>
      <w:r w:rsidRPr="00EE2AAB">
        <w:rPr>
          <w:sz w:val="28"/>
          <w:szCs w:val="28"/>
        </w:rPr>
        <w:t>стислий</w:t>
      </w:r>
      <w:proofErr w:type="spellEnd"/>
      <w:r w:rsidRPr="00EE2AAB">
        <w:rPr>
          <w:sz w:val="28"/>
          <w:szCs w:val="28"/>
        </w:rPr>
        <w:t xml:space="preserve"> </w:t>
      </w:r>
      <w:proofErr w:type="spellStart"/>
      <w:r w:rsidRPr="00EE2AAB">
        <w:rPr>
          <w:sz w:val="28"/>
          <w:szCs w:val="28"/>
        </w:rPr>
        <w:t>зміст</w:t>
      </w:r>
      <w:proofErr w:type="spellEnd"/>
      <w:r w:rsidRPr="00EE2AAB">
        <w:rPr>
          <w:sz w:val="28"/>
          <w:szCs w:val="28"/>
        </w:rPr>
        <w:t xml:space="preserve"> </w:t>
      </w:r>
      <w:proofErr w:type="spellStart"/>
      <w:r w:rsidRPr="00EE2AAB">
        <w:rPr>
          <w:sz w:val="28"/>
          <w:szCs w:val="28"/>
        </w:rPr>
        <w:t>програм</w:t>
      </w:r>
      <w:proofErr w:type="spellEnd"/>
      <w:r w:rsidRPr="00EE2AAB">
        <w:rPr>
          <w:sz w:val="28"/>
          <w:szCs w:val="28"/>
        </w:rPr>
        <w:t xml:space="preserve"> </w:t>
      </w:r>
      <w:proofErr w:type="spellStart"/>
      <w:r w:rsidRPr="00EE2AAB">
        <w:rPr>
          <w:sz w:val="28"/>
          <w:szCs w:val="28"/>
        </w:rPr>
        <w:t>моніторингу</w:t>
      </w:r>
      <w:proofErr w:type="spellEnd"/>
      <w:r w:rsidRPr="00EE2AAB">
        <w:rPr>
          <w:sz w:val="28"/>
          <w:szCs w:val="28"/>
        </w:rPr>
        <w:t xml:space="preserve"> та контролю </w:t>
      </w:r>
      <w:proofErr w:type="spellStart"/>
      <w:r w:rsidRPr="00EE2AAB">
        <w:rPr>
          <w:sz w:val="28"/>
          <w:szCs w:val="28"/>
        </w:rPr>
        <w:t>щодо</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(за потреби) </w:t>
      </w:r>
      <w:proofErr w:type="spellStart"/>
      <w:r w:rsidRPr="00EE2AAB">
        <w:rPr>
          <w:sz w:val="28"/>
          <w:szCs w:val="28"/>
        </w:rPr>
        <w:t>планів</w:t>
      </w:r>
      <w:proofErr w:type="spellEnd"/>
      <w:r w:rsidRPr="00EE2AAB">
        <w:rPr>
          <w:sz w:val="28"/>
          <w:szCs w:val="28"/>
        </w:rPr>
        <w:t xml:space="preserve"> </w:t>
      </w:r>
      <w:proofErr w:type="spellStart"/>
      <w:r w:rsidRPr="00EE2AAB">
        <w:rPr>
          <w:sz w:val="28"/>
          <w:szCs w:val="28"/>
        </w:rPr>
        <w:t>післяпроектного</w:t>
      </w:r>
      <w:proofErr w:type="spellEnd"/>
      <w:r w:rsidRPr="00EE2AAB">
        <w:rPr>
          <w:sz w:val="28"/>
          <w:szCs w:val="28"/>
        </w:rPr>
        <w:t xml:space="preserve"> </w:t>
      </w:r>
      <w:proofErr w:type="spellStart"/>
      <w:r w:rsidRPr="00EE2AAB">
        <w:rPr>
          <w:sz w:val="28"/>
          <w:szCs w:val="28"/>
        </w:rPr>
        <w:t>моніторингу</w:t>
      </w:r>
      <w:proofErr w:type="spellEnd"/>
      <w:r w:rsidRPr="00EE2AAB">
        <w:rPr>
          <w:sz w:val="28"/>
          <w:szCs w:val="28"/>
        </w:rPr>
        <w:t>;</w:t>
      </w:r>
    </w:p>
    <w:p w14:paraId="6A3F1A2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6" w:name="n229"/>
      <w:bookmarkEnd w:id="386"/>
      <w:r w:rsidRPr="00EE2AAB">
        <w:rPr>
          <w:sz w:val="28"/>
          <w:szCs w:val="28"/>
        </w:rPr>
        <w:t xml:space="preserve">12) резюме </w:t>
      </w:r>
      <w:proofErr w:type="spellStart"/>
      <w:r w:rsidRPr="00EE2AAB">
        <w:rPr>
          <w:sz w:val="28"/>
          <w:szCs w:val="28"/>
        </w:rPr>
        <w:t>нетехнічного</w:t>
      </w:r>
      <w:proofErr w:type="spellEnd"/>
      <w:r w:rsidRPr="00EE2AAB">
        <w:rPr>
          <w:sz w:val="28"/>
          <w:szCs w:val="28"/>
        </w:rPr>
        <w:t xml:space="preserve"> характеру </w:t>
      </w:r>
      <w:proofErr w:type="spellStart"/>
      <w:r w:rsidRPr="00EE2AAB">
        <w:rPr>
          <w:sz w:val="28"/>
          <w:szCs w:val="28"/>
        </w:rPr>
        <w:t>інформації</w:t>
      </w:r>
      <w:proofErr w:type="spellEnd"/>
      <w:r w:rsidRPr="00EE2AAB">
        <w:rPr>
          <w:sz w:val="28"/>
          <w:szCs w:val="28"/>
        </w:rPr>
        <w:t xml:space="preserve">, </w:t>
      </w:r>
      <w:proofErr w:type="spellStart"/>
      <w:r w:rsidRPr="00EE2AAB">
        <w:rPr>
          <w:sz w:val="28"/>
          <w:szCs w:val="28"/>
        </w:rPr>
        <w:t>розраховане</w:t>
      </w:r>
      <w:proofErr w:type="spellEnd"/>
      <w:r w:rsidRPr="00EE2AAB">
        <w:rPr>
          <w:sz w:val="28"/>
          <w:szCs w:val="28"/>
        </w:rPr>
        <w:t xml:space="preserve"> на </w:t>
      </w:r>
      <w:proofErr w:type="spellStart"/>
      <w:r w:rsidRPr="00EE2AAB">
        <w:rPr>
          <w:sz w:val="28"/>
          <w:szCs w:val="28"/>
        </w:rPr>
        <w:t>широку</w:t>
      </w:r>
      <w:proofErr w:type="spellEnd"/>
      <w:r w:rsidRPr="00EE2AAB">
        <w:rPr>
          <w:sz w:val="28"/>
          <w:szCs w:val="28"/>
        </w:rPr>
        <w:t xml:space="preserve"> </w:t>
      </w:r>
      <w:proofErr w:type="spellStart"/>
      <w:r w:rsidRPr="00EE2AAB">
        <w:rPr>
          <w:sz w:val="28"/>
          <w:szCs w:val="28"/>
        </w:rPr>
        <w:t>аудиторію</w:t>
      </w:r>
      <w:proofErr w:type="spellEnd"/>
      <w:r w:rsidRPr="00EE2AAB">
        <w:rPr>
          <w:sz w:val="28"/>
          <w:szCs w:val="28"/>
        </w:rPr>
        <w:t>;</w:t>
      </w:r>
    </w:p>
    <w:p w14:paraId="11DB28E1"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7" w:name="n230"/>
      <w:bookmarkEnd w:id="387"/>
      <w:r w:rsidRPr="00EE2AAB">
        <w:rPr>
          <w:sz w:val="28"/>
          <w:szCs w:val="28"/>
        </w:rPr>
        <w:t xml:space="preserve">13) список </w:t>
      </w:r>
      <w:proofErr w:type="spellStart"/>
      <w:r w:rsidRPr="00EE2AAB">
        <w:rPr>
          <w:sz w:val="28"/>
          <w:szCs w:val="28"/>
        </w:rPr>
        <w:t>посилань</w:t>
      </w:r>
      <w:proofErr w:type="spellEnd"/>
      <w:r w:rsidRPr="00EE2AAB">
        <w:rPr>
          <w:sz w:val="28"/>
          <w:szCs w:val="28"/>
        </w:rPr>
        <w:t xml:space="preserve">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зазначенням</w:t>
      </w:r>
      <w:proofErr w:type="spellEnd"/>
      <w:r w:rsidRPr="00EE2AAB">
        <w:rPr>
          <w:sz w:val="28"/>
          <w:szCs w:val="28"/>
        </w:rPr>
        <w:t xml:space="preserve"> </w:t>
      </w:r>
      <w:proofErr w:type="spellStart"/>
      <w:r w:rsidRPr="00EE2AAB">
        <w:rPr>
          <w:sz w:val="28"/>
          <w:szCs w:val="28"/>
        </w:rPr>
        <w:t>джерел</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використовуються</w:t>
      </w:r>
      <w:proofErr w:type="spellEnd"/>
      <w:r w:rsidRPr="00EE2AAB">
        <w:rPr>
          <w:sz w:val="28"/>
          <w:szCs w:val="28"/>
        </w:rPr>
        <w:t xml:space="preserve"> для </w:t>
      </w:r>
      <w:proofErr w:type="spellStart"/>
      <w:r w:rsidRPr="00EE2AAB">
        <w:rPr>
          <w:sz w:val="28"/>
          <w:szCs w:val="28"/>
        </w:rPr>
        <w:t>описів</w:t>
      </w:r>
      <w:proofErr w:type="spellEnd"/>
      <w:r w:rsidRPr="00EE2AAB">
        <w:rPr>
          <w:sz w:val="28"/>
          <w:szCs w:val="28"/>
        </w:rPr>
        <w:t xml:space="preserve"> та </w:t>
      </w:r>
      <w:proofErr w:type="spellStart"/>
      <w:r w:rsidRPr="00EE2AAB">
        <w:rPr>
          <w:sz w:val="28"/>
          <w:szCs w:val="28"/>
        </w:rPr>
        <w:t>оцінок</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містяться</w:t>
      </w:r>
      <w:proofErr w:type="spellEnd"/>
      <w:r w:rsidRPr="00EE2AAB">
        <w:rPr>
          <w:sz w:val="28"/>
          <w:szCs w:val="28"/>
        </w:rPr>
        <w:t xml:space="preserve"> у </w:t>
      </w:r>
      <w:proofErr w:type="spellStart"/>
      <w:r w:rsidRPr="00EE2AAB">
        <w:rPr>
          <w:sz w:val="28"/>
          <w:szCs w:val="28"/>
        </w:rPr>
        <w:t>звіті</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1FBC09FF"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8" w:name="n231"/>
      <w:bookmarkEnd w:id="388"/>
      <w:proofErr w:type="spellStart"/>
      <w:r w:rsidRPr="00EE2AAB">
        <w:rPr>
          <w:sz w:val="28"/>
          <w:szCs w:val="28"/>
        </w:rPr>
        <w:t>Суб’єкт</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подає</w:t>
      </w:r>
      <w:proofErr w:type="spellEnd"/>
      <w:r w:rsidRPr="00EE2AAB">
        <w:rPr>
          <w:sz w:val="28"/>
          <w:szCs w:val="28"/>
        </w:rPr>
        <w:t xml:space="preserve"> </w:t>
      </w:r>
      <w:proofErr w:type="spellStart"/>
      <w:r w:rsidRPr="00EE2AAB">
        <w:rPr>
          <w:sz w:val="28"/>
          <w:szCs w:val="28"/>
        </w:rPr>
        <w:t>звіт</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оголошення</w:t>
      </w:r>
      <w:proofErr w:type="spellEnd"/>
      <w:r w:rsidRPr="00EE2AAB">
        <w:rPr>
          <w:sz w:val="28"/>
          <w:szCs w:val="28"/>
        </w:rPr>
        <w:t xml:space="preserve"> про початок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в </w:t>
      </w:r>
      <w:proofErr w:type="spellStart"/>
      <w:r w:rsidRPr="00EE2AAB">
        <w:rPr>
          <w:sz w:val="28"/>
          <w:szCs w:val="28"/>
        </w:rPr>
        <w:t>письмовій</w:t>
      </w:r>
      <w:proofErr w:type="spellEnd"/>
      <w:r w:rsidRPr="00EE2AAB">
        <w:rPr>
          <w:sz w:val="28"/>
          <w:szCs w:val="28"/>
        </w:rPr>
        <w:t xml:space="preserve"> </w:t>
      </w:r>
      <w:proofErr w:type="spellStart"/>
      <w:r w:rsidRPr="00EE2AAB">
        <w:rPr>
          <w:sz w:val="28"/>
          <w:szCs w:val="28"/>
        </w:rPr>
        <w:t>формі</w:t>
      </w:r>
      <w:proofErr w:type="spellEnd"/>
      <w:r w:rsidRPr="00EE2AAB">
        <w:rPr>
          <w:sz w:val="28"/>
          <w:szCs w:val="28"/>
        </w:rPr>
        <w:t xml:space="preserve"> на </w:t>
      </w:r>
      <w:proofErr w:type="spellStart"/>
      <w:r w:rsidRPr="00EE2AAB">
        <w:rPr>
          <w:sz w:val="28"/>
          <w:szCs w:val="28"/>
        </w:rPr>
        <w:t>паперових</w:t>
      </w:r>
      <w:proofErr w:type="spellEnd"/>
      <w:r w:rsidRPr="00EE2AAB">
        <w:rPr>
          <w:sz w:val="28"/>
          <w:szCs w:val="28"/>
        </w:rPr>
        <w:t xml:space="preserve"> </w:t>
      </w:r>
      <w:proofErr w:type="spellStart"/>
      <w:r w:rsidRPr="00EE2AAB">
        <w:rPr>
          <w:sz w:val="28"/>
          <w:szCs w:val="28"/>
        </w:rPr>
        <w:t>носіях</w:t>
      </w:r>
      <w:proofErr w:type="spellEnd"/>
      <w:r w:rsidRPr="00EE2AAB">
        <w:rPr>
          <w:sz w:val="28"/>
          <w:szCs w:val="28"/>
        </w:rPr>
        <w:t xml:space="preserve"> та в </w:t>
      </w:r>
      <w:proofErr w:type="spellStart"/>
      <w:r w:rsidRPr="00EE2AAB">
        <w:rPr>
          <w:sz w:val="28"/>
          <w:szCs w:val="28"/>
        </w:rPr>
        <w:t>електронному</w:t>
      </w:r>
      <w:proofErr w:type="spellEnd"/>
      <w:r w:rsidRPr="00EE2AAB">
        <w:rPr>
          <w:sz w:val="28"/>
          <w:szCs w:val="28"/>
        </w:rPr>
        <w:t xml:space="preserve"> </w:t>
      </w:r>
      <w:proofErr w:type="spellStart"/>
      <w:r w:rsidRPr="00EE2AAB">
        <w:rPr>
          <w:sz w:val="28"/>
          <w:szCs w:val="28"/>
        </w:rPr>
        <w:t>вигляді</w:t>
      </w:r>
      <w:proofErr w:type="spellEnd"/>
      <w:r w:rsidRPr="00EE2AAB">
        <w:rPr>
          <w:sz w:val="28"/>
          <w:szCs w:val="28"/>
        </w:rPr>
        <w:t xml:space="preserve">, а </w:t>
      </w:r>
      <w:proofErr w:type="spellStart"/>
      <w:r w:rsidRPr="00EE2AAB">
        <w:rPr>
          <w:sz w:val="28"/>
          <w:szCs w:val="28"/>
        </w:rPr>
        <w:t>також</w:t>
      </w:r>
      <w:proofErr w:type="spellEnd"/>
      <w:r w:rsidRPr="00EE2AAB">
        <w:rPr>
          <w:sz w:val="28"/>
          <w:szCs w:val="28"/>
        </w:rPr>
        <w:t xml:space="preserve"> </w:t>
      </w:r>
      <w:proofErr w:type="spellStart"/>
      <w:r w:rsidRPr="00EE2AAB">
        <w:rPr>
          <w:sz w:val="28"/>
          <w:szCs w:val="28"/>
        </w:rPr>
        <w:t>визначену</w:t>
      </w:r>
      <w:proofErr w:type="spellEnd"/>
      <w:r w:rsidRPr="00EE2AAB">
        <w:rPr>
          <w:sz w:val="28"/>
          <w:szCs w:val="28"/>
        </w:rPr>
        <w:t xml:space="preserve"> </w:t>
      </w:r>
      <w:proofErr w:type="spellStart"/>
      <w:r w:rsidRPr="00EE2AAB">
        <w:rPr>
          <w:sz w:val="28"/>
          <w:szCs w:val="28"/>
        </w:rPr>
        <w:t>суб’єктом</w:t>
      </w:r>
      <w:proofErr w:type="spellEnd"/>
      <w:r w:rsidRPr="00EE2AAB">
        <w:rPr>
          <w:sz w:val="28"/>
          <w:szCs w:val="28"/>
        </w:rPr>
        <w:t xml:space="preserve"> </w:t>
      </w:r>
      <w:proofErr w:type="spellStart"/>
      <w:r w:rsidRPr="00EE2AAB">
        <w:rPr>
          <w:sz w:val="28"/>
          <w:szCs w:val="28"/>
        </w:rPr>
        <w:t>господарювання</w:t>
      </w:r>
      <w:proofErr w:type="spellEnd"/>
      <w:r w:rsidRPr="00EE2AAB">
        <w:rPr>
          <w:sz w:val="28"/>
          <w:szCs w:val="28"/>
        </w:rPr>
        <w:t xml:space="preserve"> </w:t>
      </w:r>
      <w:proofErr w:type="spellStart"/>
      <w:r w:rsidRPr="00EE2AAB">
        <w:rPr>
          <w:sz w:val="28"/>
          <w:szCs w:val="28"/>
        </w:rPr>
        <w:t>іншу</w:t>
      </w:r>
      <w:proofErr w:type="spellEnd"/>
      <w:r w:rsidRPr="00EE2AAB">
        <w:rPr>
          <w:sz w:val="28"/>
          <w:szCs w:val="28"/>
        </w:rPr>
        <w:t xml:space="preserve"> </w:t>
      </w:r>
      <w:proofErr w:type="spellStart"/>
      <w:r w:rsidRPr="00EE2AAB">
        <w:rPr>
          <w:sz w:val="28"/>
          <w:szCs w:val="28"/>
        </w:rPr>
        <w:t>додаткову</w:t>
      </w:r>
      <w:proofErr w:type="spellEnd"/>
      <w:r w:rsidRPr="00EE2AAB">
        <w:rPr>
          <w:sz w:val="28"/>
          <w:szCs w:val="28"/>
        </w:rPr>
        <w:t xml:space="preserve"> </w:t>
      </w:r>
      <w:proofErr w:type="spellStart"/>
      <w:r w:rsidRPr="00EE2AAB">
        <w:rPr>
          <w:sz w:val="28"/>
          <w:szCs w:val="28"/>
        </w:rPr>
        <w:t>інформацію</w:t>
      </w:r>
      <w:proofErr w:type="spellEnd"/>
      <w:r w:rsidRPr="00EE2AAB">
        <w:rPr>
          <w:sz w:val="28"/>
          <w:szCs w:val="28"/>
        </w:rPr>
        <w:t xml:space="preserve">, </w:t>
      </w:r>
      <w:proofErr w:type="spellStart"/>
      <w:r w:rsidRPr="00EE2AAB">
        <w:rPr>
          <w:sz w:val="28"/>
          <w:szCs w:val="28"/>
        </w:rPr>
        <w:t>необхідну</w:t>
      </w:r>
      <w:proofErr w:type="spellEnd"/>
      <w:r w:rsidRPr="00EE2AAB">
        <w:rPr>
          <w:sz w:val="28"/>
          <w:szCs w:val="28"/>
        </w:rPr>
        <w:t xml:space="preserve"> для </w:t>
      </w:r>
      <w:proofErr w:type="spellStart"/>
      <w:r w:rsidRPr="00EE2AAB">
        <w:rPr>
          <w:sz w:val="28"/>
          <w:szCs w:val="28"/>
        </w:rPr>
        <w:t>розгляду</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за </w:t>
      </w:r>
      <w:proofErr w:type="spellStart"/>
      <w:r w:rsidRPr="00EE2AAB">
        <w:rPr>
          <w:sz w:val="28"/>
          <w:szCs w:val="28"/>
        </w:rPr>
        <w:t>місцем</w:t>
      </w:r>
      <w:proofErr w:type="spellEnd"/>
      <w:r w:rsidRPr="00EE2AAB">
        <w:rPr>
          <w:sz w:val="28"/>
          <w:szCs w:val="28"/>
        </w:rPr>
        <w:t xml:space="preserve"> </w:t>
      </w:r>
      <w:proofErr w:type="spellStart"/>
      <w:r w:rsidRPr="00EE2AAB">
        <w:rPr>
          <w:sz w:val="28"/>
          <w:szCs w:val="28"/>
        </w:rPr>
        <w:t>провадження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уповноваженому</w:t>
      </w:r>
      <w:proofErr w:type="spellEnd"/>
      <w:r w:rsidRPr="00EE2AAB">
        <w:rPr>
          <w:sz w:val="28"/>
          <w:szCs w:val="28"/>
        </w:rPr>
        <w:t xml:space="preserve"> </w:t>
      </w:r>
      <w:proofErr w:type="spellStart"/>
      <w:r w:rsidRPr="00EE2AAB">
        <w:rPr>
          <w:sz w:val="28"/>
          <w:szCs w:val="28"/>
        </w:rPr>
        <w:t>територіальному</w:t>
      </w:r>
      <w:proofErr w:type="spellEnd"/>
      <w:r w:rsidRPr="00EE2AAB">
        <w:rPr>
          <w:sz w:val="28"/>
          <w:szCs w:val="28"/>
        </w:rPr>
        <w:t xml:space="preserve"> органу, а у </w:t>
      </w:r>
      <w:r w:rsidRPr="00EE2AAB">
        <w:rPr>
          <w:sz w:val="28"/>
          <w:szCs w:val="28"/>
          <w:lang w:val="uk-UA"/>
        </w:rPr>
        <w:t xml:space="preserve">особливих </w:t>
      </w:r>
      <w:proofErr w:type="spellStart"/>
      <w:r w:rsidRPr="00EE2AAB">
        <w:rPr>
          <w:sz w:val="28"/>
          <w:szCs w:val="28"/>
        </w:rPr>
        <w:t>випадках</w:t>
      </w:r>
      <w:proofErr w:type="spellEnd"/>
      <w:r w:rsidRPr="00EE2AAB">
        <w:rPr>
          <w:sz w:val="28"/>
          <w:szCs w:val="28"/>
        </w:rPr>
        <w:t xml:space="preserve">, - </w:t>
      </w:r>
      <w:proofErr w:type="spellStart"/>
      <w:r w:rsidRPr="00EE2AAB">
        <w:rPr>
          <w:sz w:val="28"/>
          <w:szCs w:val="28"/>
        </w:rPr>
        <w:t>уповноваженому</w:t>
      </w:r>
      <w:proofErr w:type="spellEnd"/>
      <w:r w:rsidRPr="00EE2AAB">
        <w:rPr>
          <w:sz w:val="28"/>
          <w:szCs w:val="28"/>
        </w:rPr>
        <w:t xml:space="preserve"> центральному органу.</w:t>
      </w:r>
    </w:p>
    <w:p w14:paraId="0BD82F5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89" w:name="n232"/>
      <w:bookmarkEnd w:id="389"/>
      <w:r w:rsidRPr="00EE2AAB">
        <w:rPr>
          <w:sz w:val="28"/>
          <w:szCs w:val="28"/>
        </w:rPr>
        <w:t xml:space="preserve">Доступ </w:t>
      </w:r>
      <w:proofErr w:type="spellStart"/>
      <w:r w:rsidRPr="00EE2AAB">
        <w:rPr>
          <w:sz w:val="28"/>
          <w:szCs w:val="28"/>
        </w:rPr>
        <w:t>громадськості</w:t>
      </w:r>
      <w:proofErr w:type="spellEnd"/>
      <w:r w:rsidRPr="00EE2AAB">
        <w:rPr>
          <w:sz w:val="28"/>
          <w:szCs w:val="28"/>
        </w:rPr>
        <w:t xml:space="preserve">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забезпечується</w:t>
      </w:r>
      <w:bookmarkStart w:id="390" w:name="n233"/>
      <w:bookmarkEnd w:id="390"/>
      <w:proofErr w:type="spellEnd"/>
      <w:r w:rsidRPr="00EE2AAB">
        <w:rPr>
          <w:sz w:val="28"/>
          <w:szCs w:val="28"/>
          <w:lang w:val="uk-UA"/>
        </w:rPr>
        <w:t xml:space="preserve"> п</w:t>
      </w:r>
      <w:proofErr w:type="spellStart"/>
      <w:r w:rsidRPr="00EE2AAB">
        <w:rPr>
          <w:sz w:val="28"/>
          <w:szCs w:val="28"/>
        </w:rPr>
        <w:t>ротягом</w:t>
      </w:r>
      <w:proofErr w:type="spellEnd"/>
      <w:r w:rsidRPr="00EE2AAB">
        <w:rPr>
          <w:sz w:val="28"/>
          <w:szCs w:val="28"/>
        </w:rPr>
        <w:t xml:space="preserve"> </w:t>
      </w:r>
      <w:proofErr w:type="spellStart"/>
      <w:r w:rsidRPr="00EE2AAB">
        <w:rPr>
          <w:b/>
          <w:sz w:val="28"/>
          <w:szCs w:val="28"/>
        </w:rPr>
        <w:t>трьох</w:t>
      </w:r>
      <w:proofErr w:type="spellEnd"/>
      <w:r w:rsidRPr="00EE2AAB">
        <w:rPr>
          <w:b/>
          <w:sz w:val="28"/>
          <w:szCs w:val="28"/>
        </w:rPr>
        <w:t xml:space="preserve"> </w:t>
      </w:r>
      <w:proofErr w:type="spellStart"/>
      <w:r w:rsidRPr="00EE2AAB">
        <w:rPr>
          <w:b/>
          <w:sz w:val="28"/>
          <w:szCs w:val="28"/>
        </w:rPr>
        <w:t>робочих</w:t>
      </w:r>
      <w:proofErr w:type="spellEnd"/>
      <w:r w:rsidRPr="00EE2AAB">
        <w:rPr>
          <w:b/>
          <w:sz w:val="28"/>
          <w:szCs w:val="28"/>
        </w:rPr>
        <w:t xml:space="preserve"> </w:t>
      </w:r>
      <w:proofErr w:type="spellStart"/>
      <w:r w:rsidRPr="00EE2AAB">
        <w:rPr>
          <w:b/>
          <w:sz w:val="28"/>
          <w:szCs w:val="28"/>
        </w:rPr>
        <w:t>днів</w:t>
      </w:r>
      <w:proofErr w:type="spellEnd"/>
      <w:r w:rsidRPr="00EE2AAB">
        <w:rPr>
          <w:sz w:val="28"/>
          <w:szCs w:val="28"/>
        </w:rPr>
        <w:t xml:space="preserve"> з дня </w:t>
      </w:r>
      <w:proofErr w:type="spellStart"/>
      <w:r w:rsidRPr="00EE2AAB">
        <w:rPr>
          <w:sz w:val="28"/>
          <w:szCs w:val="28"/>
        </w:rPr>
        <w:t>отримання</w:t>
      </w:r>
      <w:proofErr w:type="spellEnd"/>
      <w:r w:rsidRPr="00EE2AAB">
        <w:rPr>
          <w:sz w:val="28"/>
          <w:szCs w:val="28"/>
        </w:rPr>
        <w:t xml:space="preserve"> </w:t>
      </w:r>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територіальний</w:t>
      </w:r>
      <w:proofErr w:type="spellEnd"/>
      <w:r w:rsidRPr="00EE2AAB">
        <w:rPr>
          <w:sz w:val="28"/>
          <w:szCs w:val="28"/>
        </w:rPr>
        <w:t xml:space="preserve"> орган, а у </w:t>
      </w:r>
      <w:proofErr w:type="spellStart"/>
      <w:r w:rsidRPr="00EE2AAB">
        <w:rPr>
          <w:sz w:val="28"/>
          <w:szCs w:val="28"/>
        </w:rPr>
        <w:t>випадках</w:t>
      </w:r>
      <w:proofErr w:type="spellEnd"/>
      <w:r w:rsidRPr="00EE2AAB">
        <w:rPr>
          <w:sz w:val="28"/>
          <w:szCs w:val="28"/>
        </w:rPr>
        <w:t xml:space="preserve">, </w:t>
      </w:r>
      <w:r w:rsidRPr="00EE2AAB">
        <w:rPr>
          <w:sz w:val="28"/>
          <w:szCs w:val="28"/>
          <w:lang w:val="uk-UA"/>
        </w:rPr>
        <w:t>-</w:t>
      </w:r>
      <w:proofErr w:type="spellStart"/>
      <w:r w:rsidRPr="00EE2AAB">
        <w:rPr>
          <w:sz w:val="28"/>
          <w:szCs w:val="28"/>
        </w:rPr>
        <w:t>центральний</w:t>
      </w:r>
      <w:proofErr w:type="spellEnd"/>
      <w:r w:rsidRPr="00EE2AAB">
        <w:rPr>
          <w:sz w:val="28"/>
          <w:szCs w:val="28"/>
        </w:rPr>
        <w:t xml:space="preserve"> орган вносить </w:t>
      </w:r>
      <w:proofErr w:type="spellStart"/>
      <w:r w:rsidRPr="00EE2AAB">
        <w:rPr>
          <w:sz w:val="28"/>
          <w:szCs w:val="28"/>
        </w:rPr>
        <w:t>звіт</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до </w:t>
      </w:r>
      <w:proofErr w:type="spellStart"/>
      <w:r w:rsidRPr="00EE2AAB">
        <w:rPr>
          <w:sz w:val="28"/>
          <w:szCs w:val="28"/>
        </w:rPr>
        <w:t>Єдиного</w:t>
      </w:r>
      <w:proofErr w:type="spellEnd"/>
      <w:r w:rsidRPr="00EE2AAB">
        <w:rPr>
          <w:sz w:val="28"/>
          <w:szCs w:val="28"/>
        </w:rPr>
        <w:t xml:space="preserve"> </w:t>
      </w:r>
      <w:proofErr w:type="spellStart"/>
      <w:r w:rsidRPr="00EE2AAB">
        <w:rPr>
          <w:sz w:val="28"/>
          <w:szCs w:val="28"/>
        </w:rPr>
        <w:t>реєстру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7F9CDCD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391" w:name="n234"/>
      <w:bookmarkStart w:id="392" w:name="n235"/>
      <w:bookmarkStart w:id="393" w:name="n236"/>
      <w:bookmarkEnd w:id="391"/>
      <w:bookmarkEnd w:id="392"/>
      <w:bookmarkEnd w:id="393"/>
      <w:r w:rsidRPr="00EE2AAB">
        <w:rPr>
          <w:sz w:val="28"/>
          <w:szCs w:val="28"/>
          <w:lang w:val="uk-UA"/>
        </w:rPr>
        <w:t xml:space="preserve">Звіт з оцінки впливу на довкілля підписується всіма його авторами (виконавцями) із зазначенням їхньої кваліфікації та зберігається в Єдиному реєстрі з оцінки впливу на довкілля протягом усього часу провадження планованої діяльності, але не менш як </w:t>
      </w:r>
      <w:r w:rsidRPr="00EE2AAB">
        <w:rPr>
          <w:b/>
          <w:sz w:val="28"/>
          <w:szCs w:val="28"/>
          <w:lang w:val="uk-UA"/>
        </w:rPr>
        <w:t>п’ять</w:t>
      </w:r>
      <w:r w:rsidRPr="00EE2AAB">
        <w:rPr>
          <w:sz w:val="28"/>
          <w:szCs w:val="28"/>
          <w:lang w:val="uk-UA"/>
        </w:rPr>
        <w:t xml:space="preserve"> </w:t>
      </w:r>
      <w:r w:rsidRPr="00EE2AAB">
        <w:rPr>
          <w:b/>
          <w:sz w:val="28"/>
          <w:szCs w:val="28"/>
          <w:lang w:val="uk-UA"/>
        </w:rPr>
        <w:t>років</w:t>
      </w:r>
      <w:r w:rsidRPr="00EE2AAB">
        <w:rPr>
          <w:sz w:val="28"/>
          <w:szCs w:val="28"/>
          <w:lang w:val="uk-UA"/>
        </w:rPr>
        <w:t xml:space="preserve"> з дня отримання рішення про провадження планованої діяльності.</w:t>
      </w:r>
    </w:p>
    <w:p w14:paraId="3FD03151"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rPr>
      </w:pPr>
      <w:bookmarkStart w:id="394" w:name="n237"/>
      <w:bookmarkStart w:id="395" w:name="n238"/>
      <w:bookmarkEnd w:id="394"/>
      <w:bookmarkEnd w:id="395"/>
      <w:r w:rsidRPr="00F142F8">
        <w:rPr>
          <w:rStyle w:val="rvts9"/>
          <w:bCs/>
          <w:i/>
          <w:iCs/>
          <w:sz w:val="28"/>
          <w:szCs w:val="28"/>
          <w:lang w:val="uk-UA"/>
        </w:rPr>
        <w:t>5</w:t>
      </w:r>
      <w:r w:rsidRPr="00F142F8">
        <w:rPr>
          <w:rStyle w:val="rvts9"/>
          <w:bCs/>
          <w:i/>
          <w:iCs/>
          <w:sz w:val="28"/>
          <w:szCs w:val="28"/>
        </w:rPr>
        <w:t>. </w:t>
      </w:r>
      <w:proofErr w:type="spellStart"/>
      <w:r w:rsidRPr="00F142F8">
        <w:rPr>
          <w:bCs/>
          <w:i/>
          <w:iCs/>
          <w:sz w:val="28"/>
          <w:szCs w:val="28"/>
        </w:rPr>
        <w:t>Громадське</w:t>
      </w:r>
      <w:proofErr w:type="spellEnd"/>
      <w:r w:rsidRPr="00F142F8">
        <w:rPr>
          <w:bCs/>
          <w:i/>
          <w:iCs/>
          <w:sz w:val="28"/>
          <w:szCs w:val="28"/>
        </w:rPr>
        <w:t xml:space="preserve"> </w:t>
      </w:r>
      <w:proofErr w:type="spellStart"/>
      <w:r w:rsidRPr="00F142F8">
        <w:rPr>
          <w:bCs/>
          <w:i/>
          <w:iCs/>
          <w:sz w:val="28"/>
          <w:szCs w:val="28"/>
        </w:rPr>
        <w:t>обговорення</w:t>
      </w:r>
      <w:proofErr w:type="spellEnd"/>
    </w:p>
    <w:p w14:paraId="3100BFC7"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96" w:name="n239"/>
      <w:bookmarkEnd w:id="396"/>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у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проводиться з метою </w:t>
      </w:r>
      <w:proofErr w:type="spellStart"/>
      <w:r w:rsidRPr="00EE2AAB">
        <w:rPr>
          <w:sz w:val="28"/>
          <w:szCs w:val="28"/>
        </w:rPr>
        <w:t>виявлення</w:t>
      </w:r>
      <w:proofErr w:type="spellEnd"/>
      <w:r w:rsidRPr="00EE2AAB">
        <w:rPr>
          <w:sz w:val="28"/>
          <w:szCs w:val="28"/>
        </w:rPr>
        <w:t xml:space="preserve">, </w:t>
      </w:r>
      <w:proofErr w:type="spellStart"/>
      <w:r w:rsidRPr="00EE2AAB">
        <w:rPr>
          <w:sz w:val="28"/>
          <w:szCs w:val="28"/>
        </w:rPr>
        <w:t>збирання</w:t>
      </w:r>
      <w:proofErr w:type="spellEnd"/>
      <w:r w:rsidRPr="00EE2AAB">
        <w:rPr>
          <w:sz w:val="28"/>
          <w:szCs w:val="28"/>
        </w:rPr>
        <w:t xml:space="preserve"> та </w:t>
      </w:r>
      <w:proofErr w:type="spellStart"/>
      <w:r w:rsidRPr="00EE2AAB">
        <w:rPr>
          <w:sz w:val="28"/>
          <w:szCs w:val="28"/>
        </w:rPr>
        <w:t>врахування</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і </w:t>
      </w:r>
      <w:proofErr w:type="spellStart"/>
      <w:r w:rsidRPr="00EE2AAB">
        <w:rPr>
          <w:sz w:val="28"/>
          <w:szCs w:val="28"/>
        </w:rPr>
        <w:t>пропозицій</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до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w:t>
      </w:r>
    </w:p>
    <w:p w14:paraId="04C9F67C"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97" w:name="n240"/>
      <w:bookmarkEnd w:id="397"/>
      <w:proofErr w:type="spellStart"/>
      <w:r w:rsidRPr="00EE2AAB">
        <w:rPr>
          <w:sz w:val="28"/>
          <w:szCs w:val="28"/>
        </w:rPr>
        <w:t>Громадськість</w:t>
      </w:r>
      <w:proofErr w:type="spellEnd"/>
      <w:r w:rsidRPr="00EE2AAB">
        <w:rPr>
          <w:sz w:val="28"/>
          <w:szCs w:val="28"/>
        </w:rPr>
        <w:t xml:space="preserve"> </w:t>
      </w:r>
      <w:proofErr w:type="spellStart"/>
      <w:r w:rsidRPr="00EE2AAB">
        <w:rPr>
          <w:sz w:val="28"/>
          <w:szCs w:val="28"/>
        </w:rPr>
        <w:t>має</w:t>
      </w:r>
      <w:proofErr w:type="spellEnd"/>
      <w:r w:rsidRPr="00EE2AAB">
        <w:rPr>
          <w:sz w:val="28"/>
          <w:szCs w:val="28"/>
        </w:rPr>
        <w:t xml:space="preserve"> право </w:t>
      </w:r>
      <w:proofErr w:type="spellStart"/>
      <w:r w:rsidRPr="00EE2AAB">
        <w:rPr>
          <w:sz w:val="28"/>
          <w:szCs w:val="28"/>
        </w:rPr>
        <w:t>подавати</w:t>
      </w:r>
      <w:proofErr w:type="spellEnd"/>
      <w:r w:rsidRPr="00EE2AAB">
        <w:rPr>
          <w:sz w:val="28"/>
          <w:szCs w:val="28"/>
        </w:rPr>
        <w:t xml:space="preserve"> будь-</w:t>
      </w:r>
      <w:proofErr w:type="spellStart"/>
      <w:r w:rsidRPr="00EE2AAB">
        <w:rPr>
          <w:sz w:val="28"/>
          <w:szCs w:val="28"/>
        </w:rPr>
        <w:t>які</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w:t>
      </w:r>
      <w:proofErr w:type="spellStart"/>
      <w:r w:rsidRPr="00EE2AAB">
        <w:rPr>
          <w:sz w:val="28"/>
          <w:szCs w:val="28"/>
        </w:rPr>
        <w:t>чи</w:t>
      </w:r>
      <w:proofErr w:type="spellEnd"/>
      <w:r w:rsidRPr="00EE2AAB">
        <w:rPr>
          <w:sz w:val="28"/>
          <w:szCs w:val="28"/>
        </w:rPr>
        <w:t xml:space="preserve">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які</w:t>
      </w:r>
      <w:proofErr w:type="spellEnd"/>
      <w:r w:rsidRPr="00EE2AAB">
        <w:rPr>
          <w:sz w:val="28"/>
          <w:szCs w:val="28"/>
        </w:rPr>
        <w:t xml:space="preserve">, на </w:t>
      </w:r>
      <w:proofErr w:type="spellStart"/>
      <w:r w:rsidRPr="00EE2AAB">
        <w:rPr>
          <w:sz w:val="28"/>
          <w:szCs w:val="28"/>
        </w:rPr>
        <w:t>її</w:t>
      </w:r>
      <w:proofErr w:type="spellEnd"/>
      <w:r w:rsidRPr="00EE2AAB">
        <w:rPr>
          <w:sz w:val="28"/>
          <w:szCs w:val="28"/>
        </w:rPr>
        <w:t xml:space="preserve"> думку, </w:t>
      </w:r>
      <w:proofErr w:type="spellStart"/>
      <w:r w:rsidRPr="00EE2AAB">
        <w:rPr>
          <w:sz w:val="28"/>
          <w:szCs w:val="28"/>
        </w:rPr>
        <w:t>стосуються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без </w:t>
      </w:r>
      <w:proofErr w:type="spellStart"/>
      <w:r w:rsidRPr="00EE2AAB">
        <w:rPr>
          <w:sz w:val="28"/>
          <w:szCs w:val="28"/>
        </w:rPr>
        <w:t>необхідності</w:t>
      </w:r>
      <w:proofErr w:type="spellEnd"/>
      <w:r w:rsidRPr="00EE2AAB">
        <w:rPr>
          <w:sz w:val="28"/>
          <w:szCs w:val="28"/>
        </w:rPr>
        <w:t xml:space="preserve"> </w:t>
      </w:r>
      <w:proofErr w:type="spellStart"/>
      <w:r w:rsidRPr="00EE2AAB">
        <w:rPr>
          <w:sz w:val="28"/>
          <w:szCs w:val="28"/>
        </w:rPr>
        <w:t>їх</w:t>
      </w:r>
      <w:proofErr w:type="spellEnd"/>
      <w:r w:rsidRPr="00EE2AAB">
        <w:rPr>
          <w:sz w:val="28"/>
          <w:szCs w:val="28"/>
        </w:rPr>
        <w:t xml:space="preserve"> </w:t>
      </w:r>
      <w:proofErr w:type="spellStart"/>
      <w:r w:rsidRPr="00EE2AAB">
        <w:rPr>
          <w:sz w:val="28"/>
          <w:szCs w:val="28"/>
        </w:rPr>
        <w:t>обґрунтування</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та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можуть</w:t>
      </w:r>
      <w:proofErr w:type="spellEnd"/>
      <w:r w:rsidRPr="00EE2AAB">
        <w:rPr>
          <w:sz w:val="28"/>
          <w:szCs w:val="28"/>
        </w:rPr>
        <w:t xml:space="preserve"> </w:t>
      </w:r>
      <w:proofErr w:type="spellStart"/>
      <w:r w:rsidRPr="00EE2AAB">
        <w:rPr>
          <w:sz w:val="28"/>
          <w:szCs w:val="28"/>
        </w:rPr>
        <w:t>подаватися</w:t>
      </w:r>
      <w:proofErr w:type="spellEnd"/>
      <w:r w:rsidRPr="00EE2AAB">
        <w:rPr>
          <w:sz w:val="28"/>
          <w:szCs w:val="28"/>
        </w:rPr>
        <w:t xml:space="preserve"> в </w:t>
      </w:r>
      <w:proofErr w:type="spellStart"/>
      <w:r w:rsidRPr="00EE2AAB">
        <w:rPr>
          <w:sz w:val="28"/>
          <w:szCs w:val="28"/>
        </w:rPr>
        <w:t>письмовій</w:t>
      </w:r>
      <w:proofErr w:type="spellEnd"/>
      <w:r w:rsidRPr="00EE2AAB">
        <w:rPr>
          <w:sz w:val="28"/>
          <w:szCs w:val="28"/>
        </w:rPr>
        <w:t xml:space="preserve"> </w:t>
      </w:r>
      <w:proofErr w:type="spellStart"/>
      <w:r w:rsidRPr="00EE2AAB">
        <w:rPr>
          <w:sz w:val="28"/>
          <w:szCs w:val="28"/>
        </w:rPr>
        <w:lastRenderedPageBreak/>
        <w:t>формі</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в </w:t>
      </w:r>
      <w:proofErr w:type="spellStart"/>
      <w:r w:rsidRPr="00EE2AAB">
        <w:rPr>
          <w:sz w:val="28"/>
          <w:szCs w:val="28"/>
        </w:rPr>
        <w:t>електронному</w:t>
      </w:r>
      <w:proofErr w:type="spellEnd"/>
      <w:r w:rsidRPr="00EE2AAB">
        <w:rPr>
          <w:sz w:val="28"/>
          <w:szCs w:val="28"/>
        </w:rPr>
        <w:t xml:space="preserve"> </w:t>
      </w:r>
      <w:proofErr w:type="spellStart"/>
      <w:r w:rsidRPr="00EE2AAB">
        <w:rPr>
          <w:sz w:val="28"/>
          <w:szCs w:val="28"/>
        </w:rPr>
        <w:t>вигляді</w:t>
      </w:r>
      <w:proofErr w:type="spellEnd"/>
      <w:r w:rsidRPr="00EE2AAB">
        <w:rPr>
          <w:sz w:val="28"/>
          <w:szCs w:val="28"/>
        </w:rPr>
        <w:t xml:space="preserve">) та </w:t>
      </w:r>
      <w:proofErr w:type="spellStart"/>
      <w:r w:rsidRPr="00EE2AAB">
        <w:rPr>
          <w:sz w:val="28"/>
          <w:szCs w:val="28"/>
        </w:rPr>
        <w:t>усно</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громадських</w:t>
      </w:r>
      <w:proofErr w:type="spellEnd"/>
      <w:r w:rsidRPr="00EE2AAB">
        <w:rPr>
          <w:sz w:val="28"/>
          <w:szCs w:val="28"/>
        </w:rPr>
        <w:t xml:space="preserve"> </w:t>
      </w:r>
      <w:proofErr w:type="spellStart"/>
      <w:r w:rsidRPr="00EE2AAB">
        <w:rPr>
          <w:sz w:val="28"/>
          <w:szCs w:val="28"/>
        </w:rPr>
        <w:t>слухань</w:t>
      </w:r>
      <w:proofErr w:type="spellEnd"/>
      <w:r w:rsidRPr="00EE2AAB">
        <w:rPr>
          <w:sz w:val="28"/>
          <w:szCs w:val="28"/>
        </w:rPr>
        <w:t xml:space="preserve"> </w:t>
      </w:r>
      <w:proofErr w:type="spellStart"/>
      <w:r w:rsidRPr="00EE2AAB">
        <w:rPr>
          <w:sz w:val="28"/>
          <w:szCs w:val="28"/>
        </w:rPr>
        <w:t>із</w:t>
      </w:r>
      <w:proofErr w:type="spellEnd"/>
      <w:r w:rsidRPr="00EE2AAB">
        <w:rPr>
          <w:sz w:val="28"/>
          <w:szCs w:val="28"/>
        </w:rPr>
        <w:t xml:space="preserve"> </w:t>
      </w:r>
      <w:proofErr w:type="spellStart"/>
      <w:r w:rsidRPr="00EE2AAB">
        <w:rPr>
          <w:sz w:val="28"/>
          <w:szCs w:val="28"/>
        </w:rPr>
        <w:t>занесенням</w:t>
      </w:r>
      <w:proofErr w:type="spellEnd"/>
      <w:r w:rsidRPr="00EE2AAB">
        <w:rPr>
          <w:sz w:val="28"/>
          <w:szCs w:val="28"/>
        </w:rPr>
        <w:t xml:space="preserve"> </w:t>
      </w:r>
      <w:proofErr w:type="gramStart"/>
      <w:r w:rsidRPr="00EE2AAB">
        <w:rPr>
          <w:sz w:val="28"/>
          <w:szCs w:val="28"/>
        </w:rPr>
        <w:t>до протоколу</w:t>
      </w:r>
      <w:proofErr w:type="gramEnd"/>
      <w:r w:rsidRPr="00EE2AAB">
        <w:rPr>
          <w:sz w:val="28"/>
          <w:szCs w:val="28"/>
        </w:rPr>
        <w:t xml:space="preserve"> </w:t>
      </w:r>
      <w:proofErr w:type="spellStart"/>
      <w:r w:rsidRPr="00EE2AAB">
        <w:rPr>
          <w:sz w:val="28"/>
          <w:szCs w:val="28"/>
        </w:rPr>
        <w:t>громадських</w:t>
      </w:r>
      <w:proofErr w:type="spellEnd"/>
      <w:r w:rsidRPr="00EE2AAB">
        <w:rPr>
          <w:sz w:val="28"/>
          <w:szCs w:val="28"/>
        </w:rPr>
        <w:t xml:space="preserve"> </w:t>
      </w:r>
      <w:proofErr w:type="spellStart"/>
      <w:r w:rsidRPr="00EE2AAB">
        <w:rPr>
          <w:sz w:val="28"/>
          <w:szCs w:val="28"/>
        </w:rPr>
        <w:t>слухань</w:t>
      </w:r>
      <w:proofErr w:type="spellEnd"/>
      <w:r w:rsidRPr="00EE2AAB">
        <w:rPr>
          <w:sz w:val="28"/>
          <w:szCs w:val="28"/>
        </w:rPr>
        <w:t xml:space="preserve">. </w:t>
      </w:r>
      <w:proofErr w:type="spellStart"/>
      <w:r w:rsidRPr="00EE2AAB">
        <w:rPr>
          <w:sz w:val="28"/>
          <w:szCs w:val="28"/>
        </w:rPr>
        <w:t>Письмові</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і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подаються</w:t>
      </w:r>
      <w:proofErr w:type="spellEnd"/>
      <w:r w:rsidRPr="00EE2AAB">
        <w:rPr>
          <w:sz w:val="28"/>
          <w:szCs w:val="28"/>
        </w:rPr>
        <w:t xml:space="preserve"> </w:t>
      </w:r>
      <w:proofErr w:type="spellStart"/>
      <w:r w:rsidRPr="00EE2AAB">
        <w:rPr>
          <w:sz w:val="28"/>
          <w:szCs w:val="28"/>
        </w:rPr>
        <w:t>під</w:t>
      </w:r>
      <w:proofErr w:type="spellEnd"/>
      <w:r w:rsidRPr="00EE2AAB">
        <w:rPr>
          <w:sz w:val="28"/>
          <w:szCs w:val="28"/>
        </w:rPr>
        <w:t xml:space="preserve"> час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строків</w:t>
      </w:r>
      <w:proofErr w:type="spellEnd"/>
      <w:r w:rsidRPr="00EE2AAB">
        <w:rPr>
          <w:sz w:val="28"/>
          <w:szCs w:val="28"/>
        </w:rPr>
        <w:t xml:space="preserve">, </w:t>
      </w:r>
      <w:proofErr w:type="spellStart"/>
      <w:r w:rsidRPr="00EE2AAB">
        <w:rPr>
          <w:sz w:val="28"/>
          <w:szCs w:val="28"/>
        </w:rPr>
        <w:t>визначених</w:t>
      </w:r>
      <w:proofErr w:type="spellEnd"/>
      <w:r w:rsidRPr="00EE2AAB">
        <w:rPr>
          <w:sz w:val="28"/>
          <w:szCs w:val="28"/>
        </w:rPr>
        <w:t> </w:t>
      </w:r>
      <w:proofErr w:type="spellStart"/>
      <w:r w:rsidR="00950E16" w:rsidRPr="00EE2AAB">
        <w:fldChar w:fldCharType="begin"/>
      </w:r>
      <w:r w:rsidR="00950E16" w:rsidRPr="00EE2AAB">
        <w:rPr>
          <w:sz w:val="28"/>
          <w:szCs w:val="28"/>
        </w:rPr>
        <w:instrText xml:space="preserve"> HYPERLINK "http://zakon.rada.gov.ua/laws/show/2059-19" \l "n199" </w:instrText>
      </w:r>
      <w:r w:rsidR="00950E16" w:rsidRPr="00EE2AAB">
        <w:fldChar w:fldCharType="separate"/>
      </w:r>
      <w:r w:rsidRPr="00EE2AAB">
        <w:rPr>
          <w:rStyle w:val="af8"/>
          <w:sz w:val="28"/>
          <w:szCs w:val="28"/>
        </w:rPr>
        <w:t>частиною</w:t>
      </w:r>
      <w:proofErr w:type="spellEnd"/>
      <w:r w:rsidRPr="00EE2AAB">
        <w:rPr>
          <w:rStyle w:val="af8"/>
          <w:sz w:val="28"/>
          <w:szCs w:val="28"/>
        </w:rPr>
        <w:t xml:space="preserve"> </w:t>
      </w:r>
      <w:proofErr w:type="spellStart"/>
      <w:r w:rsidRPr="00EE2AAB">
        <w:rPr>
          <w:rStyle w:val="af8"/>
          <w:sz w:val="28"/>
          <w:szCs w:val="28"/>
        </w:rPr>
        <w:t>сьомою</w:t>
      </w:r>
      <w:proofErr w:type="spellEnd"/>
      <w:r w:rsidR="00950E16" w:rsidRPr="00EE2AAB">
        <w:rPr>
          <w:rStyle w:val="af8"/>
          <w:sz w:val="28"/>
          <w:szCs w:val="28"/>
        </w:rPr>
        <w:fldChar w:fldCharType="end"/>
      </w:r>
      <w:r w:rsidRPr="00EE2AAB">
        <w:rPr>
          <w:sz w:val="28"/>
          <w:szCs w:val="28"/>
        </w:rPr>
        <w:t> </w:t>
      </w:r>
      <w:proofErr w:type="spellStart"/>
      <w:r w:rsidRPr="00EE2AAB">
        <w:rPr>
          <w:sz w:val="28"/>
          <w:szCs w:val="28"/>
        </w:rPr>
        <w:t>статті</w:t>
      </w:r>
      <w:proofErr w:type="spellEnd"/>
      <w:r w:rsidRPr="00EE2AAB">
        <w:rPr>
          <w:sz w:val="28"/>
          <w:szCs w:val="28"/>
        </w:rPr>
        <w:t xml:space="preserve"> 5 </w:t>
      </w:r>
      <w:proofErr w:type="spellStart"/>
      <w:r w:rsidRPr="00EE2AAB">
        <w:rPr>
          <w:sz w:val="28"/>
          <w:szCs w:val="28"/>
        </w:rPr>
        <w:t>цього</w:t>
      </w:r>
      <w:proofErr w:type="spellEnd"/>
      <w:r w:rsidRPr="00EE2AAB">
        <w:rPr>
          <w:sz w:val="28"/>
          <w:szCs w:val="28"/>
        </w:rPr>
        <w:t xml:space="preserve"> Закону та </w:t>
      </w:r>
      <w:proofErr w:type="spellStart"/>
      <w:r w:rsidRPr="00EE2AAB">
        <w:rPr>
          <w:sz w:val="28"/>
          <w:szCs w:val="28"/>
        </w:rPr>
        <w:t>частиною</w:t>
      </w:r>
      <w:proofErr w:type="spellEnd"/>
      <w:r w:rsidRPr="00EE2AAB">
        <w:rPr>
          <w:sz w:val="28"/>
          <w:szCs w:val="28"/>
        </w:rPr>
        <w:t xml:space="preserve"> </w:t>
      </w:r>
      <w:proofErr w:type="spellStart"/>
      <w:r w:rsidRPr="00EE2AAB">
        <w:rPr>
          <w:sz w:val="28"/>
          <w:szCs w:val="28"/>
        </w:rPr>
        <w:t>шостою</w:t>
      </w:r>
      <w:proofErr w:type="spellEnd"/>
      <w:r w:rsidRPr="00EE2AAB">
        <w:rPr>
          <w:sz w:val="28"/>
          <w:szCs w:val="28"/>
        </w:rPr>
        <w:t xml:space="preserve"> </w:t>
      </w:r>
      <w:proofErr w:type="spellStart"/>
      <w:r w:rsidRPr="00EE2AAB">
        <w:rPr>
          <w:sz w:val="28"/>
          <w:szCs w:val="28"/>
        </w:rPr>
        <w:t>цієї</w:t>
      </w:r>
      <w:proofErr w:type="spellEnd"/>
      <w:r w:rsidRPr="00EE2AAB">
        <w:rPr>
          <w:sz w:val="28"/>
          <w:szCs w:val="28"/>
        </w:rPr>
        <w:t xml:space="preserve"> </w:t>
      </w:r>
      <w:proofErr w:type="spellStart"/>
      <w:r w:rsidRPr="00EE2AAB">
        <w:rPr>
          <w:sz w:val="28"/>
          <w:szCs w:val="28"/>
        </w:rPr>
        <w:t>статті</w:t>
      </w:r>
      <w:proofErr w:type="spellEnd"/>
      <w:r w:rsidRPr="00EE2AAB">
        <w:rPr>
          <w:sz w:val="28"/>
          <w:szCs w:val="28"/>
        </w:rPr>
        <w:t>.</w:t>
      </w:r>
    </w:p>
    <w:p w14:paraId="5301A792"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98" w:name="n241"/>
      <w:bookmarkEnd w:id="398"/>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територіальний</w:t>
      </w:r>
      <w:proofErr w:type="spellEnd"/>
      <w:r w:rsidRPr="00EE2AAB">
        <w:rPr>
          <w:sz w:val="28"/>
          <w:szCs w:val="28"/>
        </w:rPr>
        <w:t xml:space="preserve"> орган, а </w:t>
      </w:r>
      <w:r w:rsidRPr="00EE2AAB">
        <w:rPr>
          <w:b/>
          <w:sz w:val="28"/>
          <w:szCs w:val="28"/>
        </w:rPr>
        <w:t xml:space="preserve">у </w:t>
      </w:r>
      <w:proofErr w:type="spellStart"/>
      <w:r w:rsidRPr="00EE2AAB">
        <w:rPr>
          <w:b/>
          <w:sz w:val="28"/>
          <w:szCs w:val="28"/>
        </w:rPr>
        <w:t>випадках</w:t>
      </w:r>
      <w:proofErr w:type="spellEnd"/>
      <w:r w:rsidRPr="00EE2AAB">
        <w:rPr>
          <w:sz w:val="28"/>
          <w:szCs w:val="28"/>
        </w:rPr>
        <w:t xml:space="preserve">, - </w:t>
      </w:r>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центральний</w:t>
      </w:r>
      <w:proofErr w:type="spellEnd"/>
      <w:r w:rsidRPr="00EE2AAB">
        <w:rPr>
          <w:sz w:val="28"/>
          <w:szCs w:val="28"/>
        </w:rPr>
        <w:t xml:space="preserve"> орган </w:t>
      </w:r>
      <w:proofErr w:type="spellStart"/>
      <w:r w:rsidRPr="00EE2AAB">
        <w:rPr>
          <w:sz w:val="28"/>
          <w:szCs w:val="28"/>
        </w:rPr>
        <w:t>зобов’язаний</w:t>
      </w:r>
      <w:proofErr w:type="spellEnd"/>
      <w:r w:rsidRPr="00EE2AAB">
        <w:rPr>
          <w:sz w:val="28"/>
          <w:szCs w:val="28"/>
        </w:rPr>
        <w:t xml:space="preserve"> </w:t>
      </w:r>
      <w:proofErr w:type="spellStart"/>
      <w:r w:rsidRPr="00EE2AAB">
        <w:rPr>
          <w:sz w:val="28"/>
          <w:szCs w:val="28"/>
        </w:rPr>
        <w:t>забезпечити</w:t>
      </w:r>
      <w:proofErr w:type="spellEnd"/>
      <w:r w:rsidRPr="00EE2AAB">
        <w:rPr>
          <w:sz w:val="28"/>
          <w:szCs w:val="28"/>
        </w:rPr>
        <w:t xml:space="preserve"> </w:t>
      </w:r>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у </w:t>
      </w:r>
      <w:proofErr w:type="spellStart"/>
      <w:r w:rsidRPr="00EE2AAB">
        <w:rPr>
          <w:sz w:val="28"/>
          <w:szCs w:val="28"/>
        </w:rPr>
        <w:t>процесі</w:t>
      </w:r>
      <w:proofErr w:type="spellEnd"/>
      <w:r w:rsidRPr="00EE2AAB">
        <w:rPr>
          <w:sz w:val="28"/>
          <w:szCs w:val="28"/>
        </w:rPr>
        <w:t xml:space="preserve"> </w:t>
      </w:r>
      <w:proofErr w:type="spellStart"/>
      <w:r w:rsidRPr="00EE2AAB">
        <w:rPr>
          <w:sz w:val="28"/>
          <w:szCs w:val="28"/>
        </w:rPr>
        <w:t>здійснення</w:t>
      </w:r>
      <w:proofErr w:type="spellEnd"/>
      <w:r w:rsidRPr="00EE2AAB">
        <w:rPr>
          <w:sz w:val="28"/>
          <w:szCs w:val="28"/>
        </w:rPr>
        <w:t xml:space="preserve">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w:t>
      </w:r>
    </w:p>
    <w:p w14:paraId="0186728C"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399" w:name="n242"/>
      <w:bookmarkStart w:id="400" w:name="n243"/>
      <w:bookmarkEnd w:id="399"/>
      <w:bookmarkEnd w:id="400"/>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після</w:t>
      </w:r>
      <w:proofErr w:type="spellEnd"/>
      <w:r w:rsidRPr="00EE2AAB">
        <w:rPr>
          <w:sz w:val="28"/>
          <w:szCs w:val="28"/>
        </w:rPr>
        <w:t xml:space="preserve"> </w:t>
      </w:r>
      <w:proofErr w:type="spellStart"/>
      <w:r w:rsidRPr="00EE2AAB">
        <w:rPr>
          <w:sz w:val="28"/>
          <w:szCs w:val="28"/>
        </w:rPr>
        <w:t>подання</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проводиться у </w:t>
      </w:r>
      <w:proofErr w:type="spellStart"/>
      <w:r w:rsidRPr="00EE2AAB">
        <w:rPr>
          <w:sz w:val="28"/>
          <w:szCs w:val="28"/>
        </w:rPr>
        <w:t>формі</w:t>
      </w:r>
      <w:proofErr w:type="spellEnd"/>
      <w:r w:rsidRPr="00EE2AAB">
        <w:rPr>
          <w:sz w:val="28"/>
          <w:szCs w:val="28"/>
        </w:rPr>
        <w:t xml:space="preserve"> </w:t>
      </w:r>
      <w:proofErr w:type="spellStart"/>
      <w:r w:rsidRPr="00EE2AAB">
        <w:rPr>
          <w:sz w:val="28"/>
          <w:szCs w:val="28"/>
        </w:rPr>
        <w:t>громадських</w:t>
      </w:r>
      <w:proofErr w:type="spellEnd"/>
      <w:r w:rsidRPr="00EE2AAB">
        <w:rPr>
          <w:sz w:val="28"/>
          <w:szCs w:val="28"/>
        </w:rPr>
        <w:t xml:space="preserve"> </w:t>
      </w:r>
      <w:proofErr w:type="spellStart"/>
      <w:r w:rsidRPr="00EE2AAB">
        <w:rPr>
          <w:sz w:val="28"/>
          <w:szCs w:val="28"/>
        </w:rPr>
        <w:t>слухань</w:t>
      </w:r>
      <w:proofErr w:type="spellEnd"/>
      <w:r w:rsidRPr="00EE2AAB">
        <w:rPr>
          <w:sz w:val="28"/>
          <w:szCs w:val="28"/>
        </w:rPr>
        <w:t xml:space="preserve"> та у </w:t>
      </w:r>
      <w:proofErr w:type="spellStart"/>
      <w:r w:rsidRPr="00EE2AAB">
        <w:rPr>
          <w:sz w:val="28"/>
          <w:szCs w:val="28"/>
        </w:rPr>
        <w:t>формі</w:t>
      </w:r>
      <w:proofErr w:type="spellEnd"/>
      <w:r w:rsidRPr="00EE2AAB">
        <w:rPr>
          <w:sz w:val="28"/>
          <w:szCs w:val="28"/>
        </w:rPr>
        <w:t xml:space="preserve"> </w:t>
      </w:r>
      <w:proofErr w:type="spellStart"/>
      <w:r w:rsidRPr="00EE2AAB">
        <w:rPr>
          <w:sz w:val="28"/>
          <w:szCs w:val="28"/>
        </w:rPr>
        <w:t>надання</w:t>
      </w:r>
      <w:proofErr w:type="spellEnd"/>
      <w:r w:rsidRPr="00EE2AAB">
        <w:rPr>
          <w:sz w:val="28"/>
          <w:szCs w:val="28"/>
        </w:rPr>
        <w:t xml:space="preserve"> </w:t>
      </w:r>
      <w:proofErr w:type="spellStart"/>
      <w:r w:rsidRPr="00EE2AAB">
        <w:rPr>
          <w:sz w:val="28"/>
          <w:szCs w:val="28"/>
        </w:rPr>
        <w:t>письмових</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і </w:t>
      </w:r>
      <w:proofErr w:type="spellStart"/>
      <w:r w:rsidRPr="00EE2AAB">
        <w:rPr>
          <w:sz w:val="28"/>
          <w:szCs w:val="28"/>
        </w:rPr>
        <w:t>пропозицій</w:t>
      </w:r>
      <w:proofErr w:type="spellEnd"/>
      <w:r w:rsidRPr="00EE2AAB">
        <w:rPr>
          <w:sz w:val="28"/>
          <w:szCs w:val="28"/>
        </w:rPr>
        <w:t xml:space="preserve"> (у тому </w:t>
      </w:r>
      <w:proofErr w:type="spellStart"/>
      <w:r w:rsidRPr="00EE2AAB">
        <w:rPr>
          <w:sz w:val="28"/>
          <w:szCs w:val="28"/>
        </w:rPr>
        <w:t>числі</w:t>
      </w:r>
      <w:proofErr w:type="spellEnd"/>
      <w:r w:rsidRPr="00EE2AAB">
        <w:rPr>
          <w:sz w:val="28"/>
          <w:szCs w:val="28"/>
        </w:rPr>
        <w:t xml:space="preserve"> в </w:t>
      </w:r>
      <w:proofErr w:type="spellStart"/>
      <w:r w:rsidRPr="00EE2AAB">
        <w:rPr>
          <w:sz w:val="28"/>
          <w:szCs w:val="28"/>
        </w:rPr>
        <w:t>електронному</w:t>
      </w:r>
      <w:proofErr w:type="spellEnd"/>
      <w:r w:rsidRPr="00EE2AAB">
        <w:rPr>
          <w:sz w:val="28"/>
          <w:szCs w:val="28"/>
        </w:rPr>
        <w:t xml:space="preserve"> </w:t>
      </w:r>
      <w:proofErr w:type="spellStart"/>
      <w:r w:rsidRPr="00EE2AAB">
        <w:rPr>
          <w:sz w:val="28"/>
          <w:szCs w:val="28"/>
        </w:rPr>
        <w:t>вигляді</w:t>
      </w:r>
      <w:proofErr w:type="spellEnd"/>
      <w:r w:rsidRPr="00EE2AAB">
        <w:rPr>
          <w:sz w:val="28"/>
          <w:szCs w:val="28"/>
        </w:rPr>
        <w:t>).</w:t>
      </w:r>
    </w:p>
    <w:p w14:paraId="1DE5048E" w14:textId="77777777" w:rsidR="004A38B5" w:rsidRPr="00EE2AAB" w:rsidRDefault="004A38B5" w:rsidP="00EE2AAB">
      <w:pPr>
        <w:pStyle w:val="rvps2"/>
        <w:shd w:val="clear" w:color="auto" w:fill="FFFFFF"/>
        <w:spacing w:before="0" w:beforeAutospacing="0" w:after="0" w:afterAutospacing="0"/>
        <w:ind w:firstLine="450"/>
        <w:jc w:val="both"/>
        <w:rPr>
          <w:sz w:val="28"/>
          <w:szCs w:val="28"/>
        </w:rPr>
      </w:pPr>
      <w:bookmarkStart w:id="401" w:name="n244"/>
      <w:bookmarkEnd w:id="401"/>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планованої</w:t>
      </w:r>
      <w:proofErr w:type="spellEnd"/>
      <w:r w:rsidRPr="00EE2AAB">
        <w:rPr>
          <w:sz w:val="28"/>
          <w:szCs w:val="28"/>
        </w:rPr>
        <w:t xml:space="preserve"> </w:t>
      </w:r>
      <w:proofErr w:type="spellStart"/>
      <w:r w:rsidRPr="00EE2AAB">
        <w:rPr>
          <w:sz w:val="28"/>
          <w:szCs w:val="28"/>
        </w:rPr>
        <w:t>діяльності</w:t>
      </w:r>
      <w:proofErr w:type="spellEnd"/>
      <w:r w:rsidRPr="00EE2AAB">
        <w:rPr>
          <w:sz w:val="28"/>
          <w:szCs w:val="28"/>
        </w:rPr>
        <w:t xml:space="preserve"> </w:t>
      </w:r>
      <w:proofErr w:type="spellStart"/>
      <w:r w:rsidRPr="00EE2AAB">
        <w:rPr>
          <w:sz w:val="28"/>
          <w:szCs w:val="28"/>
        </w:rPr>
        <w:t>після</w:t>
      </w:r>
      <w:proofErr w:type="spellEnd"/>
      <w:r w:rsidRPr="00EE2AAB">
        <w:rPr>
          <w:sz w:val="28"/>
          <w:szCs w:val="28"/>
        </w:rPr>
        <w:t xml:space="preserve"> </w:t>
      </w:r>
      <w:proofErr w:type="spellStart"/>
      <w:r w:rsidRPr="00EE2AAB">
        <w:rPr>
          <w:sz w:val="28"/>
          <w:szCs w:val="28"/>
        </w:rPr>
        <w:t>подання</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w:t>
      </w:r>
      <w:proofErr w:type="spellStart"/>
      <w:r w:rsidRPr="00EE2AAB">
        <w:rPr>
          <w:sz w:val="28"/>
          <w:szCs w:val="28"/>
        </w:rPr>
        <w:t>починається</w:t>
      </w:r>
      <w:proofErr w:type="spellEnd"/>
      <w:r w:rsidRPr="00EE2AAB">
        <w:rPr>
          <w:sz w:val="28"/>
          <w:szCs w:val="28"/>
        </w:rPr>
        <w:t xml:space="preserve"> з дня </w:t>
      </w:r>
      <w:proofErr w:type="spellStart"/>
      <w:r w:rsidRPr="00EE2AAB">
        <w:rPr>
          <w:sz w:val="28"/>
          <w:szCs w:val="28"/>
        </w:rPr>
        <w:t>офіційного</w:t>
      </w:r>
      <w:proofErr w:type="spellEnd"/>
      <w:r w:rsidRPr="00EE2AAB">
        <w:rPr>
          <w:sz w:val="28"/>
          <w:szCs w:val="28"/>
        </w:rPr>
        <w:t xml:space="preserve"> </w:t>
      </w:r>
      <w:proofErr w:type="spellStart"/>
      <w:r w:rsidRPr="00EE2AAB">
        <w:rPr>
          <w:sz w:val="28"/>
          <w:szCs w:val="28"/>
        </w:rPr>
        <w:t>оприлюднення</w:t>
      </w:r>
      <w:proofErr w:type="spellEnd"/>
      <w:r w:rsidRPr="00EE2AAB">
        <w:rPr>
          <w:sz w:val="28"/>
          <w:szCs w:val="28"/>
        </w:rPr>
        <w:t xml:space="preserve"> </w:t>
      </w:r>
      <w:proofErr w:type="spellStart"/>
      <w:r w:rsidRPr="00EE2AAB">
        <w:rPr>
          <w:sz w:val="28"/>
          <w:szCs w:val="28"/>
        </w:rPr>
        <w:t>оголошення</w:t>
      </w:r>
      <w:proofErr w:type="spellEnd"/>
      <w:r w:rsidRPr="00EE2AAB">
        <w:rPr>
          <w:sz w:val="28"/>
          <w:szCs w:val="28"/>
        </w:rPr>
        <w:t xml:space="preserve"> про початок </w:t>
      </w:r>
      <w:proofErr w:type="spellStart"/>
      <w:r w:rsidRPr="00EE2AAB">
        <w:rPr>
          <w:sz w:val="28"/>
          <w:szCs w:val="28"/>
        </w:rPr>
        <w:t>громадського</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та </w:t>
      </w:r>
      <w:proofErr w:type="spellStart"/>
      <w:r w:rsidRPr="00EE2AAB">
        <w:rPr>
          <w:sz w:val="28"/>
          <w:szCs w:val="28"/>
        </w:rPr>
        <w:t>надання</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доступу до </w:t>
      </w:r>
      <w:proofErr w:type="spellStart"/>
      <w:r w:rsidRPr="00EE2AAB">
        <w:rPr>
          <w:sz w:val="28"/>
          <w:szCs w:val="28"/>
        </w:rPr>
        <w:t>звіту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для </w:t>
      </w:r>
      <w:proofErr w:type="spellStart"/>
      <w:r w:rsidRPr="00EE2AAB">
        <w:rPr>
          <w:sz w:val="28"/>
          <w:szCs w:val="28"/>
        </w:rPr>
        <w:t>ознайомлення</w:t>
      </w:r>
      <w:proofErr w:type="spellEnd"/>
      <w:r w:rsidRPr="00EE2AAB">
        <w:rPr>
          <w:sz w:val="28"/>
          <w:szCs w:val="28"/>
        </w:rPr>
        <w:t xml:space="preserve"> в порядку, </w:t>
      </w:r>
      <w:proofErr w:type="spellStart"/>
      <w:r w:rsidRPr="00EE2AAB">
        <w:rPr>
          <w:sz w:val="28"/>
          <w:szCs w:val="28"/>
        </w:rPr>
        <w:t>визначеному</w:t>
      </w:r>
      <w:proofErr w:type="spellEnd"/>
      <w:r w:rsidRPr="00EE2AAB">
        <w:rPr>
          <w:sz w:val="28"/>
          <w:szCs w:val="28"/>
        </w:rPr>
        <w:t> </w:t>
      </w:r>
      <w:proofErr w:type="spellStart"/>
      <w:r w:rsidR="00950E16" w:rsidRPr="00EE2AAB">
        <w:fldChar w:fldCharType="begin"/>
      </w:r>
      <w:r w:rsidR="00950E16" w:rsidRPr="00EE2AAB">
        <w:rPr>
          <w:sz w:val="28"/>
          <w:szCs w:val="28"/>
        </w:rPr>
        <w:instrText xml:space="preserve"> HYPERLINK "http://zakon.rada.gov.ua/laws/show/2059-19" \l "n161" </w:instrText>
      </w:r>
      <w:r w:rsidR="00950E16" w:rsidRPr="00EE2AAB">
        <w:fldChar w:fldCharType="separate"/>
      </w:r>
      <w:r w:rsidRPr="00EE2AAB">
        <w:rPr>
          <w:rStyle w:val="af8"/>
          <w:sz w:val="28"/>
          <w:szCs w:val="28"/>
        </w:rPr>
        <w:t>статтею</w:t>
      </w:r>
      <w:proofErr w:type="spellEnd"/>
      <w:r w:rsidRPr="00EE2AAB">
        <w:rPr>
          <w:rStyle w:val="af8"/>
          <w:sz w:val="28"/>
          <w:szCs w:val="28"/>
        </w:rPr>
        <w:t xml:space="preserve"> 4</w:t>
      </w:r>
      <w:r w:rsidR="00950E16" w:rsidRPr="00EE2AAB">
        <w:rPr>
          <w:rStyle w:val="af8"/>
          <w:sz w:val="28"/>
          <w:szCs w:val="28"/>
        </w:rPr>
        <w:fldChar w:fldCharType="end"/>
      </w:r>
      <w:r w:rsidRPr="00EE2AAB">
        <w:rPr>
          <w:sz w:val="28"/>
          <w:szCs w:val="28"/>
        </w:rPr>
        <w:t> </w:t>
      </w:r>
      <w:proofErr w:type="spellStart"/>
      <w:r w:rsidRPr="00EE2AAB">
        <w:rPr>
          <w:sz w:val="28"/>
          <w:szCs w:val="28"/>
        </w:rPr>
        <w:t>цього</w:t>
      </w:r>
      <w:proofErr w:type="spellEnd"/>
      <w:r w:rsidRPr="00EE2AAB">
        <w:rPr>
          <w:sz w:val="28"/>
          <w:szCs w:val="28"/>
        </w:rPr>
        <w:t xml:space="preserve"> Закону, і </w:t>
      </w:r>
      <w:proofErr w:type="spellStart"/>
      <w:r w:rsidRPr="00EE2AAB">
        <w:rPr>
          <w:sz w:val="28"/>
          <w:szCs w:val="28"/>
        </w:rPr>
        <w:t>триває</w:t>
      </w:r>
      <w:proofErr w:type="spellEnd"/>
      <w:r w:rsidRPr="00EE2AAB">
        <w:rPr>
          <w:sz w:val="28"/>
          <w:szCs w:val="28"/>
        </w:rPr>
        <w:t xml:space="preserve"> не </w:t>
      </w:r>
      <w:proofErr w:type="spellStart"/>
      <w:r w:rsidRPr="00EE2AAB">
        <w:rPr>
          <w:sz w:val="28"/>
          <w:szCs w:val="28"/>
        </w:rPr>
        <w:t>менше</w:t>
      </w:r>
      <w:proofErr w:type="spellEnd"/>
      <w:r w:rsidRPr="00EE2AAB">
        <w:rPr>
          <w:sz w:val="28"/>
          <w:szCs w:val="28"/>
        </w:rPr>
        <w:t xml:space="preserve"> 25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і не </w:t>
      </w:r>
      <w:proofErr w:type="spellStart"/>
      <w:r w:rsidRPr="00EE2AAB">
        <w:rPr>
          <w:sz w:val="28"/>
          <w:szCs w:val="28"/>
        </w:rPr>
        <w:t>більше</w:t>
      </w:r>
      <w:proofErr w:type="spellEnd"/>
      <w:r w:rsidRPr="00EE2AAB">
        <w:rPr>
          <w:sz w:val="28"/>
          <w:szCs w:val="28"/>
        </w:rPr>
        <w:t xml:space="preserve"> 35 </w:t>
      </w:r>
      <w:proofErr w:type="spellStart"/>
      <w:r w:rsidRPr="00EE2AAB">
        <w:rPr>
          <w:sz w:val="28"/>
          <w:szCs w:val="28"/>
        </w:rPr>
        <w:t>робочих</w:t>
      </w:r>
      <w:proofErr w:type="spellEnd"/>
      <w:r w:rsidRPr="00EE2AAB">
        <w:rPr>
          <w:sz w:val="28"/>
          <w:szCs w:val="28"/>
        </w:rPr>
        <w:t xml:space="preserve"> </w:t>
      </w:r>
      <w:proofErr w:type="spellStart"/>
      <w:r w:rsidRPr="00EE2AAB">
        <w:rPr>
          <w:sz w:val="28"/>
          <w:szCs w:val="28"/>
        </w:rPr>
        <w:t>днів</w:t>
      </w:r>
      <w:proofErr w:type="spellEnd"/>
      <w:r w:rsidRPr="00EE2AAB">
        <w:rPr>
          <w:sz w:val="28"/>
          <w:szCs w:val="28"/>
        </w:rPr>
        <w:t xml:space="preserve">. </w:t>
      </w:r>
      <w:proofErr w:type="spellStart"/>
      <w:r w:rsidRPr="00EE2AAB">
        <w:rPr>
          <w:sz w:val="28"/>
          <w:szCs w:val="28"/>
        </w:rPr>
        <w:t>Усі</w:t>
      </w:r>
      <w:proofErr w:type="spellEnd"/>
      <w:r w:rsidRPr="00EE2AAB">
        <w:rPr>
          <w:sz w:val="28"/>
          <w:szCs w:val="28"/>
        </w:rPr>
        <w:t xml:space="preserve"> </w:t>
      </w:r>
      <w:proofErr w:type="spellStart"/>
      <w:r w:rsidRPr="00EE2AAB">
        <w:rPr>
          <w:sz w:val="28"/>
          <w:szCs w:val="28"/>
        </w:rPr>
        <w:t>пропозиції</w:t>
      </w:r>
      <w:proofErr w:type="spellEnd"/>
      <w:r w:rsidRPr="00EE2AAB">
        <w:rPr>
          <w:sz w:val="28"/>
          <w:szCs w:val="28"/>
        </w:rPr>
        <w:t xml:space="preserve"> та </w:t>
      </w:r>
      <w:proofErr w:type="spellStart"/>
      <w:r w:rsidRPr="00EE2AAB">
        <w:rPr>
          <w:sz w:val="28"/>
          <w:szCs w:val="28"/>
        </w:rPr>
        <w:t>зауваження</w:t>
      </w:r>
      <w:proofErr w:type="spellEnd"/>
      <w:r w:rsidRPr="00EE2AAB">
        <w:rPr>
          <w:sz w:val="28"/>
          <w:szCs w:val="28"/>
        </w:rPr>
        <w:t xml:space="preserve"> </w:t>
      </w:r>
      <w:proofErr w:type="spellStart"/>
      <w:r w:rsidRPr="00EE2AAB">
        <w:rPr>
          <w:sz w:val="28"/>
          <w:szCs w:val="28"/>
        </w:rPr>
        <w:t>громадськості</w:t>
      </w:r>
      <w:proofErr w:type="spellEnd"/>
      <w:r w:rsidRPr="00EE2AAB">
        <w:rPr>
          <w:sz w:val="28"/>
          <w:szCs w:val="28"/>
        </w:rPr>
        <w:t xml:space="preserve">, </w:t>
      </w:r>
      <w:proofErr w:type="spellStart"/>
      <w:r w:rsidRPr="00EE2AAB">
        <w:rPr>
          <w:sz w:val="28"/>
          <w:szCs w:val="28"/>
        </w:rPr>
        <w:t>одержані</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встановленого</w:t>
      </w:r>
      <w:proofErr w:type="spellEnd"/>
      <w:r w:rsidRPr="00EE2AAB">
        <w:rPr>
          <w:sz w:val="28"/>
          <w:szCs w:val="28"/>
        </w:rPr>
        <w:t xml:space="preserve"> строку, </w:t>
      </w:r>
      <w:proofErr w:type="spellStart"/>
      <w:r w:rsidRPr="00EE2AAB">
        <w:rPr>
          <w:sz w:val="28"/>
          <w:szCs w:val="28"/>
        </w:rPr>
        <w:t>підлягають</w:t>
      </w:r>
      <w:proofErr w:type="spellEnd"/>
      <w:r w:rsidRPr="00EE2AAB">
        <w:rPr>
          <w:sz w:val="28"/>
          <w:szCs w:val="28"/>
        </w:rPr>
        <w:t xml:space="preserve"> </w:t>
      </w:r>
      <w:proofErr w:type="spellStart"/>
      <w:r w:rsidRPr="00EE2AAB">
        <w:rPr>
          <w:sz w:val="28"/>
          <w:szCs w:val="28"/>
        </w:rPr>
        <w:t>обов’язковому</w:t>
      </w:r>
      <w:proofErr w:type="spellEnd"/>
      <w:r w:rsidRPr="00EE2AAB">
        <w:rPr>
          <w:sz w:val="28"/>
          <w:szCs w:val="28"/>
        </w:rPr>
        <w:t xml:space="preserve"> </w:t>
      </w:r>
      <w:proofErr w:type="spellStart"/>
      <w:r w:rsidRPr="00EE2AAB">
        <w:rPr>
          <w:sz w:val="28"/>
          <w:szCs w:val="28"/>
        </w:rPr>
        <w:t>розгляду</w:t>
      </w:r>
      <w:proofErr w:type="spellEnd"/>
      <w:r w:rsidRPr="00EE2AAB">
        <w:rPr>
          <w:sz w:val="28"/>
          <w:szCs w:val="28"/>
        </w:rPr>
        <w:t xml:space="preserve"> </w:t>
      </w:r>
      <w:proofErr w:type="spellStart"/>
      <w:r w:rsidRPr="00EE2AAB">
        <w:rPr>
          <w:sz w:val="28"/>
          <w:szCs w:val="28"/>
        </w:rPr>
        <w:t>уповноваженим</w:t>
      </w:r>
      <w:proofErr w:type="spellEnd"/>
      <w:r w:rsidRPr="00EE2AAB">
        <w:rPr>
          <w:sz w:val="28"/>
          <w:szCs w:val="28"/>
        </w:rPr>
        <w:t xml:space="preserve"> </w:t>
      </w:r>
      <w:proofErr w:type="spellStart"/>
      <w:r w:rsidRPr="00EE2AAB">
        <w:rPr>
          <w:sz w:val="28"/>
          <w:szCs w:val="28"/>
        </w:rPr>
        <w:t>територіальним</w:t>
      </w:r>
      <w:proofErr w:type="spellEnd"/>
      <w:r w:rsidRPr="00EE2AAB">
        <w:rPr>
          <w:sz w:val="28"/>
          <w:szCs w:val="28"/>
        </w:rPr>
        <w:t xml:space="preserve"> органом, а </w:t>
      </w:r>
      <w:r w:rsidRPr="00EE2AAB">
        <w:rPr>
          <w:b/>
          <w:sz w:val="28"/>
          <w:szCs w:val="28"/>
        </w:rPr>
        <w:t xml:space="preserve">у </w:t>
      </w:r>
      <w:proofErr w:type="spellStart"/>
      <w:r w:rsidRPr="00EE2AAB">
        <w:rPr>
          <w:b/>
          <w:sz w:val="28"/>
          <w:szCs w:val="28"/>
        </w:rPr>
        <w:t>випадках</w:t>
      </w:r>
      <w:proofErr w:type="spellEnd"/>
      <w:r w:rsidRPr="00EE2AAB">
        <w:rPr>
          <w:sz w:val="28"/>
          <w:szCs w:val="28"/>
        </w:rPr>
        <w:t xml:space="preserve">, </w:t>
      </w:r>
      <w:proofErr w:type="spellStart"/>
      <w:r w:rsidRPr="00EE2AAB">
        <w:rPr>
          <w:sz w:val="28"/>
          <w:szCs w:val="28"/>
        </w:rPr>
        <w:t>уповноваженим</w:t>
      </w:r>
      <w:proofErr w:type="spellEnd"/>
      <w:r w:rsidRPr="00EE2AAB">
        <w:rPr>
          <w:sz w:val="28"/>
          <w:szCs w:val="28"/>
        </w:rPr>
        <w:t xml:space="preserve"> </w:t>
      </w:r>
      <w:proofErr w:type="spellStart"/>
      <w:r w:rsidRPr="00EE2AAB">
        <w:rPr>
          <w:sz w:val="28"/>
          <w:szCs w:val="28"/>
        </w:rPr>
        <w:t>центральним</w:t>
      </w:r>
      <w:proofErr w:type="spellEnd"/>
      <w:r w:rsidRPr="00EE2AAB">
        <w:rPr>
          <w:sz w:val="28"/>
          <w:szCs w:val="28"/>
        </w:rPr>
        <w:t xml:space="preserve"> органом.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надані</w:t>
      </w:r>
      <w:proofErr w:type="spellEnd"/>
      <w:r w:rsidRPr="00EE2AAB">
        <w:rPr>
          <w:sz w:val="28"/>
          <w:szCs w:val="28"/>
        </w:rPr>
        <w:t xml:space="preserve"> </w:t>
      </w:r>
      <w:proofErr w:type="spellStart"/>
      <w:r w:rsidRPr="00EE2AAB">
        <w:rPr>
          <w:sz w:val="28"/>
          <w:szCs w:val="28"/>
        </w:rPr>
        <w:t>після</w:t>
      </w:r>
      <w:proofErr w:type="spellEnd"/>
      <w:r w:rsidRPr="00EE2AAB">
        <w:rPr>
          <w:sz w:val="28"/>
          <w:szCs w:val="28"/>
        </w:rPr>
        <w:t xml:space="preserve"> </w:t>
      </w:r>
      <w:proofErr w:type="spellStart"/>
      <w:r w:rsidRPr="00EE2AAB">
        <w:rPr>
          <w:sz w:val="28"/>
          <w:szCs w:val="28"/>
        </w:rPr>
        <w:t>встановленого</w:t>
      </w:r>
      <w:proofErr w:type="spellEnd"/>
      <w:r w:rsidRPr="00EE2AAB">
        <w:rPr>
          <w:sz w:val="28"/>
          <w:szCs w:val="28"/>
        </w:rPr>
        <w:t xml:space="preserve"> строку, не </w:t>
      </w:r>
      <w:proofErr w:type="spellStart"/>
      <w:r w:rsidRPr="00EE2AAB">
        <w:rPr>
          <w:sz w:val="28"/>
          <w:szCs w:val="28"/>
        </w:rPr>
        <w:t>розглядаються</w:t>
      </w:r>
      <w:proofErr w:type="spellEnd"/>
      <w:r w:rsidRPr="00EE2AAB">
        <w:rPr>
          <w:sz w:val="28"/>
          <w:szCs w:val="28"/>
        </w:rPr>
        <w:t xml:space="preserve">. У </w:t>
      </w:r>
      <w:proofErr w:type="spellStart"/>
      <w:r w:rsidRPr="00EE2AAB">
        <w:rPr>
          <w:sz w:val="28"/>
          <w:szCs w:val="28"/>
        </w:rPr>
        <w:t>разі</w:t>
      </w:r>
      <w:proofErr w:type="spellEnd"/>
      <w:r w:rsidRPr="00EE2AAB">
        <w:rPr>
          <w:sz w:val="28"/>
          <w:szCs w:val="28"/>
        </w:rPr>
        <w:t xml:space="preserve"> </w:t>
      </w:r>
      <w:proofErr w:type="spellStart"/>
      <w:r w:rsidRPr="00EE2AAB">
        <w:rPr>
          <w:sz w:val="28"/>
          <w:szCs w:val="28"/>
        </w:rPr>
        <w:t>ненадання</w:t>
      </w:r>
      <w:proofErr w:type="spellEnd"/>
      <w:r w:rsidRPr="00EE2AAB">
        <w:rPr>
          <w:sz w:val="28"/>
          <w:szCs w:val="28"/>
        </w:rPr>
        <w:t xml:space="preserve"> </w:t>
      </w:r>
      <w:proofErr w:type="spellStart"/>
      <w:r w:rsidRPr="00EE2AAB">
        <w:rPr>
          <w:sz w:val="28"/>
          <w:szCs w:val="28"/>
        </w:rPr>
        <w:t>зауважень</w:t>
      </w:r>
      <w:proofErr w:type="spellEnd"/>
      <w:r w:rsidRPr="00EE2AAB">
        <w:rPr>
          <w:sz w:val="28"/>
          <w:szCs w:val="28"/>
        </w:rPr>
        <w:t xml:space="preserve"> та </w:t>
      </w:r>
      <w:proofErr w:type="spellStart"/>
      <w:r w:rsidRPr="00EE2AAB">
        <w:rPr>
          <w:sz w:val="28"/>
          <w:szCs w:val="28"/>
        </w:rPr>
        <w:t>пропозицій</w:t>
      </w:r>
      <w:proofErr w:type="spellEnd"/>
      <w:r w:rsidRPr="00EE2AAB">
        <w:rPr>
          <w:sz w:val="28"/>
          <w:szCs w:val="28"/>
        </w:rPr>
        <w:t xml:space="preserve"> </w:t>
      </w:r>
      <w:proofErr w:type="spellStart"/>
      <w:r w:rsidRPr="00EE2AAB">
        <w:rPr>
          <w:sz w:val="28"/>
          <w:szCs w:val="28"/>
        </w:rPr>
        <w:t>протягом</w:t>
      </w:r>
      <w:proofErr w:type="spellEnd"/>
      <w:r w:rsidRPr="00EE2AAB">
        <w:rPr>
          <w:sz w:val="28"/>
          <w:szCs w:val="28"/>
        </w:rPr>
        <w:t xml:space="preserve"> </w:t>
      </w:r>
      <w:proofErr w:type="spellStart"/>
      <w:r w:rsidRPr="00EE2AAB">
        <w:rPr>
          <w:sz w:val="28"/>
          <w:szCs w:val="28"/>
        </w:rPr>
        <w:t>визначеного</w:t>
      </w:r>
      <w:proofErr w:type="spellEnd"/>
      <w:r w:rsidRPr="00EE2AAB">
        <w:rPr>
          <w:sz w:val="28"/>
          <w:szCs w:val="28"/>
        </w:rPr>
        <w:t xml:space="preserve"> строку </w:t>
      </w:r>
      <w:proofErr w:type="spellStart"/>
      <w:r w:rsidRPr="00EE2AAB">
        <w:rPr>
          <w:sz w:val="28"/>
          <w:szCs w:val="28"/>
        </w:rPr>
        <w:t>вважається</w:t>
      </w:r>
      <w:proofErr w:type="spellEnd"/>
      <w:r w:rsidRPr="00EE2AAB">
        <w:rPr>
          <w:sz w:val="28"/>
          <w:szCs w:val="28"/>
        </w:rPr>
        <w:t xml:space="preserve">, </w:t>
      </w:r>
      <w:proofErr w:type="spellStart"/>
      <w:r w:rsidRPr="00EE2AAB">
        <w:rPr>
          <w:sz w:val="28"/>
          <w:szCs w:val="28"/>
        </w:rPr>
        <w:t>що</w:t>
      </w:r>
      <w:proofErr w:type="spellEnd"/>
      <w:r w:rsidRPr="00EE2AAB">
        <w:rPr>
          <w:sz w:val="28"/>
          <w:szCs w:val="28"/>
        </w:rPr>
        <w:t xml:space="preserve"> </w:t>
      </w:r>
      <w:proofErr w:type="spellStart"/>
      <w:r w:rsidRPr="00EE2AAB">
        <w:rPr>
          <w:sz w:val="28"/>
          <w:szCs w:val="28"/>
        </w:rPr>
        <w:t>зауваження</w:t>
      </w:r>
      <w:proofErr w:type="spellEnd"/>
      <w:r w:rsidRPr="00EE2AAB">
        <w:rPr>
          <w:sz w:val="28"/>
          <w:szCs w:val="28"/>
        </w:rPr>
        <w:t xml:space="preserve"> та </w:t>
      </w:r>
      <w:proofErr w:type="spellStart"/>
      <w:r w:rsidRPr="00EE2AAB">
        <w:rPr>
          <w:sz w:val="28"/>
          <w:szCs w:val="28"/>
        </w:rPr>
        <w:t>пропозиції</w:t>
      </w:r>
      <w:proofErr w:type="spellEnd"/>
      <w:r w:rsidRPr="00EE2AAB">
        <w:rPr>
          <w:sz w:val="28"/>
          <w:szCs w:val="28"/>
        </w:rPr>
        <w:t xml:space="preserve"> </w:t>
      </w:r>
      <w:proofErr w:type="spellStart"/>
      <w:r w:rsidRPr="00EE2AAB">
        <w:rPr>
          <w:sz w:val="28"/>
          <w:szCs w:val="28"/>
        </w:rPr>
        <w:t>відсутні</w:t>
      </w:r>
      <w:proofErr w:type="spellEnd"/>
      <w:r w:rsidRPr="00EE2AAB">
        <w:rPr>
          <w:sz w:val="28"/>
          <w:szCs w:val="28"/>
        </w:rPr>
        <w:t>.</w:t>
      </w:r>
    </w:p>
    <w:p w14:paraId="75EC8F0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02" w:name="n245"/>
      <w:bookmarkEnd w:id="402"/>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територіальний</w:t>
      </w:r>
      <w:proofErr w:type="spellEnd"/>
      <w:r w:rsidRPr="00EE2AAB">
        <w:rPr>
          <w:sz w:val="28"/>
          <w:szCs w:val="28"/>
        </w:rPr>
        <w:t xml:space="preserve"> орган, а у </w:t>
      </w:r>
      <w:proofErr w:type="spellStart"/>
      <w:r w:rsidRPr="00EE2AAB">
        <w:rPr>
          <w:sz w:val="28"/>
          <w:szCs w:val="28"/>
        </w:rPr>
        <w:t>випадках</w:t>
      </w:r>
      <w:proofErr w:type="spellEnd"/>
      <w:r w:rsidRPr="00EE2AAB">
        <w:rPr>
          <w:sz w:val="28"/>
          <w:szCs w:val="28"/>
        </w:rPr>
        <w:t xml:space="preserve">, </w:t>
      </w:r>
      <w:proofErr w:type="spellStart"/>
      <w:r w:rsidRPr="00EE2AAB">
        <w:rPr>
          <w:sz w:val="28"/>
          <w:szCs w:val="28"/>
        </w:rPr>
        <w:t>визначених</w:t>
      </w:r>
      <w:proofErr w:type="spellEnd"/>
      <w:r w:rsidRPr="00EE2AAB">
        <w:rPr>
          <w:sz w:val="28"/>
          <w:szCs w:val="28"/>
        </w:rPr>
        <w:t xml:space="preserve"> </w:t>
      </w:r>
      <w:proofErr w:type="spellStart"/>
      <w:r w:rsidRPr="00EE2AAB">
        <w:rPr>
          <w:sz w:val="28"/>
          <w:szCs w:val="28"/>
        </w:rPr>
        <w:t>частинами</w:t>
      </w:r>
      <w:proofErr w:type="spellEnd"/>
      <w:r w:rsidRPr="00EE2AAB">
        <w:rPr>
          <w:sz w:val="28"/>
          <w:szCs w:val="28"/>
        </w:rPr>
        <w:t> </w:t>
      </w:r>
      <w:proofErr w:type="spellStart"/>
      <w:r w:rsidR="00950E16" w:rsidRPr="00EE2AAB">
        <w:fldChar w:fldCharType="begin"/>
      </w:r>
      <w:r w:rsidR="00950E16" w:rsidRPr="00EE2AAB">
        <w:rPr>
          <w:sz w:val="28"/>
          <w:szCs w:val="28"/>
        </w:rPr>
        <w:instrText xml:space="preserve"> HYPERLINK "http://zakon.rada.gov.ua/laws/show/2059-19" \l "n190" </w:instrText>
      </w:r>
      <w:r w:rsidR="00950E16" w:rsidRPr="00EE2AAB">
        <w:fldChar w:fldCharType="separate"/>
      </w:r>
      <w:r w:rsidRPr="00EE2AAB">
        <w:rPr>
          <w:rStyle w:val="af8"/>
          <w:sz w:val="28"/>
          <w:szCs w:val="28"/>
        </w:rPr>
        <w:t>третьою</w:t>
      </w:r>
      <w:proofErr w:type="spellEnd"/>
      <w:r w:rsidR="00950E16" w:rsidRPr="00EE2AAB">
        <w:rPr>
          <w:rStyle w:val="af8"/>
          <w:sz w:val="28"/>
          <w:szCs w:val="28"/>
        </w:rPr>
        <w:fldChar w:fldCharType="end"/>
      </w:r>
      <w:r w:rsidRPr="00EE2AAB">
        <w:rPr>
          <w:sz w:val="28"/>
          <w:szCs w:val="28"/>
        </w:rPr>
        <w:t> і </w:t>
      </w:r>
      <w:hyperlink r:id="rId169" w:anchor="n195" w:history="1">
        <w:r w:rsidRPr="00EE2AAB">
          <w:rPr>
            <w:rStyle w:val="af8"/>
            <w:sz w:val="28"/>
            <w:szCs w:val="28"/>
          </w:rPr>
          <w:t>четвертою</w:t>
        </w:r>
      </w:hyperlink>
      <w:r w:rsidRPr="00EE2AAB">
        <w:rPr>
          <w:sz w:val="28"/>
          <w:szCs w:val="28"/>
        </w:rPr>
        <w:t> </w:t>
      </w:r>
      <w:proofErr w:type="spellStart"/>
      <w:r w:rsidRPr="00EE2AAB">
        <w:rPr>
          <w:sz w:val="28"/>
          <w:szCs w:val="28"/>
        </w:rPr>
        <w:t>статті</w:t>
      </w:r>
      <w:proofErr w:type="spellEnd"/>
      <w:r w:rsidRPr="00EE2AAB">
        <w:rPr>
          <w:sz w:val="28"/>
          <w:szCs w:val="28"/>
        </w:rPr>
        <w:t xml:space="preserve"> 5 </w:t>
      </w:r>
      <w:proofErr w:type="spellStart"/>
      <w:r w:rsidRPr="00EE2AAB">
        <w:rPr>
          <w:sz w:val="28"/>
          <w:szCs w:val="28"/>
        </w:rPr>
        <w:t>цього</w:t>
      </w:r>
      <w:proofErr w:type="spellEnd"/>
      <w:r w:rsidRPr="00EE2AAB">
        <w:rPr>
          <w:sz w:val="28"/>
          <w:szCs w:val="28"/>
        </w:rPr>
        <w:t xml:space="preserve"> Закону, - </w:t>
      </w:r>
      <w:proofErr w:type="spellStart"/>
      <w:r w:rsidRPr="00EE2AAB">
        <w:rPr>
          <w:sz w:val="28"/>
          <w:szCs w:val="28"/>
        </w:rPr>
        <w:t>уповноважений</w:t>
      </w:r>
      <w:proofErr w:type="spellEnd"/>
      <w:r w:rsidRPr="00EE2AAB">
        <w:rPr>
          <w:sz w:val="28"/>
          <w:szCs w:val="28"/>
        </w:rPr>
        <w:t xml:space="preserve"> </w:t>
      </w:r>
      <w:proofErr w:type="spellStart"/>
      <w:r w:rsidRPr="00EE2AAB">
        <w:rPr>
          <w:sz w:val="28"/>
          <w:szCs w:val="28"/>
        </w:rPr>
        <w:t>центральний</w:t>
      </w:r>
      <w:proofErr w:type="spellEnd"/>
      <w:r w:rsidRPr="00EE2AAB">
        <w:rPr>
          <w:sz w:val="28"/>
          <w:szCs w:val="28"/>
        </w:rPr>
        <w:t xml:space="preserve"> орган </w:t>
      </w:r>
      <w:proofErr w:type="spellStart"/>
      <w:r w:rsidRPr="00EE2AAB">
        <w:rPr>
          <w:sz w:val="28"/>
          <w:szCs w:val="28"/>
        </w:rPr>
        <w:t>забезпечує</w:t>
      </w:r>
      <w:proofErr w:type="spellEnd"/>
      <w:r w:rsidRPr="00EE2AAB">
        <w:rPr>
          <w:sz w:val="28"/>
          <w:szCs w:val="28"/>
        </w:rPr>
        <w:t xml:space="preserve"> </w:t>
      </w:r>
      <w:proofErr w:type="spellStart"/>
      <w:r w:rsidRPr="00EE2AAB">
        <w:rPr>
          <w:sz w:val="28"/>
          <w:szCs w:val="28"/>
        </w:rPr>
        <w:t>підготовку</w:t>
      </w:r>
      <w:proofErr w:type="spellEnd"/>
      <w:r w:rsidRPr="00EE2AAB">
        <w:rPr>
          <w:sz w:val="28"/>
          <w:szCs w:val="28"/>
        </w:rPr>
        <w:t xml:space="preserve"> </w:t>
      </w:r>
      <w:proofErr w:type="spellStart"/>
      <w:r w:rsidRPr="00EE2AAB">
        <w:rPr>
          <w:sz w:val="28"/>
          <w:szCs w:val="28"/>
        </w:rPr>
        <w:t>звіту</w:t>
      </w:r>
      <w:proofErr w:type="spellEnd"/>
      <w:r w:rsidRPr="00EE2AAB">
        <w:rPr>
          <w:sz w:val="28"/>
          <w:szCs w:val="28"/>
        </w:rPr>
        <w:t xml:space="preserve"> про </w:t>
      </w:r>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w:t>
      </w:r>
      <w:proofErr w:type="spellStart"/>
      <w:r w:rsidRPr="00EE2AAB">
        <w:rPr>
          <w:sz w:val="28"/>
          <w:szCs w:val="28"/>
        </w:rPr>
        <w:t>Звіт</w:t>
      </w:r>
      <w:proofErr w:type="spellEnd"/>
      <w:r w:rsidRPr="00EE2AAB">
        <w:rPr>
          <w:sz w:val="28"/>
          <w:szCs w:val="28"/>
        </w:rPr>
        <w:t xml:space="preserve"> про </w:t>
      </w:r>
      <w:proofErr w:type="spellStart"/>
      <w:r w:rsidRPr="00EE2AAB">
        <w:rPr>
          <w:sz w:val="28"/>
          <w:szCs w:val="28"/>
        </w:rPr>
        <w:t>громадське</w:t>
      </w:r>
      <w:proofErr w:type="spellEnd"/>
      <w:r w:rsidRPr="00EE2AAB">
        <w:rPr>
          <w:sz w:val="28"/>
          <w:szCs w:val="28"/>
        </w:rPr>
        <w:t xml:space="preserve"> </w:t>
      </w:r>
      <w:proofErr w:type="spellStart"/>
      <w:r w:rsidRPr="00EE2AAB">
        <w:rPr>
          <w:sz w:val="28"/>
          <w:szCs w:val="28"/>
        </w:rPr>
        <w:t>обговорення</w:t>
      </w:r>
      <w:proofErr w:type="spellEnd"/>
      <w:r w:rsidRPr="00EE2AAB">
        <w:rPr>
          <w:sz w:val="28"/>
          <w:szCs w:val="28"/>
        </w:rPr>
        <w:t xml:space="preserve"> вноситься до </w:t>
      </w:r>
      <w:proofErr w:type="spellStart"/>
      <w:r w:rsidRPr="00EE2AAB">
        <w:rPr>
          <w:sz w:val="28"/>
          <w:szCs w:val="28"/>
        </w:rPr>
        <w:t>Єдиного</w:t>
      </w:r>
      <w:proofErr w:type="spellEnd"/>
      <w:r w:rsidRPr="00EE2AAB">
        <w:rPr>
          <w:sz w:val="28"/>
          <w:szCs w:val="28"/>
        </w:rPr>
        <w:t xml:space="preserve"> </w:t>
      </w:r>
      <w:proofErr w:type="spellStart"/>
      <w:r w:rsidRPr="00EE2AAB">
        <w:rPr>
          <w:sz w:val="28"/>
          <w:szCs w:val="28"/>
        </w:rPr>
        <w:t>реєстру</w:t>
      </w:r>
      <w:proofErr w:type="spellEnd"/>
      <w:r w:rsidRPr="00EE2AAB">
        <w:rPr>
          <w:sz w:val="28"/>
          <w:szCs w:val="28"/>
        </w:rPr>
        <w:t xml:space="preserve"> з </w:t>
      </w:r>
      <w:proofErr w:type="spellStart"/>
      <w:r w:rsidRPr="00EE2AAB">
        <w:rPr>
          <w:sz w:val="28"/>
          <w:szCs w:val="28"/>
        </w:rPr>
        <w:t>оцінки</w:t>
      </w:r>
      <w:proofErr w:type="spellEnd"/>
      <w:r w:rsidRPr="00EE2AAB">
        <w:rPr>
          <w:sz w:val="28"/>
          <w:szCs w:val="28"/>
        </w:rPr>
        <w:t xml:space="preserve"> </w:t>
      </w:r>
      <w:proofErr w:type="spellStart"/>
      <w:r w:rsidRPr="00EE2AAB">
        <w:rPr>
          <w:sz w:val="28"/>
          <w:szCs w:val="28"/>
        </w:rPr>
        <w:t>впливу</w:t>
      </w:r>
      <w:proofErr w:type="spellEnd"/>
      <w:r w:rsidRPr="00EE2AAB">
        <w:rPr>
          <w:sz w:val="28"/>
          <w:szCs w:val="28"/>
        </w:rPr>
        <w:t xml:space="preserve"> на </w:t>
      </w:r>
      <w:proofErr w:type="spellStart"/>
      <w:r w:rsidRPr="00EE2AAB">
        <w:rPr>
          <w:sz w:val="28"/>
          <w:szCs w:val="28"/>
        </w:rPr>
        <w:t>довкілля</w:t>
      </w:r>
      <w:proofErr w:type="spellEnd"/>
      <w:r w:rsidRPr="00EE2AAB">
        <w:rPr>
          <w:sz w:val="28"/>
          <w:szCs w:val="28"/>
        </w:rPr>
        <w:t xml:space="preserve"> не </w:t>
      </w:r>
      <w:proofErr w:type="spellStart"/>
      <w:r w:rsidRPr="00EE2AAB">
        <w:rPr>
          <w:sz w:val="28"/>
          <w:szCs w:val="28"/>
        </w:rPr>
        <w:t>пізніше</w:t>
      </w:r>
      <w:proofErr w:type="spellEnd"/>
      <w:r w:rsidRPr="00EE2AAB">
        <w:rPr>
          <w:sz w:val="28"/>
          <w:szCs w:val="28"/>
        </w:rPr>
        <w:t xml:space="preserve"> строку, </w:t>
      </w:r>
      <w:proofErr w:type="spellStart"/>
      <w:r w:rsidRPr="00EE2AAB">
        <w:rPr>
          <w:sz w:val="28"/>
          <w:szCs w:val="28"/>
        </w:rPr>
        <w:t>визначеного</w:t>
      </w:r>
      <w:proofErr w:type="spellEnd"/>
      <w:r w:rsidRPr="00EE2AAB">
        <w:rPr>
          <w:sz w:val="28"/>
          <w:szCs w:val="28"/>
        </w:rPr>
        <w:t> </w:t>
      </w:r>
      <w:proofErr w:type="spellStart"/>
      <w:r w:rsidR="00950E16" w:rsidRPr="00EE2AAB">
        <w:fldChar w:fldCharType="begin"/>
      </w:r>
      <w:r w:rsidR="00950E16" w:rsidRPr="00EE2AAB">
        <w:rPr>
          <w:sz w:val="28"/>
          <w:szCs w:val="28"/>
        </w:rPr>
        <w:instrText xml:space="preserve"> HYPERLINK "http://zakon.rada.gov.ua/laws/show/2059-19" \l "n283" </w:instrText>
      </w:r>
      <w:r w:rsidR="00950E16" w:rsidRPr="00EE2AAB">
        <w:fldChar w:fldCharType="separate"/>
      </w:r>
      <w:r w:rsidRPr="00EE2AAB">
        <w:rPr>
          <w:rStyle w:val="af8"/>
          <w:sz w:val="28"/>
          <w:szCs w:val="28"/>
        </w:rPr>
        <w:t>частиною</w:t>
      </w:r>
      <w:proofErr w:type="spellEnd"/>
      <w:r w:rsidRPr="00EE2AAB">
        <w:rPr>
          <w:rStyle w:val="af8"/>
          <w:sz w:val="28"/>
          <w:szCs w:val="28"/>
        </w:rPr>
        <w:t xml:space="preserve"> </w:t>
      </w:r>
      <w:proofErr w:type="spellStart"/>
      <w:r w:rsidRPr="00EE2AAB">
        <w:rPr>
          <w:rStyle w:val="af8"/>
          <w:sz w:val="28"/>
          <w:szCs w:val="28"/>
        </w:rPr>
        <w:t>сьомою</w:t>
      </w:r>
      <w:proofErr w:type="spellEnd"/>
      <w:r w:rsidR="00950E16" w:rsidRPr="00EE2AAB">
        <w:rPr>
          <w:rStyle w:val="af8"/>
          <w:sz w:val="28"/>
          <w:szCs w:val="28"/>
        </w:rPr>
        <w:fldChar w:fldCharType="end"/>
      </w:r>
      <w:r w:rsidRPr="00EE2AAB">
        <w:rPr>
          <w:sz w:val="28"/>
          <w:szCs w:val="28"/>
        </w:rPr>
        <w:t> </w:t>
      </w:r>
      <w:proofErr w:type="spellStart"/>
      <w:r w:rsidRPr="00EE2AAB">
        <w:rPr>
          <w:sz w:val="28"/>
          <w:szCs w:val="28"/>
        </w:rPr>
        <w:t>статті</w:t>
      </w:r>
      <w:proofErr w:type="spellEnd"/>
      <w:r w:rsidRPr="00EE2AAB">
        <w:rPr>
          <w:sz w:val="28"/>
          <w:szCs w:val="28"/>
        </w:rPr>
        <w:t xml:space="preserve"> 9 </w:t>
      </w:r>
      <w:proofErr w:type="spellStart"/>
      <w:r w:rsidRPr="00EE2AAB">
        <w:rPr>
          <w:sz w:val="28"/>
          <w:szCs w:val="28"/>
        </w:rPr>
        <w:t>цього</w:t>
      </w:r>
      <w:proofErr w:type="spellEnd"/>
      <w:r w:rsidRPr="00EE2AAB">
        <w:rPr>
          <w:sz w:val="28"/>
          <w:szCs w:val="28"/>
        </w:rPr>
        <w:t xml:space="preserve"> Закону</w:t>
      </w:r>
      <w:r w:rsidRPr="00EE2AAB">
        <w:rPr>
          <w:sz w:val="28"/>
          <w:szCs w:val="28"/>
          <w:lang w:val="uk-UA"/>
        </w:rPr>
        <w:t>. Вимоги до змісту та форми звіту про громадське обговорення встановлюються уповноваженим центральним органом.</w:t>
      </w:r>
    </w:p>
    <w:p w14:paraId="0F38FEC4"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03" w:name="n246"/>
      <w:bookmarkEnd w:id="403"/>
      <w:r w:rsidRPr="00EE2AAB">
        <w:rPr>
          <w:sz w:val="28"/>
          <w:szCs w:val="28"/>
          <w:lang w:val="uk-UA"/>
        </w:rPr>
        <w:t>Витрати, пов’язані з проведенням громадського обговорення, несе суб’єкт господарювання.</w:t>
      </w:r>
    </w:p>
    <w:p w14:paraId="18926C03"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bookmarkStart w:id="404" w:name="n247"/>
      <w:bookmarkStart w:id="405" w:name="n248"/>
      <w:bookmarkStart w:id="406" w:name="n261"/>
      <w:bookmarkEnd w:id="404"/>
      <w:bookmarkEnd w:id="405"/>
      <w:bookmarkEnd w:id="406"/>
      <w:r w:rsidRPr="00F142F8">
        <w:rPr>
          <w:rStyle w:val="rvts9"/>
          <w:bCs/>
          <w:i/>
          <w:iCs/>
          <w:sz w:val="28"/>
          <w:szCs w:val="28"/>
          <w:lang w:val="uk-UA"/>
        </w:rPr>
        <w:t>6. </w:t>
      </w:r>
      <w:r w:rsidRPr="00F142F8">
        <w:rPr>
          <w:bCs/>
          <w:i/>
          <w:iCs/>
          <w:sz w:val="28"/>
          <w:szCs w:val="28"/>
          <w:lang w:val="uk-UA"/>
        </w:rPr>
        <w:t>Висновок з оцінки впливу на довкілля</w:t>
      </w:r>
    </w:p>
    <w:p w14:paraId="44467B84"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07" w:name="n262"/>
      <w:bookmarkEnd w:id="407"/>
      <w:r w:rsidRPr="00EE2AAB">
        <w:rPr>
          <w:sz w:val="28"/>
          <w:szCs w:val="28"/>
          <w:lang w:val="uk-UA"/>
        </w:rPr>
        <w:t>Уповноважений територіальний орган, а у випадках, визначених частинами </w:t>
      </w:r>
      <w:hyperlink r:id="rId170" w:anchor="n190" w:history="1">
        <w:proofErr w:type="spellStart"/>
        <w:r w:rsidRPr="00EE2AAB">
          <w:rPr>
            <w:rStyle w:val="af8"/>
            <w:sz w:val="28"/>
            <w:szCs w:val="28"/>
          </w:rPr>
          <w:t>третьою</w:t>
        </w:r>
        <w:proofErr w:type="spellEnd"/>
      </w:hyperlink>
      <w:r w:rsidRPr="00EE2AAB">
        <w:rPr>
          <w:sz w:val="28"/>
          <w:szCs w:val="28"/>
          <w:lang w:val="uk-UA"/>
        </w:rPr>
        <w:t> і </w:t>
      </w:r>
      <w:hyperlink r:id="rId171" w:anchor="n195" w:history="1">
        <w:r w:rsidRPr="00EE2AAB">
          <w:rPr>
            <w:rStyle w:val="af8"/>
            <w:sz w:val="28"/>
            <w:szCs w:val="28"/>
            <w:lang w:val="uk-UA"/>
          </w:rPr>
          <w:t>четвертою</w:t>
        </w:r>
      </w:hyperlink>
      <w:r w:rsidRPr="00EE2AAB">
        <w:rPr>
          <w:sz w:val="28"/>
          <w:szCs w:val="28"/>
          <w:lang w:val="uk-UA"/>
        </w:rPr>
        <w:t xml:space="preserve"> статті 5 цього Закону, - уповноважений центральний орган видає висновок з оцінки впливу на довкілля, яким виходячи з оцінки впливу на довкілля планованої діяльності, зокрема величини та масштабів такого впливу (площа території та чисельність населення, які можуть зазнати впливу), характеру (у тому числі - транскордонного), інтенсивності і складності, ймовірності, очікуваного 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w:t>
      </w:r>
      <w:r w:rsidRPr="00EE2AAB">
        <w:rPr>
          <w:sz w:val="28"/>
          <w:szCs w:val="28"/>
          <w:lang w:val="uk-UA"/>
        </w:rPr>
        <w:lastRenderedPageBreak/>
        <w:t>тимчасовий, позитивний і негативний впливи), передбачених заходів, спрямованих на запобігання, відвернення, уникнення, зменшення, усунення впливу на довкілля, визначає допустимість чи обґрунтовує недопустимість провадження планованої діяльності та визначає екологічні умови її провадження.</w:t>
      </w:r>
    </w:p>
    <w:p w14:paraId="5EFD5B4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08" w:name="n263"/>
      <w:bookmarkEnd w:id="408"/>
      <w:r w:rsidRPr="00EE2AAB">
        <w:rPr>
          <w:sz w:val="28"/>
          <w:szCs w:val="28"/>
          <w:lang w:val="uk-UA"/>
        </w:rPr>
        <w:t>Висновок з оцінки впливу на довкілля є обов’язковим для виконання. Висновок з оцінки впливу на довкілля враховується при прийнятті рішення про провадження планованої діяльності та може бути підставою для відмови у видачі рішення про провадження планованої діяльності.</w:t>
      </w:r>
    </w:p>
    <w:p w14:paraId="38A3BB5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09" w:name="n264"/>
      <w:bookmarkEnd w:id="409"/>
      <w:r w:rsidRPr="00EE2AAB">
        <w:rPr>
          <w:sz w:val="28"/>
          <w:szCs w:val="28"/>
          <w:lang w:val="uk-UA"/>
        </w:rPr>
        <w:t xml:space="preserve">При підготовці висновку з оцінки впливу на довкілля уповноважений територіальний орган, а у </w:t>
      </w:r>
      <w:r w:rsidRPr="00EE2AAB">
        <w:rPr>
          <w:b/>
          <w:sz w:val="28"/>
          <w:szCs w:val="28"/>
          <w:lang w:val="uk-UA"/>
        </w:rPr>
        <w:t>випадках</w:t>
      </w:r>
      <w:r w:rsidRPr="00EE2AAB">
        <w:rPr>
          <w:sz w:val="28"/>
          <w:szCs w:val="28"/>
          <w:lang w:val="uk-UA"/>
        </w:rPr>
        <w:t>, - уповноважений центральний орган розглядає та бере до уваги звіт з оцінки впливу на довкілля та звіт про громадське обговорення.</w:t>
      </w:r>
    </w:p>
    <w:p w14:paraId="7C55C3F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0" w:name="n265"/>
      <w:bookmarkEnd w:id="410"/>
      <w:r w:rsidRPr="00EE2AAB">
        <w:rPr>
          <w:sz w:val="28"/>
          <w:szCs w:val="28"/>
          <w:lang w:val="uk-UA"/>
        </w:rPr>
        <w:t>В описовій частині висновку з оцінки впливу на довкілля наводиться інформація про:</w:t>
      </w:r>
    </w:p>
    <w:p w14:paraId="014B43F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1" w:name="n266"/>
      <w:bookmarkEnd w:id="411"/>
      <w:r w:rsidRPr="00EE2AAB">
        <w:rPr>
          <w:sz w:val="28"/>
          <w:szCs w:val="28"/>
          <w:lang w:val="uk-UA"/>
        </w:rPr>
        <w:t>1) здійснену процедуру оцінки впливу на довкілля;</w:t>
      </w:r>
    </w:p>
    <w:p w14:paraId="3F7AB917"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2" w:name="n267"/>
      <w:bookmarkEnd w:id="412"/>
      <w:r w:rsidRPr="00EE2AAB">
        <w:rPr>
          <w:sz w:val="28"/>
          <w:szCs w:val="28"/>
          <w:lang w:val="uk-UA"/>
        </w:rPr>
        <w:t>2) врахування звіту з оцінки впливу на довкілля;</w:t>
      </w:r>
    </w:p>
    <w:p w14:paraId="621B6BD7"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3" w:name="n268"/>
      <w:bookmarkEnd w:id="413"/>
      <w:r w:rsidRPr="00EE2AAB">
        <w:rPr>
          <w:sz w:val="28"/>
          <w:szCs w:val="28"/>
          <w:lang w:val="uk-UA"/>
        </w:rPr>
        <w:t>3) враховані та відхилені зауваження та пропозиції, що надійшли під час громадського обговорення.</w:t>
      </w:r>
    </w:p>
    <w:p w14:paraId="5104FD28"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4" w:name="n269"/>
      <w:bookmarkEnd w:id="414"/>
      <w:r w:rsidRPr="00EE2AAB">
        <w:rPr>
          <w:sz w:val="28"/>
          <w:szCs w:val="28"/>
          <w:lang w:val="uk-UA"/>
        </w:rPr>
        <w:t>У висновку з оцінки впливу на довкілля уповноважений територіальний орган, а у випадках, - уповноважений центральний орган:</w:t>
      </w:r>
    </w:p>
    <w:p w14:paraId="4770D08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5" w:name="n270"/>
      <w:bookmarkEnd w:id="415"/>
      <w:r w:rsidRPr="00EE2AAB">
        <w:rPr>
          <w:sz w:val="28"/>
          <w:szCs w:val="28"/>
          <w:lang w:val="uk-UA"/>
        </w:rPr>
        <w:t>1) зазначає тип, основні характеристики та місце провадження планованої діяльності;</w:t>
      </w:r>
    </w:p>
    <w:p w14:paraId="4DFBD10F"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6" w:name="n271"/>
      <w:bookmarkEnd w:id="416"/>
      <w:r w:rsidRPr="00EE2AAB">
        <w:rPr>
          <w:sz w:val="28"/>
          <w:szCs w:val="28"/>
          <w:lang w:val="uk-UA"/>
        </w:rPr>
        <w:t>2) визначає допустимість чи обґрунтовує недопустимість провадження планованої діяльності;</w:t>
      </w:r>
    </w:p>
    <w:p w14:paraId="50901160"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7" w:name="n272"/>
      <w:bookmarkEnd w:id="417"/>
      <w:r w:rsidRPr="00EE2AAB">
        <w:rPr>
          <w:sz w:val="28"/>
          <w:szCs w:val="28"/>
          <w:lang w:val="uk-UA"/>
        </w:rPr>
        <w:t>3) встановлює умови використання території та природних ресурсів під час виконання підготовчих і будівельних робіт та провадження планованої діяльності;</w:t>
      </w:r>
    </w:p>
    <w:p w14:paraId="41F7836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8" w:name="n273"/>
      <w:bookmarkEnd w:id="418"/>
      <w:r w:rsidRPr="00EE2AAB">
        <w:rPr>
          <w:sz w:val="28"/>
          <w:szCs w:val="28"/>
          <w:lang w:val="uk-UA"/>
        </w:rPr>
        <w:t>4) встановлює умови щодо охорони довкілля та забезпечення екологічної безпеки під час виконання підготовчих і будівельних робіт та провадження планованої діяльності;</w:t>
      </w:r>
    </w:p>
    <w:p w14:paraId="4F7956CB"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19" w:name="n274"/>
      <w:bookmarkEnd w:id="419"/>
      <w:r w:rsidRPr="00EE2AAB">
        <w:rPr>
          <w:sz w:val="28"/>
          <w:szCs w:val="28"/>
          <w:lang w:val="uk-UA"/>
        </w:rPr>
        <w:t>5) встановлює умови щодо запобігання виникненню надзвичайних ситуацій та усунення їх наслідків;</w:t>
      </w:r>
    </w:p>
    <w:p w14:paraId="7D03890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0" w:name="n275"/>
      <w:bookmarkEnd w:id="420"/>
      <w:r w:rsidRPr="00EE2AAB">
        <w:rPr>
          <w:sz w:val="28"/>
          <w:szCs w:val="28"/>
          <w:lang w:val="uk-UA"/>
        </w:rPr>
        <w:t>6) встановлює умови щодо зменшення транскордонного впливу планованої діяльності, щодо якої здійснювалася процедура оцінки транскордонного впливу;</w:t>
      </w:r>
    </w:p>
    <w:p w14:paraId="0BADB9BA"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1" w:name="n276"/>
      <w:bookmarkEnd w:id="421"/>
      <w:r w:rsidRPr="00EE2AAB">
        <w:rPr>
          <w:sz w:val="28"/>
          <w:szCs w:val="28"/>
          <w:lang w:val="uk-UA"/>
        </w:rPr>
        <w:t>7) якщо з оцінки впливу на довкілля випливає необхідність:</w:t>
      </w:r>
    </w:p>
    <w:p w14:paraId="22BACDBE"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2" w:name="n277"/>
      <w:bookmarkEnd w:id="422"/>
      <w:r w:rsidRPr="00EE2AAB">
        <w:rPr>
          <w:sz w:val="28"/>
          <w:szCs w:val="28"/>
          <w:lang w:val="uk-UA"/>
        </w:rPr>
        <w:t>здійснення компенсаційних заходів - покладає обов’язок із здійснення таких заходів;</w:t>
      </w:r>
    </w:p>
    <w:p w14:paraId="7373BC3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3" w:name="n278"/>
      <w:bookmarkEnd w:id="423"/>
      <w:r w:rsidRPr="00EE2AAB">
        <w:rPr>
          <w:sz w:val="28"/>
          <w:szCs w:val="28"/>
          <w:lang w:val="uk-UA"/>
        </w:rPr>
        <w:t>запобігання, уникнення, зменшення (пом’якшення), усунення, обмеження, а також моніторингу впливу планованої діяльності на довкілля - покладає обов’язок із здійснення відповідних дій;</w:t>
      </w:r>
    </w:p>
    <w:p w14:paraId="3A07E9FD"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4" w:name="n279"/>
      <w:bookmarkEnd w:id="424"/>
      <w:r w:rsidRPr="00EE2AAB">
        <w:rPr>
          <w:sz w:val="28"/>
          <w:szCs w:val="28"/>
          <w:lang w:val="uk-UA"/>
        </w:rPr>
        <w:t xml:space="preserve">здійснення додаткової оцінки впливу на довкілля на іншій стадії проектування - визначає строки та обґрунтовує вимоги щодо її здійснення; </w:t>
      </w:r>
      <w:r w:rsidRPr="00EE2AAB">
        <w:rPr>
          <w:sz w:val="28"/>
          <w:szCs w:val="28"/>
          <w:lang w:val="uk-UA"/>
        </w:rPr>
        <w:lastRenderedPageBreak/>
        <w:t>додаткова оцінка впливу на довкілля здійснюється за процедурою, передбаченою цим Законом;</w:t>
      </w:r>
    </w:p>
    <w:p w14:paraId="5CA85351"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5" w:name="n280"/>
      <w:bookmarkEnd w:id="425"/>
      <w:r w:rsidRPr="00EE2AAB">
        <w:rPr>
          <w:sz w:val="28"/>
          <w:szCs w:val="28"/>
          <w:lang w:val="uk-UA"/>
        </w:rPr>
        <w:t xml:space="preserve">здійснення </w:t>
      </w:r>
      <w:proofErr w:type="spellStart"/>
      <w:r w:rsidRPr="00EE2AAB">
        <w:rPr>
          <w:sz w:val="28"/>
          <w:szCs w:val="28"/>
          <w:lang w:val="uk-UA"/>
        </w:rPr>
        <w:t>післяпроектного</w:t>
      </w:r>
      <w:proofErr w:type="spellEnd"/>
      <w:r w:rsidRPr="00EE2AAB">
        <w:rPr>
          <w:sz w:val="28"/>
          <w:szCs w:val="28"/>
          <w:lang w:val="uk-UA"/>
        </w:rPr>
        <w:t xml:space="preserve"> моніторингу - визначає порядок, строки та вимоги до його здійснення.</w:t>
      </w:r>
    </w:p>
    <w:p w14:paraId="40914469"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6" w:name="n281"/>
      <w:bookmarkStart w:id="427" w:name="n282"/>
      <w:bookmarkEnd w:id="426"/>
      <w:bookmarkEnd w:id="427"/>
      <w:r w:rsidRPr="00EE2AAB">
        <w:rPr>
          <w:sz w:val="28"/>
          <w:szCs w:val="28"/>
          <w:lang w:val="uk-UA"/>
        </w:rPr>
        <w:t xml:space="preserve">Висновок з оцінки впливу на довкілля надається суб’єкту господарювання безоплатно протягом </w:t>
      </w:r>
      <w:r w:rsidRPr="00EE2AAB">
        <w:rPr>
          <w:b/>
          <w:sz w:val="28"/>
          <w:szCs w:val="28"/>
          <w:lang w:val="uk-UA"/>
        </w:rPr>
        <w:t>25 робочих днів</w:t>
      </w:r>
      <w:r w:rsidRPr="00EE2AAB">
        <w:rPr>
          <w:sz w:val="28"/>
          <w:szCs w:val="28"/>
          <w:lang w:val="uk-UA"/>
        </w:rPr>
        <w:t xml:space="preserve"> з дня завершення громадського обговорення, а в разі здійснення процедури оцінки транскордонного впливу - з дня завершення цієї процедури та затвердження рішення про врахування результатів оцінки транскордонного впливу на довкілля. До висновку з оцінки впливу на довкілля додається звіт про громадське обговорення.</w:t>
      </w:r>
    </w:p>
    <w:p w14:paraId="1FFA3EE5"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28" w:name="n283"/>
      <w:bookmarkEnd w:id="428"/>
      <w:r w:rsidRPr="00EE2AAB">
        <w:rPr>
          <w:sz w:val="28"/>
          <w:szCs w:val="28"/>
          <w:lang w:val="uk-UA"/>
        </w:rPr>
        <w:t xml:space="preserve">7. Уповноважений територіальний орган, а у </w:t>
      </w:r>
      <w:r w:rsidRPr="00EE2AAB">
        <w:rPr>
          <w:b/>
          <w:sz w:val="28"/>
          <w:szCs w:val="28"/>
          <w:lang w:val="uk-UA"/>
        </w:rPr>
        <w:t>випадках</w:t>
      </w:r>
      <w:r w:rsidRPr="00EE2AAB">
        <w:rPr>
          <w:sz w:val="28"/>
          <w:szCs w:val="28"/>
          <w:lang w:val="uk-UA"/>
        </w:rPr>
        <w:t xml:space="preserve">, - уповноважений центральний орган оприлюднює висновок з оцінки впливу на довкілля протягом </w:t>
      </w:r>
      <w:r w:rsidRPr="00EE2AAB">
        <w:rPr>
          <w:b/>
          <w:sz w:val="28"/>
          <w:szCs w:val="28"/>
          <w:lang w:val="uk-UA"/>
        </w:rPr>
        <w:t>трьох робочих днів</w:t>
      </w:r>
      <w:r w:rsidRPr="00EE2AAB">
        <w:rPr>
          <w:sz w:val="28"/>
          <w:szCs w:val="28"/>
          <w:lang w:val="uk-UA"/>
        </w:rPr>
        <w:t xml:space="preserve"> з дня його прийняття вносить його до Єдиного реєстру з оцінки впливу на довкілля.</w:t>
      </w:r>
    </w:p>
    <w:p w14:paraId="5E4BAD5B" w14:textId="77777777" w:rsidR="004A38B5" w:rsidRPr="00EE2AAB" w:rsidRDefault="004A38B5" w:rsidP="00EE2AAB">
      <w:pPr>
        <w:pStyle w:val="rvps2"/>
        <w:shd w:val="clear" w:color="auto" w:fill="FFFFFF"/>
        <w:spacing w:before="0" w:beforeAutospacing="0" w:after="0" w:afterAutospacing="0"/>
        <w:ind w:firstLine="450"/>
        <w:jc w:val="both"/>
        <w:rPr>
          <w:b/>
          <w:sz w:val="28"/>
          <w:szCs w:val="28"/>
          <w:lang w:val="uk-UA"/>
        </w:rPr>
      </w:pPr>
      <w:bookmarkStart w:id="429" w:name="n284"/>
      <w:bookmarkEnd w:id="429"/>
      <w:r w:rsidRPr="00EE2AAB">
        <w:rPr>
          <w:sz w:val="28"/>
          <w:szCs w:val="28"/>
          <w:lang w:val="uk-UA"/>
        </w:rPr>
        <w:t xml:space="preserve">Висновок з оцінки впливу на довкілля втрачає силу </w:t>
      </w:r>
      <w:r w:rsidRPr="00EE2AAB">
        <w:rPr>
          <w:b/>
          <w:sz w:val="28"/>
          <w:szCs w:val="28"/>
          <w:lang w:val="uk-UA"/>
        </w:rPr>
        <w:t>через п’ять років</w:t>
      </w:r>
      <w:r w:rsidRPr="00EE2AAB">
        <w:rPr>
          <w:sz w:val="28"/>
          <w:szCs w:val="28"/>
          <w:lang w:val="uk-UA"/>
        </w:rPr>
        <w:t xml:space="preserve"> у разі, якщо не було прийнято рішення про провадження планованої діяльності. Якщо до отримання рішення про провадження планованої діяльності </w:t>
      </w:r>
      <w:proofErr w:type="spellStart"/>
      <w:r w:rsidRPr="00EE2AAB">
        <w:rPr>
          <w:sz w:val="28"/>
          <w:szCs w:val="28"/>
          <w:lang w:val="uk-UA"/>
        </w:rPr>
        <w:t>внесено</w:t>
      </w:r>
      <w:proofErr w:type="spellEnd"/>
      <w:r w:rsidRPr="00EE2AAB">
        <w:rPr>
          <w:sz w:val="28"/>
          <w:szCs w:val="28"/>
          <w:lang w:val="uk-UA"/>
        </w:rPr>
        <w:t xml:space="preserve"> зміни до проектної документації чи зміни до законодавства, які вимагають зміни екологічних умов, визначених у висновку з оцінки впливу на довкілля, оцінка впливу на довкілля здійснюється </w:t>
      </w:r>
      <w:r w:rsidRPr="00EE2AAB">
        <w:rPr>
          <w:b/>
          <w:sz w:val="28"/>
          <w:szCs w:val="28"/>
          <w:lang w:val="uk-UA"/>
        </w:rPr>
        <w:t>повторно.</w:t>
      </w:r>
    </w:p>
    <w:p w14:paraId="184677EB" w14:textId="77777777" w:rsidR="004A38B5" w:rsidRPr="00F142F8" w:rsidRDefault="004A38B5" w:rsidP="00EE2AAB">
      <w:pPr>
        <w:pStyle w:val="rvps2"/>
        <w:shd w:val="clear" w:color="auto" w:fill="FFFFFF"/>
        <w:spacing w:before="0" w:beforeAutospacing="0" w:after="0" w:afterAutospacing="0"/>
        <w:ind w:firstLine="450"/>
        <w:jc w:val="center"/>
        <w:rPr>
          <w:bCs/>
          <w:i/>
          <w:iCs/>
          <w:sz w:val="28"/>
          <w:szCs w:val="28"/>
          <w:lang w:val="uk-UA"/>
        </w:rPr>
      </w:pPr>
      <w:bookmarkStart w:id="430" w:name="n285"/>
      <w:bookmarkEnd w:id="430"/>
      <w:r w:rsidRPr="00F142F8">
        <w:rPr>
          <w:rStyle w:val="rvts9"/>
          <w:bCs/>
          <w:i/>
          <w:iCs/>
          <w:sz w:val="28"/>
          <w:szCs w:val="28"/>
          <w:lang w:val="uk-UA"/>
        </w:rPr>
        <w:t>7. </w:t>
      </w:r>
      <w:proofErr w:type="spellStart"/>
      <w:r w:rsidRPr="00F142F8">
        <w:rPr>
          <w:bCs/>
          <w:i/>
          <w:iCs/>
          <w:sz w:val="28"/>
          <w:szCs w:val="28"/>
          <w:lang w:val="uk-UA"/>
        </w:rPr>
        <w:t>Післяпроектний</w:t>
      </w:r>
      <w:proofErr w:type="spellEnd"/>
      <w:r w:rsidRPr="00F142F8">
        <w:rPr>
          <w:bCs/>
          <w:i/>
          <w:iCs/>
          <w:sz w:val="28"/>
          <w:szCs w:val="28"/>
          <w:lang w:val="uk-UA"/>
        </w:rPr>
        <w:t xml:space="preserve"> моніторинг</w:t>
      </w:r>
    </w:p>
    <w:p w14:paraId="62732F83"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31" w:name="n300"/>
      <w:bookmarkEnd w:id="431"/>
      <w:r w:rsidRPr="00EE2AAB">
        <w:rPr>
          <w:sz w:val="28"/>
          <w:szCs w:val="28"/>
          <w:lang w:val="uk-UA"/>
        </w:rPr>
        <w:t xml:space="preserve">Якщо це передбачено висновком з оцінки впливу на довкілля, суб’єкт господарювання забезпечує здійснення </w:t>
      </w:r>
      <w:proofErr w:type="spellStart"/>
      <w:r w:rsidRPr="00EE2AAB">
        <w:rPr>
          <w:sz w:val="28"/>
          <w:szCs w:val="28"/>
          <w:lang w:val="uk-UA"/>
        </w:rPr>
        <w:t>післяпроектного</w:t>
      </w:r>
      <w:proofErr w:type="spellEnd"/>
      <w:r w:rsidRPr="00EE2AAB">
        <w:rPr>
          <w:sz w:val="28"/>
          <w:szCs w:val="28"/>
          <w:lang w:val="uk-UA"/>
        </w:rPr>
        <w:t xml:space="preserve"> моніторингу з метою виявлення будь-яких розбіжностей і відхилень у прогнозованих рівнях впливу та ефективності заходів із запобігання забрудненню довкілля та його зменшення. Порядок, строки і вимоги до здійснення </w:t>
      </w:r>
      <w:proofErr w:type="spellStart"/>
      <w:r w:rsidRPr="00EE2AAB">
        <w:rPr>
          <w:sz w:val="28"/>
          <w:szCs w:val="28"/>
          <w:lang w:val="uk-UA"/>
        </w:rPr>
        <w:t>післяпроектного</w:t>
      </w:r>
      <w:proofErr w:type="spellEnd"/>
      <w:r w:rsidRPr="00EE2AAB">
        <w:rPr>
          <w:sz w:val="28"/>
          <w:szCs w:val="28"/>
          <w:lang w:val="uk-UA"/>
        </w:rPr>
        <w:t xml:space="preserve"> моніторингу визначаються у висновку з оцінки впливу на довкілля. За результатами </w:t>
      </w:r>
      <w:proofErr w:type="spellStart"/>
      <w:r w:rsidRPr="00EE2AAB">
        <w:rPr>
          <w:sz w:val="28"/>
          <w:szCs w:val="28"/>
          <w:lang w:val="uk-UA"/>
        </w:rPr>
        <w:t>післяпроектного</w:t>
      </w:r>
      <w:proofErr w:type="spellEnd"/>
      <w:r w:rsidRPr="00EE2AAB">
        <w:rPr>
          <w:sz w:val="28"/>
          <w:szCs w:val="28"/>
          <w:lang w:val="uk-UA"/>
        </w:rPr>
        <w:t xml:space="preserve"> моніторингу, за потреби, суб’єкт господарювання та уповноважений територіальний орган, а у випадках, визначених частинами </w:t>
      </w:r>
      <w:hyperlink r:id="rId172" w:anchor="n190" w:history="1">
        <w:proofErr w:type="spellStart"/>
        <w:r w:rsidRPr="00EE2AAB">
          <w:rPr>
            <w:rStyle w:val="af8"/>
            <w:sz w:val="28"/>
            <w:szCs w:val="28"/>
          </w:rPr>
          <w:t>третьою</w:t>
        </w:r>
        <w:proofErr w:type="spellEnd"/>
      </w:hyperlink>
      <w:r w:rsidRPr="00EE2AAB">
        <w:rPr>
          <w:sz w:val="28"/>
          <w:szCs w:val="28"/>
          <w:lang w:val="uk-UA"/>
        </w:rPr>
        <w:t> і </w:t>
      </w:r>
      <w:hyperlink r:id="rId173" w:anchor="n195" w:history="1">
        <w:r w:rsidRPr="00EE2AAB">
          <w:rPr>
            <w:rStyle w:val="af8"/>
            <w:sz w:val="28"/>
            <w:szCs w:val="28"/>
            <w:lang w:val="uk-UA"/>
          </w:rPr>
          <w:t>четвертою</w:t>
        </w:r>
      </w:hyperlink>
      <w:r w:rsidRPr="00EE2AAB">
        <w:rPr>
          <w:sz w:val="28"/>
          <w:szCs w:val="28"/>
          <w:lang w:val="uk-UA"/>
        </w:rPr>
        <w:t> статті 5 цього Закону, - уповноважений центральний орган узгоджують вжиття додаткових заходів і дій із запобігання, уникнення, зменшення (пом’якшення), усунення, обмеження впливу господарської діяльності на довкілля.</w:t>
      </w:r>
    </w:p>
    <w:p w14:paraId="77F296D1" w14:textId="77777777" w:rsidR="004A38B5" w:rsidRPr="00EE2AAB" w:rsidRDefault="004A38B5" w:rsidP="00EE2AAB">
      <w:pPr>
        <w:pStyle w:val="rvps2"/>
        <w:shd w:val="clear" w:color="auto" w:fill="FFFFFF"/>
        <w:spacing w:before="0" w:beforeAutospacing="0" w:after="0" w:afterAutospacing="0"/>
        <w:ind w:firstLine="450"/>
        <w:jc w:val="both"/>
        <w:rPr>
          <w:b/>
          <w:sz w:val="28"/>
          <w:szCs w:val="28"/>
          <w:lang w:val="uk-UA"/>
        </w:rPr>
      </w:pPr>
      <w:bookmarkStart w:id="432" w:name="n301"/>
      <w:bookmarkEnd w:id="432"/>
      <w:r w:rsidRPr="00EE2AAB">
        <w:rPr>
          <w:sz w:val="28"/>
          <w:szCs w:val="28"/>
          <w:lang w:val="uk-UA"/>
        </w:rPr>
        <w:t xml:space="preserve">Якщо під час провадження господарської діяльності, щодо якої здійснювалася оцінка впливу на довкілля, виявлено значний негативний вплив цієї діяльності на життя і здоров’я населення чи довкілля та якщо такий вплив не був оцінений під час здійснення оцінки впливу на довкілля та/або істотно змінює результати оцінки впливу цієї діяльності на довкілля, рішення про провадження такої планованої діяльності за рішенням суду підлягає </w:t>
      </w:r>
      <w:r w:rsidRPr="00EE2AAB">
        <w:rPr>
          <w:b/>
          <w:sz w:val="28"/>
          <w:szCs w:val="28"/>
          <w:lang w:val="uk-UA"/>
        </w:rPr>
        <w:t>скасуванню</w:t>
      </w:r>
      <w:r w:rsidRPr="00EE2AAB">
        <w:rPr>
          <w:sz w:val="28"/>
          <w:szCs w:val="28"/>
          <w:lang w:val="uk-UA"/>
        </w:rPr>
        <w:t xml:space="preserve">, а діяльність - </w:t>
      </w:r>
      <w:r w:rsidRPr="00EE2AAB">
        <w:rPr>
          <w:b/>
          <w:sz w:val="28"/>
          <w:szCs w:val="28"/>
          <w:lang w:val="uk-UA"/>
        </w:rPr>
        <w:t>припиненню.</w:t>
      </w:r>
    </w:p>
    <w:p w14:paraId="3090D526" w14:textId="77777777" w:rsidR="004A38B5" w:rsidRPr="00EE2AAB" w:rsidRDefault="004A38B5" w:rsidP="00EE2AAB">
      <w:pPr>
        <w:pStyle w:val="rvps2"/>
        <w:shd w:val="clear" w:color="auto" w:fill="FFFFFF"/>
        <w:spacing w:before="0" w:beforeAutospacing="0" w:after="0" w:afterAutospacing="0"/>
        <w:ind w:firstLine="450"/>
        <w:jc w:val="both"/>
        <w:rPr>
          <w:sz w:val="28"/>
          <w:szCs w:val="28"/>
          <w:lang w:val="uk-UA"/>
        </w:rPr>
      </w:pPr>
      <w:bookmarkStart w:id="433" w:name="n302"/>
      <w:bookmarkEnd w:id="433"/>
      <w:r w:rsidRPr="00EE2AAB">
        <w:rPr>
          <w:sz w:val="28"/>
          <w:szCs w:val="28"/>
          <w:lang w:val="uk-UA"/>
        </w:rPr>
        <w:t xml:space="preserve">У випадку, визначеному частиною другою цієї статті, у разі звернення за новим рішенням про провадження планованої діяльності процедура оцінки впливу на довкілля здійснюється повторно, з урахуванням виявленої інформації. </w:t>
      </w:r>
    </w:p>
    <w:p w14:paraId="3F4DEB25" w14:textId="77777777" w:rsidR="004A38B5" w:rsidRPr="00EE2AAB" w:rsidRDefault="004A38B5" w:rsidP="00EE2AAB">
      <w:pPr>
        <w:spacing w:after="0" w:line="240" w:lineRule="auto"/>
        <w:rPr>
          <w:rFonts w:ascii="Times New Roman" w:hAnsi="Times New Roman" w:cs="Times New Roman"/>
          <w:sz w:val="28"/>
          <w:szCs w:val="28"/>
        </w:rPr>
      </w:pPr>
    </w:p>
    <w:p w14:paraId="3C53E59D" w14:textId="77777777" w:rsidR="004A38B5" w:rsidRPr="00EE2AAB" w:rsidRDefault="004A38B5" w:rsidP="00EE2AAB">
      <w:pPr>
        <w:spacing w:after="0" w:line="240" w:lineRule="auto"/>
        <w:rPr>
          <w:rFonts w:ascii="Times New Roman" w:hAnsi="Times New Roman" w:cs="Times New Roman"/>
          <w:sz w:val="28"/>
          <w:szCs w:val="28"/>
        </w:rPr>
      </w:pPr>
    </w:p>
    <w:p w14:paraId="799C7EC4" w14:textId="77777777" w:rsidR="004A38B5" w:rsidRPr="00EE2AAB" w:rsidRDefault="004A38B5" w:rsidP="00EE2AAB">
      <w:pPr>
        <w:spacing w:after="0" w:line="240" w:lineRule="auto"/>
        <w:ind w:firstLine="567"/>
        <w:jc w:val="center"/>
        <w:rPr>
          <w:rFonts w:ascii="Times New Roman" w:hAnsi="Times New Roman" w:cs="Times New Roman"/>
          <w:color w:val="0D0D0D" w:themeColor="text1" w:themeTint="F2"/>
          <w:sz w:val="28"/>
          <w:szCs w:val="28"/>
        </w:rPr>
      </w:pPr>
      <w:r w:rsidRPr="00EE2AAB">
        <w:rPr>
          <w:rFonts w:ascii="Times New Roman" w:hAnsi="Times New Roman" w:cs="Times New Roman"/>
          <w:b/>
          <w:bCs/>
          <w:color w:val="0D0D0D" w:themeColor="text1" w:themeTint="F2"/>
          <w:sz w:val="28"/>
          <w:szCs w:val="28"/>
        </w:rPr>
        <w:t>8.4. Структура Звіту з ОВД</w:t>
      </w:r>
    </w:p>
    <w:p w14:paraId="03B81107"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Звіт з оцінки впливу на довкілля включає:</w:t>
      </w:r>
    </w:p>
    <w:p w14:paraId="4771FBB4" w14:textId="77777777" w:rsidR="004A38B5" w:rsidRPr="00EE2AAB" w:rsidRDefault="004A38B5" w:rsidP="00EE2AAB">
      <w:pPr>
        <w:spacing w:after="0" w:line="240" w:lineRule="auto"/>
        <w:ind w:firstLine="567"/>
        <w:jc w:val="both"/>
        <w:rPr>
          <w:rFonts w:ascii="Times New Roman" w:hAnsi="Times New Roman" w:cs="Times New Roman"/>
          <w:b/>
          <w:sz w:val="28"/>
          <w:szCs w:val="28"/>
        </w:rPr>
      </w:pPr>
      <w:r w:rsidRPr="00EE2AAB">
        <w:rPr>
          <w:rFonts w:ascii="Times New Roman" w:hAnsi="Times New Roman" w:cs="Times New Roman"/>
          <w:b/>
          <w:sz w:val="28"/>
          <w:szCs w:val="28"/>
        </w:rPr>
        <w:t>1) опис планованої діяльності, зокрема:</w:t>
      </w:r>
    </w:p>
    <w:p w14:paraId="7AD21123"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опис місця провадження планованої діяльності (додаються: викопіювання з генерального плану, </w:t>
      </w:r>
      <w:proofErr w:type="spellStart"/>
      <w:r w:rsidRPr="00EE2AAB">
        <w:rPr>
          <w:rFonts w:ascii="Times New Roman" w:hAnsi="Times New Roman" w:cs="Times New Roman"/>
          <w:sz w:val="28"/>
          <w:szCs w:val="28"/>
        </w:rPr>
        <w:t>зонінгу</w:t>
      </w:r>
      <w:proofErr w:type="spellEnd"/>
      <w:r w:rsidRPr="00EE2AAB">
        <w:rPr>
          <w:rFonts w:ascii="Times New Roman" w:hAnsi="Times New Roman" w:cs="Times New Roman"/>
          <w:sz w:val="28"/>
          <w:szCs w:val="28"/>
        </w:rPr>
        <w:t xml:space="preserve"> або детального плану території та ситуаційна схема з нанесеними джерелами впливу на довкілля; відомості за підписом суб’єкта господарювання про наявність власних або орендованих виробничих площ (приміщень), необхідних для провадження господарської діяльності, разом з копіями документів, що підтверджують право власності або оренди на виробничі площі (приміщення);</w:t>
      </w:r>
    </w:p>
    <w:p w14:paraId="67E8695E"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цілі планованої діяльності;</w:t>
      </w:r>
    </w:p>
    <w:p w14:paraId="5A1F2C84"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опис характеристик діяльності протягом виконання підготовчих і будівельних робіт та провадження планованої діяльності, у тому числі (за потреби) роботи з демонтажу, та потреби (обмеження) у використанні земельних ділянок під час виконання підготовчих і будівельних робіт та провадження планованої діяльності (додаються у разі наявності: документи, які підтверджують право користування (власності) земельною ділянкою, та/або документи, що підтверджують відповідність планованої діяльності затвердженій містобудівній документації відповідно до вимог законодавства);</w:t>
      </w:r>
    </w:p>
    <w:p w14:paraId="78FB96F8"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опис основних характеристик планованої діяльності (зокрема виробничих процесів), наприклад, виду і кількості матеріалів та природних ресурсів (води, земель, ґрунтів, біорізноманіття), які планується використовувати (додається у разі наявності інформація про інженерне забезпечення об’єкта, в тому числі водопостачання та водовідведення);</w:t>
      </w:r>
    </w:p>
    <w:p w14:paraId="66DBB22F"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оцінку за видами та кількістю очікуваних відходів, викидів (скидів), забруднення води, повітря, ґрунту та надр, шумового, вібраційного, світлового, теплового та радіаційного забруднення, а також випромінення, які виникають у результаті виконання підготовчих і будівельних робіт та провадження планованої діяльності;</w:t>
      </w:r>
    </w:p>
    <w:p w14:paraId="154FAC4A"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2) опис виправданих альтернатив</w:t>
      </w:r>
      <w:r w:rsidRPr="00EE2AAB">
        <w:rPr>
          <w:rFonts w:ascii="Times New Roman" w:hAnsi="Times New Roman" w:cs="Times New Roman"/>
          <w:sz w:val="28"/>
          <w:szCs w:val="28"/>
        </w:rPr>
        <w:t xml:space="preserve"> (наприклад, географічного та/або технологічного характеру) планованої діяльності, основних причин обрання запропонованого варіанта з урахуванням екологічних наслідків (додається у разі наявності ситуаційна карта-схема з нанесеними альтернативними варіантами);</w:t>
      </w:r>
    </w:p>
    <w:p w14:paraId="2C9145FC"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3) опис поточного стану довкілля</w:t>
      </w:r>
      <w:r w:rsidRPr="00EE2AAB">
        <w:rPr>
          <w:rFonts w:ascii="Times New Roman" w:hAnsi="Times New Roman" w:cs="Times New Roman"/>
          <w:sz w:val="28"/>
          <w:szCs w:val="28"/>
        </w:rPr>
        <w:t xml:space="preserve"> (базовий сценарій) та опис його ймовірної зміни без провадження планованої діяльності в межах того, наскільки природні зміни від базового сценарію можуть бути оцінені на основі доступної екологічної інформації та наукових знань (додаються у разі наявності: довідка щодо величин фонових концентрацій забруднюючих речовин, довідка з </w:t>
      </w:r>
      <w:proofErr w:type="spellStart"/>
      <w:r w:rsidRPr="00EE2AAB">
        <w:rPr>
          <w:rFonts w:ascii="Times New Roman" w:hAnsi="Times New Roman" w:cs="Times New Roman"/>
          <w:sz w:val="28"/>
          <w:szCs w:val="28"/>
        </w:rPr>
        <w:t>гідрометеоцентру</w:t>
      </w:r>
      <w:proofErr w:type="spellEnd"/>
      <w:r w:rsidRPr="00EE2AAB">
        <w:rPr>
          <w:rFonts w:ascii="Times New Roman" w:hAnsi="Times New Roman" w:cs="Times New Roman"/>
          <w:sz w:val="28"/>
          <w:szCs w:val="28"/>
        </w:rPr>
        <w:t xml:space="preserve"> щодо метеорологічної характеристики і коефіцієнти, які визначають умови розсіювання забруднюючих речовин в атмосфері для визначеної місцевості);</w:t>
      </w:r>
    </w:p>
    <w:p w14:paraId="5C36A9BD"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lastRenderedPageBreak/>
        <w:t>4) опис факторів довкілля,</w:t>
      </w:r>
      <w:r w:rsidRPr="00EE2AAB">
        <w:rPr>
          <w:rFonts w:ascii="Times New Roman" w:hAnsi="Times New Roman" w:cs="Times New Roman"/>
          <w:sz w:val="28"/>
          <w:szCs w:val="28"/>
        </w:rPr>
        <w:t xml:space="preserve"> які ймовірно зазнають впливу з боку планованої діяльності та її альтернативних варіантів, у тому числі здоров’я населення, стан фауни, флори, біорізноманіття, землі (у тому числі вилучення земельних ділянок), ґрунтів, води, повітря, кліматичні фактори (у тому числі зміна клімату та викиди парникових газів), матеріальні об’єкти, включаючи архітектурну, археологічну та культурну спадщину, ландшафт, соціально-економічні умови та взаємозв’язок між цими факторами;</w:t>
      </w:r>
    </w:p>
    <w:p w14:paraId="381AA5A8"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5) опис і оцінку можливого впливу</w:t>
      </w:r>
      <w:r w:rsidRPr="00EE2AAB">
        <w:rPr>
          <w:rFonts w:ascii="Times New Roman" w:hAnsi="Times New Roman" w:cs="Times New Roman"/>
          <w:sz w:val="28"/>
          <w:szCs w:val="28"/>
        </w:rPr>
        <w:t xml:space="preserve"> на довкілля планованої діяльності, зокрема величини та масштабів такого впливу (площа території та чисельність населення, які можуть зазнати впливу), характеру (за наявності - транскордонного), інтенсивності і складності, ймовірності, очікуваного 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тимчасовий, позитивний і негативний вплив), зумовленого:</w:t>
      </w:r>
    </w:p>
    <w:p w14:paraId="7151EA61"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виконанням підготовчих і будівельних робіт та провадженням планованої діяльності, включаючи (за потреби) роботи з демонтажу після завершення такої діяльності;</w:t>
      </w:r>
    </w:p>
    <w:p w14:paraId="6E998EF6"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використанням у процесі провадження планованої діяльності природних ресурсів, зокрема земель, ґрунтів, води та біорізноманіття;</w:t>
      </w:r>
    </w:p>
    <w:p w14:paraId="140E59CC"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викидами та скидами забруднюючих речовин, шумовим, вібраційним, світловим, тепловим та радіаційним забрудненням, випроміненням та іншими факторами впливу, а також здійсненням операцій у сфері поводження з відходами;</w:t>
      </w:r>
    </w:p>
    <w:p w14:paraId="0597A647"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ризиками для здоров’я людей, об’єктів культурної спадщини та довкілля, у тому числі через можливість виникнення надзвичайних ситуацій;</w:t>
      </w:r>
    </w:p>
    <w:p w14:paraId="25D2A9FE"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кумулятивним впливом інших наявних об’єктів, планованої діяльності та об’єктів, щодо яких отримано рішення про провадження планованої діяльності, з урахуванням усіх існуючих екологічних проблем, пов’язаних з територіями, які мають особливе природоохоронне значення, на які може поширитися вплив або на яких може здійснюватися використання природних ресурсів;</w:t>
      </w:r>
    </w:p>
    <w:p w14:paraId="1DD03198"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впливом планованої діяльності на клімат, у тому числі характер і масштаби викидів парникових газів, та чутливістю діяльності до зміни клімату;</w:t>
      </w:r>
    </w:p>
    <w:p w14:paraId="570B5029"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технологією і речовинами, що використовуються;</w:t>
      </w:r>
    </w:p>
    <w:p w14:paraId="680F1AB8"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6) опис методів прогнозування</w:t>
      </w:r>
      <w:r w:rsidRPr="00EE2AAB">
        <w:rPr>
          <w:rFonts w:ascii="Times New Roman" w:hAnsi="Times New Roman" w:cs="Times New Roman"/>
          <w:sz w:val="28"/>
          <w:szCs w:val="28"/>
        </w:rPr>
        <w:t>, що використовувалися для оцінки впливу на довкілля, зазначеного у підпункті 5 цього пункту, та припущень, покладених в основу такого прогнозування, а також використовувані дані про стан довкілля (додається у разі наявності копія атестата про акредитацію лабораторії, яка проводила дослідження, та копія договору);</w:t>
      </w:r>
    </w:p>
    <w:p w14:paraId="2680FF47"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7) опис передбачених заходів,</w:t>
      </w:r>
      <w:r w:rsidRPr="00EE2AAB">
        <w:rPr>
          <w:rFonts w:ascii="Times New Roman" w:hAnsi="Times New Roman" w:cs="Times New Roman"/>
          <w:sz w:val="28"/>
          <w:szCs w:val="28"/>
        </w:rPr>
        <w:t xml:space="preserve"> спрямованих на запобігання, відвернення, уникнення, зменшення, усунення значного негативного впливу на довкілля, у тому числі (за можливості) компенсаційних заходів;</w:t>
      </w:r>
    </w:p>
    <w:p w14:paraId="3DCE18FD"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lastRenderedPageBreak/>
        <w:t>8) опис очікуваного значного негативного впливу</w:t>
      </w:r>
      <w:r w:rsidRPr="00EE2AAB">
        <w:rPr>
          <w:rFonts w:ascii="Times New Roman" w:hAnsi="Times New Roman" w:cs="Times New Roman"/>
          <w:sz w:val="28"/>
          <w:szCs w:val="28"/>
        </w:rPr>
        <w:t xml:space="preserve"> діяльності на довкілля, зумовленого вразливістю проекту до ризиків надзвичайних ситуацій, заходів запобігання чи пом’якшення впливу надзвичайних ситуацій на довкілля та заходів реагування на надзвичайні ситуації;</w:t>
      </w:r>
    </w:p>
    <w:p w14:paraId="26A185B7"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9) визначення усіх труднощів</w:t>
      </w:r>
      <w:r w:rsidRPr="00EE2AAB">
        <w:rPr>
          <w:rFonts w:ascii="Times New Roman" w:hAnsi="Times New Roman" w:cs="Times New Roman"/>
          <w:sz w:val="28"/>
          <w:szCs w:val="28"/>
        </w:rPr>
        <w:t xml:space="preserve"> (технічних недоліків, відсутності достатніх технічних засобів або знань), виявлених у процесі підготовки звіту з оцінки впливу на довкілля;</w:t>
      </w:r>
    </w:p>
    <w:p w14:paraId="1D939539"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10) усі зауваження і пропозиції громадськості</w:t>
      </w:r>
      <w:r w:rsidRPr="00EE2AAB">
        <w:rPr>
          <w:rFonts w:ascii="Times New Roman" w:hAnsi="Times New Roman" w:cs="Times New Roman"/>
          <w:sz w:val="28"/>
          <w:szCs w:val="28"/>
        </w:rPr>
        <w:t xml:space="preserve"> </w:t>
      </w:r>
      <w:r w:rsidRPr="00EE2AAB">
        <w:rPr>
          <w:rFonts w:ascii="Times New Roman" w:hAnsi="Times New Roman" w:cs="Times New Roman"/>
          <w:color w:val="000000"/>
          <w:sz w:val="28"/>
          <w:szCs w:val="28"/>
          <w:shd w:val="clear" w:color="auto" w:fill="FFFFFF"/>
        </w:rPr>
        <w:t xml:space="preserve">до планованої діяльності, обсягу досліджень та рівня деталізації інформації, що підлягає включенню до звіту з оцінки впливу на довкілля </w:t>
      </w:r>
      <w:r w:rsidRPr="00EE2AAB">
        <w:rPr>
          <w:rFonts w:ascii="Times New Roman" w:hAnsi="Times New Roman" w:cs="Times New Roman"/>
          <w:sz w:val="28"/>
          <w:szCs w:val="28"/>
        </w:rPr>
        <w:t>(додається таблиця з інформацією про повне врахування, часткове врахування чи обґрунтоване відхилення суб’єктом господарювання зауважень і пропозицій громадськості, наданих у процесі громадського обговорення обсягу досліджень та рівня деталізації інформації);</w:t>
      </w:r>
    </w:p>
    <w:p w14:paraId="41D07A15"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11) стислий зміст програм моніторингу</w:t>
      </w:r>
      <w:r w:rsidRPr="00EE2AAB">
        <w:rPr>
          <w:rFonts w:ascii="Times New Roman" w:hAnsi="Times New Roman" w:cs="Times New Roman"/>
          <w:sz w:val="28"/>
          <w:szCs w:val="28"/>
        </w:rPr>
        <w:t xml:space="preserve"> та контролю щодо впливу на довкілля під час провадження планованої діяльності, а також (за потреби) планів </w:t>
      </w:r>
      <w:proofErr w:type="spellStart"/>
      <w:r w:rsidRPr="00EE2AAB">
        <w:rPr>
          <w:rFonts w:ascii="Times New Roman" w:hAnsi="Times New Roman" w:cs="Times New Roman"/>
          <w:sz w:val="28"/>
          <w:szCs w:val="28"/>
        </w:rPr>
        <w:t>післяпроектного</w:t>
      </w:r>
      <w:proofErr w:type="spellEnd"/>
      <w:r w:rsidRPr="00EE2AAB">
        <w:rPr>
          <w:rFonts w:ascii="Times New Roman" w:hAnsi="Times New Roman" w:cs="Times New Roman"/>
          <w:sz w:val="28"/>
          <w:szCs w:val="28"/>
        </w:rPr>
        <w:t xml:space="preserve"> моніторингу;</w:t>
      </w:r>
    </w:p>
    <w:p w14:paraId="75E85151"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12) резюме нетехнічного характеру</w:t>
      </w:r>
      <w:r w:rsidRPr="00EE2AAB">
        <w:rPr>
          <w:rFonts w:ascii="Times New Roman" w:hAnsi="Times New Roman" w:cs="Times New Roman"/>
          <w:sz w:val="28"/>
          <w:szCs w:val="28"/>
        </w:rPr>
        <w:t xml:space="preserve"> інформації, розраховане на широку аудиторію;</w:t>
      </w:r>
    </w:p>
    <w:p w14:paraId="6C847A86" w14:textId="77777777" w:rsidR="004A38B5" w:rsidRPr="00EE2AAB" w:rsidRDefault="004A38B5" w:rsidP="00EE2AAB">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b/>
          <w:sz w:val="28"/>
          <w:szCs w:val="28"/>
        </w:rPr>
        <w:t>13) список посилань із зазначенням джерел</w:t>
      </w:r>
      <w:r w:rsidRPr="00EE2AAB">
        <w:rPr>
          <w:rFonts w:ascii="Times New Roman" w:hAnsi="Times New Roman" w:cs="Times New Roman"/>
          <w:sz w:val="28"/>
          <w:szCs w:val="28"/>
        </w:rPr>
        <w:t>, що використовуються для описів та оцінок, що містяться у звіті з оцінки впливу на довкілля.</w:t>
      </w:r>
    </w:p>
    <w:p w14:paraId="315D4850" w14:textId="77777777" w:rsidR="004A38B5" w:rsidRPr="00EE2AAB" w:rsidRDefault="004A38B5" w:rsidP="00F142F8">
      <w:pPr>
        <w:spacing w:after="0" w:line="240" w:lineRule="auto"/>
        <w:ind w:firstLine="567"/>
        <w:jc w:val="both"/>
        <w:rPr>
          <w:rFonts w:ascii="Times New Roman" w:hAnsi="Times New Roman" w:cs="Times New Roman"/>
          <w:color w:val="0D0D0D" w:themeColor="text1" w:themeTint="F2"/>
          <w:sz w:val="28"/>
          <w:szCs w:val="28"/>
        </w:rPr>
      </w:pPr>
      <w:r w:rsidRPr="00EE2AAB">
        <w:rPr>
          <w:rFonts w:ascii="Times New Roman" w:hAnsi="Times New Roman" w:cs="Times New Roman"/>
          <w:color w:val="0D0D0D" w:themeColor="text1" w:themeTint="F2"/>
          <w:sz w:val="28"/>
          <w:szCs w:val="28"/>
        </w:rPr>
        <w:t>Суб’єкт господарювання подає сформований звіт та оголошення про початок громадського обговорення уповноваженому територіальному/центральному органу.</w:t>
      </w:r>
    </w:p>
    <w:p w14:paraId="62ABF29D" w14:textId="77777777" w:rsidR="004A38B5" w:rsidRPr="00EE2AAB" w:rsidRDefault="004A38B5" w:rsidP="00EE2AAB">
      <w:pPr>
        <w:spacing w:after="0" w:line="240" w:lineRule="auto"/>
        <w:rPr>
          <w:rFonts w:ascii="Times New Roman" w:hAnsi="Times New Roman" w:cs="Times New Roman"/>
          <w:sz w:val="28"/>
          <w:szCs w:val="28"/>
        </w:rPr>
      </w:pPr>
    </w:p>
    <w:p w14:paraId="722F4CEE" w14:textId="77777777" w:rsidR="004A38B5" w:rsidRPr="00EE2AAB" w:rsidRDefault="004A38B5" w:rsidP="00EE2AAB">
      <w:pPr>
        <w:spacing w:after="0" w:line="240" w:lineRule="auto"/>
        <w:rPr>
          <w:rFonts w:ascii="Times New Roman" w:hAnsi="Times New Roman" w:cs="Times New Roman"/>
          <w:sz w:val="28"/>
          <w:szCs w:val="28"/>
        </w:rPr>
      </w:pPr>
    </w:p>
    <w:p w14:paraId="1BA741A5" w14:textId="77777777" w:rsidR="004A38B5" w:rsidRPr="00EE2AAB" w:rsidRDefault="004A38B5" w:rsidP="00EE2AAB">
      <w:pPr>
        <w:spacing w:after="0" w:line="240" w:lineRule="auto"/>
        <w:ind w:firstLine="567"/>
        <w:jc w:val="center"/>
        <w:textAlignment w:val="baseline"/>
        <w:outlineLvl w:val="0"/>
        <w:rPr>
          <w:rFonts w:ascii="Times New Roman" w:hAnsi="Times New Roman" w:cs="Times New Roman"/>
          <w:b/>
          <w:bCs/>
          <w:kern w:val="36"/>
          <w:sz w:val="28"/>
          <w:szCs w:val="28"/>
        </w:rPr>
      </w:pPr>
      <w:r w:rsidRPr="00EE2AAB">
        <w:rPr>
          <w:rFonts w:ascii="Times New Roman" w:hAnsi="Times New Roman" w:cs="Times New Roman"/>
          <w:b/>
          <w:bCs/>
          <w:kern w:val="36"/>
          <w:sz w:val="28"/>
          <w:szCs w:val="28"/>
        </w:rPr>
        <w:t xml:space="preserve">8.5. </w:t>
      </w:r>
      <w:proofErr w:type="spellStart"/>
      <w:r w:rsidRPr="00EE2AAB">
        <w:rPr>
          <w:rFonts w:ascii="Times New Roman" w:hAnsi="Times New Roman" w:cs="Times New Roman"/>
          <w:b/>
          <w:bCs/>
          <w:kern w:val="36"/>
          <w:sz w:val="28"/>
          <w:szCs w:val="28"/>
        </w:rPr>
        <w:t>Післяпроектний</w:t>
      </w:r>
      <w:proofErr w:type="spellEnd"/>
      <w:r w:rsidRPr="00EE2AAB">
        <w:rPr>
          <w:rFonts w:ascii="Times New Roman" w:hAnsi="Times New Roman" w:cs="Times New Roman"/>
          <w:b/>
          <w:bCs/>
          <w:kern w:val="36"/>
          <w:sz w:val="28"/>
          <w:szCs w:val="28"/>
        </w:rPr>
        <w:t xml:space="preserve"> моніторинг</w:t>
      </w:r>
    </w:p>
    <w:p w14:paraId="7A8E2217" w14:textId="77777777" w:rsidR="004A38B5" w:rsidRPr="00F142F8" w:rsidRDefault="004A38B5" w:rsidP="00EE2AAB">
      <w:pPr>
        <w:spacing w:after="0" w:line="240" w:lineRule="auto"/>
        <w:jc w:val="both"/>
        <w:textAlignment w:val="baseline"/>
        <w:rPr>
          <w:rFonts w:ascii="Times New Roman" w:hAnsi="Times New Roman" w:cs="Times New Roman"/>
          <w:bCs/>
          <w:i/>
          <w:iCs/>
          <w:sz w:val="28"/>
          <w:szCs w:val="28"/>
        </w:rPr>
      </w:pPr>
      <w:r w:rsidRPr="00F142F8">
        <w:rPr>
          <w:rFonts w:ascii="Times New Roman" w:hAnsi="Times New Roman" w:cs="Times New Roman"/>
          <w:bCs/>
          <w:i/>
          <w:iCs/>
          <w:sz w:val="28"/>
          <w:szCs w:val="28"/>
        </w:rPr>
        <w:t>1.Загальні положення</w:t>
      </w:r>
    </w:p>
    <w:p w14:paraId="39BED3AD" w14:textId="77777777" w:rsidR="004A38B5" w:rsidRPr="00F142F8" w:rsidRDefault="004A38B5" w:rsidP="00EE2AAB">
      <w:pPr>
        <w:shd w:val="clear" w:color="auto" w:fill="FFFFFF"/>
        <w:spacing w:after="0" w:line="240" w:lineRule="auto"/>
        <w:jc w:val="both"/>
        <w:outlineLvl w:val="1"/>
        <w:rPr>
          <w:rFonts w:ascii="Times New Roman" w:hAnsi="Times New Roman" w:cs="Times New Roman"/>
          <w:bCs/>
          <w:i/>
          <w:iCs/>
          <w:sz w:val="28"/>
          <w:szCs w:val="28"/>
        </w:rPr>
      </w:pPr>
      <w:r w:rsidRPr="00F142F8">
        <w:rPr>
          <w:rFonts w:ascii="Times New Roman" w:hAnsi="Times New Roman" w:cs="Times New Roman"/>
          <w:bCs/>
          <w:i/>
          <w:iCs/>
          <w:sz w:val="28"/>
          <w:szCs w:val="28"/>
        </w:rPr>
        <w:t xml:space="preserve">2.Основні етапи здійснення </w:t>
      </w:r>
      <w:proofErr w:type="spellStart"/>
      <w:r w:rsidRPr="00F142F8">
        <w:rPr>
          <w:rFonts w:ascii="Times New Roman" w:hAnsi="Times New Roman" w:cs="Times New Roman"/>
          <w:bCs/>
          <w:i/>
          <w:iCs/>
          <w:sz w:val="28"/>
          <w:szCs w:val="28"/>
        </w:rPr>
        <w:t>післяпроектного</w:t>
      </w:r>
      <w:proofErr w:type="spellEnd"/>
      <w:r w:rsidRPr="00F142F8">
        <w:rPr>
          <w:rFonts w:ascii="Times New Roman" w:hAnsi="Times New Roman" w:cs="Times New Roman"/>
          <w:bCs/>
          <w:i/>
          <w:iCs/>
          <w:sz w:val="28"/>
          <w:szCs w:val="28"/>
        </w:rPr>
        <w:t xml:space="preserve"> моніторингу</w:t>
      </w:r>
    </w:p>
    <w:p w14:paraId="68CB6F7C" w14:textId="77777777" w:rsidR="004A38B5" w:rsidRPr="00F142F8" w:rsidRDefault="004A38B5" w:rsidP="00EE2AAB">
      <w:pPr>
        <w:spacing w:after="0" w:line="240" w:lineRule="auto"/>
        <w:jc w:val="center"/>
        <w:textAlignment w:val="baseline"/>
        <w:rPr>
          <w:rFonts w:ascii="Times New Roman" w:hAnsi="Times New Roman" w:cs="Times New Roman"/>
          <w:bCs/>
          <w:i/>
          <w:iCs/>
          <w:sz w:val="28"/>
          <w:szCs w:val="28"/>
        </w:rPr>
      </w:pPr>
      <w:r w:rsidRPr="00F142F8">
        <w:rPr>
          <w:rFonts w:ascii="Times New Roman" w:hAnsi="Times New Roman" w:cs="Times New Roman"/>
          <w:bCs/>
          <w:i/>
          <w:iCs/>
          <w:sz w:val="28"/>
          <w:szCs w:val="28"/>
        </w:rPr>
        <w:t>1.Загальні положення</w:t>
      </w:r>
    </w:p>
    <w:p w14:paraId="5F80C781" w14:textId="77777777" w:rsidR="004A38B5" w:rsidRPr="00EE2AAB" w:rsidRDefault="004A38B5" w:rsidP="00EE2AAB">
      <w:pPr>
        <w:spacing w:after="0" w:line="240" w:lineRule="auto"/>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 xml:space="preserve">Суб’єкт господарювання забезпечує здійснення </w:t>
      </w:r>
      <w:proofErr w:type="spellStart"/>
      <w:r w:rsidRPr="00EE2AAB">
        <w:rPr>
          <w:rFonts w:ascii="Times New Roman" w:hAnsi="Times New Roman" w:cs="Times New Roman"/>
          <w:sz w:val="28"/>
          <w:szCs w:val="28"/>
        </w:rPr>
        <w:t>післяпроектного</w:t>
      </w:r>
      <w:proofErr w:type="spellEnd"/>
      <w:r w:rsidRPr="00EE2AAB">
        <w:rPr>
          <w:rFonts w:ascii="Times New Roman" w:hAnsi="Times New Roman" w:cs="Times New Roman"/>
          <w:sz w:val="28"/>
          <w:szCs w:val="28"/>
        </w:rPr>
        <w:t xml:space="preserve"> моніторингу з метою виявлення будь-яких розбіжностей і відхилень у прогнозованих рівнях впливу та ефективності заходів із запобігання забрудненню довкілля та його зменшення. Порядок, строки і вимоги до здійснення </w:t>
      </w:r>
      <w:proofErr w:type="spellStart"/>
      <w:r w:rsidRPr="00EE2AAB">
        <w:rPr>
          <w:rFonts w:ascii="Times New Roman" w:hAnsi="Times New Roman" w:cs="Times New Roman"/>
          <w:sz w:val="28"/>
          <w:szCs w:val="28"/>
        </w:rPr>
        <w:t>післяпроектного</w:t>
      </w:r>
      <w:proofErr w:type="spellEnd"/>
      <w:r w:rsidRPr="00EE2AAB">
        <w:rPr>
          <w:rFonts w:ascii="Times New Roman" w:hAnsi="Times New Roman" w:cs="Times New Roman"/>
          <w:sz w:val="28"/>
          <w:szCs w:val="28"/>
        </w:rPr>
        <w:t xml:space="preserve"> моніторингу визначаються у висновку з оцінки впливу на довкілля. За результатами </w:t>
      </w:r>
      <w:proofErr w:type="spellStart"/>
      <w:r w:rsidRPr="00EE2AAB">
        <w:rPr>
          <w:rFonts w:ascii="Times New Roman" w:hAnsi="Times New Roman" w:cs="Times New Roman"/>
          <w:sz w:val="28"/>
          <w:szCs w:val="28"/>
        </w:rPr>
        <w:t>післяпроектного</w:t>
      </w:r>
      <w:proofErr w:type="spellEnd"/>
      <w:r w:rsidRPr="00EE2AAB">
        <w:rPr>
          <w:rFonts w:ascii="Times New Roman" w:hAnsi="Times New Roman" w:cs="Times New Roman"/>
          <w:sz w:val="28"/>
          <w:szCs w:val="28"/>
        </w:rPr>
        <w:t xml:space="preserve"> моніторингу, за потреби, суб’єкт господарювання та уповноважений територіальний орган, </w:t>
      </w:r>
    </w:p>
    <w:p w14:paraId="6A72896F" w14:textId="77777777" w:rsidR="004A38B5" w:rsidRPr="00EE2AAB" w:rsidRDefault="004A38B5" w:rsidP="00EE2AAB">
      <w:pPr>
        <w:spacing w:after="0" w:line="240" w:lineRule="auto"/>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узгоджують вжиття додаткових заходів і дій із запобігання, уникнення, зменшення (пом’якшення), усунення, обмеження впливу господарської діяльності на довкілля.</w:t>
      </w:r>
    </w:p>
    <w:p w14:paraId="470F64E7" w14:textId="77777777" w:rsidR="004A38B5" w:rsidRPr="00EE2AAB" w:rsidRDefault="004A38B5" w:rsidP="00EE2AAB">
      <w:pPr>
        <w:spacing w:after="0" w:line="240" w:lineRule="auto"/>
        <w:ind w:firstLine="567"/>
        <w:jc w:val="both"/>
        <w:textAlignment w:val="baseline"/>
        <w:rPr>
          <w:rFonts w:ascii="Times New Roman" w:hAnsi="Times New Roman" w:cs="Times New Roman"/>
          <w:sz w:val="28"/>
          <w:szCs w:val="28"/>
        </w:rPr>
      </w:pPr>
      <w:r w:rsidRPr="00EE2AAB">
        <w:rPr>
          <w:rFonts w:ascii="Times New Roman" w:hAnsi="Times New Roman" w:cs="Times New Roman"/>
          <w:sz w:val="28"/>
          <w:szCs w:val="28"/>
        </w:rPr>
        <w:t>Пропонується проводити такий моніторинг протягом 3-5 років після введення об’єкта в експлуатацію.</w:t>
      </w:r>
    </w:p>
    <w:p w14:paraId="349EDC3E" w14:textId="77777777" w:rsidR="004A38B5" w:rsidRPr="00EE2AAB" w:rsidRDefault="004A38B5" w:rsidP="00EE2AAB">
      <w:pPr>
        <w:shd w:val="clear" w:color="auto" w:fill="FFFFFF"/>
        <w:spacing w:after="0" w:line="240" w:lineRule="auto"/>
        <w:ind w:firstLine="567"/>
        <w:jc w:val="both"/>
        <w:outlineLvl w:val="1"/>
        <w:rPr>
          <w:rFonts w:ascii="Times New Roman" w:hAnsi="Times New Roman" w:cs="Times New Roman"/>
          <w:bCs/>
          <w:sz w:val="28"/>
          <w:szCs w:val="28"/>
        </w:rPr>
      </w:pPr>
      <w:r w:rsidRPr="00EE2AAB">
        <w:rPr>
          <w:rFonts w:ascii="Times New Roman" w:hAnsi="Times New Roman" w:cs="Times New Roman"/>
          <w:bCs/>
          <w:sz w:val="28"/>
          <w:szCs w:val="28"/>
        </w:rPr>
        <w:t xml:space="preserve">Здійснення </w:t>
      </w:r>
      <w:proofErr w:type="spellStart"/>
      <w:r w:rsidRPr="00EE2AAB">
        <w:rPr>
          <w:rFonts w:ascii="Times New Roman" w:hAnsi="Times New Roman" w:cs="Times New Roman"/>
          <w:bCs/>
          <w:sz w:val="28"/>
          <w:szCs w:val="28"/>
        </w:rPr>
        <w:t>післяпроектного</w:t>
      </w:r>
      <w:proofErr w:type="spellEnd"/>
      <w:r w:rsidRPr="00EE2AAB">
        <w:rPr>
          <w:rFonts w:ascii="Times New Roman" w:hAnsi="Times New Roman" w:cs="Times New Roman"/>
          <w:bCs/>
          <w:sz w:val="28"/>
          <w:szCs w:val="28"/>
        </w:rPr>
        <w:t xml:space="preserve"> моніторингу матиме вплив на кінцевий результат реалізації діяльності та дозволить:</w:t>
      </w:r>
    </w:p>
    <w:p w14:paraId="4D7406B2" w14:textId="77777777" w:rsidR="004A38B5" w:rsidRPr="00EE2AAB" w:rsidRDefault="004A38B5" w:rsidP="00EE2AAB">
      <w:pPr>
        <w:numPr>
          <w:ilvl w:val="0"/>
          <w:numId w:val="71"/>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lastRenderedPageBreak/>
        <w:t>здійснювати системний контроль за реалізацією екологічної програми з ОВД, та оцінити дієвість заходів з мінімізації негативного впливу на навколишнє середовище, якість життя людини та рослинний і тваринний світ;</w:t>
      </w:r>
    </w:p>
    <w:p w14:paraId="7731C223" w14:textId="77777777" w:rsidR="004A38B5" w:rsidRPr="00EE2AAB" w:rsidRDefault="004A38B5" w:rsidP="00EE2AAB">
      <w:pPr>
        <w:numPr>
          <w:ilvl w:val="0"/>
          <w:numId w:val="71"/>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застосовувати прогресивні технології, що максимально убезпечать від негативного впливу на довкілля, а відповідно і життєдіяльність людей та інших живих організмів.</w:t>
      </w:r>
    </w:p>
    <w:p w14:paraId="4AF1B2FF" w14:textId="382378C6" w:rsidR="004A38B5" w:rsidRDefault="004A38B5" w:rsidP="00EE2AAB">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Отже, основою нормативно-правової бази є Закон України «Про оцінку впливу на довкілля», що набрав чинності 18 грудня 2017 року набрав і основним завданням якого є запровадження європейської моделі визначення стану навколишнього середовища. Ним ми і керуємось при здійсненні нашої діяльності.</w:t>
      </w:r>
    </w:p>
    <w:p w14:paraId="43DD27A9" w14:textId="77777777" w:rsidR="00F142F8" w:rsidRPr="00EE2AAB" w:rsidRDefault="00F142F8" w:rsidP="00EE2AAB">
      <w:pPr>
        <w:shd w:val="clear" w:color="auto" w:fill="FFFFFF"/>
        <w:spacing w:after="0" w:line="240" w:lineRule="auto"/>
        <w:ind w:firstLine="567"/>
        <w:jc w:val="both"/>
        <w:rPr>
          <w:rFonts w:ascii="Times New Roman" w:hAnsi="Times New Roman" w:cs="Times New Roman"/>
          <w:sz w:val="28"/>
          <w:szCs w:val="28"/>
        </w:rPr>
      </w:pPr>
    </w:p>
    <w:p w14:paraId="356CCB43" w14:textId="77777777" w:rsidR="004A38B5" w:rsidRPr="00F142F8" w:rsidRDefault="004A38B5" w:rsidP="00EE2AAB">
      <w:pPr>
        <w:shd w:val="clear" w:color="auto" w:fill="FFFFFF"/>
        <w:spacing w:after="0" w:line="240" w:lineRule="auto"/>
        <w:ind w:firstLine="567"/>
        <w:jc w:val="both"/>
        <w:outlineLvl w:val="1"/>
        <w:rPr>
          <w:rFonts w:ascii="Times New Roman" w:hAnsi="Times New Roman" w:cs="Times New Roman"/>
          <w:i/>
          <w:iCs/>
          <w:sz w:val="28"/>
          <w:szCs w:val="28"/>
        </w:rPr>
      </w:pPr>
      <w:r w:rsidRPr="00F142F8">
        <w:rPr>
          <w:rFonts w:ascii="Times New Roman" w:hAnsi="Times New Roman" w:cs="Times New Roman"/>
          <w:i/>
          <w:iCs/>
          <w:sz w:val="28"/>
          <w:szCs w:val="28"/>
        </w:rPr>
        <w:t xml:space="preserve">2.Основні етапи здійснення </w:t>
      </w:r>
      <w:proofErr w:type="spellStart"/>
      <w:r w:rsidRPr="00F142F8">
        <w:rPr>
          <w:rFonts w:ascii="Times New Roman" w:hAnsi="Times New Roman" w:cs="Times New Roman"/>
          <w:i/>
          <w:iCs/>
          <w:sz w:val="28"/>
          <w:szCs w:val="28"/>
        </w:rPr>
        <w:t>післяпроектного</w:t>
      </w:r>
      <w:proofErr w:type="spellEnd"/>
      <w:r w:rsidRPr="00F142F8">
        <w:rPr>
          <w:rFonts w:ascii="Times New Roman" w:hAnsi="Times New Roman" w:cs="Times New Roman"/>
          <w:i/>
          <w:iCs/>
          <w:sz w:val="28"/>
          <w:szCs w:val="28"/>
        </w:rPr>
        <w:t xml:space="preserve"> моніторингу</w:t>
      </w:r>
    </w:p>
    <w:p w14:paraId="29BE8F06" w14:textId="77777777" w:rsidR="004A38B5" w:rsidRPr="00EE2AAB" w:rsidRDefault="004A38B5" w:rsidP="00EE2AAB">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1. Складання моніторингової програми та плану моніторингу (при цьому буде враховано ступінь можливого впливу на навколишнє середовище);</w:t>
      </w:r>
    </w:p>
    <w:p w14:paraId="0E81B02D" w14:textId="77777777" w:rsidR="004A38B5" w:rsidRPr="00EE2AAB" w:rsidRDefault="004A38B5" w:rsidP="00EE2AAB">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2. Узгодження з замовником робіт і територіальним управлінням графіку реалізації заходів з моніторингу.</w:t>
      </w:r>
    </w:p>
    <w:p w14:paraId="20505D68" w14:textId="77777777" w:rsidR="004A38B5" w:rsidRPr="00EE2AAB" w:rsidRDefault="004A38B5" w:rsidP="00EE2AAB">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3. Системні дослідження, що </w:t>
      </w:r>
      <w:proofErr w:type="spellStart"/>
      <w:r w:rsidRPr="00EE2AAB">
        <w:rPr>
          <w:rFonts w:ascii="Times New Roman" w:hAnsi="Times New Roman" w:cs="Times New Roman"/>
          <w:sz w:val="28"/>
          <w:szCs w:val="28"/>
        </w:rPr>
        <w:t>оцінять</w:t>
      </w:r>
      <w:proofErr w:type="spellEnd"/>
      <w:r w:rsidRPr="00EE2AAB">
        <w:rPr>
          <w:rFonts w:ascii="Times New Roman" w:hAnsi="Times New Roman" w:cs="Times New Roman"/>
          <w:sz w:val="28"/>
          <w:szCs w:val="28"/>
        </w:rPr>
        <w:t xml:space="preserve"> ступінь впливу на навколишнє середовище:</w:t>
      </w:r>
    </w:p>
    <w:p w14:paraId="461C14F4"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підземних та поверхневих вод технічного та споживчого призначення;</w:t>
      </w:r>
    </w:p>
    <w:p w14:paraId="3E5CBAFE"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комплексний аналіз </w:t>
      </w:r>
      <w:proofErr w:type="spellStart"/>
      <w:r w:rsidRPr="00EE2AAB">
        <w:rPr>
          <w:rFonts w:ascii="Times New Roman" w:hAnsi="Times New Roman" w:cs="Times New Roman"/>
          <w:sz w:val="28"/>
          <w:szCs w:val="28"/>
        </w:rPr>
        <w:t>грунтів</w:t>
      </w:r>
      <w:proofErr w:type="spellEnd"/>
      <w:r w:rsidRPr="00EE2AAB">
        <w:rPr>
          <w:rFonts w:ascii="Times New Roman" w:hAnsi="Times New Roman" w:cs="Times New Roman"/>
          <w:sz w:val="28"/>
          <w:szCs w:val="28"/>
        </w:rPr>
        <w:t>;</w:t>
      </w:r>
    </w:p>
    <w:p w14:paraId="067E80C3"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шкідливих викидів в атмосферу;</w:t>
      </w:r>
    </w:p>
    <w:p w14:paraId="3E1E6E30"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фізичних чинників, зокрема різних видів випромінювання, рівня шумів та ін.,</w:t>
      </w:r>
    </w:p>
    <w:p w14:paraId="30760DDE"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дослідження, що прогнозують вплив на навколишню природу, флору та фауну;</w:t>
      </w:r>
    </w:p>
    <w:p w14:paraId="3BFEBCBD"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оцінка ступеню впливу від реалізації запланованого будівництва;</w:t>
      </w:r>
    </w:p>
    <w:p w14:paraId="369B7641" w14:textId="77777777" w:rsidR="004A38B5" w:rsidRPr="00EE2AAB" w:rsidRDefault="004A38B5" w:rsidP="00EE2AAB">
      <w:pPr>
        <w:numPr>
          <w:ilvl w:val="0"/>
          <w:numId w:val="72"/>
        </w:numPr>
        <w:shd w:val="clear" w:color="auto" w:fill="FFFFFF"/>
        <w:spacing w:after="0" w:line="240" w:lineRule="auto"/>
        <w:ind w:left="0" w:firstLine="567"/>
        <w:jc w:val="both"/>
        <w:rPr>
          <w:rFonts w:ascii="Times New Roman" w:hAnsi="Times New Roman" w:cs="Times New Roman"/>
          <w:sz w:val="28"/>
          <w:szCs w:val="28"/>
        </w:rPr>
      </w:pPr>
      <w:r w:rsidRPr="00EE2AAB">
        <w:rPr>
          <w:rFonts w:ascii="Times New Roman" w:hAnsi="Times New Roman" w:cs="Times New Roman"/>
          <w:sz w:val="28"/>
          <w:szCs w:val="28"/>
        </w:rPr>
        <w:t>вплив від експлуатації об’єкту.</w:t>
      </w:r>
      <w:r w:rsidRPr="00EE2AAB">
        <w:rPr>
          <w:rFonts w:ascii="Times New Roman" w:hAnsi="Times New Roman" w:cs="Times New Roman"/>
          <w:sz w:val="28"/>
          <w:szCs w:val="28"/>
        </w:rPr>
        <w:br/>
        <w:t>     4. Складання звіту за результатами моніторингу і представлення його до уповноваженого органу.</w:t>
      </w:r>
    </w:p>
    <w:p w14:paraId="05145C0E" w14:textId="77777777" w:rsidR="004A38B5" w:rsidRPr="00EE2AAB" w:rsidRDefault="004A38B5" w:rsidP="00EE2AAB">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 xml:space="preserve">5. Планування дій і заходів з мінімізації або недопущення шкідливого впливу на навколишнє середовище та </w:t>
      </w:r>
      <w:proofErr w:type="spellStart"/>
      <w:r w:rsidRPr="00EE2AAB">
        <w:rPr>
          <w:rFonts w:ascii="Times New Roman" w:hAnsi="Times New Roman" w:cs="Times New Roman"/>
          <w:sz w:val="28"/>
          <w:szCs w:val="28"/>
        </w:rPr>
        <w:t>здоровя</w:t>
      </w:r>
      <w:proofErr w:type="spellEnd"/>
      <w:r w:rsidRPr="00EE2AAB">
        <w:rPr>
          <w:rFonts w:ascii="Times New Roman" w:hAnsi="Times New Roman" w:cs="Times New Roman"/>
          <w:sz w:val="28"/>
          <w:szCs w:val="28"/>
        </w:rPr>
        <w:t xml:space="preserve"> населення.</w:t>
      </w:r>
    </w:p>
    <w:p w14:paraId="791C40A7" w14:textId="77777777" w:rsidR="004A38B5" w:rsidRPr="00EE2AAB" w:rsidRDefault="004A38B5" w:rsidP="00F142F8">
      <w:pPr>
        <w:shd w:val="clear" w:color="auto" w:fill="FFFFFF"/>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Проведення такого роду досліджень суттєво підвищить інтерес до проекту майбутніх інвесторів. Узгодженість проекту по екологічних показниках дасть позитивний сигнал для інвесторів і стане запорукою співпраці з боку міжнародних організацій.</w:t>
      </w:r>
    </w:p>
    <w:p w14:paraId="4BE93004" w14:textId="77777777" w:rsidR="004A38B5" w:rsidRPr="00EE2AAB" w:rsidRDefault="004A38B5" w:rsidP="00F142F8">
      <w:pPr>
        <w:spacing w:after="0" w:line="240" w:lineRule="auto"/>
        <w:ind w:firstLine="567"/>
        <w:jc w:val="both"/>
        <w:rPr>
          <w:rFonts w:ascii="Times New Roman" w:hAnsi="Times New Roman" w:cs="Times New Roman"/>
          <w:sz w:val="28"/>
          <w:szCs w:val="28"/>
        </w:rPr>
      </w:pPr>
      <w:r w:rsidRPr="00EE2AAB">
        <w:rPr>
          <w:rFonts w:ascii="Times New Roman" w:hAnsi="Times New Roman" w:cs="Times New Roman"/>
          <w:sz w:val="28"/>
          <w:szCs w:val="28"/>
        </w:rPr>
        <w:t>Для якісного виконання всіх вимог, пов’язаних з проведенням моніторингу, використовується </w:t>
      </w:r>
      <w:r w:rsidRPr="00EE2AAB">
        <w:rPr>
          <w:rFonts w:ascii="Times New Roman" w:hAnsi="Times New Roman" w:cs="Times New Roman"/>
          <w:b/>
          <w:bCs/>
          <w:sz w:val="28"/>
          <w:szCs w:val="28"/>
        </w:rPr>
        <w:t>власна спеціалізована лабораторія</w:t>
      </w:r>
      <w:r w:rsidRPr="00EE2AAB">
        <w:rPr>
          <w:rFonts w:ascii="Times New Roman" w:hAnsi="Times New Roman" w:cs="Times New Roman"/>
          <w:sz w:val="28"/>
          <w:szCs w:val="28"/>
        </w:rPr>
        <w:t>, що має «Свідоцтво про відповідність системи керування вимірювання» і яка діє згідно вимог ДСТУ ISO 10012:2005 «Системи керування вимірюваннями. Вимоги до процесів вимірювання та вимірювального обладнання».</w:t>
      </w:r>
    </w:p>
    <w:p w14:paraId="48B4F71E" w14:textId="77777777" w:rsidR="00F142F8" w:rsidRDefault="00F142F8" w:rsidP="00EE2AAB">
      <w:pPr>
        <w:spacing w:after="0" w:line="240" w:lineRule="auto"/>
        <w:jc w:val="center"/>
        <w:rPr>
          <w:rFonts w:ascii="Times New Roman" w:hAnsi="Times New Roman" w:cs="Times New Roman"/>
          <w:b/>
          <w:iCs/>
          <w:spacing w:val="3"/>
          <w:sz w:val="28"/>
          <w:szCs w:val="28"/>
        </w:rPr>
      </w:pPr>
    </w:p>
    <w:p w14:paraId="4BE3F247" w14:textId="16474F2C" w:rsidR="004A38B5" w:rsidRPr="00EE2AAB" w:rsidRDefault="004A38B5" w:rsidP="00EE2AAB">
      <w:pPr>
        <w:spacing w:after="0" w:line="240" w:lineRule="auto"/>
        <w:jc w:val="center"/>
        <w:rPr>
          <w:rFonts w:ascii="Times New Roman" w:hAnsi="Times New Roman" w:cs="Times New Roman"/>
          <w:b/>
          <w:iCs/>
          <w:spacing w:val="3"/>
          <w:sz w:val="28"/>
          <w:szCs w:val="28"/>
        </w:rPr>
      </w:pPr>
      <w:r w:rsidRPr="00EE2AAB">
        <w:rPr>
          <w:rFonts w:ascii="Times New Roman" w:hAnsi="Times New Roman" w:cs="Times New Roman"/>
          <w:b/>
          <w:iCs/>
          <w:spacing w:val="3"/>
          <w:sz w:val="28"/>
          <w:szCs w:val="28"/>
        </w:rPr>
        <w:t>8.6. Практична частина</w:t>
      </w:r>
    </w:p>
    <w:p w14:paraId="02D26C0F" w14:textId="77777777" w:rsidR="004A38B5" w:rsidRPr="00F142F8" w:rsidRDefault="004A38B5" w:rsidP="00EE2AAB">
      <w:pPr>
        <w:spacing w:after="0" w:line="240" w:lineRule="auto"/>
        <w:jc w:val="center"/>
        <w:rPr>
          <w:rFonts w:ascii="Times New Roman" w:hAnsi="Times New Roman" w:cs="Times New Roman"/>
          <w:bCs/>
          <w:sz w:val="28"/>
          <w:szCs w:val="28"/>
        </w:rPr>
      </w:pPr>
      <w:r w:rsidRPr="00F142F8">
        <w:rPr>
          <w:rFonts w:ascii="Times New Roman" w:hAnsi="Times New Roman" w:cs="Times New Roman"/>
          <w:bCs/>
          <w:iCs/>
          <w:spacing w:val="3"/>
          <w:sz w:val="28"/>
          <w:szCs w:val="28"/>
        </w:rPr>
        <w:t>Практична робота №1.</w:t>
      </w:r>
      <w:r w:rsidRPr="00F142F8">
        <w:rPr>
          <w:rFonts w:ascii="Times New Roman" w:hAnsi="Times New Roman" w:cs="Times New Roman"/>
          <w:bCs/>
          <w:sz w:val="28"/>
          <w:szCs w:val="28"/>
        </w:rPr>
        <w:t xml:space="preserve"> </w:t>
      </w:r>
    </w:p>
    <w:p w14:paraId="5D881BE4" w14:textId="77777777" w:rsidR="004A38B5" w:rsidRPr="00F142F8" w:rsidRDefault="004A38B5" w:rsidP="00EE2AAB">
      <w:pPr>
        <w:spacing w:after="0" w:line="240" w:lineRule="auto"/>
        <w:jc w:val="center"/>
        <w:rPr>
          <w:rFonts w:ascii="Times New Roman" w:hAnsi="Times New Roman" w:cs="Times New Roman"/>
          <w:bCs/>
          <w:sz w:val="28"/>
          <w:szCs w:val="28"/>
        </w:rPr>
      </w:pPr>
      <w:r w:rsidRPr="00F142F8">
        <w:rPr>
          <w:rFonts w:ascii="Times New Roman" w:hAnsi="Times New Roman" w:cs="Times New Roman"/>
          <w:bCs/>
          <w:sz w:val="28"/>
          <w:szCs w:val="28"/>
        </w:rPr>
        <w:lastRenderedPageBreak/>
        <w:t>Тема: Основні терміни та визначення в ОВД.</w:t>
      </w:r>
    </w:p>
    <w:p w14:paraId="49A2EC9F" w14:textId="77777777" w:rsidR="004A38B5" w:rsidRPr="00F142F8" w:rsidRDefault="004A38B5" w:rsidP="00EE2AAB">
      <w:pPr>
        <w:spacing w:after="0" w:line="240" w:lineRule="auto"/>
        <w:jc w:val="center"/>
        <w:rPr>
          <w:rFonts w:ascii="Times New Roman" w:hAnsi="Times New Roman" w:cs="Times New Roman"/>
          <w:bCs/>
          <w:sz w:val="28"/>
          <w:szCs w:val="28"/>
        </w:rPr>
      </w:pPr>
      <w:r w:rsidRPr="00F142F8">
        <w:rPr>
          <w:rFonts w:ascii="Times New Roman" w:hAnsi="Times New Roman" w:cs="Times New Roman"/>
          <w:bCs/>
          <w:sz w:val="28"/>
          <w:szCs w:val="28"/>
        </w:rPr>
        <w:t xml:space="preserve">Мета: Ознайомитись з основними термінами  та визначеннями  в ОВД </w:t>
      </w:r>
    </w:p>
    <w:p w14:paraId="15913307" w14:textId="77777777" w:rsidR="004A38B5" w:rsidRPr="00F142F8" w:rsidRDefault="004A38B5" w:rsidP="00EE2AAB">
      <w:pPr>
        <w:spacing w:after="0" w:line="240" w:lineRule="auto"/>
        <w:rPr>
          <w:rFonts w:ascii="Times New Roman" w:hAnsi="Times New Roman" w:cs="Times New Roman"/>
          <w:bCs/>
          <w:sz w:val="28"/>
          <w:szCs w:val="28"/>
        </w:rPr>
      </w:pPr>
      <w:r w:rsidRPr="00F142F8">
        <w:rPr>
          <w:rFonts w:ascii="Times New Roman" w:hAnsi="Times New Roman" w:cs="Times New Roman"/>
          <w:bCs/>
          <w:sz w:val="28"/>
          <w:szCs w:val="28"/>
        </w:rPr>
        <w:t xml:space="preserve">Завдання: дати  коротку характеристику основним термінам та визначенням. </w:t>
      </w:r>
    </w:p>
    <w:p w14:paraId="7E5F45E4" w14:textId="77777777" w:rsidR="004A38B5" w:rsidRPr="00F142F8" w:rsidRDefault="004A38B5" w:rsidP="00EE2AAB">
      <w:pPr>
        <w:shd w:val="clear" w:color="auto" w:fill="FFFFFF"/>
        <w:spacing w:after="0" w:line="240" w:lineRule="auto"/>
        <w:jc w:val="center"/>
        <w:rPr>
          <w:rFonts w:ascii="Times New Roman" w:hAnsi="Times New Roman" w:cs="Times New Roman"/>
          <w:bCs/>
          <w:color w:val="000000"/>
          <w:sz w:val="28"/>
          <w:szCs w:val="28"/>
        </w:rPr>
      </w:pPr>
      <w:r w:rsidRPr="00F142F8">
        <w:rPr>
          <w:rFonts w:ascii="Times New Roman" w:hAnsi="Times New Roman" w:cs="Times New Roman"/>
          <w:bCs/>
          <w:color w:val="000000"/>
          <w:sz w:val="28"/>
          <w:szCs w:val="28"/>
        </w:rPr>
        <w:t>Джерела пошуку</w:t>
      </w:r>
    </w:p>
    <w:p w14:paraId="28093E6E" w14:textId="77777777" w:rsidR="004A38B5" w:rsidRPr="00F142F8" w:rsidRDefault="00025194" w:rsidP="00EE2AAB">
      <w:pPr>
        <w:pStyle w:val="a7"/>
        <w:widowControl/>
        <w:numPr>
          <w:ilvl w:val="0"/>
          <w:numId w:val="73"/>
        </w:numPr>
        <w:shd w:val="clear" w:color="auto" w:fill="FFFFFF"/>
        <w:ind w:left="0" w:firstLine="0"/>
        <w:contextualSpacing/>
        <w:jc w:val="both"/>
        <w:rPr>
          <w:rFonts w:ascii="Times New Roman" w:hAnsi="Times New Roman" w:cs="Times New Roman"/>
          <w:bCs/>
          <w:sz w:val="28"/>
          <w:szCs w:val="28"/>
          <w:lang w:val="ru-RU"/>
        </w:rPr>
      </w:pPr>
      <w:hyperlink r:id="rId174" w:tgtFrame="_blank" w:history="1">
        <w:r w:rsidR="004A38B5" w:rsidRPr="00F142F8">
          <w:rPr>
            <w:rFonts w:ascii="Times New Roman" w:hAnsi="Times New Roman" w:cs="Times New Roman"/>
            <w:bCs/>
            <w:sz w:val="28"/>
            <w:szCs w:val="28"/>
            <w:lang w:val="ru-RU"/>
          </w:rPr>
          <w:t xml:space="preserve">Закон </w:t>
        </w:r>
        <w:proofErr w:type="spellStart"/>
        <w:r w:rsidR="004A38B5" w:rsidRPr="00F142F8">
          <w:rPr>
            <w:rFonts w:ascii="Times New Roman" w:hAnsi="Times New Roman" w:cs="Times New Roman"/>
            <w:bCs/>
            <w:sz w:val="28"/>
            <w:szCs w:val="28"/>
            <w:lang w:val="ru-RU"/>
          </w:rPr>
          <w:t>Україн</w:t>
        </w:r>
      </w:hyperlink>
      <w:r w:rsidR="004A38B5" w:rsidRPr="00F142F8">
        <w:rPr>
          <w:rFonts w:ascii="Times New Roman" w:hAnsi="Times New Roman" w:cs="Times New Roman"/>
          <w:bCs/>
          <w:sz w:val="28"/>
          <w:szCs w:val="28"/>
          <w:lang w:val="ru-RU"/>
        </w:rPr>
        <w:t>и</w:t>
      </w:r>
      <w:proofErr w:type="spellEnd"/>
      <w:r w:rsidR="004A38B5" w:rsidRPr="00F142F8">
        <w:rPr>
          <w:rFonts w:ascii="Times New Roman" w:hAnsi="Times New Roman" w:cs="Times New Roman"/>
          <w:bCs/>
          <w:sz w:val="28"/>
          <w:szCs w:val="28"/>
        </w:rPr>
        <w:t> </w:t>
      </w:r>
      <w:r w:rsidR="004A38B5" w:rsidRPr="00F142F8">
        <w:rPr>
          <w:rFonts w:ascii="Times New Roman" w:hAnsi="Times New Roman" w:cs="Times New Roman"/>
          <w:bCs/>
          <w:sz w:val="28"/>
          <w:szCs w:val="28"/>
          <w:lang w:val="ru-RU"/>
        </w:rPr>
        <w:t xml:space="preserve">“Про </w:t>
      </w:r>
      <w:proofErr w:type="spellStart"/>
      <w:r w:rsidR="004A38B5" w:rsidRPr="00F142F8">
        <w:rPr>
          <w:rFonts w:ascii="Times New Roman" w:hAnsi="Times New Roman" w:cs="Times New Roman"/>
          <w:bCs/>
          <w:sz w:val="28"/>
          <w:szCs w:val="28"/>
          <w:lang w:val="ru-RU"/>
        </w:rPr>
        <w:t>оцінку</w:t>
      </w:r>
      <w:proofErr w:type="spellEnd"/>
      <w:r w:rsidR="004A38B5" w:rsidRPr="00F142F8">
        <w:rPr>
          <w:rFonts w:ascii="Times New Roman" w:hAnsi="Times New Roman" w:cs="Times New Roman"/>
          <w:bCs/>
          <w:sz w:val="28"/>
          <w:szCs w:val="28"/>
          <w:lang w:val="ru-RU"/>
        </w:rPr>
        <w:t xml:space="preserve"> </w:t>
      </w:r>
      <w:proofErr w:type="spellStart"/>
      <w:r w:rsidR="004A38B5" w:rsidRPr="00F142F8">
        <w:rPr>
          <w:rFonts w:ascii="Times New Roman" w:hAnsi="Times New Roman" w:cs="Times New Roman"/>
          <w:bCs/>
          <w:sz w:val="28"/>
          <w:szCs w:val="28"/>
          <w:lang w:val="ru-RU"/>
        </w:rPr>
        <w:t>впливу</w:t>
      </w:r>
      <w:proofErr w:type="spellEnd"/>
      <w:r w:rsidR="004A38B5" w:rsidRPr="00F142F8">
        <w:rPr>
          <w:rFonts w:ascii="Times New Roman" w:hAnsi="Times New Roman" w:cs="Times New Roman"/>
          <w:bCs/>
          <w:sz w:val="28"/>
          <w:szCs w:val="28"/>
          <w:lang w:val="ru-RU"/>
        </w:rPr>
        <w:t xml:space="preserve"> на </w:t>
      </w:r>
      <w:proofErr w:type="spellStart"/>
      <w:r w:rsidR="004A38B5" w:rsidRPr="00F142F8">
        <w:rPr>
          <w:rFonts w:ascii="Times New Roman" w:hAnsi="Times New Roman" w:cs="Times New Roman"/>
          <w:bCs/>
          <w:sz w:val="28"/>
          <w:szCs w:val="28"/>
          <w:lang w:val="ru-RU"/>
        </w:rPr>
        <w:t>довкілля</w:t>
      </w:r>
      <w:proofErr w:type="spellEnd"/>
      <w:r w:rsidR="004A38B5" w:rsidRPr="00F142F8">
        <w:rPr>
          <w:rFonts w:ascii="Times New Roman" w:hAnsi="Times New Roman" w:cs="Times New Roman"/>
          <w:bCs/>
          <w:sz w:val="28"/>
          <w:szCs w:val="28"/>
          <w:lang w:val="ru-RU"/>
        </w:rPr>
        <w:t>”</w:t>
      </w:r>
    </w:p>
    <w:p w14:paraId="05ACCC85" w14:textId="77777777" w:rsidR="004A38B5" w:rsidRPr="00F142F8" w:rsidRDefault="00025194" w:rsidP="00EE2AAB">
      <w:pPr>
        <w:pStyle w:val="a3"/>
        <w:numPr>
          <w:ilvl w:val="0"/>
          <w:numId w:val="73"/>
        </w:numPr>
        <w:shd w:val="clear" w:color="auto" w:fill="FFFFFF"/>
        <w:spacing w:before="0" w:beforeAutospacing="0" w:after="0" w:afterAutospacing="0"/>
        <w:ind w:left="0" w:firstLine="0"/>
        <w:jc w:val="both"/>
        <w:rPr>
          <w:bCs/>
          <w:sz w:val="28"/>
          <w:szCs w:val="28"/>
        </w:rPr>
      </w:pPr>
      <w:hyperlink r:id="rId175" w:anchor="n79" w:tgtFrame="_blank" w:history="1">
        <w:r w:rsidR="004A38B5" w:rsidRPr="00F142F8">
          <w:rPr>
            <w:rStyle w:val="af8"/>
            <w:bCs/>
            <w:sz w:val="28"/>
            <w:szCs w:val="28"/>
          </w:rPr>
          <w:t xml:space="preserve">Порядок </w:t>
        </w:r>
        <w:proofErr w:type="spellStart"/>
        <w:r w:rsidR="004A38B5" w:rsidRPr="00F142F8">
          <w:rPr>
            <w:rStyle w:val="af8"/>
            <w:bCs/>
            <w:sz w:val="28"/>
            <w:szCs w:val="28"/>
          </w:rPr>
          <w:t>ведення</w:t>
        </w:r>
        <w:proofErr w:type="spellEnd"/>
        <w:r w:rsidR="004A38B5" w:rsidRPr="00F142F8">
          <w:rPr>
            <w:rStyle w:val="af8"/>
            <w:bCs/>
            <w:sz w:val="28"/>
            <w:szCs w:val="28"/>
          </w:rPr>
          <w:t xml:space="preserve"> </w:t>
        </w:r>
        <w:proofErr w:type="spellStart"/>
        <w:r w:rsidR="004A38B5" w:rsidRPr="00F142F8">
          <w:rPr>
            <w:rStyle w:val="af8"/>
            <w:bCs/>
            <w:sz w:val="28"/>
            <w:szCs w:val="28"/>
          </w:rPr>
          <w:t>Єдиного</w:t>
        </w:r>
        <w:proofErr w:type="spellEnd"/>
        <w:r w:rsidR="004A38B5" w:rsidRPr="00F142F8">
          <w:rPr>
            <w:rStyle w:val="af8"/>
            <w:bCs/>
            <w:sz w:val="28"/>
            <w:szCs w:val="28"/>
          </w:rPr>
          <w:t xml:space="preserve"> </w:t>
        </w:r>
        <w:proofErr w:type="spellStart"/>
        <w:r w:rsidR="004A38B5" w:rsidRPr="00F142F8">
          <w:rPr>
            <w:rStyle w:val="af8"/>
            <w:bCs/>
            <w:sz w:val="28"/>
            <w:szCs w:val="28"/>
          </w:rPr>
          <w:t>реєстру</w:t>
        </w:r>
        <w:proofErr w:type="spellEnd"/>
        <w:r w:rsidR="004A38B5" w:rsidRPr="00F142F8">
          <w:rPr>
            <w:rStyle w:val="af8"/>
            <w:bCs/>
            <w:sz w:val="28"/>
            <w:szCs w:val="28"/>
          </w:rPr>
          <w:t xml:space="preserve"> з </w:t>
        </w:r>
        <w:proofErr w:type="spellStart"/>
        <w:r w:rsidR="004A38B5" w:rsidRPr="00F142F8">
          <w:rPr>
            <w:rStyle w:val="af8"/>
            <w:bCs/>
            <w:sz w:val="28"/>
            <w:szCs w:val="28"/>
          </w:rPr>
          <w:t>оцінки</w:t>
        </w:r>
        <w:proofErr w:type="spellEnd"/>
        <w:r w:rsidR="004A38B5" w:rsidRPr="00F142F8">
          <w:rPr>
            <w:rStyle w:val="af8"/>
            <w:bCs/>
            <w:sz w:val="28"/>
            <w:szCs w:val="28"/>
          </w:rPr>
          <w:t xml:space="preserve"> </w:t>
        </w:r>
        <w:proofErr w:type="spellStart"/>
        <w:r w:rsidR="004A38B5" w:rsidRPr="00F142F8">
          <w:rPr>
            <w:rStyle w:val="af8"/>
            <w:bCs/>
            <w:sz w:val="28"/>
            <w:szCs w:val="28"/>
          </w:rPr>
          <w:t>впливу</w:t>
        </w:r>
        <w:proofErr w:type="spellEnd"/>
        <w:r w:rsidR="004A38B5" w:rsidRPr="00F142F8">
          <w:rPr>
            <w:rStyle w:val="af8"/>
            <w:bCs/>
            <w:sz w:val="28"/>
            <w:szCs w:val="28"/>
          </w:rPr>
          <w:t xml:space="preserve"> на </w:t>
        </w:r>
        <w:proofErr w:type="spellStart"/>
        <w:r w:rsidR="004A38B5" w:rsidRPr="00F142F8">
          <w:rPr>
            <w:rStyle w:val="af8"/>
            <w:bCs/>
            <w:sz w:val="28"/>
            <w:szCs w:val="28"/>
          </w:rPr>
          <w:t>довкілля</w:t>
        </w:r>
        <w:proofErr w:type="spellEnd"/>
      </w:hyperlink>
      <w:r w:rsidR="004A38B5" w:rsidRPr="00F142F8">
        <w:rPr>
          <w:bCs/>
          <w:sz w:val="28"/>
          <w:szCs w:val="28"/>
        </w:rPr>
        <w:t> </w:t>
      </w:r>
      <w:proofErr w:type="spellStart"/>
      <w:r w:rsidR="004A38B5" w:rsidRPr="00F142F8">
        <w:rPr>
          <w:bCs/>
          <w:sz w:val="28"/>
          <w:szCs w:val="28"/>
        </w:rPr>
        <w:t>затверджено</w:t>
      </w:r>
      <w:proofErr w:type="spellEnd"/>
      <w:r w:rsidR="004A38B5" w:rsidRPr="00F142F8">
        <w:rPr>
          <w:bCs/>
          <w:sz w:val="28"/>
          <w:szCs w:val="28"/>
        </w:rPr>
        <w:t xml:space="preserve"> </w:t>
      </w:r>
      <w:proofErr w:type="spellStart"/>
      <w:r w:rsidR="004A38B5" w:rsidRPr="00F142F8">
        <w:rPr>
          <w:bCs/>
          <w:sz w:val="28"/>
          <w:szCs w:val="28"/>
        </w:rPr>
        <w:t>постановою</w:t>
      </w:r>
      <w:proofErr w:type="spellEnd"/>
      <w:r w:rsidR="004A38B5" w:rsidRPr="00F142F8">
        <w:rPr>
          <w:bCs/>
          <w:sz w:val="28"/>
          <w:szCs w:val="28"/>
        </w:rPr>
        <w:t xml:space="preserve"> КМУ </w:t>
      </w:r>
      <w:proofErr w:type="spellStart"/>
      <w:r w:rsidR="004A38B5" w:rsidRPr="00F142F8">
        <w:rPr>
          <w:bCs/>
          <w:sz w:val="28"/>
          <w:szCs w:val="28"/>
        </w:rPr>
        <w:t>від</w:t>
      </w:r>
      <w:proofErr w:type="spellEnd"/>
      <w:r w:rsidR="004A38B5" w:rsidRPr="00F142F8">
        <w:rPr>
          <w:bCs/>
          <w:sz w:val="28"/>
          <w:szCs w:val="28"/>
        </w:rPr>
        <w:t xml:space="preserve"> 13 </w:t>
      </w:r>
      <w:proofErr w:type="spellStart"/>
      <w:r w:rsidR="004A38B5" w:rsidRPr="00F142F8">
        <w:rPr>
          <w:bCs/>
          <w:sz w:val="28"/>
          <w:szCs w:val="28"/>
        </w:rPr>
        <w:t>грудня</w:t>
      </w:r>
      <w:proofErr w:type="spellEnd"/>
      <w:r w:rsidR="004A38B5" w:rsidRPr="00F142F8">
        <w:rPr>
          <w:bCs/>
          <w:sz w:val="28"/>
          <w:szCs w:val="28"/>
        </w:rPr>
        <w:t xml:space="preserve"> 2017 р. № 1026.</w:t>
      </w:r>
    </w:p>
    <w:p w14:paraId="512EB387" w14:textId="77777777" w:rsidR="004A38B5" w:rsidRPr="00F142F8" w:rsidRDefault="00025194" w:rsidP="00EE2AAB">
      <w:pPr>
        <w:pStyle w:val="a3"/>
        <w:numPr>
          <w:ilvl w:val="0"/>
          <w:numId w:val="73"/>
        </w:numPr>
        <w:shd w:val="clear" w:color="auto" w:fill="FFFFFF"/>
        <w:spacing w:before="0" w:beforeAutospacing="0" w:after="0" w:afterAutospacing="0"/>
        <w:ind w:left="0" w:firstLine="0"/>
        <w:jc w:val="both"/>
        <w:rPr>
          <w:bCs/>
          <w:sz w:val="28"/>
          <w:szCs w:val="28"/>
        </w:rPr>
      </w:pPr>
      <w:hyperlink r:id="rId176" w:anchor="n10" w:tgtFrame="_blank" w:history="1">
        <w:r w:rsidR="004A38B5" w:rsidRPr="00F142F8">
          <w:rPr>
            <w:rStyle w:val="af8"/>
            <w:bCs/>
            <w:sz w:val="28"/>
            <w:szCs w:val="28"/>
          </w:rPr>
          <w:t xml:space="preserve">Порядок </w:t>
        </w:r>
        <w:proofErr w:type="spellStart"/>
        <w:r w:rsidR="004A38B5" w:rsidRPr="00F142F8">
          <w:rPr>
            <w:rStyle w:val="af8"/>
            <w:bCs/>
            <w:sz w:val="28"/>
            <w:szCs w:val="28"/>
          </w:rPr>
          <w:t>проведення</w:t>
        </w:r>
        <w:proofErr w:type="spellEnd"/>
        <w:r w:rsidR="004A38B5" w:rsidRPr="00F142F8">
          <w:rPr>
            <w:rStyle w:val="af8"/>
            <w:bCs/>
            <w:sz w:val="28"/>
            <w:szCs w:val="28"/>
          </w:rPr>
          <w:t xml:space="preserve"> </w:t>
        </w:r>
        <w:proofErr w:type="spellStart"/>
        <w:r w:rsidR="004A38B5" w:rsidRPr="00F142F8">
          <w:rPr>
            <w:rStyle w:val="af8"/>
            <w:bCs/>
            <w:sz w:val="28"/>
            <w:szCs w:val="28"/>
          </w:rPr>
          <w:t>громадських</w:t>
        </w:r>
        <w:proofErr w:type="spellEnd"/>
        <w:r w:rsidR="004A38B5" w:rsidRPr="00F142F8">
          <w:rPr>
            <w:rStyle w:val="af8"/>
            <w:bCs/>
            <w:sz w:val="28"/>
            <w:szCs w:val="28"/>
          </w:rPr>
          <w:t xml:space="preserve"> </w:t>
        </w:r>
        <w:proofErr w:type="spellStart"/>
        <w:r w:rsidR="004A38B5" w:rsidRPr="00F142F8">
          <w:rPr>
            <w:rStyle w:val="af8"/>
            <w:bCs/>
            <w:sz w:val="28"/>
            <w:szCs w:val="28"/>
          </w:rPr>
          <w:t>слухань</w:t>
        </w:r>
        <w:proofErr w:type="spellEnd"/>
        <w:r w:rsidR="004A38B5" w:rsidRPr="00F142F8">
          <w:rPr>
            <w:rStyle w:val="af8"/>
            <w:bCs/>
            <w:sz w:val="28"/>
            <w:szCs w:val="28"/>
          </w:rPr>
          <w:t xml:space="preserve"> у </w:t>
        </w:r>
        <w:proofErr w:type="spellStart"/>
        <w:r w:rsidR="004A38B5" w:rsidRPr="00F142F8">
          <w:rPr>
            <w:rStyle w:val="af8"/>
            <w:bCs/>
            <w:sz w:val="28"/>
            <w:szCs w:val="28"/>
          </w:rPr>
          <w:t>процесі</w:t>
        </w:r>
        <w:proofErr w:type="spellEnd"/>
        <w:r w:rsidR="004A38B5" w:rsidRPr="00F142F8">
          <w:rPr>
            <w:rStyle w:val="af8"/>
            <w:bCs/>
            <w:sz w:val="28"/>
            <w:szCs w:val="28"/>
          </w:rPr>
          <w:t xml:space="preserve"> </w:t>
        </w:r>
        <w:proofErr w:type="spellStart"/>
        <w:r w:rsidR="004A38B5" w:rsidRPr="00F142F8">
          <w:rPr>
            <w:rStyle w:val="af8"/>
            <w:bCs/>
            <w:sz w:val="28"/>
            <w:szCs w:val="28"/>
          </w:rPr>
          <w:t>оцінки</w:t>
        </w:r>
        <w:proofErr w:type="spellEnd"/>
        <w:r w:rsidR="004A38B5" w:rsidRPr="00F142F8">
          <w:rPr>
            <w:rStyle w:val="af8"/>
            <w:bCs/>
            <w:sz w:val="28"/>
            <w:szCs w:val="28"/>
          </w:rPr>
          <w:t xml:space="preserve"> </w:t>
        </w:r>
        <w:proofErr w:type="spellStart"/>
        <w:r w:rsidR="004A38B5" w:rsidRPr="00F142F8">
          <w:rPr>
            <w:rStyle w:val="af8"/>
            <w:bCs/>
            <w:sz w:val="28"/>
            <w:szCs w:val="28"/>
          </w:rPr>
          <w:t>впливу</w:t>
        </w:r>
        <w:proofErr w:type="spellEnd"/>
        <w:r w:rsidR="004A38B5" w:rsidRPr="00F142F8">
          <w:rPr>
            <w:rStyle w:val="af8"/>
            <w:bCs/>
            <w:sz w:val="28"/>
            <w:szCs w:val="28"/>
          </w:rPr>
          <w:t xml:space="preserve"> на </w:t>
        </w:r>
        <w:proofErr w:type="spellStart"/>
        <w:r w:rsidR="004A38B5" w:rsidRPr="00F142F8">
          <w:rPr>
            <w:rStyle w:val="af8"/>
            <w:bCs/>
            <w:sz w:val="28"/>
            <w:szCs w:val="28"/>
          </w:rPr>
          <w:t>довкілля</w:t>
        </w:r>
        <w:proofErr w:type="spellEnd"/>
      </w:hyperlink>
      <w:r w:rsidR="004A38B5" w:rsidRPr="00F142F8">
        <w:rPr>
          <w:bCs/>
          <w:sz w:val="28"/>
          <w:szCs w:val="28"/>
        </w:rPr>
        <w:t>  </w:t>
      </w:r>
      <w:proofErr w:type="spellStart"/>
      <w:r w:rsidR="004A38B5" w:rsidRPr="00F142F8">
        <w:rPr>
          <w:bCs/>
          <w:sz w:val="28"/>
          <w:szCs w:val="28"/>
        </w:rPr>
        <w:t>затверджено</w:t>
      </w:r>
      <w:proofErr w:type="spellEnd"/>
      <w:r w:rsidR="004A38B5" w:rsidRPr="00F142F8">
        <w:rPr>
          <w:bCs/>
          <w:sz w:val="28"/>
          <w:szCs w:val="28"/>
        </w:rPr>
        <w:t xml:space="preserve"> </w:t>
      </w:r>
      <w:proofErr w:type="spellStart"/>
      <w:r w:rsidR="004A38B5" w:rsidRPr="00F142F8">
        <w:rPr>
          <w:bCs/>
          <w:sz w:val="28"/>
          <w:szCs w:val="28"/>
        </w:rPr>
        <w:t>постановою</w:t>
      </w:r>
      <w:proofErr w:type="spellEnd"/>
      <w:r w:rsidR="004A38B5" w:rsidRPr="00F142F8">
        <w:rPr>
          <w:bCs/>
          <w:sz w:val="28"/>
          <w:szCs w:val="28"/>
        </w:rPr>
        <w:t xml:space="preserve"> </w:t>
      </w:r>
      <w:proofErr w:type="spellStart"/>
      <w:r w:rsidR="004A38B5" w:rsidRPr="00F142F8">
        <w:rPr>
          <w:bCs/>
          <w:sz w:val="28"/>
          <w:szCs w:val="28"/>
        </w:rPr>
        <w:t>Кабінет</w:t>
      </w:r>
      <w:proofErr w:type="spellEnd"/>
      <w:r w:rsidR="004A38B5" w:rsidRPr="00F142F8">
        <w:rPr>
          <w:bCs/>
          <w:sz w:val="28"/>
          <w:szCs w:val="28"/>
        </w:rPr>
        <w:t xml:space="preserve"> </w:t>
      </w:r>
      <w:proofErr w:type="spellStart"/>
      <w:r w:rsidR="004A38B5" w:rsidRPr="00F142F8">
        <w:rPr>
          <w:bCs/>
          <w:sz w:val="28"/>
          <w:szCs w:val="28"/>
        </w:rPr>
        <w:t>Міністрів</w:t>
      </w:r>
      <w:proofErr w:type="spellEnd"/>
      <w:r w:rsidR="004A38B5" w:rsidRPr="00F142F8">
        <w:rPr>
          <w:bCs/>
          <w:sz w:val="28"/>
          <w:szCs w:val="28"/>
        </w:rPr>
        <w:t xml:space="preserve"> </w:t>
      </w:r>
      <w:proofErr w:type="spellStart"/>
      <w:r w:rsidR="004A38B5" w:rsidRPr="00F142F8">
        <w:rPr>
          <w:bCs/>
          <w:sz w:val="28"/>
          <w:szCs w:val="28"/>
        </w:rPr>
        <w:t>України</w:t>
      </w:r>
      <w:proofErr w:type="spellEnd"/>
      <w:r w:rsidR="004A38B5" w:rsidRPr="00F142F8">
        <w:rPr>
          <w:bCs/>
          <w:sz w:val="28"/>
          <w:szCs w:val="28"/>
        </w:rPr>
        <w:t xml:space="preserve"> </w:t>
      </w:r>
      <w:proofErr w:type="spellStart"/>
      <w:r w:rsidR="004A38B5" w:rsidRPr="00F142F8">
        <w:rPr>
          <w:bCs/>
          <w:sz w:val="28"/>
          <w:szCs w:val="28"/>
        </w:rPr>
        <w:t>від</w:t>
      </w:r>
      <w:proofErr w:type="spellEnd"/>
      <w:r w:rsidR="004A38B5" w:rsidRPr="00F142F8">
        <w:rPr>
          <w:bCs/>
          <w:sz w:val="28"/>
          <w:szCs w:val="28"/>
        </w:rPr>
        <w:t> </w:t>
      </w:r>
      <w:proofErr w:type="spellStart"/>
      <w:r w:rsidR="004A38B5" w:rsidRPr="00F142F8">
        <w:rPr>
          <w:rStyle w:val="aa"/>
          <w:b w:val="0"/>
          <w:sz w:val="28"/>
          <w:szCs w:val="28"/>
        </w:rPr>
        <w:t>від</w:t>
      </w:r>
      <w:proofErr w:type="spellEnd"/>
      <w:r w:rsidR="004A38B5" w:rsidRPr="00F142F8">
        <w:rPr>
          <w:rStyle w:val="aa"/>
          <w:b w:val="0"/>
          <w:sz w:val="28"/>
          <w:szCs w:val="28"/>
        </w:rPr>
        <w:t xml:space="preserve"> 13 </w:t>
      </w:r>
      <w:proofErr w:type="spellStart"/>
      <w:r w:rsidR="004A38B5" w:rsidRPr="00F142F8">
        <w:rPr>
          <w:rStyle w:val="aa"/>
          <w:b w:val="0"/>
          <w:sz w:val="28"/>
          <w:szCs w:val="28"/>
        </w:rPr>
        <w:t>грудня</w:t>
      </w:r>
      <w:proofErr w:type="spellEnd"/>
      <w:r w:rsidR="004A38B5" w:rsidRPr="00F142F8">
        <w:rPr>
          <w:rStyle w:val="aa"/>
          <w:b w:val="0"/>
          <w:sz w:val="28"/>
          <w:szCs w:val="28"/>
        </w:rPr>
        <w:t xml:space="preserve"> 2017 р. № 989</w:t>
      </w:r>
      <w:r w:rsidR="004A38B5" w:rsidRPr="00F142F8">
        <w:rPr>
          <w:bCs/>
          <w:sz w:val="28"/>
          <w:szCs w:val="28"/>
        </w:rPr>
        <w:t>.</w:t>
      </w:r>
    </w:p>
    <w:p w14:paraId="07AA1824" w14:textId="77777777" w:rsidR="004A38B5" w:rsidRPr="00F142F8" w:rsidRDefault="004A38B5" w:rsidP="00EE2AAB">
      <w:pPr>
        <w:pStyle w:val="a7"/>
        <w:widowControl/>
        <w:numPr>
          <w:ilvl w:val="0"/>
          <w:numId w:val="73"/>
        </w:numPr>
        <w:shd w:val="clear" w:color="auto" w:fill="FFFFFF"/>
        <w:ind w:left="0" w:firstLine="0"/>
        <w:contextualSpacing/>
        <w:jc w:val="both"/>
        <w:rPr>
          <w:rFonts w:ascii="Times New Roman" w:hAnsi="Times New Roman" w:cs="Times New Roman"/>
          <w:bCs/>
          <w:sz w:val="28"/>
          <w:szCs w:val="28"/>
        </w:rPr>
      </w:pPr>
      <w:proofErr w:type="spellStart"/>
      <w:r w:rsidRPr="00F142F8">
        <w:rPr>
          <w:rFonts w:ascii="Times New Roman" w:hAnsi="Times New Roman" w:cs="Times New Roman"/>
          <w:bCs/>
          <w:sz w:val="28"/>
          <w:szCs w:val="28"/>
        </w:rPr>
        <w:t>Закон</w:t>
      </w:r>
      <w:proofErr w:type="spellEnd"/>
      <w:r w:rsidRPr="00F142F8">
        <w:rPr>
          <w:rFonts w:ascii="Times New Roman" w:hAnsi="Times New Roman" w:cs="Times New Roman"/>
          <w:bCs/>
          <w:sz w:val="28"/>
          <w:szCs w:val="28"/>
        </w:rPr>
        <w:t xml:space="preserve"> </w:t>
      </w:r>
      <w:proofErr w:type="spellStart"/>
      <w:r w:rsidRPr="00F142F8">
        <w:rPr>
          <w:rFonts w:ascii="Times New Roman" w:hAnsi="Times New Roman" w:cs="Times New Roman"/>
          <w:bCs/>
          <w:sz w:val="28"/>
          <w:szCs w:val="28"/>
        </w:rPr>
        <w:t>України</w:t>
      </w:r>
      <w:proofErr w:type="spellEnd"/>
      <w:r w:rsidRPr="00F142F8">
        <w:rPr>
          <w:rFonts w:ascii="Times New Roman" w:hAnsi="Times New Roman" w:cs="Times New Roman"/>
          <w:bCs/>
          <w:sz w:val="28"/>
          <w:szCs w:val="28"/>
        </w:rPr>
        <w:t xml:space="preserve"> «</w:t>
      </w:r>
      <w:proofErr w:type="spellStart"/>
      <w:r w:rsidRPr="00F142F8">
        <w:rPr>
          <w:rFonts w:ascii="Times New Roman" w:hAnsi="Times New Roman" w:cs="Times New Roman"/>
          <w:bCs/>
          <w:sz w:val="28"/>
          <w:szCs w:val="28"/>
        </w:rPr>
        <w:t>Про</w:t>
      </w:r>
      <w:proofErr w:type="spellEnd"/>
      <w:r w:rsidRPr="00F142F8">
        <w:rPr>
          <w:rFonts w:ascii="Times New Roman" w:hAnsi="Times New Roman" w:cs="Times New Roman"/>
          <w:bCs/>
          <w:sz w:val="28"/>
          <w:szCs w:val="28"/>
        </w:rPr>
        <w:t xml:space="preserve"> СЕО»</w:t>
      </w:r>
    </w:p>
    <w:p w14:paraId="1ED79CCA" w14:textId="77777777" w:rsidR="004A38B5" w:rsidRPr="00F142F8" w:rsidRDefault="004A38B5" w:rsidP="00EE2AAB">
      <w:pPr>
        <w:spacing w:after="0" w:line="240" w:lineRule="auto"/>
        <w:jc w:val="center"/>
        <w:rPr>
          <w:rFonts w:ascii="Times New Roman" w:hAnsi="Times New Roman" w:cs="Times New Roman"/>
          <w:bCs/>
          <w:iCs/>
          <w:spacing w:val="3"/>
          <w:sz w:val="28"/>
          <w:szCs w:val="28"/>
        </w:rPr>
      </w:pPr>
      <w:r w:rsidRPr="00F142F8">
        <w:rPr>
          <w:rFonts w:ascii="Times New Roman" w:hAnsi="Times New Roman" w:cs="Times New Roman"/>
          <w:bCs/>
          <w:iCs/>
          <w:spacing w:val="3"/>
          <w:sz w:val="28"/>
          <w:szCs w:val="28"/>
        </w:rPr>
        <w:t>Практична робота №2.</w:t>
      </w:r>
    </w:p>
    <w:p w14:paraId="50A6ACE0" w14:textId="77777777" w:rsidR="004A38B5" w:rsidRPr="00F142F8" w:rsidRDefault="004A38B5" w:rsidP="00EE2AAB">
      <w:pPr>
        <w:spacing w:after="0" w:line="240" w:lineRule="auto"/>
        <w:rPr>
          <w:rFonts w:ascii="Times New Roman" w:hAnsi="Times New Roman" w:cs="Times New Roman"/>
          <w:bCs/>
          <w:iCs/>
          <w:spacing w:val="3"/>
          <w:sz w:val="28"/>
          <w:szCs w:val="28"/>
        </w:rPr>
      </w:pPr>
      <w:r w:rsidRPr="00F142F8">
        <w:rPr>
          <w:rFonts w:ascii="Times New Roman" w:hAnsi="Times New Roman" w:cs="Times New Roman"/>
          <w:bCs/>
          <w:sz w:val="28"/>
          <w:szCs w:val="28"/>
        </w:rPr>
        <w:t>Тема: Порівняльний аналіз законодавчих документів щодо здійснення оцінки впливу на довкілля</w:t>
      </w:r>
    </w:p>
    <w:p w14:paraId="2542EFC2" w14:textId="77777777" w:rsidR="004A38B5" w:rsidRPr="00F142F8" w:rsidRDefault="004A38B5" w:rsidP="00EE2AAB">
      <w:pPr>
        <w:spacing w:after="0" w:line="240" w:lineRule="auto"/>
        <w:ind w:firstLine="567"/>
        <w:jc w:val="both"/>
        <w:rPr>
          <w:rFonts w:ascii="Times New Roman" w:hAnsi="Times New Roman" w:cs="Times New Roman"/>
          <w:bCs/>
          <w:sz w:val="28"/>
          <w:szCs w:val="28"/>
        </w:rPr>
      </w:pPr>
      <w:r w:rsidRPr="00F142F8">
        <w:rPr>
          <w:rFonts w:ascii="Times New Roman" w:hAnsi="Times New Roman" w:cs="Times New Roman"/>
          <w:bCs/>
          <w:sz w:val="28"/>
          <w:szCs w:val="28"/>
        </w:rPr>
        <w:t>Мета: Зробити порівняльний аналіз законодавчих документів щодо здійснення оцінки впливу на довкілля</w:t>
      </w:r>
    </w:p>
    <w:p w14:paraId="13F4ABEA" w14:textId="77777777" w:rsidR="004A38B5" w:rsidRPr="00F142F8" w:rsidRDefault="004A38B5" w:rsidP="00EE2AAB">
      <w:pPr>
        <w:spacing w:after="0" w:line="240" w:lineRule="auto"/>
        <w:ind w:firstLine="567"/>
        <w:jc w:val="both"/>
        <w:rPr>
          <w:rFonts w:ascii="Times New Roman" w:hAnsi="Times New Roman" w:cs="Times New Roman"/>
          <w:bCs/>
          <w:sz w:val="28"/>
          <w:szCs w:val="28"/>
        </w:rPr>
      </w:pPr>
      <w:r w:rsidRPr="00F142F8">
        <w:rPr>
          <w:rFonts w:ascii="Times New Roman" w:hAnsi="Times New Roman" w:cs="Times New Roman"/>
          <w:bCs/>
          <w:sz w:val="28"/>
          <w:szCs w:val="28"/>
        </w:rPr>
        <w:t>Завдання 1. Детально розглянути Закону України «Про оцінку впливу на довкілля» та Закону України «Про стратегічну екологічну оцінку». Занотувати в зошит дати затвердження, основну мету даних законів, суб’єкти оцінки впливу на довкілля</w:t>
      </w:r>
    </w:p>
    <w:p w14:paraId="2C73D998" w14:textId="77777777" w:rsidR="004A38B5" w:rsidRPr="00F142F8" w:rsidRDefault="004A38B5" w:rsidP="00EE2AAB">
      <w:pPr>
        <w:spacing w:after="0" w:line="240" w:lineRule="auto"/>
        <w:ind w:firstLine="567"/>
        <w:jc w:val="both"/>
        <w:rPr>
          <w:rFonts w:ascii="Times New Roman" w:hAnsi="Times New Roman" w:cs="Times New Roman"/>
          <w:bCs/>
          <w:sz w:val="28"/>
          <w:szCs w:val="28"/>
        </w:rPr>
      </w:pPr>
      <w:r w:rsidRPr="00F142F8">
        <w:rPr>
          <w:rFonts w:ascii="Times New Roman" w:hAnsi="Times New Roman" w:cs="Times New Roman"/>
          <w:bCs/>
          <w:sz w:val="28"/>
          <w:szCs w:val="28"/>
        </w:rPr>
        <w:t>Завдання 2. Використовуючи корисні посилання заповнити таблицю та визначити вплив прийнятих та ратифікованих документів на створення та запровадження нормативно-правових актів щодо проведення оцінки впливу на довкілля та стратегічної оцінки.</w:t>
      </w:r>
    </w:p>
    <w:p w14:paraId="736F6EC9" w14:textId="77777777" w:rsidR="004A38B5" w:rsidRPr="00F142F8" w:rsidRDefault="004A38B5" w:rsidP="00EE2AAB">
      <w:pPr>
        <w:pStyle w:val="Default"/>
        <w:jc w:val="center"/>
        <w:rPr>
          <w:bCs/>
          <w:color w:val="auto"/>
          <w:sz w:val="28"/>
          <w:szCs w:val="28"/>
          <w:lang w:val="uk-UA"/>
        </w:rPr>
      </w:pPr>
      <w:r w:rsidRPr="00F142F8">
        <w:rPr>
          <w:bCs/>
          <w:color w:val="auto"/>
          <w:sz w:val="28"/>
          <w:szCs w:val="28"/>
          <w:lang w:val="uk-UA"/>
        </w:rPr>
        <w:t>Практична робота №3</w:t>
      </w:r>
    </w:p>
    <w:p w14:paraId="14FA1BAB" w14:textId="77777777" w:rsidR="004A38B5" w:rsidRPr="00F142F8" w:rsidRDefault="004A38B5" w:rsidP="00EE2AAB">
      <w:pPr>
        <w:spacing w:after="0" w:line="240" w:lineRule="auto"/>
        <w:ind w:firstLine="567"/>
        <w:jc w:val="both"/>
        <w:rPr>
          <w:rFonts w:ascii="Times New Roman" w:hAnsi="Times New Roman" w:cs="Times New Roman"/>
          <w:bCs/>
          <w:sz w:val="28"/>
          <w:szCs w:val="28"/>
        </w:rPr>
      </w:pPr>
      <w:r w:rsidRPr="00F142F8">
        <w:rPr>
          <w:rFonts w:ascii="Times New Roman" w:hAnsi="Times New Roman" w:cs="Times New Roman"/>
          <w:bCs/>
          <w:sz w:val="28"/>
          <w:szCs w:val="28"/>
        </w:rPr>
        <w:t>Тема: Визначення обсягу досліджень та рівня деталізації інформації, що підлягає включенню до звіту із ОВД</w:t>
      </w:r>
    </w:p>
    <w:p w14:paraId="5A043255" w14:textId="77777777" w:rsidR="004A38B5" w:rsidRPr="00F142F8" w:rsidRDefault="004A38B5" w:rsidP="00EE2AAB">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F142F8">
        <w:rPr>
          <w:rFonts w:ascii="Times New Roman" w:hAnsi="Times New Roman" w:cs="Times New Roman"/>
          <w:bCs/>
          <w:color w:val="000000"/>
          <w:sz w:val="28"/>
          <w:szCs w:val="28"/>
        </w:rPr>
        <w:t xml:space="preserve">Мета: Навчитись визначати </w:t>
      </w:r>
      <w:r w:rsidRPr="00F142F8">
        <w:rPr>
          <w:rFonts w:ascii="Times New Roman" w:hAnsi="Times New Roman" w:cs="Times New Roman"/>
          <w:bCs/>
          <w:sz w:val="28"/>
          <w:szCs w:val="28"/>
        </w:rPr>
        <w:t>обсяг досліджень та рівень деталізації інформації</w:t>
      </w:r>
    </w:p>
    <w:p w14:paraId="6E0BBE18"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iCs/>
          <w:color w:val="000000"/>
          <w:spacing w:val="3"/>
          <w:sz w:val="28"/>
          <w:szCs w:val="28"/>
        </w:rPr>
        <w:t>Практична робота №4</w:t>
      </w:r>
    </w:p>
    <w:p w14:paraId="5388890B" w14:textId="77777777" w:rsidR="004A38B5" w:rsidRPr="00F142F8" w:rsidRDefault="004A38B5" w:rsidP="00EE2AAB">
      <w:pPr>
        <w:spacing w:after="0" w:line="240" w:lineRule="auto"/>
        <w:jc w:val="center"/>
        <w:rPr>
          <w:rFonts w:ascii="Times New Roman" w:hAnsi="Times New Roman" w:cs="Times New Roman"/>
          <w:bCs/>
          <w:sz w:val="28"/>
          <w:szCs w:val="28"/>
        </w:rPr>
      </w:pPr>
      <w:r w:rsidRPr="00F142F8">
        <w:rPr>
          <w:rFonts w:ascii="Times New Roman" w:hAnsi="Times New Roman" w:cs="Times New Roman"/>
          <w:bCs/>
          <w:sz w:val="28"/>
          <w:szCs w:val="28"/>
        </w:rPr>
        <w:t xml:space="preserve">Тема: </w:t>
      </w:r>
      <w:r w:rsidRPr="00F142F8">
        <w:rPr>
          <w:rFonts w:ascii="Times New Roman" w:hAnsi="Times New Roman" w:cs="Times New Roman"/>
          <w:bCs/>
          <w:color w:val="0D0D0D" w:themeColor="text1" w:themeTint="F2"/>
          <w:sz w:val="28"/>
          <w:szCs w:val="28"/>
        </w:rPr>
        <w:t>Складання повідомлення про планову діяльність</w:t>
      </w:r>
      <w:r w:rsidRPr="00F142F8">
        <w:rPr>
          <w:rFonts w:ascii="Times New Roman" w:hAnsi="Times New Roman" w:cs="Times New Roman"/>
          <w:bCs/>
          <w:color w:val="000000"/>
          <w:sz w:val="28"/>
          <w:szCs w:val="28"/>
        </w:rPr>
        <w:t>, яка підлягає оцінці впливу на довкілля.</w:t>
      </w:r>
    </w:p>
    <w:p w14:paraId="37FE3B3F" w14:textId="77777777" w:rsidR="004A38B5" w:rsidRPr="00F142F8" w:rsidRDefault="004A38B5" w:rsidP="00EE2AAB">
      <w:pPr>
        <w:spacing w:after="0" w:line="240" w:lineRule="auto"/>
        <w:jc w:val="center"/>
        <w:rPr>
          <w:rFonts w:ascii="Times New Roman" w:hAnsi="Times New Roman" w:cs="Times New Roman"/>
          <w:bCs/>
          <w:sz w:val="28"/>
          <w:szCs w:val="28"/>
        </w:rPr>
      </w:pPr>
      <w:r w:rsidRPr="00F142F8">
        <w:rPr>
          <w:rFonts w:ascii="Times New Roman" w:hAnsi="Times New Roman" w:cs="Times New Roman"/>
          <w:bCs/>
          <w:sz w:val="28"/>
          <w:szCs w:val="28"/>
        </w:rPr>
        <w:t>Мета: Оволодіти навиками с</w:t>
      </w:r>
      <w:r w:rsidRPr="00F142F8">
        <w:rPr>
          <w:rFonts w:ascii="Times New Roman" w:hAnsi="Times New Roman" w:cs="Times New Roman"/>
          <w:bCs/>
          <w:color w:val="0D0D0D" w:themeColor="text1" w:themeTint="F2"/>
          <w:sz w:val="28"/>
          <w:szCs w:val="28"/>
        </w:rPr>
        <w:t>кладання повідомлення про планову діяльність</w:t>
      </w:r>
      <w:r w:rsidRPr="00F142F8">
        <w:rPr>
          <w:rFonts w:ascii="Times New Roman" w:hAnsi="Times New Roman" w:cs="Times New Roman"/>
          <w:bCs/>
          <w:color w:val="000000"/>
          <w:sz w:val="28"/>
          <w:szCs w:val="28"/>
        </w:rPr>
        <w:t>, яка підлягає оцінці впливу на довкілля.</w:t>
      </w:r>
    </w:p>
    <w:p w14:paraId="2F33A7F8"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Завдання 1. Скласти повідомлення про планову діяльність, яка стосується сфери АПК</w:t>
      </w:r>
    </w:p>
    <w:p w14:paraId="6BBFA4E4"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Завдання 2. Описати місця розміщення повідомлення про планову діяльність.</w:t>
      </w:r>
    </w:p>
    <w:p w14:paraId="3225A9D4" w14:textId="77777777" w:rsidR="004A38B5" w:rsidRPr="00F142F8" w:rsidRDefault="004A38B5" w:rsidP="00EE2AAB">
      <w:pPr>
        <w:shd w:val="clear" w:color="auto" w:fill="FFFFFF"/>
        <w:spacing w:after="0" w:line="240" w:lineRule="auto"/>
        <w:jc w:val="center"/>
        <w:rPr>
          <w:rFonts w:ascii="Times New Roman" w:hAnsi="Times New Roman" w:cs="Times New Roman"/>
          <w:bCs/>
          <w:sz w:val="28"/>
          <w:szCs w:val="28"/>
        </w:rPr>
      </w:pPr>
      <w:r w:rsidRPr="00F142F8">
        <w:rPr>
          <w:rFonts w:ascii="Times New Roman" w:hAnsi="Times New Roman" w:cs="Times New Roman"/>
          <w:bCs/>
          <w:iCs/>
          <w:color w:val="000000"/>
          <w:spacing w:val="3"/>
          <w:sz w:val="28"/>
          <w:szCs w:val="28"/>
        </w:rPr>
        <w:t>Практична робота</w:t>
      </w:r>
      <w:r w:rsidRPr="00F142F8">
        <w:rPr>
          <w:rFonts w:ascii="Times New Roman" w:hAnsi="Times New Roman" w:cs="Times New Roman"/>
          <w:bCs/>
          <w:sz w:val="28"/>
          <w:szCs w:val="28"/>
        </w:rPr>
        <w:t xml:space="preserve">  №5</w:t>
      </w:r>
    </w:p>
    <w:p w14:paraId="69F0EC2D" w14:textId="77777777" w:rsidR="004A38B5" w:rsidRPr="00F142F8" w:rsidRDefault="004A38B5" w:rsidP="00EE2AAB">
      <w:pPr>
        <w:shd w:val="clear" w:color="auto" w:fill="FFFFFF"/>
        <w:spacing w:after="0" w:line="240" w:lineRule="auto"/>
        <w:jc w:val="both"/>
        <w:rPr>
          <w:rFonts w:ascii="Times New Roman" w:hAnsi="Times New Roman" w:cs="Times New Roman"/>
          <w:bCs/>
          <w:color w:val="000000"/>
          <w:sz w:val="28"/>
          <w:szCs w:val="28"/>
        </w:rPr>
      </w:pPr>
      <w:r w:rsidRPr="00F142F8">
        <w:rPr>
          <w:rFonts w:ascii="Times New Roman" w:hAnsi="Times New Roman" w:cs="Times New Roman"/>
          <w:bCs/>
          <w:color w:val="1D1B11" w:themeColor="background2" w:themeShade="1A"/>
          <w:sz w:val="28"/>
          <w:szCs w:val="28"/>
        </w:rPr>
        <w:t>Тема: Порядок формування та розміщення оголошення</w:t>
      </w:r>
      <w:r w:rsidRPr="00F142F8">
        <w:rPr>
          <w:rFonts w:ascii="Times New Roman" w:hAnsi="Times New Roman" w:cs="Times New Roman"/>
          <w:bCs/>
          <w:color w:val="000000"/>
          <w:sz w:val="28"/>
          <w:szCs w:val="28"/>
        </w:rPr>
        <w:br/>
        <w:t>про початок громадського обговорення звіту з оцінки впливу на довкілля.</w:t>
      </w:r>
    </w:p>
    <w:p w14:paraId="5AA16319" w14:textId="77777777" w:rsidR="004A38B5" w:rsidRPr="00F142F8" w:rsidRDefault="004A38B5" w:rsidP="00EE2AAB">
      <w:pPr>
        <w:shd w:val="clear" w:color="auto" w:fill="FFFFFF"/>
        <w:spacing w:after="0" w:line="240" w:lineRule="auto"/>
        <w:jc w:val="both"/>
        <w:rPr>
          <w:rFonts w:ascii="Times New Roman" w:hAnsi="Times New Roman" w:cs="Times New Roman"/>
          <w:bCs/>
          <w:color w:val="000000"/>
          <w:sz w:val="28"/>
          <w:szCs w:val="28"/>
        </w:rPr>
      </w:pPr>
      <w:r w:rsidRPr="00F142F8">
        <w:rPr>
          <w:rFonts w:ascii="Times New Roman" w:hAnsi="Times New Roman" w:cs="Times New Roman"/>
          <w:bCs/>
          <w:color w:val="1D1B11" w:themeColor="background2" w:themeShade="1A"/>
          <w:sz w:val="28"/>
          <w:szCs w:val="28"/>
        </w:rPr>
        <w:t xml:space="preserve">Мета: Ознайомитись із Порядком формування та розміщення оголошення </w:t>
      </w:r>
      <w:r w:rsidRPr="00F142F8">
        <w:rPr>
          <w:rFonts w:ascii="Times New Roman" w:hAnsi="Times New Roman" w:cs="Times New Roman"/>
          <w:bCs/>
          <w:color w:val="000000"/>
          <w:sz w:val="28"/>
          <w:szCs w:val="28"/>
        </w:rPr>
        <w:t>про початок громадського обговорення звіту з оцінки впливу на довкілля.</w:t>
      </w:r>
    </w:p>
    <w:p w14:paraId="7C638D5F" w14:textId="77777777" w:rsidR="004A38B5" w:rsidRPr="00F142F8" w:rsidRDefault="004A38B5" w:rsidP="00F142F8">
      <w:pPr>
        <w:spacing w:after="0" w:line="240" w:lineRule="auto"/>
        <w:rPr>
          <w:rFonts w:ascii="Times New Roman" w:hAnsi="Times New Roman" w:cs="Times New Roman"/>
          <w:bCs/>
          <w:sz w:val="28"/>
          <w:szCs w:val="28"/>
        </w:rPr>
      </w:pPr>
      <w:r w:rsidRPr="00F142F8">
        <w:rPr>
          <w:rFonts w:ascii="Times New Roman" w:hAnsi="Times New Roman" w:cs="Times New Roman"/>
          <w:bCs/>
          <w:color w:val="0D0D0D" w:themeColor="text1" w:themeTint="F2"/>
          <w:sz w:val="28"/>
          <w:szCs w:val="28"/>
        </w:rPr>
        <w:t xml:space="preserve">Завдання 1. Скласти </w:t>
      </w:r>
      <w:r w:rsidRPr="00F142F8">
        <w:rPr>
          <w:rFonts w:ascii="Times New Roman" w:hAnsi="Times New Roman" w:cs="Times New Roman"/>
          <w:bCs/>
          <w:sz w:val="28"/>
          <w:szCs w:val="28"/>
        </w:rPr>
        <w:t>оголошення про початок громадського обговорення звіту з ОВД.</w:t>
      </w:r>
    </w:p>
    <w:p w14:paraId="123366CE" w14:textId="77777777" w:rsidR="004A38B5" w:rsidRPr="00F142F8" w:rsidRDefault="004A38B5" w:rsidP="00F142F8">
      <w:pPr>
        <w:spacing w:after="0" w:line="240" w:lineRule="auto"/>
        <w:jc w:val="center"/>
        <w:rPr>
          <w:rFonts w:ascii="Times New Roman" w:hAnsi="Times New Roman" w:cs="Times New Roman"/>
          <w:bCs/>
          <w:iCs/>
          <w:color w:val="000000"/>
          <w:spacing w:val="3"/>
          <w:sz w:val="28"/>
          <w:szCs w:val="28"/>
        </w:rPr>
      </w:pPr>
      <w:r w:rsidRPr="00F142F8">
        <w:rPr>
          <w:rFonts w:ascii="Times New Roman" w:hAnsi="Times New Roman" w:cs="Times New Roman"/>
          <w:bCs/>
          <w:iCs/>
          <w:color w:val="000000"/>
          <w:spacing w:val="3"/>
          <w:sz w:val="28"/>
          <w:szCs w:val="28"/>
        </w:rPr>
        <w:lastRenderedPageBreak/>
        <w:t>Практична робота №6-8 (6 год)</w:t>
      </w:r>
    </w:p>
    <w:p w14:paraId="58FBB8E3"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Тема: Підготовка Звіту з ОВД.</w:t>
      </w:r>
      <w:r w:rsidRPr="00F142F8">
        <w:rPr>
          <w:rFonts w:ascii="Times New Roman" w:hAnsi="Times New Roman" w:cs="Times New Roman"/>
          <w:bCs/>
          <w:color w:val="0D0D0D" w:themeColor="text1" w:themeTint="F2"/>
          <w:sz w:val="28"/>
          <w:szCs w:val="28"/>
        </w:rPr>
        <w:br/>
        <w:t>Мета: Навчитись складати Звіт з ОВД.</w:t>
      </w:r>
    </w:p>
    <w:p w14:paraId="4BF0C451"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Завдання 1. Скласти Звіт з ОВД</w:t>
      </w:r>
    </w:p>
    <w:p w14:paraId="6EA827D2" w14:textId="77777777" w:rsidR="004A38B5" w:rsidRPr="00F142F8" w:rsidRDefault="004A38B5" w:rsidP="00F142F8">
      <w:pPr>
        <w:spacing w:after="0" w:line="240" w:lineRule="auto"/>
        <w:jc w:val="center"/>
        <w:rPr>
          <w:rFonts w:ascii="Times New Roman" w:hAnsi="Times New Roman" w:cs="Times New Roman"/>
          <w:bCs/>
          <w:sz w:val="28"/>
          <w:szCs w:val="28"/>
        </w:rPr>
      </w:pPr>
      <w:r w:rsidRPr="00F142F8">
        <w:rPr>
          <w:rFonts w:ascii="Times New Roman" w:hAnsi="Times New Roman" w:cs="Times New Roman"/>
          <w:bCs/>
          <w:iCs/>
          <w:color w:val="000000"/>
          <w:spacing w:val="3"/>
          <w:sz w:val="28"/>
          <w:szCs w:val="28"/>
        </w:rPr>
        <w:t>Практична робота №9</w:t>
      </w:r>
    </w:p>
    <w:p w14:paraId="440C9FAC"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Тема: Громадське обговорення звіту з ОВД.</w:t>
      </w:r>
    </w:p>
    <w:p w14:paraId="3356510B"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Мета: Ознайомитись з порядком громадського обговорення звіту з ОВД.</w:t>
      </w:r>
      <w:r w:rsidRPr="00F142F8">
        <w:rPr>
          <w:rFonts w:ascii="Times New Roman" w:hAnsi="Times New Roman" w:cs="Times New Roman"/>
          <w:bCs/>
          <w:color w:val="0D0D0D" w:themeColor="text1" w:themeTint="F2"/>
          <w:sz w:val="28"/>
          <w:szCs w:val="28"/>
        </w:rPr>
        <w:br/>
      </w:r>
    </w:p>
    <w:p w14:paraId="116FD862"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Завдання 1. Оформити громадське обговорення звіту з ОВД у вигляді протоколу.</w:t>
      </w:r>
    </w:p>
    <w:p w14:paraId="0ACCE2B9" w14:textId="77777777" w:rsidR="004A38B5" w:rsidRPr="00F142F8" w:rsidRDefault="004A38B5" w:rsidP="00F142F8">
      <w:pPr>
        <w:spacing w:after="0" w:line="240" w:lineRule="auto"/>
        <w:jc w:val="center"/>
        <w:rPr>
          <w:rFonts w:ascii="Times New Roman" w:hAnsi="Times New Roman" w:cs="Times New Roman"/>
          <w:bCs/>
          <w:sz w:val="28"/>
          <w:szCs w:val="28"/>
        </w:rPr>
      </w:pPr>
      <w:r w:rsidRPr="00F142F8">
        <w:rPr>
          <w:rFonts w:ascii="Times New Roman" w:hAnsi="Times New Roman" w:cs="Times New Roman"/>
          <w:bCs/>
          <w:iCs/>
          <w:color w:val="000000"/>
          <w:spacing w:val="3"/>
          <w:sz w:val="28"/>
          <w:szCs w:val="28"/>
        </w:rPr>
        <w:t>Практична робота №10</w:t>
      </w:r>
    </w:p>
    <w:p w14:paraId="712292BE"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Тема: Висновок з ОВД.</w:t>
      </w:r>
    </w:p>
    <w:p w14:paraId="5664846C" w14:textId="77777777" w:rsidR="004A38B5" w:rsidRPr="00F142F8" w:rsidRDefault="004A38B5" w:rsidP="00F142F8">
      <w:pPr>
        <w:spacing w:after="0" w:line="240" w:lineRule="auto"/>
        <w:jc w:val="center"/>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Мета: Навчитись складати та оформляти висновок з ОВД.</w:t>
      </w:r>
    </w:p>
    <w:p w14:paraId="693917BF"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p>
    <w:p w14:paraId="4E50E589" w14:textId="77777777" w:rsidR="004A38B5" w:rsidRPr="00F142F8" w:rsidRDefault="004A38B5" w:rsidP="00F142F8">
      <w:pPr>
        <w:spacing w:after="0" w:line="240" w:lineRule="auto"/>
        <w:rPr>
          <w:rFonts w:ascii="Times New Roman" w:hAnsi="Times New Roman" w:cs="Times New Roman"/>
          <w:bCs/>
          <w:color w:val="0D0D0D" w:themeColor="text1" w:themeTint="F2"/>
          <w:sz w:val="28"/>
          <w:szCs w:val="28"/>
        </w:rPr>
      </w:pPr>
      <w:r w:rsidRPr="00F142F8">
        <w:rPr>
          <w:rFonts w:ascii="Times New Roman" w:hAnsi="Times New Roman" w:cs="Times New Roman"/>
          <w:bCs/>
          <w:color w:val="0D0D0D" w:themeColor="text1" w:themeTint="F2"/>
          <w:sz w:val="28"/>
          <w:szCs w:val="28"/>
        </w:rPr>
        <w:t>Завдання 1. Скласти висновок з ОВД.</w:t>
      </w:r>
    </w:p>
    <w:p w14:paraId="108288DF" w14:textId="77777777" w:rsidR="004A38B5" w:rsidRPr="00F142F8" w:rsidRDefault="004A38B5" w:rsidP="00EE2AAB">
      <w:pPr>
        <w:spacing w:after="0" w:line="240" w:lineRule="auto"/>
        <w:jc w:val="center"/>
        <w:rPr>
          <w:rFonts w:ascii="Times New Roman" w:hAnsi="Times New Roman" w:cs="Times New Roman"/>
          <w:bCs/>
          <w:iCs/>
          <w:color w:val="000000"/>
          <w:spacing w:val="3"/>
          <w:sz w:val="28"/>
          <w:szCs w:val="28"/>
        </w:rPr>
      </w:pPr>
      <w:r w:rsidRPr="00F142F8">
        <w:rPr>
          <w:rFonts w:ascii="Times New Roman" w:hAnsi="Times New Roman" w:cs="Times New Roman"/>
          <w:bCs/>
          <w:iCs/>
          <w:color w:val="000000"/>
          <w:spacing w:val="3"/>
          <w:sz w:val="28"/>
          <w:szCs w:val="28"/>
        </w:rPr>
        <w:t>Практична робота №11</w:t>
      </w:r>
    </w:p>
    <w:p w14:paraId="7AC98D27" w14:textId="77777777" w:rsidR="004A38B5" w:rsidRPr="00F142F8" w:rsidRDefault="004A38B5" w:rsidP="00EE2AAB">
      <w:pPr>
        <w:spacing w:after="0" w:line="240" w:lineRule="auto"/>
        <w:rPr>
          <w:rFonts w:ascii="Times New Roman" w:hAnsi="Times New Roman" w:cs="Times New Roman"/>
          <w:bCs/>
          <w:iCs/>
          <w:color w:val="000000"/>
          <w:spacing w:val="3"/>
          <w:sz w:val="28"/>
          <w:szCs w:val="28"/>
        </w:rPr>
      </w:pPr>
      <w:r w:rsidRPr="00F142F8">
        <w:rPr>
          <w:rFonts w:ascii="Times New Roman" w:hAnsi="Times New Roman" w:cs="Times New Roman"/>
          <w:bCs/>
          <w:iCs/>
          <w:color w:val="000000"/>
          <w:spacing w:val="3"/>
          <w:sz w:val="28"/>
          <w:szCs w:val="28"/>
        </w:rPr>
        <w:t xml:space="preserve">Тема: </w:t>
      </w:r>
      <w:proofErr w:type="spellStart"/>
      <w:r w:rsidRPr="00F142F8">
        <w:rPr>
          <w:rFonts w:ascii="Times New Roman" w:hAnsi="Times New Roman" w:cs="Times New Roman"/>
          <w:bCs/>
          <w:iCs/>
          <w:color w:val="000000"/>
          <w:spacing w:val="3"/>
          <w:sz w:val="28"/>
          <w:szCs w:val="28"/>
        </w:rPr>
        <w:t>Післяпроектний</w:t>
      </w:r>
      <w:proofErr w:type="spellEnd"/>
      <w:r w:rsidRPr="00F142F8">
        <w:rPr>
          <w:rFonts w:ascii="Times New Roman" w:hAnsi="Times New Roman" w:cs="Times New Roman"/>
          <w:bCs/>
          <w:iCs/>
          <w:color w:val="000000"/>
          <w:spacing w:val="3"/>
          <w:sz w:val="28"/>
          <w:szCs w:val="28"/>
        </w:rPr>
        <w:t xml:space="preserve"> моніторинг.</w:t>
      </w:r>
    </w:p>
    <w:p w14:paraId="21390F93" w14:textId="77777777" w:rsidR="004A38B5" w:rsidRPr="00F142F8" w:rsidRDefault="004A38B5" w:rsidP="00EE2AAB">
      <w:pPr>
        <w:spacing w:after="0" w:line="240" w:lineRule="auto"/>
        <w:rPr>
          <w:rFonts w:ascii="Times New Roman" w:hAnsi="Times New Roman" w:cs="Times New Roman"/>
          <w:bCs/>
          <w:sz w:val="28"/>
          <w:szCs w:val="28"/>
        </w:rPr>
      </w:pPr>
      <w:r w:rsidRPr="00F142F8">
        <w:rPr>
          <w:rFonts w:ascii="Times New Roman" w:hAnsi="Times New Roman" w:cs="Times New Roman"/>
          <w:bCs/>
          <w:iCs/>
          <w:color w:val="000000"/>
          <w:spacing w:val="3"/>
          <w:sz w:val="28"/>
          <w:szCs w:val="28"/>
        </w:rPr>
        <w:t>Мета: Навчитись розробляти програму</w:t>
      </w:r>
      <w:r w:rsidRPr="00F142F8">
        <w:rPr>
          <w:rFonts w:ascii="Times New Roman" w:hAnsi="Times New Roman" w:cs="Times New Roman"/>
          <w:bCs/>
          <w:color w:val="0D0D0D" w:themeColor="text1" w:themeTint="F2"/>
          <w:sz w:val="28"/>
          <w:szCs w:val="28"/>
        </w:rPr>
        <w:t xml:space="preserve"> проведення  </w:t>
      </w:r>
      <w:proofErr w:type="spellStart"/>
      <w:r w:rsidRPr="00F142F8">
        <w:rPr>
          <w:rFonts w:ascii="Times New Roman" w:hAnsi="Times New Roman" w:cs="Times New Roman"/>
          <w:bCs/>
          <w:iCs/>
          <w:color w:val="000000"/>
          <w:spacing w:val="3"/>
          <w:sz w:val="28"/>
          <w:szCs w:val="28"/>
        </w:rPr>
        <w:t>післяпроектного</w:t>
      </w:r>
      <w:proofErr w:type="spellEnd"/>
      <w:r w:rsidRPr="00F142F8">
        <w:rPr>
          <w:rFonts w:ascii="Times New Roman" w:hAnsi="Times New Roman" w:cs="Times New Roman"/>
          <w:bCs/>
          <w:iCs/>
          <w:color w:val="000000"/>
          <w:spacing w:val="3"/>
          <w:sz w:val="28"/>
          <w:szCs w:val="28"/>
        </w:rPr>
        <w:t xml:space="preserve"> моніторингу.</w:t>
      </w:r>
    </w:p>
    <w:p w14:paraId="25173E5D" w14:textId="77777777" w:rsidR="004A38B5" w:rsidRPr="00F142F8" w:rsidRDefault="004A38B5" w:rsidP="00EE2AAB">
      <w:pPr>
        <w:spacing w:after="0" w:line="240" w:lineRule="auto"/>
        <w:rPr>
          <w:rFonts w:ascii="Times New Roman" w:hAnsi="Times New Roman" w:cs="Times New Roman"/>
          <w:bCs/>
          <w:iCs/>
          <w:color w:val="000000"/>
          <w:spacing w:val="3"/>
          <w:sz w:val="28"/>
          <w:szCs w:val="28"/>
        </w:rPr>
      </w:pPr>
      <w:r w:rsidRPr="00F142F8">
        <w:rPr>
          <w:rFonts w:ascii="Times New Roman" w:hAnsi="Times New Roman" w:cs="Times New Roman"/>
          <w:bCs/>
          <w:color w:val="0D0D0D" w:themeColor="text1" w:themeTint="F2"/>
          <w:sz w:val="28"/>
          <w:szCs w:val="28"/>
        </w:rPr>
        <w:t xml:space="preserve">Завдання 1. Розробити програму і параметри проведення </w:t>
      </w:r>
      <w:proofErr w:type="spellStart"/>
      <w:r w:rsidRPr="00F142F8">
        <w:rPr>
          <w:rFonts w:ascii="Times New Roman" w:hAnsi="Times New Roman" w:cs="Times New Roman"/>
          <w:bCs/>
          <w:iCs/>
          <w:color w:val="000000"/>
          <w:spacing w:val="3"/>
          <w:sz w:val="28"/>
          <w:szCs w:val="28"/>
        </w:rPr>
        <w:t>післяпроектного</w:t>
      </w:r>
      <w:proofErr w:type="spellEnd"/>
      <w:r w:rsidRPr="00F142F8">
        <w:rPr>
          <w:rFonts w:ascii="Times New Roman" w:hAnsi="Times New Roman" w:cs="Times New Roman"/>
          <w:bCs/>
          <w:iCs/>
          <w:color w:val="000000"/>
          <w:spacing w:val="3"/>
          <w:sz w:val="28"/>
          <w:szCs w:val="28"/>
        </w:rPr>
        <w:t xml:space="preserve"> моніторингу</w:t>
      </w:r>
    </w:p>
    <w:p w14:paraId="07C045F6" w14:textId="77777777" w:rsidR="004A38B5" w:rsidRPr="00EE2AAB" w:rsidRDefault="004A38B5" w:rsidP="00EE2AAB">
      <w:pPr>
        <w:spacing w:after="0" w:line="240" w:lineRule="auto"/>
        <w:rPr>
          <w:rFonts w:ascii="Times New Roman" w:hAnsi="Times New Roman" w:cs="Times New Roman"/>
          <w:iCs/>
          <w:color w:val="000000"/>
          <w:spacing w:val="3"/>
          <w:sz w:val="28"/>
          <w:szCs w:val="28"/>
        </w:rPr>
      </w:pPr>
    </w:p>
    <w:p w14:paraId="7648AF7A" w14:textId="77777777" w:rsidR="004A38B5" w:rsidRPr="00EE2AAB" w:rsidRDefault="004A38B5" w:rsidP="008D5EA6">
      <w:pPr>
        <w:suppressAutoHyphens/>
        <w:spacing w:after="0" w:line="240" w:lineRule="auto"/>
        <w:jc w:val="center"/>
        <w:rPr>
          <w:rFonts w:ascii="Times New Roman" w:hAnsi="Times New Roman" w:cs="Times New Roman"/>
          <w:b/>
          <w:sz w:val="28"/>
          <w:szCs w:val="28"/>
        </w:rPr>
      </w:pPr>
      <w:r w:rsidRPr="00EE2AAB">
        <w:rPr>
          <w:rFonts w:ascii="Times New Roman" w:hAnsi="Times New Roman" w:cs="Times New Roman"/>
          <w:b/>
          <w:sz w:val="28"/>
          <w:szCs w:val="28"/>
        </w:rPr>
        <w:t>8.7. Перелік використаної та рекомендованої літератури до Розділу 8</w:t>
      </w:r>
    </w:p>
    <w:p w14:paraId="5D80D59A" w14:textId="77777777" w:rsidR="004A38B5" w:rsidRPr="00EE2AAB" w:rsidRDefault="004A38B5" w:rsidP="00EE2AAB">
      <w:pPr>
        <w:suppressAutoHyphens/>
        <w:spacing w:after="0" w:line="240" w:lineRule="auto"/>
        <w:rPr>
          <w:rFonts w:ascii="Times New Roman" w:hAnsi="Times New Roman" w:cs="Times New Roman"/>
          <w:b/>
          <w:sz w:val="28"/>
          <w:szCs w:val="28"/>
        </w:rPr>
      </w:pPr>
    </w:p>
    <w:p w14:paraId="328F5F92"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1.Оцінка впливу на довкілля: впровадження природоохоронних практик та кліматичної політики ЄС.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 Суми : Сумський НАУ, 2021. – 152 с.</w:t>
      </w:r>
    </w:p>
    <w:p w14:paraId="415229B9"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2. Громадські слухання у процедурі оцінки впливу на довкілля: аналіз практики та рекомендації із вдосконалення аналітичний документ на основі методу аналізу кейсів /укладач Єлизавета Алексєєва. Львів, 2019. 28 с.</w:t>
      </w:r>
    </w:p>
    <w:p w14:paraId="08177534"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3.Оцінка впливу на довкілля: рекомендації для суб’єктів господарювання щодо участі громадськості (посібник) / Є. Алексєєва [за </w:t>
      </w:r>
      <w:proofErr w:type="spellStart"/>
      <w:r w:rsidRPr="00EE2AAB">
        <w:rPr>
          <w:rFonts w:ascii="Times New Roman" w:hAnsi="Times New Roman" w:cs="Times New Roman"/>
          <w:sz w:val="28"/>
          <w:szCs w:val="28"/>
        </w:rPr>
        <w:t>заг</w:t>
      </w:r>
      <w:proofErr w:type="spellEnd"/>
      <w:r w:rsidRPr="00EE2AAB">
        <w:rPr>
          <w:rFonts w:ascii="Times New Roman" w:hAnsi="Times New Roman" w:cs="Times New Roman"/>
          <w:sz w:val="28"/>
          <w:szCs w:val="28"/>
        </w:rPr>
        <w:t>. ред. О. Кравченко] — Видавництво «Компанія “Манускрипт”» — Львів, 2018. — 36 с.</w:t>
      </w:r>
    </w:p>
    <w:p w14:paraId="06F7FAF3"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4.Про оцінку впливу на довкілля : Закон України від 23.05.2017 р. № 2059-VIII [Електронний ресурс]. – Режим доступу: https://zakon.rada.gov.ua/laws/show/2059-19#Text. </w:t>
      </w:r>
    </w:p>
    <w:p w14:paraId="7262F273"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5. Алексєєва Є. Популярний коментар до Закону України «Про оцінку впливу на довкілля» / Є. Алексєєва; за </w:t>
      </w:r>
      <w:proofErr w:type="spellStart"/>
      <w:r w:rsidRPr="00EE2AAB">
        <w:rPr>
          <w:rFonts w:ascii="Times New Roman" w:hAnsi="Times New Roman" w:cs="Times New Roman"/>
          <w:sz w:val="28"/>
          <w:szCs w:val="28"/>
        </w:rPr>
        <w:t>заг</w:t>
      </w:r>
      <w:proofErr w:type="spellEnd"/>
      <w:r w:rsidRPr="00EE2AAB">
        <w:rPr>
          <w:rFonts w:ascii="Times New Roman" w:hAnsi="Times New Roman" w:cs="Times New Roman"/>
          <w:sz w:val="28"/>
          <w:szCs w:val="28"/>
        </w:rPr>
        <w:t xml:space="preserve">. ред. О. Кравченко. – Львів : Вид-во «Компанія “Манускрипт”», 2018. – 60 с. – Режим доступу : http://epl.org.ua/wpcontent/uploads/2018/11/Komentar_do_zakony_OVD_ netversia.pdf. </w:t>
      </w:r>
    </w:p>
    <w:p w14:paraId="58FC0C21" w14:textId="77777777" w:rsidR="004A38B5" w:rsidRPr="00EE2AAB" w:rsidRDefault="004A38B5" w:rsidP="00EE2AAB">
      <w:pPr>
        <w:suppressAutoHyphens/>
        <w:spacing w:after="0" w:line="240" w:lineRule="auto"/>
        <w:rPr>
          <w:rFonts w:ascii="Times New Roman" w:hAnsi="Times New Roman" w:cs="Times New Roman"/>
          <w:sz w:val="28"/>
          <w:szCs w:val="28"/>
        </w:rPr>
      </w:pPr>
      <w:r w:rsidRPr="00EE2AAB">
        <w:rPr>
          <w:rFonts w:ascii="Times New Roman" w:hAnsi="Times New Roman" w:cs="Times New Roman"/>
          <w:sz w:val="28"/>
          <w:szCs w:val="28"/>
        </w:rPr>
        <w:t xml:space="preserve">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 Постанова </w:t>
      </w:r>
      <w:r w:rsidRPr="00EE2AAB">
        <w:rPr>
          <w:rFonts w:ascii="Times New Roman" w:hAnsi="Times New Roman" w:cs="Times New Roman"/>
          <w:sz w:val="28"/>
          <w:szCs w:val="28"/>
        </w:rPr>
        <w:lastRenderedPageBreak/>
        <w:t xml:space="preserve">КМУ від 13 грудня 2017 р. № 1026 [Електронний ресурс]. – Режим доступу : https://zakon.rada.gov.ua/laws/show/1026-2017-%D0%BF#Text. </w:t>
      </w:r>
    </w:p>
    <w:p w14:paraId="586A2C9F" w14:textId="77777777" w:rsidR="004A38B5" w:rsidRPr="00EE2AAB" w:rsidRDefault="004A38B5" w:rsidP="008D5EA6">
      <w:pPr>
        <w:suppressAutoHyphen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7. Про затвердження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 : Постанова КМ України від 13 грудня 2017 р. № 1010.</w:t>
      </w:r>
    </w:p>
    <w:p w14:paraId="7C3EB968" w14:textId="77777777" w:rsidR="004A38B5" w:rsidRPr="00EE2AAB" w:rsidRDefault="004A38B5" w:rsidP="008D5EA6">
      <w:pPr>
        <w:suppressAutoHyphen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 8. Про затвердження Порядку проведення громадських слухань у процесі оцінки впливу на довкілля : Постанова КМ України від 13 грудня 2017 р. № 989.</w:t>
      </w:r>
    </w:p>
    <w:p w14:paraId="0D5BCF55" w14:textId="77777777" w:rsidR="004A38B5" w:rsidRPr="00EE2AAB" w:rsidRDefault="004A38B5" w:rsidP="008D5EA6">
      <w:pPr>
        <w:suppressAutoHyphen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9. Алексєєва Є. Оцінка впливу на довкілля: можливості для громадськості : посібник / Є. Алексєєва; за </w:t>
      </w:r>
      <w:proofErr w:type="spellStart"/>
      <w:r w:rsidRPr="00EE2AAB">
        <w:rPr>
          <w:rFonts w:ascii="Times New Roman" w:hAnsi="Times New Roman" w:cs="Times New Roman"/>
          <w:sz w:val="28"/>
          <w:szCs w:val="28"/>
        </w:rPr>
        <w:t>заг</w:t>
      </w:r>
      <w:proofErr w:type="spellEnd"/>
      <w:r w:rsidRPr="00EE2AAB">
        <w:rPr>
          <w:rFonts w:ascii="Times New Roman" w:hAnsi="Times New Roman" w:cs="Times New Roman"/>
          <w:sz w:val="28"/>
          <w:szCs w:val="28"/>
        </w:rPr>
        <w:t>. ред. О. Кравченко. – Львів : Вид-во «Компанія “Манускрипт”», 2017. – 36 с.</w:t>
      </w:r>
    </w:p>
    <w:p w14:paraId="71BDD642" w14:textId="4E29066A" w:rsidR="004A38B5" w:rsidRPr="00EE2AAB" w:rsidRDefault="004A38B5" w:rsidP="008D5EA6">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10. Оцінка впливу на довкілля </w:t>
      </w:r>
      <w:r w:rsidRPr="00EE2AAB">
        <w:rPr>
          <w:rFonts w:ascii="Times New Roman" w:hAnsi="Times New Roman" w:cs="Times New Roman"/>
          <w:spacing w:val="6"/>
          <w:sz w:val="28"/>
          <w:szCs w:val="28"/>
        </w:rPr>
        <w:t>[Текст]</w:t>
      </w:r>
      <w:r w:rsidRPr="00EE2AAB">
        <w:rPr>
          <w:rFonts w:ascii="Times New Roman" w:hAnsi="Times New Roman" w:cs="Times New Roman"/>
          <w:sz w:val="28"/>
          <w:szCs w:val="28"/>
        </w:rPr>
        <w:t>: конспект лекцій</w:t>
      </w:r>
      <w:r w:rsidR="008D5EA6">
        <w:rPr>
          <w:rFonts w:ascii="Times New Roman" w:hAnsi="Times New Roman" w:cs="Times New Roman"/>
          <w:sz w:val="28"/>
          <w:szCs w:val="28"/>
        </w:rPr>
        <w:t xml:space="preserve"> </w:t>
      </w:r>
      <w:r w:rsidRPr="00EE2AAB">
        <w:rPr>
          <w:rFonts w:ascii="Times New Roman" w:hAnsi="Times New Roman" w:cs="Times New Roman"/>
          <w:sz w:val="28"/>
          <w:szCs w:val="28"/>
        </w:rPr>
        <w:t xml:space="preserve"> для здобувачів першого (бакалаврського) рівня вищої освіти освітньої програми «Екологія» галузі знань 10 Природничі науки, спеціальності 101 Екологія  денної та заочної форм навчання /уклад. </w:t>
      </w:r>
      <w:proofErr w:type="spellStart"/>
      <w:r w:rsidRPr="00EE2AAB">
        <w:rPr>
          <w:rFonts w:ascii="Times New Roman" w:hAnsi="Times New Roman" w:cs="Times New Roman"/>
          <w:sz w:val="28"/>
          <w:szCs w:val="28"/>
        </w:rPr>
        <w:t>І.М.Мерленко</w:t>
      </w:r>
      <w:proofErr w:type="spellEnd"/>
      <w:r w:rsidRPr="00EE2AAB">
        <w:rPr>
          <w:rFonts w:ascii="Times New Roman" w:hAnsi="Times New Roman" w:cs="Times New Roman"/>
          <w:sz w:val="28"/>
          <w:szCs w:val="28"/>
        </w:rPr>
        <w:t>.  Луцьк: ЛНТУ, 2022. 82 с.</w:t>
      </w:r>
    </w:p>
    <w:p w14:paraId="1AD1A82D" w14:textId="605CEFF8" w:rsidR="004A38B5" w:rsidRPr="00EE2AAB" w:rsidRDefault="004A38B5" w:rsidP="008D5EA6">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11. </w:t>
      </w:r>
      <w:r w:rsidRPr="00EE2AAB">
        <w:rPr>
          <w:rFonts w:ascii="Times New Roman" w:hAnsi="Times New Roman" w:cs="Times New Roman"/>
          <w:color w:val="000000"/>
          <w:sz w:val="28"/>
          <w:szCs w:val="28"/>
        </w:rPr>
        <w:t>Оцінка впливу на довкілля</w:t>
      </w:r>
      <w:r w:rsidRPr="00EE2AAB">
        <w:rPr>
          <w:rFonts w:ascii="Times New Roman" w:hAnsi="Times New Roman" w:cs="Times New Roman"/>
          <w:sz w:val="28"/>
          <w:szCs w:val="28"/>
        </w:rPr>
        <w:t xml:space="preserve">: методичні вказівки до проведення практичних занять для здобувачів першого (бакалаврського) рівня вищої освіти освітньої програми «Екологія» галузі знань 10 Природничі науки, спеціальності 101 Екологія  денної та заочної форм навчання /уклад. </w:t>
      </w:r>
      <w:proofErr w:type="spellStart"/>
      <w:r w:rsidRPr="00EE2AAB">
        <w:rPr>
          <w:rFonts w:ascii="Times New Roman" w:hAnsi="Times New Roman" w:cs="Times New Roman"/>
          <w:sz w:val="28"/>
          <w:szCs w:val="28"/>
        </w:rPr>
        <w:t>І.М.Мерленко</w:t>
      </w:r>
      <w:proofErr w:type="spellEnd"/>
      <w:r w:rsidRPr="00EE2AAB">
        <w:rPr>
          <w:rFonts w:ascii="Times New Roman" w:hAnsi="Times New Roman" w:cs="Times New Roman"/>
          <w:sz w:val="28"/>
          <w:szCs w:val="28"/>
        </w:rPr>
        <w:t>.  Луцьк: ЛНТУ, 2022. 40 с.</w:t>
      </w:r>
    </w:p>
    <w:p w14:paraId="057ED01E" w14:textId="77777777" w:rsidR="004A38B5" w:rsidRPr="00EE2AAB" w:rsidRDefault="004A38B5" w:rsidP="008D5EA6">
      <w:pPr>
        <w:suppressAutoHyphen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12. Закон України Про стратегічну екологічну оцінку. Режим доступу: https://zakon.rada.gov.ua/laws/show/2354-19#Text 2.</w:t>
      </w:r>
    </w:p>
    <w:p w14:paraId="6D02D0C2" w14:textId="77777777" w:rsidR="004A38B5" w:rsidRPr="00EE2AAB" w:rsidRDefault="004A38B5" w:rsidP="008D5EA6">
      <w:pPr>
        <w:suppressAutoHyphens/>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13. Методичні рекомендації із здійснення стратегічної екологічної оцінки документів державного планування. Режим доступу: https://ips.ligazakon.net/document/FN045244</w:t>
      </w:r>
    </w:p>
    <w:p w14:paraId="200F95B8" w14:textId="77777777" w:rsidR="004A38B5" w:rsidRPr="00EE2AAB" w:rsidRDefault="004A38B5" w:rsidP="00EE2AAB">
      <w:pPr>
        <w:spacing w:after="0" w:line="240" w:lineRule="auto"/>
        <w:jc w:val="both"/>
        <w:rPr>
          <w:rFonts w:ascii="Times New Roman" w:hAnsi="Times New Roman" w:cs="Times New Roman"/>
          <w:sz w:val="28"/>
          <w:szCs w:val="28"/>
        </w:rPr>
      </w:pPr>
      <w:r w:rsidRPr="00EE2AAB">
        <w:rPr>
          <w:rFonts w:ascii="Times New Roman" w:hAnsi="Times New Roman" w:cs="Times New Roman"/>
          <w:sz w:val="28"/>
          <w:szCs w:val="28"/>
        </w:rPr>
        <w:t xml:space="preserve">14. </w:t>
      </w:r>
      <w:proofErr w:type="spellStart"/>
      <w:r w:rsidRPr="00EE2AAB">
        <w:rPr>
          <w:rFonts w:ascii="Times New Roman" w:hAnsi="Times New Roman" w:cs="Times New Roman"/>
          <w:sz w:val="28"/>
          <w:szCs w:val="28"/>
        </w:rPr>
        <w:t>Марушевський</w:t>
      </w:r>
      <w:proofErr w:type="spellEnd"/>
      <w:r w:rsidRPr="00EE2AAB">
        <w:rPr>
          <w:rFonts w:ascii="Times New Roman" w:hAnsi="Times New Roman" w:cs="Times New Roman"/>
          <w:sz w:val="28"/>
          <w:szCs w:val="28"/>
        </w:rPr>
        <w:t xml:space="preserve"> Г. Б. Стратегічна екологічна оцінка : </w:t>
      </w:r>
      <w:proofErr w:type="spellStart"/>
      <w:r w:rsidRPr="00EE2AAB">
        <w:rPr>
          <w:rFonts w:ascii="Times New Roman" w:hAnsi="Times New Roman" w:cs="Times New Roman"/>
          <w:sz w:val="28"/>
          <w:szCs w:val="28"/>
        </w:rPr>
        <w:t>навч</w:t>
      </w:r>
      <w:proofErr w:type="spellEnd"/>
      <w:r w:rsidRPr="00EE2AAB">
        <w:rPr>
          <w:rFonts w:ascii="Times New Roman" w:hAnsi="Times New Roman" w:cs="Times New Roman"/>
          <w:sz w:val="28"/>
          <w:szCs w:val="28"/>
        </w:rPr>
        <w:t xml:space="preserve">. </w:t>
      </w:r>
      <w:proofErr w:type="spellStart"/>
      <w:r w:rsidRPr="00EE2AAB">
        <w:rPr>
          <w:rFonts w:ascii="Times New Roman" w:hAnsi="Times New Roman" w:cs="Times New Roman"/>
          <w:sz w:val="28"/>
          <w:szCs w:val="28"/>
        </w:rPr>
        <w:t>посіб</w:t>
      </w:r>
      <w:proofErr w:type="spellEnd"/>
      <w:r w:rsidRPr="00EE2AAB">
        <w:rPr>
          <w:rFonts w:ascii="Times New Roman" w:hAnsi="Times New Roman" w:cs="Times New Roman"/>
          <w:sz w:val="28"/>
          <w:szCs w:val="28"/>
        </w:rPr>
        <w:t xml:space="preserve">. з компакт-диском / Г. Б. </w:t>
      </w:r>
      <w:proofErr w:type="spellStart"/>
      <w:r w:rsidRPr="00EE2AAB">
        <w:rPr>
          <w:rFonts w:ascii="Times New Roman" w:hAnsi="Times New Roman" w:cs="Times New Roman"/>
          <w:sz w:val="28"/>
          <w:szCs w:val="28"/>
        </w:rPr>
        <w:t>Марушевський</w:t>
      </w:r>
      <w:proofErr w:type="spellEnd"/>
      <w:r w:rsidRPr="00EE2AAB">
        <w:rPr>
          <w:rFonts w:ascii="Times New Roman" w:hAnsi="Times New Roman" w:cs="Times New Roman"/>
          <w:sz w:val="28"/>
          <w:szCs w:val="28"/>
        </w:rPr>
        <w:t xml:space="preserve"> К. : К.І.С., 2014. 88 с.</w:t>
      </w:r>
    </w:p>
    <w:p w14:paraId="10EF7569" w14:textId="77777777" w:rsidR="004A38B5" w:rsidRPr="00EE2AAB" w:rsidRDefault="004A38B5" w:rsidP="00EE2AAB">
      <w:pPr>
        <w:spacing w:after="0" w:line="240" w:lineRule="auto"/>
        <w:jc w:val="both"/>
        <w:rPr>
          <w:rFonts w:ascii="Times New Roman" w:hAnsi="Times New Roman" w:cs="Times New Roman"/>
          <w:sz w:val="28"/>
          <w:szCs w:val="28"/>
          <w:lang w:eastAsia="ar-SA"/>
        </w:rPr>
      </w:pPr>
      <w:r w:rsidRPr="00EE2AAB">
        <w:rPr>
          <w:rFonts w:ascii="Times New Roman" w:hAnsi="Times New Roman" w:cs="Times New Roman"/>
          <w:sz w:val="28"/>
          <w:szCs w:val="28"/>
        </w:rPr>
        <w:t>15.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 Постанова Кабінету Міністрів України; Порядок, Перелік, Форма типового документа, Повідомлення, Оголошення, Звіт, Висновок від 13.12.2017 № 1026</w:t>
      </w:r>
    </w:p>
    <w:p w14:paraId="4D77EE26" w14:textId="77777777" w:rsidR="004A38B5" w:rsidRPr="00CE4791" w:rsidRDefault="004A38B5" w:rsidP="00EE2AAB">
      <w:pPr>
        <w:spacing w:after="0" w:line="240" w:lineRule="auto"/>
        <w:jc w:val="both"/>
        <w:rPr>
          <w:lang w:eastAsia="ar-SA"/>
        </w:rPr>
      </w:pPr>
      <w:r w:rsidRPr="00EE2AAB">
        <w:rPr>
          <w:rFonts w:ascii="Times New Roman" w:hAnsi="Times New Roman" w:cs="Times New Roman"/>
          <w:sz w:val="28"/>
          <w:szCs w:val="28"/>
        </w:rPr>
        <w:t xml:space="preserve">16. Стратегічна екологічна оцінка: можливості для громадськості (посібник) / C. </w:t>
      </w:r>
      <w:proofErr w:type="spellStart"/>
      <w:r w:rsidRPr="00EE2AAB">
        <w:rPr>
          <w:rFonts w:ascii="Times New Roman" w:hAnsi="Times New Roman" w:cs="Times New Roman"/>
          <w:sz w:val="28"/>
          <w:szCs w:val="28"/>
        </w:rPr>
        <w:t>Шутяк</w:t>
      </w:r>
      <w:proofErr w:type="spellEnd"/>
      <w:r w:rsidRPr="00EE2AAB">
        <w:rPr>
          <w:rFonts w:ascii="Times New Roman" w:hAnsi="Times New Roman" w:cs="Times New Roman"/>
          <w:sz w:val="28"/>
          <w:szCs w:val="28"/>
        </w:rPr>
        <w:t xml:space="preserve"> [за </w:t>
      </w:r>
      <w:proofErr w:type="spellStart"/>
      <w:r w:rsidRPr="00EE2AAB">
        <w:rPr>
          <w:rFonts w:ascii="Times New Roman" w:hAnsi="Times New Roman" w:cs="Times New Roman"/>
          <w:sz w:val="28"/>
          <w:szCs w:val="28"/>
        </w:rPr>
        <w:t>заг</w:t>
      </w:r>
      <w:proofErr w:type="spellEnd"/>
      <w:r w:rsidRPr="00EE2AAB">
        <w:rPr>
          <w:rFonts w:ascii="Times New Roman" w:hAnsi="Times New Roman" w:cs="Times New Roman"/>
          <w:sz w:val="28"/>
          <w:szCs w:val="28"/>
        </w:rPr>
        <w:t>. ред. О. Кравченко] — Видавництво «Компанія “Манускрипт”» — Львів, 2017. — 28 с. – Режим доступу: http://epl.org.ua/wp-content/uploads/2018/03/EPL_CEO_posibnuk_Net.pdf</w:t>
      </w:r>
    </w:p>
    <w:p w14:paraId="0CF7F9B4" w14:textId="77777777" w:rsidR="004A38B5" w:rsidRPr="00F054D3" w:rsidRDefault="004A38B5" w:rsidP="004A38B5"/>
    <w:p w14:paraId="20333653" w14:textId="77777777" w:rsidR="004A38B5" w:rsidRPr="00D03F62" w:rsidRDefault="004A38B5" w:rsidP="004A38B5"/>
    <w:p w14:paraId="67B7D003" w14:textId="77777777" w:rsidR="004A38B5" w:rsidRDefault="004A38B5" w:rsidP="004A38B5">
      <w:pPr>
        <w:ind w:firstLine="567"/>
      </w:pPr>
    </w:p>
    <w:p w14:paraId="11B3F655" w14:textId="77777777" w:rsidR="00F20510" w:rsidRPr="00DB6393" w:rsidRDefault="00F20510" w:rsidP="00E26A31">
      <w:pPr>
        <w:ind w:firstLine="567"/>
      </w:pPr>
    </w:p>
    <w:p w14:paraId="3FFDDC4B" w14:textId="77777777" w:rsidR="00E26A31" w:rsidRPr="00DB6393" w:rsidRDefault="00E26A31" w:rsidP="00E26A31"/>
    <w:p w14:paraId="08F8F2AE" w14:textId="77777777" w:rsidR="00971820" w:rsidRPr="00971820" w:rsidRDefault="00971820" w:rsidP="006403A5">
      <w:pPr>
        <w:jc w:val="both"/>
        <w:rPr>
          <w:rFonts w:ascii="Times New Roman" w:hAnsi="Times New Roman"/>
          <w:b/>
          <w:color w:val="000000" w:themeColor="text1"/>
          <w:sz w:val="28"/>
          <w:szCs w:val="28"/>
        </w:rPr>
      </w:pPr>
    </w:p>
    <w:p w14:paraId="5182B0FC" w14:textId="77777777" w:rsidR="00971820" w:rsidRPr="00A14AD9" w:rsidRDefault="00971820" w:rsidP="006403A5">
      <w:pPr>
        <w:jc w:val="both"/>
        <w:rPr>
          <w:sz w:val="28"/>
          <w:szCs w:val="28"/>
        </w:rPr>
      </w:pPr>
    </w:p>
    <w:p w14:paraId="1DCCA118" w14:textId="77777777" w:rsidR="006403A5" w:rsidRPr="00A14AD9" w:rsidRDefault="006403A5" w:rsidP="006403A5">
      <w:pPr>
        <w:jc w:val="both"/>
        <w:rPr>
          <w:sz w:val="28"/>
          <w:szCs w:val="28"/>
        </w:rPr>
      </w:pPr>
    </w:p>
    <w:p w14:paraId="4E4CDEA0" w14:textId="77777777" w:rsidR="00274C39" w:rsidRPr="00A14AD9" w:rsidRDefault="00274C39" w:rsidP="00274C39">
      <w:pPr>
        <w:spacing w:after="0" w:line="360" w:lineRule="auto"/>
        <w:rPr>
          <w:rFonts w:ascii="Times New Roman" w:hAnsi="Times New Roman" w:cs="Times New Roman"/>
          <w:sz w:val="28"/>
          <w:szCs w:val="28"/>
        </w:rPr>
      </w:pPr>
    </w:p>
    <w:p w14:paraId="76056FD9" w14:textId="77777777" w:rsidR="00E042B3" w:rsidRDefault="00E042B3" w:rsidP="00105208">
      <w:pPr>
        <w:spacing w:after="0" w:line="360" w:lineRule="auto"/>
        <w:rPr>
          <w:rFonts w:ascii="Times New Roman" w:hAnsi="Times New Roman" w:cs="Times New Roman"/>
          <w:sz w:val="28"/>
          <w:szCs w:val="28"/>
        </w:rPr>
      </w:pPr>
    </w:p>
    <w:p w14:paraId="49A0BBDC" w14:textId="77777777" w:rsidR="00E042B3" w:rsidRDefault="00E042B3" w:rsidP="00105208">
      <w:pPr>
        <w:spacing w:after="0" w:line="360" w:lineRule="auto"/>
        <w:rPr>
          <w:rFonts w:ascii="Times New Roman" w:hAnsi="Times New Roman" w:cs="Times New Roman"/>
          <w:sz w:val="28"/>
          <w:szCs w:val="28"/>
        </w:rPr>
      </w:pPr>
    </w:p>
    <w:p w14:paraId="3653D3A5" w14:textId="77777777" w:rsidR="00E042B3" w:rsidRDefault="00E042B3" w:rsidP="00105208">
      <w:pPr>
        <w:spacing w:after="0" w:line="360" w:lineRule="auto"/>
        <w:rPr>
          <w:rFonts w:ascii="Times New Roman" w:hAnsi="Times New Roman" w:cs="Times New Roman"/>
          <w:sz w:val="28"/>
          <w:szCs w:val="28"/>
        </w:rPr>
      </w:pPr>
    </w:p>
    <w:p w14:paraId="48EB29EC" w14:textId="77777777" w:rsidR="00E97486" w:rsidRDefault="00E97486" w:rsidP="00105208">
      <w:pPr>
        <w:spacing w:after="0" w:line="360" w:lineRule="auto"/>
        <w:rPr>
          <w:rFonts w:ascii="Times New Roman" w:hAnsi="Times New Roman" w:cs="Times New Roman"/>
          <w:sz w:val="28"/>
          <w:szCs w:val="28"/>
        </w:rPr>
      </w:pPr>
    </w:p>
    <w:p w14:paraId="00B4196E" w14:textId="77777777" w:rsidR="00E97486" w:rsidRDefault="00E97486" w:rsidP="00105208">
      <w:pPr>
        <w:spacing w:after="0" w:line="360" w:lineRule="auto"/>
        <w:rPr>
          <w:rFonts w:ascii="Times New Roman" w:hAnsi="Times New Roman" w:cs="Times New Roman"/>
          <w:sz w:val="28"/>
          <w:szCs w:val="28"/>
        </w:rPr>
      </w:pPr>
    </w:p>
    <w:p w14:paraId="18404A82" w14:textId="77777777" w:rsidR="00E97486" w:rsidRDefault="00E97486" w:rsidP="00105208">
      <w:pPr>
        <w:spacing w:after="0" w:line="360" w:lineRule="auto"/>
        <w:rPr>
          <w:rFonts w:ascii="Times New Roman" w:hAnsi="Times New Roman" w:cs="Times New Roman"/>
          <w:sz w:val="28"/>
          <w:szCs w:val="28"/>
        </w:rPr>
      </w:pPr>
    </w:p>
    <w:p w14:paraId="757723E2" w14:textId="77777777" w:rsidR="00E97486" w:rsidRPr="00274C39" w:rsidRDefault="00E97486" w:rsidP="00105208">
      <w:pPr>
        <w:spacing w:after="0" w:line="360" w:lineRule="auto"/>
        <w:rPr>
          <w:rFonts w:ascii="Times New Roman" w:hAnsi="Times New Roman" w:cs="Times New Roman"/>
          <w:sz w:val="28"/>
          <w:szCs w:val="28"/>
        </w:rPr>
      </w:pPr>
    </w:p>
    <w:p w14:paraId="76A88574" w14:textId="77777777" w:rsidR="00105208" w:rsidRPr="002E17C6" w:rsidRDefault="00105208" w:rsidP="00105208">
      <w:pPr>
        <w:spacing w:after="0" w:line="360" w:lineRule="auto"/>
        <w:rPr>
          <w:rFonts w:ascii="Times New Roman" w:hAnsi="Times New Roman" w:cs="Times New Roman"/>
          <w:sz w:val="28"/>
          <w:szCs w:val="28"/>
        </w:rPr>
      </w:pPr>
    </w:p>
    <w:p w14:paraId="3A14AE66" w14:textId="77777777" w:rsidR="00105208" w:rsidRPr="00274C39" w:rsidRDefault="00105208" w:rsidP="00EE42E6">
      <w:pPr>
        <w:spacing w:after="0" w:line="360" w:lineRule="auto"/>
        <w:jc w:val="both"/>
        <w:rPr>
          <w:rFonts w:ascii="Times New Roman" w:hAnsi="Times New Roman" w:cs="Times New Roman"/>
          <w:color w:val="000000" w:themeColor="text1"/>
          <w:sz w:val="28"/>
          <w:szCs w:val="28"/>
        </w:rPr>
      </w:pPr>
    </w:p>
    <w:sectPr w:rsidR="00105208" w:rsidRPr="00274C39">
      <w:headerReference w:type="default" r:id="rId1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743F8" w14:textId="77777777" w:rsidR="00025194" w:rsidRDefault="00025194" w:rsidP="00D05394">
      <w:pPr>
        <w:spacing w:after="0" w:line="240" w:lineRule="auto"/>
      </w:pPr>
      <w:r>
        <w:separator/>
      </w:r>
    </w:p>
  </w:endnote>
  <w:endnote w:type="continuationSeparator" w:id="0">
    <w:p w14:paraId="5D1D830D" w14:textId="77777777" w:rsidR="00025194" w:rsidRDefault="00025194" w:rsidP="00D05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grofont">
    <w:altName w:val="Franklin Gothic Medium"/>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121A3" w14:textId="77777777" w:rsidR="00025194" w:rsidRDefault="00025194" w:rsidP="00D05394">
      <w:pPr>
        <w:spacing w:after="0" w:line="240" w:lineRule="auto"/>
      </w:pPr>
      <w:r>
        <w:separator/>
      </w:r>
    </w:p>
  </w:footnote>
  <w:footnote w:type="continuationSeparator" w:id="0">
    <w:p w14:paraId="3CE347BD" w14:textId="77777777" w:rsidR="00025194" w:rsidRDefault="00025194" w:rsidP="00D05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84777"/>
      <w:docPartObj>
        <w:docPartGallery w:val="Page Numbers (Top of Page)"/>
        <w:docPartUnique/>
      </w:docPartObj>
    </w:sdtPr>
    <w:sdtEndPr/>
    <w:sdtContent>
      <w:p w14:paraId="73ECE553" w14:textId="77777777" w:rsidR="00CC753F" w:rsidRDefault="00CC753F">
        <w:pPr>
          <w:pStyle w:val="ad"/>
          <w:jc w:val="right"/>
        </w:pPr>
        <w:r>
          <w:fldChar w:fldCharType="begin"/>
        </w:r>
        <w:r>
          <w:instrText>PAGE   \* MERGEFORMAT</w:instrText>
        </w:r>
        <w:r>
          <w:fldChar w:fldCharType="separate"/>
        </w:r>
        <w:r w:rsidR="003B0718" w:rsidRPr="003B0718">
          <w:rPr>
            <w:noProof/>
            <w:lang w:val="ru-RU"/>
          </w:rPr>
          <w:t>1</w:t>
        </w:r>
        <w:r>
          <w:fldChar w:fldCharType="end"/>
        </w:r>
      </w:p>
    </w:sdtContent>
  </w:sdt>
  <w:p w14:paraId="62269BA9" w14:textId="77777777" w:rsidR="00CC753F" w:rsidRDefault="00CC753F">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BBA"/>
    <w:multiLevelType w:val="multilevel"/>
    <w:tmpl w:val="6A4E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E65A0"/>
    <w:multiLevelType w:val="multilevel"/>
    <w:tmpl w:val="F5C40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37685"/>
    <w:multiLevelType w:val="multilevel"/>
    <w:tmpl w:val="17FA13D4"/>
    <w:lvl w:ilvl="0">
      <w:start w:val="2"/>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AF5030"/>
    <w:multiLevelType w:val="hybridMultilevel"/>
    <w:tmpl w:val="8D9ABEF8"/>
    <w:lvl w:ilvl="0" w:tplc="5B8C88E0">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72E20BE"/>
    <w:multiLevelType w:val="hybridMultilevel"/>
    <w:tmpl w:val="B9E4108C"/>
    <w:lvl w:ilvl="0" w:tplc="4EA6BE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527A34"/>
    <w:multiLevelType w:val="hybridMultilevel"/>
    <w:tmpl w:val="2098C2F2"/>
    <w:lvl w:ilvl="0" w:tplc="07640070">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096C356F"/>
    <w:multiLevelType w:val="hybridMultilevel"/>
    <w:tmpl w:val="69402084"/>
    <w:lvl w:ilvl="0" w:tplc="4EA6BEF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252538"/>
    <w:multiLevelType w:val="hybridMultilevel"/>
    <w:tmpl w:val="74C40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BD6E91"/>
    <w:multiLevelType w:val="multilevel"/>
    <w:tmpl w:val="E37EE60E"/>
    <w:lvl w:ilvl="0">
      <w:start w:val="2"/>
      <w:numFmt w:val="decimal"/>
      <w:lvlText w:val="%1."/>
      <w:lvlJc w:val="left"/>
      <w:pPr>
        <w:ind w:left="675" w:hanging="675"/>
      </w:pPr>
      <w:rPr>
        <w:rFonts w:hint="default"/>
      </w:rPr>
    </w:lvl>
    <w:lvl w:ilvl="1">
      <w:start w:val="6"/>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0D9658C0"/>
    <w:multiLevelType w:val="multilevel"/>
    <w:tmpl w:val="1B24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921BC1"/>
    <w:multiLevelType w:val="hybridMultilevel"/>
    <w:tmpl w:val="EF342D9A"/>
    <w:lvl w:ilvl="0" w:tplc="331AFA4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612FE2"/>
    <w:multiLevelType w:val="hybridMultilevel"/>
    <w:tmpl w:val="20D4DE4E"/>
    <w:lvl w:ilvl="0" w:tplc="494EB188">
      <w:start w:val="1"/>
      <w:numFmt w:val="bullet"/>
      <w:lvlText w:val="–"/>
      <w:lvlJc w:val="left"/>
      <w:pPr>
        <w:ind w:left="1040" w:hanging="360"/>
      </w:pPr>
      <w:rPr>
        <w:rFonts w:ascii="Times New Roman" w:eastAsiaTheme="minorEastAsia"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2" w15:restartNumberingAfterBreak="0">
    <w:nsid w:val="0FFE4414"/>
    <w:multiLevelType w:val="multilevel"/>
    <w:tmpl w:val="CE04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752D35"/>
    <w:multiLevelType w:val="multilevel"/>
    <w:tmpl w:val="14B6F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3D74ADD"/>
    <w:multiLevelType w:val="hybridMultilevel"/>
    <w:tmpl w:val="72FA3AD0"/>
    <w:lvl w:ilvl="0" w:tplc="352AE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6474EEA"/>
    <w:multiLevelType w:val="multilevel"/>
    <w:tmpl w:val="5A6684F8"/>
    <w:lvl w:ilvl="0">
      <w:start w:val="2"/>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6D64CE6"/>
    <w:multiLevelType w:val="multilevel"/>
    <w:tmpl w:val="D5D8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C61772"/>
    <w:multiLevelType w:val="hybridMultilevel"/>
    <w:tmpl w:val="1D4EBD4C"/>
    <w:lvl w:ilvl="0" w:tplc="EC201176">
      <w:start w:val="1"/>
      <w:numFmt w:val="decimal"/>
      <w:lvlText w:val="%1."/>
      <w:lvlJc w:val="left"/>
      <w:pPr>
        <w:ind w:left="720" w:hanging="360"/>
      </w:pPr>
      <w:rPr>
        <w:rFonts w:hint="default"/>
        <w:color w:val="000000"/>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1C133462"/>
    <w:multiLevelType w:val="hybridMultilevel"/>
    <w:tmpl w:val="6FD6C132"/>
    <w:lvl w:ilvl="0" w:tplc="9474CE14">
      <w:start w:val="1"/>
      <w:numFmt w:val="bullet"/>
      <w:lvlText w:val="–"/>
      <w:lvlJc w:val="left"/>
      <w:pPr>
        <w:ind w:left="1040" w:hanging="360"/>
      </w:pPr>
      <w:rPr>
        <w:rFonts w:ascii="Times New Roman" w:eastAsiaTheme="minorEastAsia"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9" w15:restartNumberingAfterBreak="0">
    <w:nsid w:val="1E2A56D2"/>
    <w:multiLevelType w:val="multilevel"/>
    <w:tmpl w:val="947CCA50"/>
    <w:lvl w:ilvl="0">
      <w:start w:val="1"/>
      <w:numFmt w:val="decimal"/>
      <w:lvlText w:val="%1."/>
      <w:lvlJc w:val="left"/>
      <w:pPr>
        <w:ind w:left="720" w:hanging="360"/>
      </w:pPr>
      <w:rPr>
        <w:rFonts w:hint="default"/>
      </w:rPr>
    </w:lvl>
    <w:lvl w:ilvl="1">
      <w:start w:val="7"/>
      <w:numFmt w:val="decimal"/>
      <w:isLgl/>
      <w:lvlText w:val="%1.%2."/>
      <w:lvlJc w:val="left"/>
      <w:pPr>
        <w:ind w:left="1215"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845"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970" w:hanging="1800"/>
      </w:pPr>
      <w:rPr>
        <w:rFonts w:hint="default"/>
      </w:rPr>
    </w:lvl>
    <w:lvl w:ilvl="7">
      <w:start w:val="1"/>
      <w:numFmt w:val="decimal"/>
      <w:isLgl/>
      <w:lvlText w:val="%1.%2.%3.%4.%5.%6.%7.%8."/>
      <w:lvlJc w:val="left"/>
      <w:pPr>
        <w:ind w:left="3105" w:hanging="1800"/>
      </w:pPr>
      <w:rPr>
        <w:rFonts w:hint="default"/>
      </w:rPr>
    </w:lvl>
    <w:lvl w:ilvl="8">
      <w:start w:val="1"/>
      <w:numFmt w:val="decimal"/>
      <w:isLgl/>
      <w:lvlText w:val="%1.%2.%3.%4.%5.%6.%7.%8.%9."/>
      <w:lvlJc w:val="left"/>
      <w:pPr>
        <w:ind w:left="3600" w:hanging="2160"/>
      </w:pPr>
      <w:rPr>
        <w:rFonts w:hint="default"/>
      </w:rPr>
    </w:lvl>
  </w:abstractNum>
  <w:abstractNum w:abstractNumId="20" w15:restartNumberingAfterBreak="0">
    <w:nsid w:val="20726804"/>
    <w:multiLevelType w:val="multilevel"/>
    <w:tmpl w:val="4DA05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0F4171"/>
    <w:multiLevelType w:val="multilevel"/>
    <w:tmpl w:val="B8901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832B55"/>
    <w:multiLevelType w:val="hybridMultilevel"/>
    <w:tmpl w:val="E48C5B08"/>
    <w:lvl w:ilvl="0" w:tplc="0422000F">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23CE4A40"/>
    <w:multiLevelType w:val="hybridMultilevel"/>
    <w:tmpl w:val="E4E6D04C"/>
    <w:lvl w:ilvl="0" w:tplc="B8F4D81A">
      <w:start w:val="5"/>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15:restartNumberingAfterBreak="0">
    <w:nsid w:val="23DF5C10"/>
    <w:multiLevelType w:val="hybridMultilevel"/>
    <w:tmpl w:val="710EA2C6"/>
    <w:lvl w:ilvl="0" w:tplc="99107838">
      <w:start w:val="1"/>
      <w:numFmt w:val="bullet"/>
      <w:lvlText w:val="–"/>
      <w:lvlJc w:val="left"/>
      <w:pPr>
        <w:ind w:left="800" w:hanging="360"/>
      </w:pPr>
      <w:rPr>
        <w:rFonts w:ascii="Times New Roman" w:eastAsia="Times New Roman" w:hAnsi="Times New Roman" w:cs="Times New Roman"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5" w15:restartNumberingAfterBreak="0">
    <w:nsid w:val="25BD703C"/>
    <w:multiLevelType w:val="hybridMultilevel"/>
    <w:tmpl w:val="F050B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6FB1879"/>
    <w:multiLevelType w:val="hybridMultilevel"/>
    <w:tmpl w:val="284C5E4A"/>
    <w:lvl w:ilvl="0" w:tplc="989AED5C">
      <w:numFmt w:val="bullet"/>
      <w:lvlText w:val=""/>
      <w:lvlJc w:val="left"/>
      <w:pPr>
        <w:ind w:left="573" w:hanging="361"/>
      </w:pPr>
      <w:rPr>
        <w:rFonts w:ascii="Symbol" w:eastAsia="Symbol" w:hAnsi="Symbol" w:cs="Symbol" w:hint="default"/>
        <w:w w:val="100"/>
        <w:sz w:val="28"/>
        <w:szCs w:val="28"/>
        <w:lang w:val="uk-UA" w:eastAsia="en-US" w:bidi="ar-SA"/>
      </w:rPr>
    </w:lvl>
    <w:lvl w:ilvl="1" w:tplc="713A483A">
      <w:numFmt w:val="bullet"/>
      <w:lvlText w:val="•"/>
      <w:lvlJc w:val="left"/>
      <w:pPr>
        <w:ind w:left="1552" w:hanging="361"/>
      </w:pPr>
      <w:rPr>
        <w:rFonts w:hint="default"/>
        <w:lang w:val="uk-UA" w:eastAsia="en-US" w:bidi="ar-SA"/>
      </w:rPr>
    </w:lvl>
    <w:lvl w:ilvl="2" w:tplc="67189224">
      <w:numFmt w:val="bullet"/>
      <w:lvlText w:val="•"/>
      <w:lvlJc w:val="left"/>
      <w:pPr>
        <w:ind w:left="2525" w:hanging="361"/>
      </w:pPr>
      <w:rPr>
        <w:rFonts w:hint="default"/>
        <w:lang w:val="uk-UA" w:eastAsia="en-US" w:bidi="ar-SA"/>
      </w:rPr>
    </w:lvl>
    <w:lvl w:ilvl="3" w:tplc="10909FCA">
      <w:numFmt w:val="bullet"/>
      <w:lvlText w:val="•"/>
      <w:lvlJc w:val="left"/>
      <w:pPr>
        <w:ind w:left="3497" w:hanging="361"/>
      </w:pPr>
      <w:rPr>
        <w:rFonts w:hint="default"/>
        <w:lang w:val="uk-UA" w:eastAsia="en-US" w:bidi="ar-SA"/>
      </w:rPr>
    </w:lvl>
    <w:lvl w:ilvl="4" w:tplc="B6405958">
      <w:numFmt w:val="bullet"/>
      <w:lvlText w:val="•"/>
      <w:lvlJc w:val="left"/>
      <w:pPr>
        <w:ind w:left="4470" w:hanging="361"/>
      </w:pPr>
      <w:rPr>
        <w:rFonts w:hint="default"/>
        <w:lang w:val="uk-UA" w:eastAsia="en-US" w:bidi="ar-SA"/>
      </w:rPr>
    </w:lvl>
    <w:lvl w:ilvl="5" w:tplc="1B5E60F2">
      <w:numFmt w:val="bullet"/>
      <w:lvlText w:val="•"/>
      <w:lvlJc w:val="left"/>
      <w:pPr>
        <w:ind w:left="5443" w:hanging="361"/>
      </w:pPr>
      <w:rPr>
        <w:rFonts w:hint="default"/>
        <w:lang w:val="uk-UA" w:eastAsia="en-US" w:bidi="ar-SA"/>
      </w:rPr>
    </w:lvl>
    <w:lvl w:ilvl="6" w:tplc="97842F5E">
      <w:numFmt w:val="bullet"/>
      <w:lvlText w:val="•"/>
      <w:lvlJc w:val="left"/>
      <w:pPr>
        <w:ind w:left="6415" w:hanging="361"/>
      </w:pPr>
      <w:rPr>
        <w:rFonts w:hint="default"/>
        <w:lang w:val="uk-UA" w:eastAsia="en-US" w:bidi="ar-SA"/>
      </w:rPr>
    </w:lvl>
    <w:lvl w:ilvl="7" w:tplc="99A24BBC">
      <w:numFmt w:val="bullet"/>
      <w:lvlText w:val="•"/>
      <w:lvlJc w:val="left"/>
      <w:pPr>
        <w:ind w:left="7388" w:hanging="361"/>
      </w:pPr>
      <w:rPr>
        <w:rFonts w:hint="default"/>
        <w:lang w:val="uk-UA" w:eastAsia="en-US" w:bidi="ar-SA"/>
      </w:rPr>
    </w:lvl>
    <w:lvl w:ilvl="8" w:tplc="E0AE2DDE">
      <w:numFmt w:val="bullet"/>
      <w:lvlText w:val="•"/>
      <w:lvlJc w:val="left"/>
      <w:pPr>
        <w:ind w:left="8361" w:hanging="361"/>
      </w:pPr>
      <w:rPr>
        <w:rFonts w:hint="default"/>
        <w:lang w:val="uk-UA" w:eastAsia="en-US" w:bidi="ar-SA"/>
      </w:rPr>
    </w:lvl>
  </w:abstractNum>
  <w:abstractNum w:abstractNumId="27" w15:restartNumberingAfterBreak="0">
    <w:nsid w:val="282F3F61"/>
    <w:multiLevelType w:val="hybridMultilevel"/>
    <w:tmpl w:val="914E0828"/>
    <w:lvl w:ilvl="0" w:tplc="EF2AB7C4">
      <w:start w:val="1"/>
      <w:numFmt w:val="decimal"/>
      <w:lvlText w:val="%1."/>
      <w:lvlJc w:val="left"/>
      <w:pPr>
        <w:ind w:left="644"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295B4387"/>
    <w:multiLevelType w:val="multilevel"/>
    <w:tmpl w:val="86AC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611203"/>
    <w:multiLevelType w:val="hybridMultilevel"/>
    <w:tmpl w:val="A7168D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D733EB3"/>
    <w:multiLevelType w:val="hybridMultilevel"/>
    <w:tmpl w:val="52D4DF66"/>
    <w:lvl w:ilvl="0" w:tplc="F8EAB0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15:restartNumberingAfterBreak="0">
    <w:nsid w:val="2F865A7B"/>
    <w:multiLevelType w:val="multilevel"/>
    <w:tmpl w:val="BE426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B9250E"/>
    <w:multiLevelType w:val="hybridMultilevel"/>
    <w:tmpl w:val="9C58764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15:restartNumberingAfterBreak="0">
    <w:nsid w:val="335E63EA"/>
    <w:multiLevelType w:val="hybridMultilevel"/>
    <w:tmpl w:val="9078CAB2"/>
    <w:lvl w:ilvl="0" w:tplc="FFFFFFFF">
      <w:numFmt w:val="bullet"/>
      <w:lvlText w:val="-"/>
      <w:lvlJc w:val="left"/>
      <w:pPr>
        <w:ind w:left="178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36973B1"/>
    <w:multiLevelType w:val="hybridMultilevel"/>
    <w:tmpl w:val="3FAAD6B0"/>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33D36620"/>
    <w:multiLevelType w:val="hybridMultilevel"/>
    <w:tmpl w:val="A87ADE6E"/>
    <w:lvl w:ilvl="0" w:tplc="DF8ECBAE">
      <w:start w:val="1"/>
      <w:numFmt w:val="decimal"/>
      <w:lvlText w:val="%1."/>
      <w:lvlJc w:val="left"/>
      <w:pPr>
        <w:ind w:left="1040" w:hanging="360"/>
      </w:pPr>
      <w:rPr>
        <w:rFonts w:ascii="Times New Roman" w:hAnsi="Times New Roman" w:cs="Times New Roman"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6" w15:restartNumberingAfterBreak="0">
    <w:nsid w:val="38B822C3"/>
    <w:multiLevelType w:val="hybridMultilevel"/>
    <w:tmpl w:val="E5DE2018"/>
    <w:lvl w:ilvl="0" w:tplc="A96E78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621A66"/>
    <w:multiLevelType w:val="hybridMultilevel"/>
    <w:tmpl w:val="CAA48F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3ADE22C5"/>
    <w:multiLevelType w:val="multilevel"/>
    <w:tmpl w:val="2FF05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C9C7F8B"/>
    <w:multiLevelType w:val="multilevel"/>
    <w:tmpl w:val="91C0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CA53731"/>
    <w:multiLevelType w:val="multilevel"/>
    <w:tmpl w:val="FE6E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117414"/>
    <w:multiLevelType w:val="hybridMultilevel"/>
    <w:tmpl w:val="E2E87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F684948"/>
    <w:multiLevelType w:val="multilevel"/>
    <w:tmpl w:val="506468B8"/>
    <w:lvl w:ilvl="0">
      <w:start w:val="1"/>
      <w:numFmt w:val="decimal"/>
      <w:lvlText w:val="%1."/>
      <w:lvlJc w:val="left"/>
      <w:pPr>
        <w:ind w:left="1069" w:hanging="360"/>
      </w:pPr>
      <w:rPr>
        <w:rFonts w:hint="default"/>
      </w:rPr>
    </w:lvl>
    <w:lvl w:ilvl="1">
      <w:start w:val="6"/>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15:restartNumberingAfterBreak="0">
    <w:nsid w:val="40815B56"/>
    <w:multiLevelType w:val="hybridMultilevel"/>
    <w:tmpl w:val="551CAC04"/>
    <w:lvl w:ilvl="0" w:tplc="853CB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5BC6EF1"/>
    <w:multiLevelType w:val="hybridMultilevel"/>
    <w:tmpl w:val="D88CF87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5" w15:restartNumberingAfterBreak="0">
    <w:nsid w:val="48674FEC"/>
    <w:multiLevelType w:val="hybridMultilevel"/>
    <w:tmpl w:val="23ACD2DC"/>
    <w:lvl w:ilvl="0" w:tplc="C00E86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9AC12B3"/>
    <w:multiLevelType w:val="multilevel"/>
    <w:tmpl w:val="3192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9BD1991"/>
    <w:multiLevelType w:val="hybridMultilevel"/>
    <w:tmpl w:val="5B1A4826"/>
    <w:lvl w:ilvl="0" w:tplc="6AA6CA4A">
      <w:start w:val="1"/>
      <w:numFmt w:val="decimal"/>
      <w:lvlText w:val="%1."/>
      <w:lvlJc w:val="left"/>
      <w:pPr>
        <w:ind w:left="786" w:hanging="360"/>
      </w:pPr>
      <w:rPr>
        <w:rFonts w:ascii="Times New Roman" w:hAnsi="Times New Roman" w:cs="Times New Roman"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DC6747E"/>
    <w:multiLevelType w:val="hybridMultilevel"/>
    <w:tmpl w:val="AAA64836"/>
    <w:lvl w:ilvl="0" w:tplc="43F6C36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4DC83FA4"/>
    <w:multiLevelType w:val="multilevel"/>
    <w:tmpl w:val="53D2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413D22"/>
    <w:multiLevelType w:val="hybridMultilevel"/>
    <w:tmpl w:val="D7464D84"/>
    <w:lvl w:ilvl="0" w:tplc="D090C2AC">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4F733A31"/>
    <w:multiLevelType w:val="multilevel"/>
    <w:tmpl w:val="6BA6377E"/>
    <w:lvl w:ilvl="0">
      <w:start w:val="2"/>
      <w:numFmt w:val="decimal"/>
      <w:lvlText w:val="%1."/>
      <w:lvlJc w:val="left"/>
      <w:pPr>
        <w:ind w:left="675" w:hanging="6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2" w15:restartNumberingAfterBreak="0">
    <w:nsid w:val="4F93760F"/>
    <w:multiLevelType w:val="hybridMultilevel"/>
    <w:tmpl w:val="4A46F67C"/>
    <w:lvl w:ilvl="0" w:tplc="7A38345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15:restartNumberingAfterBreak="0">
    <w:nsid w:val="51F43ACC"/>
    <w:multiLevelType w:val="hybridMultilevel"/>
    <w:tmpl w:val="4CC491C2"/>
    <w:lvl w:ilvl="0" w:tplc="20F2509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4" w15:restartNumberingAfterBreak="0">
    <w:nsid w:val="52A7126D"/>
    <w:multiLevelType w:val="multilevel"/>
    <w:tmpl w:val="3D9A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712C27"/>
    <w:multiLevelType w:val="hybridMultilevel"/>
    <w:tmpl w:val="CED43B98"/>
    <w:lvl w:ilvl="0" w:tplc="7C86A050">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6" w15:restartNumberingAfterBreak="0">
    <w:nsid w:val="550F7A40"/>
    <w:multiLevelType w:val="hybridMultilevel"/>
    <w:tmpl w:val="8BE2E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FD10D5"/>
    <w:multiLevelType w:val="hybridMultilevel"/>
    <w:tmpl w:val="EFDEB670"/>
    <w:lvl w:ilvl="0" w:tplc="CDA275F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6041BF6"/>
    <w:multiLevelType w:val="hybridMultilevel"/>
    <w:tmpl w:val="F482A0FE"/>
    <w:lvl w:ilvl="0" w:tplc="3A428216">
      <w:start w:val="1"/>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94F6BA1"/>
    <w:multiLevelType w:val="multilevel"/>
    <w:tmpl w:val="A634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5F538B"/>
    <w:multiLevelType w:val="multilevel"/>
    <w:tmpl w:val="89003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D17A92"/>
    <w:multiLevelType w:val="hybridMultilevel"/>
    <w:tmpl w:val="0FB4AEFA"/>
    <w:lvl w:ilvl="0" w:tplc="FFFFFFFF">
      <w:start w:val="1"/>
      <w:numFmt w:val="decimal"/>
      <w:lvlText w:val="%1."/>
      <w:lvlJc w:val="left"/>
      <w:pPr>
        <w:tabs>
          <w:tab w:val="num" w:pos="960"/>
        </w:tabs>
        <w:ind w:left="960" w:hanging="360"/>
      </w:pPr>
      <w:rPr>
        <w:rFonts w:hint="default"/>
      </w:rPr>
    </w:lvl>
    <w:lvl w:ilvl="1" w:tplc="FFFFFFFF">
      <w:start w:val="1"/>
      <w:numFmt w:val="decimal"/>
      <w:lvlText w:val="%2-"/>
      <w:lvlJc w:val="left"/>
      <w:pPr>
        <w:tabs>
          <w:tab w:val="num" w:pos="1950"/>
        </w:tabs>
        <w:ind w:left="1950" w:hanging="630"/>
      </w:pPr>
      <w:rPr>
        <w:rFonts w:hint="default"/>
      </w:rPr>
    </w:lvl>
    <w:lvl w:ilvl="2" w:tplc="FFFFFFFF" w:tentative="1">
      <w:start w:val="1"/>
      <w:numFmt w:val="lowerRoman"/>
      <w:lvlText w:val="%3."/>
      <w:lvlJc w:val="right"/>
      <w:pPr>
        <w:tabs>
          <w:tab w:val="num" w:pos="2400"/>
        </w:tabs>
        <w:ind w:left="2400" w:hanging="180"/>
      </w:pPr>
    </w:lvl>
    <w:lvl w:ilvl="3" w:tplc="FFFFFFFF" w:tentative="1">
      <w:start w:val="1"/>
      <w:numFmt w:val="decimal"/>
      <w:lvlText w:val="%4."/>
      <w:lvlJc w:val="left"/>
      <w:pPr>
        <w:tabs>
          <w:tab w:val="num" w:pos="3120"/>
        </w:tabs>
        <w:ind w:left="3120" w:hanging="360"/>
      </w:pPr>
    </w:lvl>
    <w:lvl w:ilvl="4" w:tplc="FFFFFFFF" w:tentative="1">
      <w:start w:val="1"/>
      <w:numFmt w:val="lowerLetter"/>
      <w:lvlText w:val="%5."/>
      <w:lvlJc w:val="left"/>
      <w:pPr>
        <w:tabs>
          <w:tab w:val="num" w:pos="3840"/>
        </w:tabs>
        <w:ind w:left="3840" w:hanging="360"/>
      </w:pPr>
    </w:lvl>
    <w:lvl w:ilvl="5" w:tplc="FFFFFFFF" w:tentative="1">
      <w:start w:val="1"/>
      <w:numFmt w:val="lowerRoman"/>
      <w:lvlText w:val="%6."/>
      <w:lvlJc w:val="right"/>
      <w:pPr>
        <w:tabs>
          <w:tab w:val="num" w:pos="4560"/>
        </w:tabs>
        <w:ind w:left="4560" w:hanging="180"/>
      </w:pPr>
    </w:lvl>
    <w:lvl w:ilvl="6" w:tplc="FFFFFFFF" w:tentative="1">
      <w:start w:val="1"/>
      <w:numFmt w:val="decimal"/>
      <w:lvlText w:val="%7."/>
      <w:lvlJc w:val="left"/>
      <w:pPr>
        <w:tabs>
          <w:tab w:val="num" w:pos="5280"/>
        </w:tabs>
        <w:ind w:left="5280" w:hanging="360"/>
      </w:pPr>
    </w:lvl>
    <w:lvl w:ilvl="7" w:tplc="FFFFFFFF" w:tentative="1">
      <w:start w:val="1"/>
      <w:numFmt w:val="lowerLetter"/>
      <w:lvlText w:val="%8."/>
      <w:lvlJc w:val="left"/>
      <w:pPr>
        <w:tabs>
          <w:tab w:val="num" w:pos="6000"/>
        </w:tabs>
        <w:ind w:left="6000" w:hanging="360"/>
      </w:pPr>
    </w:lvl>
    <w:lvl w:ilvl="8" w:tplc="FFFFFFFF" w:tentative="1">
      <w:start w:val="1"/>
      <w:numFmt w:val="lowerRoman"/>
      <w:lvlText w:val="%9."/>
      <w:lvlJc w:val="right"/>
      <w:pPr>
        <w:tabs>
          <w:tab w:val="num" w:pos="6720"/>
        </w:tabs>
        <w:ind w:left="6720" w:hanging="180"/>
      </w:pPr>
    </w:lvl>
  </w:abstractNum>
  <w:abstractNum w:abstractNumId="62" w15:restartNumberingAfterBreak="0">
    <w:nsid w:val="5B6153D9"/>
    <w:multiLevelType w:val="hybridMultilevel"/>
    <w:tmpl w:val="0F163BDC"/>
    <w:lvl w:ilvl="0" w:tplc="EC6215F0">
      <w:start w:val="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5F492F29"/>
    <w:multiLevelType w:val="multilevel"/>
    <w:tmpl w:val="1CB259AE"/>
    <w:lvl w:ilvl="0">
      <w:start w:val="1"/>
      <w:numFmt w:val="decimal"/>
      <w:lvlText w:val="%1."/>
      <w:lvlJc w:val="left"/>
      <w:pPr>
        <w:ind w:left="1040" w:hanging="360"/>
      </w:pPr>
      <w:rPr>
        <w:rFonts w:ascii="Times New Roman" w:hAnsi="Times New Roman" w:cs="Times New Roman"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58" w:hanging="720"/>
      </w:pPr>
      <w:rPr>
        <w:rFonts w:hint="default"/>
      </w:rPr>
    </w:lvl>
    <w:lvl w:ilvl="3">
      <w:start w:val="1"/>
      <w:numFmt w:val="decimal"/>
      <w:isLgl/>
      <w:lvlText w:val="%1.%2.%3.%4."/>
      <w:lvlJc w:val="left"/>
      <w:pPr>
        <w:ind w:left="1847" w:hanging="1080"/>
      </w:pPr>
      <w:rPr>
        <w:rFonts w:hint="default"/>
      </w:rPr>
    </w:lvl>
    <w:lvl w:ilvl="4">
      <w:start w:val="1"/>
      <w:numFmt w:val="decimal"/>
      <w:isLgl/>
      <w:lvlText w:val="%1.%2.%3.%4.%5."/>
      <w:lvlJc w:val="left"/>
      <w:pPr>
        <w:ind w:left="1876"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54" w:hanging="1800"/>
      </w:pPr>
      <w:rPr>
        <w:rFonts w:hint="default"/>
      </w:rPr>
    </w:lvl>
    <w:lvl w:ilvl="7">
      <w:start w:val="1"/>
      <w:numFmt w:val="decimal"/>
      <w:isLgl/>
      <w:lvlText w:val="%1.%2.%3.%4.%5.%6.%7.%8."/>
      <w:lvlJc w:val="left"/>
      <w:pPr>
        <w:ind w:left="2683" w:hanging="1800"/>
      </w:pPr>
      <w:rPr>
        <w:rFonts w:hint="default"/>
      </w:rPr>
    </w:lvl>
    <w:lvl w:ilvl="8">
      <w:start w:val="1"/>
      <w:numFmt w:val="decimal"/>
      <w:isLgl/>
      <w:lvlText w:val="%1.%2.%3.%4.%5.%6.%7.%8.%9."/>
      <w:lvlJc w:val="left"/>
      <w:pPr>
        <w:ind w:left="3072" w:hanging="2160"/>
      </w:pPr>
      <w:rPr>
        <w:rFonts w:hint="default"/>
      </w:rPr>
    </w:lvl>
  </w:abstractNum>
  <w:abstractNum w:abstractNumId="64" w15:restartNumberingAfterBreak="0">
    <w:nsid w:val="6003206E"/>
    <w:multiLevelType w:val="hybridMultilevel"/>
    <w:tmpl w:val="F112F372"/>
    <w:lvl w:ilvl="0" w:tplc="DFB4B4F0">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60210E92"/>
    <w:multiLevelType w:val="hybridMultilevel"/>
    <w:tmpl w:val="B8B23578"/>
    <w:lvl w:ilvl="0" w:tplc="41801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13C7777"/>
    <w:multiLevelType w:val="multilevel"/>
    <w:tmpl w:val="B878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3C3C94"/>
    <w:multiLevelType w:val="hybridMultilevel"/>
    <w:tmpl w:val="F8D22CB8"/>
    <w:lvl w:ilvl="0" w:tplc="F160B9FE">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15:restartNumberingAfterBreak="0">
    <w:nsid w:val="64183201"/>
    <w:multiLevelType w:val="hybridMultilevel"/>
    <w:tmpl w:val="1A6039D2"/>
    <w:lvl w:ilvl="0" w:tplc="AA4A4AD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9" w15:restartNumberingAfterBreak="0">
    <w:nsid w:val="64E210A9"/>
    <w:multiLevelType w:val="hybridMultilevel"/>
    <w:tmpl w:val="4CDAB238"/>
    <w:lvl w:ilvl="0" w:tplc="691264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681B1D70"/>
    <w:multiLevelType w:val="hybridMultilevel"/>
    <w:tmpl w:val="3A6C8FD4"/>
    <w:lvl w:ilvl="0" w:tplc="157699C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1" w15:restartNumberingAfterBreak="0">
    <w:nsid w:val="6D411948"/>
    <w:multiLevelType w:val="multilevel"/>
    <w:tmpl w:val="6ED67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uk"/>
      </w:rPr>
    </w:lvl>
    <w:lvl w:ilvl="4">
      <w:start w:val="27"/>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3E6948"/>
    <w:multiLevelType w:val="hybridMultilevel"/>
    <w:tmpl w:val="1640FE0A"/>
    <w:lvl w:ilvl="0" w:tplc="B5286C3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3" w15:restartNumberingAfterBreak="0">
    <w:nsid w:val="6F8044A6"/>
    <w:multiLevelType w:val="multilevel"/>
    <w:tmpl w:val="B7BE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5E03A2"/>
    <w:multiLevelType w:val="hybridMultilevel"/>
    <w:tmpl w:val="0D0E2CC2"/>
    <w:lvl w:ilvl="0" w:tplc="29B69492">
      <w:numFmt w:val="bullet"/>
      <w:lvlText w:val="-"/>
      <w:lvlJc w:val="left"/>
      <w:pPr>
        <w:tabs>
          <w:tab w:val="num" w:pos="1969"/>
        </w:tabs>
        <w:ind w:left="1969" w:hanging="360"/>
      </w:pPr>
      <w:rPr>
        <w:rFonts w:ascii="Times New Roman" w:eastAsia="Times New Roman" w:hAnsi="Times New Roman" w:cs="Times New Roman"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75" w15:restartNumberingAfterBreak="0">
    <w:nsid w:val="72697AA7"/>
    <w:multiLevelType w:val="multilevel"/>
    <w:tmpl w:val="7A5CC2D8"/>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862"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15:restartNumberingAfterBreak="0">
    <w:nsid w:val="74861911"/>
    <w:multiLevelType w:val="hybridMultilevel"/>
    <w:tmpl w:val="14985A64"/>
    <w:lvl w:ilvl="0" w:tplc="84BCABE6">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74967B9F"/>
    <w:multiLevelType w:val="multilevel"/>
    <w:tmpl w:val="86D407D4"/>
    <w:lvl w:ilvl="0">
      <w:start w:val="2"/>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8" w15:restartNumberingAfterBreak="0">
    <w:nsid w:val="74C44FA3"/>
    <w:multiLevelType w:val="hybridMultilevel"/>
    <w:tmpl w:val="FE7436C0"/>
    <w:lvl w:ilvl="0" w:tplc="688C1AD6">
      <w:start w:val="1"/>
      <w:numFmt w:val="decimal"/>
      <w:lvlText w:val="%1."/>
      <w:lvlJc w:val="left"/>
      <w:pPr>
        <w:ind w:left="720" w:hanging="360"/>
      </w:pPr>
      <w:rPr>
        <w:rFonts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75922392"/>
    <w:multiLevelType w:val="hybridMultilevel"/>
    <w:tmpl w:val="00A4D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618458D"/>
    <w:multiLevelType w:val="hybridMultilevel"/>
    <w:tmpl w:val="CE4A7400"/>
    <w:lvl w:ilvl="0" w:tplc="29E4769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1" w15:restartNumberingAfterBreak="0">
    <w:nsid w:val="775C47F6"/>
    <w:multiLevelType w:val="hybridMultilevel"/>
    <w:tmpl w:val="D442A5C4"/>
    <w:lvl w:ilvl="0" w:tplc="18A02E6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2" w15:restartNumberingAfterBreak="0">
    <w:nsid w:val="7B7A5C82"/>
    <w:multiLevelType w:val="hybridMultilevel"/>
    <w:tmpl w:val="C2E67FE2"/>
    <w:lvl w:ilvl="0" w:tplc="E3C224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7D631808"/>
    <w:multiLevelType w:val="hybridMultilevel"/>
    <w:tmpl w:val="D6528486"/>
    <w:lvl w:ilvl="0" w:tplc="CED0B04C">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4" w15:restartNumberingAfterBreak="0">
    <w:nsid w:val="7DA744C3"/>
    <w:multiLevelType w:val="hybridMultilevel"/>
    <w:tmpl w:val="494AF372"/>
    <w:lvl w:ilvl="0" w:tplc="92ECE5BE">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num>
  <w:num w:numId="2">
    <w:abstractNumId w:val="43"/>
  </w:num>
  <w:num w:numId="3">
    <w:abstractNumId w:val="67"/>
  </w:num>
  <w:num w:numId="4">
    <w:abstractNumId w:val="69"/>
  </w:num>
  <w:num w:numId="5">
    <w:abstractNumId w:val="36"/>
  </w:num>
  <w:num w:numId="6">
    <w:abstractNumId w:val="48"/>
  </w:num>
  <w:num w:numId="7">
    <w:abstractNumId w:val="64"/>
  </w:num>
  <w:num w:numId="8">
    <w:abstractNumId w:val="52"/>
  </w:num>
  <w:num w:numId="9">
    <w:abstractNumId w:val="58"/>
  </w:num>
  <w:num w:numId="10">
    <w:abstractNumId w:val="70"/>
  </w:num>
  <w:num w:numId="11">
    <w:abstractNumId w:val="57"/>
  </w:num>
  <w:num w:numId="12">
    <w:abstractNumId w:val="82"/>
  </w:num>
  <w:num w:numId="13">
    <w:abstractNumId w:val="45"/>
  </w:num>
  <w:num w:numId="14">
    <w:abstractNumId w:val="14"/>
  </w:num>
  <w:num w:numId="15">
    <w:abstractNumId w:val="65"/>
  </w:num>
  <w:num w:numId="16">
    <w:abstractNumId w:val="27"/>
  </w:num>
  <w:num w:numId="17">
    <w:abstractNumId w:val="10"/>
  </w:num>
  <w:num w:numId="18">
    <w:abstractNumId w:val="47"/>
  </w:num>
  <w:num w:numId="19">
    <w:abstractNumId w:val="24"/>
  </w:num>
  <w:num w:numId="20">
    <w:abstractNumId w:val="19"/>
  </w:num>
  <w:num w:numId="21">
    <w:abstractNumId w:val="79"/>
  </w:num>
  <w:num w:numId="22">
    <w:abstractNumId w:val="7"/>
  </w:num>
  <w:num w:numId="23">
    <w:abstractNumId w:val="80"/>
  </w:num>
  <w:num w:numId="24">
    <w:abstractNumId w:val="51"/>
  </w:num>
  <w:num w:numId="25">
    <w:abstractNumId w:val="77"/>
  </w:num>
  <w:num w:numId="26">
    <w:abstractNumId w:val="2"/>
  </w:num>
  <w:num w:numId="27">
    <w:abstractNumId w:val="75"/>
  </w:num>
  <w:num w:numId="28">
    <w:abstractNumId w:val="15"/>
  </w:num>
  <w:num w:numId="29">
    <w:abstractNumId w:val="8"/>
  </w:num>
  <w:num w:numId="30">
    <w:abstractNumId w:val="42"/>
  </w:num>
  <w:num w:numId="31">
    <w:abstractNumId w:val="81"/>
  </w:num>
  <w:num w:numId="32">
    <w:abstractNumId w:val="25"/>
  </w:num>
  <w:num w:numId="33">
    <w:abstractNumId w:val="76"/>
  </w:num>
  <w:num w:numId="34">
    <w:abstractNumId w:val="53"/>
  </w:num>
  <w:num w:numId="35">
    <w:abstractNumId w:val="11"/>
  </w:num>
  <w:num w:numId="36">
    <w:abstractNumId w:val="35"/>
  </w:num>
  <w:num w:numId="37">
    <w:abstractNumId w:val="18"/>
  </w:num>
  <w:num w:numId="38">
    <w:abstractNumId w:val="63"/>
  </w:num>
  <w:num w:numId="39">
    <w:abstractNumId w:val="72"/>
  </w:num>
  <w:num w:numId="40">
    <w:abstractNumId w:val="83"/>
  </w:num>
  <w:num w:numId="41">
    <w:abstractNumId w:val="62"/>
  </w:num>
  <w:num w:numId="42">
    <w:abstractNumId w:val="68"/>
  </w:num>
  <w:num w:numId="43">
    <w:abstractNumId w:val="71"/>
  </w:num>
  <w:num w:numId="44">
    <w:abstractNumId w:val="26"/>
  </w:num>
  <w:num w:numId="45">
    <w:abstractNumId w:val="46"/>
  </w:num>
  <w:num w:numId="46">
    <w:abstractNumId w:val="49"/>
  </w:num>
  <w:num w:numId="47">
    <w:abstractNumId w:val="39"/>
  </w:num>
  <w:num w:numId="48">
    <w:abstractNumId w:val="32"/>
  </w:num>
  <w:num w:numId="49">
    <w:abstractNumId w:val="41"/>
  </w:num>
  <w:num w:numId="50">
    <w:abstractNumId w:val="9"/>
  </w:num>
  <w:num w:numId="51">
    <w:abstractNumId w:val="73"/>
  </w:num>
  <w:num w:numId="52">
    <w:abstractNumId w:val="54"/>
  </w:num>
  <w:num w:numId="53">
    <w:abstractNumId w:val="66"/>
  </w:num>
  <w:num w:numId="54">
    <w:abstractNumId w:val="60"/>
  </w:num>
  <w:num w:numId="55">
    <w:abstractNumId w:val="0"/>
  </w:num>
  <w:num w:numId="56">
    <w:abstractNumId w:val="38"/>
  </w:num>
  <w:num w:numId="57">
    <w:abstractNumId w:val="31"/>
  </w:num>
  <w:num w:numId="58">
    <w:abstractNumId w:val="1"/>
  </w:num>
  <w:num w:numId="59">
    <w:abstractNumId w:val="20"/>
  </w:num>
  <w:num w:numId="60">
    <w:abstractNumId w:val="21"/>
  </w:num>
  <w:num w:numId="61">
    <w:abstractNumId w:val="16"/>
  </w:num>
  <w:num w:numId="62">
    <w:abstractNumId w:val="12"/>
  </w:num>
  <w:num w:numId="63">
    <w:abstractNumId w:val="55"/>
  </w:num>
  <w:num w:numId="64">
    <w:abstractNumId w:val="23"/>
  </w:num>
  <w:num w:numId="65">
    <w:abstractNumId w:val="44"/>
  </w:num>
  <w:num w:numId="66">
    <w:abstractNumId w:val="34"/>
  </w:num>
  <w:num w:numId="67">
    <w:abstractNumId w:val="61"/>
  </w:num>
  <w:num w:numId="68">
    <w:abstractNumId w:val="74"/>
  </w:num>
  <w:num w:numId="69">
    <w:abstractNumId w:val="33"/>
  </w:num>
  <w:num w:numId="70">
    <w:abstractNumId w:val="28"/>
  </w:num>
  <w:num w:numId="71">
    <w:abstractNumId w:val="59"/>
  </w:num>
  <w:num w:numId="72">
    <w:abstractNumId w:val="40"/>
  </w:num>
  <w:num w:numId="73">
    <w:abstractNumId w:val="30"/>
  </w:num>
  <w:num w:numId="74">
    <w:abstractNumId w:val="22"/>
  </w:num>
  <w:num w:numId="75">
    <w:abstractNumId w:val="50"/>
  </w:num>
  <w:num w:numId="76">
    <w:abstractNumId w:val="78"/>
  </w:num>
  <w:num w:numId="77">
    <w:abstractNumId w:val="5"/>
  </w:num>
  <w:num w:numId="78">
    <w:abstractNumId w:val="29"/>
  </w:num>
  <w:num w:numId="79">
    <w:abstractNumId w:val="3"/>
  </w:num>
  <w:num w:numId="80">
    <w:abstractNumId w:val="37"/>
  </w:num>
  <w:num w:numId="81">
    <w:abstractNumId w:val="17"/>
  </w:num>
  <w:num w:numId="82">
    <w:abstractNumId w:val="56"/>
  </w:num>
  <w:num w:numId="83">
    <w:abstractNumId w:val="6"/>
  </w:num>
  <w:num w:numId="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08"/>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53"/>
    <w:rsid w:val="00000761"/>
    <w:rsid w:val="00004577"/>
    <w:rsid w:val="00025194"/>
    <w:rsid w:val="0007595F"/>
    <w:rsid w:val="00082B6F"/>
    <w:rsid w:val="00086B85"/>
    <w:rsid w:val="00094CE8"/>
    <w:rsid w:val="00096C9D"/>
    <w:rsid w:val="000A173D"/>
    <w:rsid w:val="000A34A4"/>
    <w:rsid w:val="000C7991"/>
    <w:rsid w:val="000C7D1D"/>
    <w:rsid w:val="000D338F"/>
    <w:rsid w:val="000E3ACE"/>
    <w:rsid w:val="000F28AF"/>
    <w:rsid w:val="000F6FB1"/>
    <w:rsid w:val="00105208"/>
    <w:rsid w:val="00114535"/>
    <w:rsid w:val="00133DD8"/>
    <w:rsid w:val="001539B2"/>
    <w:rsid w:val="0018524E"/>
    <w:rsid w:val="00194940"/>
    <w:rsid w:val="001A0ACD"/>
    <w:rsid w:val="002137E2"/>
    <w:rsid w:val="0022164D"/>
    <w:rsid w:val="00227EE9"/>
    <w:rsid w:val="00235AFF"/>
    <w:rsid w:val="00245F26"/>
    <w:rsid w:val="00274C39"/>
    <w:rsid w:val="002A579F"/>
    <w:rsid w:val="002B300F"/>
    <w:rsid w:val="002C321F"/>
    <w:rsid w:val="002C3D38"/>
    <w:rsid w:val="0032124F"/>
    <w:rsid w:val="00337EC2"/>
    <w:rsid w:val="00353737"/>
    <w:rsid w:val="003818A5"/>
    <w:rsid w:val="00390593"/>
    <w:rsid w:val="0039233C"/>
    <w:rsid w:val="003B0718"/>
    <w:rsid w:val="003B0856"/>
    <w:rsid w:val="003D2537"/>
    <w:rsid w:val="003D69B5"/>
    <w:rsid w:val="003E313E"/>
    <w:rsid w:val="00412579"/>
    <w:rsid w:val="00440B5F"/>
    <w:rsid w:val="00441649"/>
    <w:rsid w:val="00441B3F"/>
    <w:rsid w:val="004656D7"/>
    <w:rsid w:val="004A38B5"/>
    <w:rsid w:val="004A68C5"/>
    <w:rsid w:val="004C55D6"/>
    <w:rsid w:val="0051519D"/>
    <w:rsid w:val="00525B13"/>
    <w:rsid w:val="00557DF4"/>
    <w:rsid w:val="00584743"/>
    <w:rsid w:val="005A2EC2"/>
    <w:rsid w:val="005A75C1"/>
    <w:rsid w:val="005C3CA4"/>
    <w:rsid w:val="005E78A7"/>
    <w:rsid w:val="005F6323"/>
    <w:rsid w:val="006030C1"/>
    <w:rsid w:val="00621D21"/>
    <w:rsid w:val="006403A5"/>
    <w:rsid w:val="00642A17"/>
    <w:rsid w:val="00642CC4"/>
    <w:rsid w:val="00643AEE"/>
    <w:rsid w:val="00653960"/>
    <w:rsid w:val="006606D7"/>
    <w:rsid w:val="00666070"/>
    <w:rsid w:val="00670376"/>
    <w:rsid w:val="006A0B27"/>
    <w:rsid w:val="006B096D"/>
    <w:rsid w:val="006B149F"/>
    <w:rsid w:val="006B2617"/>
    <w:rsid w:val="006D41B1"/>
    <w:rsid w:val="00705880"/>
    <w:rsid w:val="00706153"/>
    <w:rsid w:val="00706EC0"/>
    <w:rsid w:val="007312A3"/>
    <w:rsid w:val="00760F6D"/>
    <w:rsid w:val="00782940"/>
    <w:rsid w:val="007C3154"/>
    <w:rsid w:val="007D3119"/>
    <w:rsid w:val="007D645B"/>
    <w:rsid w:val="0082171E"/>
    <w:rsid w:val="00831F1A"/>
    <w:rsid w:val="00854E37"/>
    <w:rsid w:val="00857CD2"/>
    <w:rsid w:val="00885383"/>
    <w:rsid w:val="008D5974"/>
    <w:rsid w:val="008D5EA6"/>
    <w:rsid w:val="0090068B"/>
    <w:rsid w:val="00924477"/>
    <w:rsid w:val="00950E16"/>
    <w:rsid w:val="00960AF9"/>
    <w:rsid w:val="00964D21"/>
    <w:rsid w:val="00971820"/>
    <w:rsid w:val="0097628D"/>
    <w:rsid w:val="00977770"/>
    <w:rsid w:val="00982B0C"/>
    <w:rsid w:val="009903E5"/>
    <w:rsid w:val="0099744C"/>
    <w:rsid w:val="009A1253"/>
    <w:rsid w:val="009A47C1"/>
    <w:rsid w:val="009A7A39"/>
    <w:rsid w:val="009B18E7"/>
    <w:rsid w:val="009C5D43"/>
    <w:rsid w:val="00A14AD9"/>
    <w:rsid w:val="00A15BEF"/>
    <w:rsid w:val="00A476F1"/>
    <w:rsid w:val="00A507AD"/>
    <w:rsid w:val="00A9085E"/>
    <w:rsid w:val="00A97DA9"/>
    <w:rsid w:val="00AB3930"/>
    <w:rsid w:val="00AD68C6"/>
    <w:rsid w:val="00AE16BE"/>
    <w:rsid w:val="00AE6220"/>
    <w:rsid w:val="00AE6CC5"/>
    <w:rsid w:val="00B0004C"/>
    <w:rsid w:val="00B36B72"/>
    <w:rsid w:val="00B46654"/>
    <w:rsid w:val="00B90D1A"/>
    <w:rsid w:val="00BA5916"/>
    <w:rsid w:val="00BB69AE"/>
    <w:rsid w:val="00C1068A"/>
    <w:rsid w:val="00C534E8"/>
    <w:rsid w:val="00C63D11"/>
    <w:rsid w:val="00C762A3"/>
    <w:rsid w:val="00C946B6"/>
    <w:rsid w:val="00CA4885"/>
    <w:rsid w:val="00CC753F"/>
    <w:rsid w:val="00CF5519"/>
    <w:rsid w:val="00D05394"/>
    <w:rsid w:val="00D1044F"/>
    <w:rsid w:val="00D13226"/>
    <w:rsid w:val="00D35A97"/>
    <w:rsid w:val="00D532E9"/>
    <w:rsid w:val="00D5749A"/>
    <w:rsid w:val="00D6116E"/>
    <w:rsid w:val="00D71B33"/>
    <w:rsid w:val="00DA60A5"/>
    <w:rsid w:val="00DD17C3"/>
    <w:rsid w:val="00E042B3"/>
    <w:rsid w:val="00E0631D"/>
    <w:rsid w:val="00E12FC9"/>
    <w:rsid w:val="00E26A31"/>
    <w:rsid w:val="00E470F0"/>
    <w:rsid w:val="00E5713C"/>
    <w:rsid w:val="00E70198"/>
    <w:rsid w:val="00E97486"/>
    <w:rsid w:val="00EB39BF"/>
    <w:rsid w:val="00EC7093"/>
    <w:rsid w:val="00EE2AAB"/>
    <w:rsid w:val="00EE42E6"/>
    <w:rsid w:val="00EE55FE"/>
    <w:rsid w:val="00F02B70"/>
    <w:rsid w:val="00F134D6"/>
    <w:rsid w:val="00F142F8"/>
    <w:rsid w:val="00F20510"/>
    <w:rsid w:val="00F21D97"/>
    <w:rsid w:val="00F21E01"/>
    <w:rsid w:val="00F36D2C"/>
    <w:rsid w:val="00F564BA"/>
    <w:rsid w:val="00F66D26"/>
    <w:rsid w:val="00F91EE6"/>
    <w:rsid w:val="00F92E64"/>
    <w:rsid w:val="00FA2FE3"/>
    <w:rsid w:val="00FC1234"/>
    <w:rsid w:val="00FD2759"/>
    <w:rsid w:val="00FE101F"/>
    <w:rsid w:val="00FF5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E3855D"/>
  <w15:docId w15:val="{BFFC4F03-697C-4315-87CF-ED87DAF8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38F"/>
    <w:rPr>
      <w:lang w:val="uk-UA"/>
    </w:rPr>
  </w:style>
  <w:style w:type="paragraph" w:styleId="1">
    <w:name w:val="heading 1"/>
    <w:basedOn w:val="a"/>
    <w:next w:val="a"/>
    <w:link w:val="10"/>
    <w:uiPriority w:val="9"/>
    <w:qFormat/>
    <w:rsid w:val="00A14A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004C"/>
    <w:pPr>
      <w:widowControl w:val="0"/>
      <w:autoSpaceDE w:val="0"/>
      <w:autoSpaceDN w:val="0"/>
      <w:spacing w:after="0" w:line="240" w:lineRule="auto"/>
      <w:ind w:left="1281" w:hanging="361"/>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A14AD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14AD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E26A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E26A31"/>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0"/>
    <w:unhideWhenUsed/>
    <w:qFormat/>
    <w:rsid w:val="00E26A31"/>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0"/>
    <w:unhideWhenUsed/>
    <w:qFormat/>
    <w:rsid w:val="00E26A31"/>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0"/>
    <w:unhideWhenUsed/>
    <w:qFormat/>
    <w:rsid w:val="00E26A31"/>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338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Body Text"/>
    <w:basedOn w:val="a"/>
    <w:link w:val="a5"/>
    <w:uiPriority w:val="99"/>
    <w:unhideWhenUsed/>
    <w:qFormat/>
    <w:rsid w:val="000D338F"/>
    <w:pPr>
      <w:widowControl w:val="0"/>
      <w:autoSpaceDE w:val="0"/>
      <w:autoSpaceDN w:val="0"/>
      <w:spacing w:after="0" w:line="240" w:lineRule="auto"/>
      <w:jc w:val="both"/>
    </w:pPr>
    <w:rPr>
      <w:rFonts w:ascii="Times New Roman" w:eastAsia="Times New Roman" w:hAnsi="Times New Roman" w:cs="Times New Roman"/>
      <w:sz w:val="28"/>
      <w:szCs w:val="28"/>
      <w:lang w:val="x-none" w:eastAsia="ru-RU"/>
    </w:rPr>
  </w:style>
  <w:style w:type="character" w:customStyle="1" w:styleId="a5">
    <w:name w:val="Основний текст Знак"/>
    <w:basedOn w:val="a0"/>
    <w:link w:val="a4"/>
    <w:uiPriority w:val="99"/>
    <w:rsid w:val="000D338F"/>
    <w:rPr>
      <w:rFonts w:ascii="Times New Roman" w:eastAsia="Times New Roman" w:hAnsi="Times New Roman" w:cs="Times New Roman"/>
      <w:sz w:val="28"/>
      <w:szCs w:val="28"/>
      <w:lang w:val="x-none" w:eastAsia="ru-RU"/>
    </w:rPr>
  </w:style>
  <w:style w:type="character" w:customStyle="1" w:styleId="21">
    <w:name w:val="Основной текст (2)"/>
    <w:rsid w:val="000D338F"/>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uk-UA" w:eastAsia="uk-UA" w:bidi="uk-UA"/>
    </w:rPr>
  </w:style>
  <w:style w:type="table" w:styleId="a6">
    <w:name w:val="Table Grid"/>
    <w:basedOn w:val="a1"/>
    <w:rsid w:val="00FC1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1"/>
    <w:basedOn w:val="a"/>
    <w:uiPriority w:val="1"/>
    <w:qFormat/>
    <w:rsid w:val="00FC1234"/>
    <w:pPr>
      <w:widowControl w:val="0"/>
      <w:spacing w:before="52" w:after="0" w:line="240" w:lineRule="auto"/>
      <w:ind w:left="102"/>
      <w:outlineLvl w:val="1"/>
    </w:pPr>
    <w:rPr>
      <w:rFonts w:ascii="Times New Roman" w:eastAsia="Times New Roman" w:hAnsi="Times New Roman"/>
      <w:b/>
      <w:bCs/>
      <w:sz w:val="28"/>
      <w:szCs w:val="28"/>
      <w:lang w:val="en-US"/>
    </w:rPr>
  </w:style>
  <w:style w:type="character" w:customStyle="1" w:styleId="22">
    <w:name w:val="Заголовок №2_"/>
    <w:basedOn w:val="a0"/>
    <w:link w:val="23"/>
    <w:rsid w:val="00FC1234"/>
    <w:rPr>
      <w:rFonts w:ascii="Times New Roman" w:eastAsia="Times New Roman" w:hAnsi="Times New Roman" w:cs="Times New Roman"/>
      <w:sz w:val="27"/>
      <w:szCs w:val="27"/>
      <w:shd w:val="clear" w:color="auto" w:fill="FFFFFF"/>
    </w:rPr>
  </w:style>
  <w:style w:type="paragraph" w:customStyle="1" w:styleId="23">
    <w:name w:val="Заголовок №2"/>
    <w:basedOn w:val="a"/>
    <w:link w:val="22"/>
    <w:rsid w:val="00FC1234"/>
    <w:pPr>
      <w:shd w:val="clear" w:color="auto" w:fill="FFFFFF"/>
      <w:spacing w:after="0" w:line="336" w:lineRule="exact"/>
      <w:ind w:firstLine="440"/>
      <w:jc w:val="both"/>
      <w:outlineLvl w:val="1"/>
    </w:pPr>
    <w:rPr>
      <w:rFonts w:ascii="Times New Roman" w:eastAsia="Times New Roman" w:hAnsi="Times New Roman" w:cs="Times New Roman"/>
      <w:sz w:val="27"/>
      <w:szCs w:val="27"/>
      <w:lang w:val="ru-RU"/>
    </w:rPr>
  </w:style>
  <w:style w:type="character" w:customStyle="1" w:styleId="12">
    <w:name w:val="Заголовок №1 (2)_"/>
    <w:basedOn w:val="a0"/>
    <w:link w:val="120"/>
    <w:rsid w:val="00FC1234"/>
    <w:rPr>
      <w:rFonts w:ascii="Times New Roman" w:eastAsia="Times New Roman" w:hAnsi="Times New Roman" w:cs="Times New Roman"/>
      <w:sz w:val="27"/>
      <w:szCs w:val="27"/>
      <w:shd w:val="clear" w:color="auto" w:fill="FFFFFF"/>
    </w:rPr>
  </w:style>
  <w:style w:type="paragraph" w:customStyle="1" w:styleId="120">
    <w:name w:val="Заголовок №1 (2)"/>
    <w:basedOn w:val="a"/>
    <w:link w:val="12"/>
    <w:rsid w:val="00FC1234"/>
    <w:pPr>
      <w:shd w:val="clear" w:color="auto" w:fill="FFFFFF"/>
      <w:spacing w:after="0" w:line="322" w:lineRule="exact"/>
      <w:jc w:val="both"/>
      <w:outlineLvl w:val="0"/>
    </w:pPr>
    <w:rPr>
      <w:rFonts w:ascii="Times New Roman" w:eastAsia="Times New Roman" w:hAnsi="Times New Roman" w:cs="Times New Roman"/>
      <w:sz w:val="27"/>
      <w:szCs w:val="27"/>
      <w:lang w:val="ru-RU"/>
    </w:rPr>
  </w:style>
  <w:style w:type="paragraph" w:styleId="a7">
    <w:name w:val="List Paragraph"/>
    <w:basedOn w:val="a"/>
    <w:link w:val="a8"/>
    <w:uiPriority w:val="34"/>
    <w:qFormat/>
    <w:rsid w:val="00FC1234"/>
    <w:pPr>
      <w:widowControl w:val="0"/>
      <w:spacing w:after="0" w:line="240" w:lineRule="auto"/>
    </w:pPr>
    <w:rPr>
      <w:lang w:val="en-US"/>
    </w:rPr>
  </w:style>
  <w:style w:type="character" w:customStyle="1" w:styleId="a8">
    <w:name w:val="Абзац списку Знак"/>
    <w:link w:val="a7"/>
    <w:uiPriority w:val="34"/>
    <w:rsid w:val="00FC1234"/>
    <w:rPr>
      <w:lang w:val="en-US"/>
    </w:rPr>
  </w:style>
  <w:style w:type="paragraph" w:styleId="a9">
    <w:name w:val="No Spacing"/>
    <w:uiPriority w:val="1"/>
    <w:qFormat/>
    <w:rsid w:val="00FC1234"/>
    <w:pPr>
      <w:spacing w:after="0" w:line="240" w:lineRule="auto"/>
    </w:pPr>
    <w:rPr>
      <w:rFonts w:ascii="Calibri" w:eastAsia="Calibri" w:hAnsi="Calibri" w:cs="Times New Roman"/>
    </w:rPr>
  </w:style>
  <w:style w:type="character" w:styleId="aa">
    <w:name w:val="Strong"/>
    <w:basedOn w:val="a0"/>
    <w:uiPriority w:val="22"/>
    <w:qFormat/>
    <w:rsid w:val="00FC1234"/>
    <w:rPr>
      <w:b/>
      <w:bCs/>
    </w:rPr>
  </w:style>
  <w:style w:type="paragraph" w:customStyle="1" w:styleId="rvps2">
    <w:name w:val="rvps2"/>
    <w:basedOn w:val="a"/>
    <w:rsid w:val="00FC123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b">
    <w:name w:val="Balloon Text"/>
    <w:basedOn w:val="a"/>
    <w:link w:val="ac"/>
    <w:uiPriority w:val="99"/>
    <w:semiHidden/>
    <w:unhideWhenUsed/>
    <w:rsid w:val="0039233C"/>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39233C"/>
    <w:rPr>
      <w:rFonts w:ascii="Tahoma" w:hAnsi="Tahoma" w:cs="Tahoma"/>
      <w:sz w:val="16"/>
      <w:szCs w:val="16"/>
      <w:lang w:val="uk-UA"/>
    </w:rPr>
  </w:style>
  <w:style w:type="paragraph" w:styleId="ad">
    <w:name w:val="header"/>
    <w:basedOn w:val="a"/>
    <w:link w:val="ae"/>
    <w:unhideWhenUsed/>
    <w:rsid w:val="0039233C"/>
    <w:pPr>
      <w:tabs>
        <w:tab w:val="center" w:pos="4677"/>
        <w:tab w:val="right" w:pos="9355"/>
      </w:tabs>
      <w:spacing w:after="0" w:line="240" w:lineRule="auto"/>
    </w:pPr>
  </w:style>
  <w:style w:type="character" w:customStyle="1" w:styleId="ae">
    <w:name w:val="Верхній колонтитул Знак"/>
    <w:basedOn w:val="a0"/>
    <w:link w:val="ad"/>
    <w:rsid w:val="0039233C"/>
    <w:rPr>
      <w:lang w:val="uk-UA"/>
    </w:rPr>
  </w:style>
  <w:style w:type="paragraph" w:styleId="af">
    <w:name w:val="footer"/>
    <w:basedOn w:val="a"/>
    <w:link w:val="af0"/>
    <w:unhideWhenUsed/>
    <w:rsid w:val="0039233C"/>
    <w:pPr>
      <w:tabs>
        <w:tab w:val="center" w:pos="4677"/>
        <w:tab w:val="right" w:pos="9355"/>
      </w:tabs>
      <w:spacing w:after="0" w:line="240" w:lineRule="auto"/>
    </w:pPr>
  </w:style>
  <w:style w:type="character" w:customStyle="1" w:styleId="af0">
    <w:name w:val="Нижній колонтитул Знак"/>
    <w:basedOn w:val="a0"/>
    <w:link w:val="af"/>
    <w:rsid w:val="0039233C"/>
    <w:rPr>
      <w:lang w:val="uk-UA"/>
    </w:rPr>
  </w:style>
  <w:style w:type="numbering" w:customStyle="1" w:styleId="13">
    <w:name w:val="Немає списку1"/>
    <w:next w:val="a2"/>
    <w:uiPriority w:val="99"/>
    <w:semiHidden/>
    <w:unhideWhenUsed/>
    <w:rsid w:val="0039233C"/>
  </w:style>
  <w:style w:type="paragraph" w:customStyle="1" w:styleId="210">
    <w:name w:val="Заголовок 21"/>
    <w:basedOn w:val="a"/>
    <w:uiPriority w:val="1"/>
    <w:qFormat/>
    <w:rsid w:val="00E97486"/>
    <w:pPr>
      <w:widowControl w:val="0"/>
      <w:spacing w:after="0" w:line="240" w:lineRule="auto"/>
      <w:ind w:left="102"/>
      <w:outlineLvl w:val="2"/>
    </w:pPr>
    <w:rPr>
      <w:rFonts w:ascii="Times New Roman" w:eastAsia="Times New Roman" w:hAnsi="Times New Roman"/>
      <w:b/>
      <w:bCs/>
      <w:sz w:val="24"/>
      <w:szCs w:val="24"/>
      <w:lang w:val="en-US"/>
    </w:rPr>
  </w:style>
  <w:style w:type="paragraph" w:customStyle="1" w:styleId="TableParagraph">
    <w:name w:val="Table Paragraph"/>
    <w:basedOn w:val="a"/>
    <w:uiPriority w:val="1"/>
    <w:qFormat/>
    <w:rsid w:val="00E97486"/>
    <w:pPr>
      <w:widowControl w:val="0"/>
      <w:spacing w:after="0" w:line="240" w:lineRule="auto"/>
    </w:pPr>
    <w:rPr>
      <w:lang w:val="en-US"/>
    </w:rPr>
  </w:style>
  <w:style w:type="character" w:customStyle="1" w:styleId="af1">
    <w:name w:val="Основной текст_"/>
    <w:basedOn w:val="a0"/>
    <w:link w:val="61"/>
    <w:rsid w:val="00E97486"/>
    <w:rPr>
      <w:rFonts w:ascii="Times New Roman" w:eastAsia="Times New Roman" w:hAnsi="Times New Roman" w:cs="Times New Roman"/>
      <w:sz w:val="27"/>
      <w:szCs w:val="27"/>
      <w:shd w:val="clear" w:color="auto" w:fill="FFFFFF"/>
    </w:rPr>
  </w:style>
  <w:style w:type="paragraph" w:customStyle="1" w:styleId="61">
    <w:name w:val="Основной текст6"/>
    <w:basedOn w:val="a"/>
    <w:link w:val="af1"/>
    <w:rsid w:val="00E97486"/>
    <w:pPr>
      <w:shd w:val="clear" w:color="auto" w:fill="FFFFFF"/>
      <w:spacing w:after="2520" w:line="485" w:lineRule="exact"/>
      <w:ind w:hanging="360"/>
      <w:jc w:val="center"/>
    </w:pPr>
    <w:rPr>
      <w:rFonts w:ascii="Times New Roman" w:eastAsia="Times New Roman" w:hAnsi="Times New Roman" w:cs="Times New Roman"/>
      <w:sz w:val="27"/>
      <w:szCs w:val="27"/>
      <w:lang w:val="ru-RU"/>
    </w:rPr>
  </w:style>
  <w:style w:type="character" w:customStyle="1" w:styleId="31">
    <w:name w:val="Основной текст (3)_"/>
    <w:basedOn w:val="a0"/>
    <w:link w:val="32"/>
    <w:rsid w:val="00E97486"/>
    <w:rPr>
      <w:rFonts w:ascii="Times New Roman" w:eastAsia="Times New Roman" w:hAnsi="Times New Roman" w:cs="Times New Roman"/>
      <w:sz w:val="27"/>
      <w:szCs w:val="27"/>
      <w:shd w:val="clear" w:color="auto" w:fill="FFFFFF"/>
    </w:rPr>
  </w:style>
  <w:style w:type="paragraph" w:customStyle="1" w:styleId="32">
    <w:name w:val="Основной текст (3)"/>
    <w:basedOn w:val="a"/>
    <w:link w:val="31"/>
    <w:rsid w:val="00E97486"/>
    <w:pPr>
      <w:shd w:val="clear" w:color="auto" w:fill="FFFFFF"/>
      <w:spacing w:before="120" w:after="300" w:line="0" w:lineRule="atLeast"/>
      <w:jc w:val="both"/>
    </w:pPr>
    <w:rPr>
      <w:rFonts w:ascii="Times New Roman" w:eastAsia="Times New Roman" w:hAnsi="Times New Roman" w:cs="Times New Roman"/>
      <w:sz w:val="27"/>
      <w:szCs w:val="27"/>
      <w:lang w:val="ru-RU"/>
    </w:rPr>
  </w:style>
  <w:style w:type="character" w:customStyle="1" w:styleId="14">
    <w:name w:val="Основной текст1"/>
    <w:basedOn w:val="af1"/>
    <w:rsid w:val="00E9748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Основной текст2"/>
    <w:basedOn w:val="af1"/>
    <w:rsid w:val="00E9748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33">
    <w:name w:val="Основной текст3"/>
    <w:basedOn w:val="af1"/>
    <w:rsid w:val="00E9748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41">
    <w:name w:val="Основной текст4"/>
    <w:basedOn w:val="af1"/>
    <w:rsid w:val="00E9748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51">
    <w:name w:val="Основной текст5"/>
    <w:basedOn w:val="af1"/>
    <w:rsid w:val="00E97486"/>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af2">
    <w:name w:val="Основной текст + Полужирный"/>
    <w:basedOn w:val="af1"/>
    <w:rsid w:val="00E97486"/>
    <w:rPr>
      <w:rFonts w:ascii="Times New Roman" w:eastAsia="Times New Roman" w:hAnsi="Times New Roman" w:cs="Times New Roman"/>
      <w:b/>
      <w:bCs/>
      <w:sz w:val="20"/>
      <w:szCs w:val="20"/>
      <w:shd w:val="clear" w:color="auto" w:fill="FFFFFF"/>
    </w:rPr>
  </w:style>
  <w:style w:type="character" w:customStyle="1" w:styleId="100">
    <w:name w:val="Основной текст (10) + Не полужирный"/>
    <w:basedOn w:val="a0"/>
    <w:rsid w:val="00E97486"/>
    <w:rPr>
      <w:rFonts w:ascii="Times New Roman" w:eastAsia="Times New Roman" w:hAnsi="Times New Roman" w:cs="Times New Roman"/>
      <w:b/>
      <w:bCs/>
      <w:sz w:val="20"/>
      <w:szCs w:val="20"/>
      <w:shd w:val="clear" w:color="auto" w:fill="FFFFFF"/>
    </w:rPr>
  </w:style>
  <w:style w:type="character" w:customStyle="1" w:styleId="af3">
    <w:name w:val="Сноска_"/>
    <w:basedOn w:val="a0"/>
    <w:link w:val="af4"/>
    <w:rsid w:val="00E97486"/>
    <w:rPr>
      <w:rFonts w:ascii="Times New Roman" w:eastAsia="Times New Roman" w:hAnsi="Times New Roman" w:cs="Times New Roman"/>
      <w:sz w:val="15"/>
      <w:szCs w:val="15"/>
      <w:shd w:val="clear" w:color="auto" w:fill="FFFFFF"/>
    </w:rPr>
  </w:style>
  <w:style w:type="character" w:customStyle="1" w:styleId="af5">
    <w:name w:val="Колонтитул_"/>
    <w:basedOn w:val="a0"/>
    <w:link w:val="af6"/>
    <w:rsid w:val="00E97486"/>
    <w:rPr>
      <w:rFonts w:ascii="Times New Roman" w:eastAsia="Times New Roman" w:hAnsi="Times New Roman" w:cs="Times New Roman"/>
      <w:sz w:val="20"/>
      <w:szCs w:val="20"/>
      <w:shd w:val="clear" w:color="auto" w:fill="FFFFFF"/>
    </w:rPr>
  </w:style>
  <w:style w:type="character" w:customStyle="1" w:styleId="af7">
    <w:name w:val="Основной текст + Курсив"/>
    <w:basedOn w:val="af1"/>
    <w:rsid w:val="00E97486"/>
    <w:rPr>
      <w:rFonts w:ascii="Times New Roman" w:eastAsia="Times New Roman" w:hAnsi="Times New Roman" w:cs="Times New Roman"/>
      <w:b w:val="0"/>
      <w:bCs w:val="0"/>
      <w:i/>
      <w:iCs/>
      <w:smallCaps w:val="0"/>
      <w:strike w:val="0"/>
      <w:spacing w:val="0"/>
      <w:sz w:val="20"/>
      <w:szCs w:val="20"/>
      <w:shd w:val="clear" w:color="auto" w:fill="FFFFFF"/>
    </w:rPr>
  </w:style>
  <w:style w:type="paragraph" w:customStyle="1" w:styleId="af4">
    <w:name w:val="Сноска"/>
    <w:basedOn w:val="a"/>
    <w:link w:val="af3"/>
    <w:rsid w:val="00E97486"/>
    <w:pPr>
      <w:shd w:val="clear" w:color="auto" w:fill="FFFFFF"/>
      <w:spacing w:after="0" w:line="0" w:lineRule="atLeast"/>
    </w:pPr>
    <w:rPr>
      <w:rFonts w:ascii="Times New Roman" w:eastAsia="Times New Roman" w:hAnsi="Times New Roman" w:cs="Times New Roman"/>
      <w:sz w:val="15"/>
      <w:szCs w:val="15"/>
      <w:lang w:val="ru-RU"/>
    </w:rPr>
  </w:style>
  <w:style w:type="paragraph" w:customStyle="1" w:styleId="af6">
    <w:name w:val="Колонтитул"/>
    <w:basedOn w:val="a"/>
    <w:link w:val="af5"/>
    <w:rsid w:val="00E97486"/>
    <w:pPr>
      <w:shd w:val="clear" w:color="auto" w:fill="FFFFFF"/>
      <w:spacing w:after="0" w:line="240" w:lineRule="auto"/>
    </w:pPr>
    <w:rPr>
      <w:rFonts w:ascii="Times New Roman" w:eastAsia="Times New Roman" w:hAnsi="Times New Roman" w:cs="Times New Roman"/>
      <w:sz w:val="20"/>
      <w:szCs w:val="20"/>
      <w:lang w:val="ru-RU"/>
    </w:rPr>
  </w:style>
  <w:style w:type="character" w:customStyle="1" w:styleId="rvts20">
    <w:name w:val="rvts20"/>
    <w:basedOn w:val="a0"/>
    <w:rsid w:val="00E97486"/>
  </w:style>
  <w:style w:type="paragraph" w:customStyle="1" w:styleId="rvps3">
    <w:name w:val="rvps3"/>
    <w:basedOn w:val="a"/>
    <w:rsid w:val="00E974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E97486"/>
  </w:style>
  <w:style w:type="character" w:styleId="af8">
    <w:name w:val="Hyperlink"/>
    <w:basedOn w:val="a0"/>
    <w:uiPriority w:val="99"/>
    <w:unhideWhenUsed/>
    <w:rsid w:val="00E97486"/>
    <w:rPr>
      <w:color w:val="0000FF"/>
      <w:u w:val="single"/>
    </w:rPr>
  </w:style>
  <w:style w:type="character" w:customStyle="1" w:styleId="af9">
    <w:name w:val="Основной текст + Полужирный;Курсив"/>
    <w:basedOn w:val="af1"/>
    <w:rsid w:val="00E97486"/>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52">
    <w:name w:val="Основной текст (5)_"/>
    <w:basedOn w:val="a0"/>
    <w:link w:val="53"/>
    <w:rsid w:val="00E97486"/>
    <w:rPr>
      <w:rFonts w:ascii="Times New Roman" w:eastAsia="Times New Roman" w:hAnsi="Times New Roman" w:cs="Times New Roman"/>
      <w:sz w:val="27"/>
      <w:szCs w:val="27"/>
      <w:shd w:val="clear" w:color="auto" w:fill="FFFFFF"/>
    </w:rPr>
  </w:style>
  <w:style w:type="character" w:customStyle="1" w:styleId="54">
    <w:name w:val="Основной текст (5) + Не полужирный;Не курсив"/>
    <w:basedOn w:val="52"/>
    <w:rsid w:val="00E97486"/>
    <w:rPr>
      <w:rFonts w:ascii="Times New Roman" w:eastAsia="Times New Roman" w:hAnsi="Times New Roman" w:cs="Times New Roman"/>
      <w:b/>
      <w:bCs/>
      <w:i/>
      <w:iCs/>
      <w:sz w:val="27"/>
      <w:szCs w:val="27"/>
      <w:shd w:val="clear" w:color="auto" w:fill="FFFFFF"/>
    </w:rPr>
  </w:style>
  <w:style w:type="paragraph" w:customStyle="1" w:styleId="53">
    <w:name w:val="Основной текст (5)"/>
    <w:basedOn w:val="a"/>
    <w:link w:val="52"/>
    <w:rsid w:val="00E97486"/>
    <w:pPr>
      <w:shd w:val="clear" w:color="auto" w:fill="FFFFFF"/>
      <w:spacing w:before="420" w:after="0" w:line="322" w:lineRule="exact"/>
      <w:jc w:val="both"/>
    </w:pPr>
    <w:rPr>
      <w:rFonts w:ascii="Times New Roman" w:eastAsia="Times New Roman" w:hAnsi="Times New Roman" w:cs="Times New Roman"/>
      <w:sz w:val="27"/>
      <w:szCs w:val="27"/>
      <w:lang w:val="ru-RU"/>
    </w:rPr>
  </w:style>
  <w:style w:type="character" w:customStyle="1" w:styleId="25">
    <w:name w:val="Основной текст (2)_"/>
    <w:basedOn w:val="a0"/>
    <w:rsid w:val="00E97486"/>
    <w:rPr>
      <w:rFonts w:ascii="Times New Roman" w:eastAsia="Times New Roman" w:hAnsi="Times New Roman" w:cs="Times New Roman"/>
      <w:sz w:val="27"/>
      <w:szCs w:val="27"/>
      <w:shd w:val="clear" w:color="auto" w:fill="FFFFFF"/>
    </w:rPr>
  </w:style>
  <w:style w:type="character" w:customStyle="1" w:styleId="42">
    <w:name w:val="Основной текст (4)_"/>
    <w:basedOn w:val="a0"/>
    <w:link w:val="43"/>
    <w:rsid w:val="00E97486"/>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E97486"/>
    <w:pPr>
      <w:shd w:val="clear" w:color="auto" w:fill="FFFFFF"/>
      <w:spacing w:after="0" w:line="336" w:lineRule="exact"/>
      <w:ind w:firstLine="460"/>
      <w:jc w:val="both"/>
    </w:pPr>
    <w:rPr>
      <w:rFonts w:ascii="Times New Roman" w:eastAsia="Times New Roman" w:hAnsi="Times New Roman" w:cs="Times New Roman"/>
      <w:sz w:val="27"/>
      <w:szCs w:val="27"/>
      <w:lang w:val="ru-RU"/>
    </w:rPr>
  </w:style>
  <w:style w:type="character" w:customStyle="1" w:styleId="62">
    <w:name w:val="Заголовок №6_"/>
    <w:basedOn w:val="a0"/>
    <w:link w:val="63"/>
    <w:rsid w:val="00E97486"/>
    <w:rPr>
      <w:rFonts w:ascii="Times New Roman" w:eastAsia="Times New Roman" w:hAnsi="Times New Roman" w:cs="Times New Roman"/>
      <w:sz w:val="27"/>
      <w:szCs w:val="27"/>
      <w:shd w:val="clear" w:color="auto" w:fill="FFFFFF"/>
    </w:rPr>
  </w:style>
  <w:style w:type="paragraph" w:customStyle="1" w:styleId="63">
    <w:name w:val="Заголовок №6"/>
    <w:basedOn w:val="a"/>
    <w:link w:val="62"/>
    <w:rsid w:val="00E97486"/>
    <w:pPr>
      <w:shd w:val="clear" w:color="auto" w:fill="FFFFFF"/>
      <w:spacing w:before="480" w:after="480" w:line="571" w:lineRule="exact"/>
      <w:ind w:hanging="1740"/>
      <w:jc w:val="center"/>
      <w:outlineLvl w:val="5"/>
    </w:pPr>
    <w:rPr>
      <w:rFonts w:ascii="Times New Roman" w:eastAsia="Times New Roman" w:hAnsi="Times New Roman" w:cs="Times New Roman"/>
      <w:sz w:val="27"/>
      <w:szCs w:val="27"/>
      <w:lang w:val="ru-RU"/>
    </w:rPr>
  </w:style>
  <w:style w:type="paragraph" w:styleId="34">
    <w:name w:val="Body Text 3"/>
    <w:basedOn w:val="a"/>
    <w:link w:val="35"/>
    <w:unhideWhenUsed/>
    <w:rsid w:val="00E97486"/>
    <w:pPr>
      <w:spacing w:after="120"/>
    </w:pPr>
    <w:rPr>
      <w:rFonts w:eastAsiaTheme="minorEastAsia"/>
      <w:sz w:val="16"/>
      <w:szCs w:val="16"/>
      <w:lang w:val="ru-RU" w:eastAsia="ru-RU"/>
    </w:rPr>
  </w:style>
  <w:style w:type="character" w:customStyle="1" w:styleId="35">
    <w:name w:val="Основний текст 3 Знак"/>
    <w:basedOn w:val="a0"/>
    <w:link w:val="34"/>
    <w:rsid w:val="00E97486"/>
    <w:rPr>
      <w:rFonts w:eastAsiaTheme="minorEastAsia"/>
      <w:sz w:val="16"/>
      <w:szCs w:val="16"/>
      <w:lang w:eastAsia="ru-RU"/>
    </w:rPr>
  </w:style>
  <w:style w:type="paragraph" w:customStyle="1" w:styleId="Default">
    <w:name w:val="Default"/>
    <w:rsid w:val="00E97486"/>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20">
    <w:name w:val="Заголовок 2 Знак"/>
    <w:basedOn w:val="a0"/>
    <w:link w:val="2"/>
    <w:uiPriority w:val="9"/>
    <w:rsid w:val="00B0004C"/>
    <w:rPr>
      <w:rFonts w:ascii="Times New Roman" w:eastAsia="Times New Roman" w:hAnsi="Times New Roman" w:cs="Times New Roman"/>
      <w:b/>
      <w:bCs/>
      <w:sz w:val="28"/>
      <w:szCs w:val="28"/>
      <w:lang w:val="uk-UA"/>
    </w:rPr>
  </w:style>
  <w:style w:type="character" w:customStyle="1" w:styleId="vuuxrf">
    <w:name w:val="vuuxrf"/>
    <w:basedOn w:val="a0"/>
    <w:rsid w:val="00274C39"/>
  </w:style>
  <w:style w:type="character" w:styleId="HTML">
    <w:name w:val="HTML Cite"/>
    <w:basedOn w:val="a0"/>
    <w:uiPriority w:val="99"/>
    <w:semiHidden/>
    <w:unhideWhenUsed/>
    <w:rsid w:val="00274C39"/>
    <w:rPr>
      <w:i/>
      <w:iCs/>
    </w:rPr>
  </w:style>
  <w:style w:type="character" w:customStyle="1" w:styleId="ylgvce">
    <w:name w:val="ylgvce"/>
    <w:basedOn w:val="a0"/>
    <w:rsid w:val="00274C39"/>
  </w:style>
  <w:style w:type="character" w:customStyle="1" w:styleId="10">
    <w:name w:val="Заголовок 1 Знак"/>
    <w:basedOn w:val="a0"/>
    <w:link w:val="1"/>
    <w:uiPriority w:val="9"/>
    <w:rsid w:val="00A14AD9"/>
    <w:rPr>
      <w:rFonts w:asciiTheme="majorHAnsi" w:eastAsiaTheme="majorEastAsia" w:hAnsiTheme="majorHAnsi" w:cstheme="majorBidi"/>
      <w:b/>
      <w:bCs/>
      <w:color w:val="365F91" w:themeColor="accent1" w:themeShade="BF"/>
      <w:sz w:val="28"/>
      <w:szCs w:val="28"/>
      <w:lang w:val="uk-UA"/>
    </w:rPr>
  </w:style>
  <w:style w:type="character" w:customStyle="1" w:styleId="30">
    <w:name w:val="Заголовок 3 Знак"/>
    <w:basedOn w:val="a0"/>
    <w:link w:val="3"/>
    <w:uiPriority w:val="9"/>
    <w:rsid w:val="00A14AD9"/>
    <w:rPr>
      <w:rFonts w:asciiTheme="majorHAnsi" w:eastAsiaTheme="majorEastAsia" w:hAnsiTheme="majorHAnsi" w:cstheme="majorBidi"/>
      <w:b/>
      <w:bCs/>
      <w:color w:val="4F81BD" w:themeColor="accent1"/>
      <w:lang w:val="uk-UA"/>
    </w:rPr>
  </w:style>
  <w:style w:type="character" w:customStyle="1" w:styleId="40">
    <w:name w:val="Заголовок 4 Знак"/>
    <w:basedOn w:val="a0"/>
    <w:link w:val="4"/>
    <w:rsid w:val="00A14AD9"/>
    <w:rPr>
      <w:rFonts w:asciiTheme="majorHAnsi" w:eastAsiaTheme="majorEastAsia" w:hAnsiTheme="majorHAnsi" w:cstheme="majorBidi"/>
      <w:b/>
      <w:bCs/>
      <w:i/>
      <w:iCs/>
      <w:color w:val="4F81BD" w:themeColor="accent1"/>
      <w:lang w:val="uk-UA"/>
    </w:rPr>
  </w:style>
  <w:style w:type="paragraph" w:styleId="afa">
    <w:name w:val="Body Text Indent"/>
    <w:basedOn w:val="a"/>
    <w:link w:val="afb"/>
    <w:rsid w:val="00A14AD9"/>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afb">
    <w:name w:val="Основний текст з відступом Знак"/>
    <w:basedOn w:val="a0"/>
    <w:link w:val="afa"/>
    <w:rsid w:val="00A14AD9"/>
    <w:rPr>
      <w:rFonts w:ascii="Times New Roman" w:eastAsia="Times New Roman" w:hAnsi="Times New Roman" w:cs="Times New Roman"/>
      <w:sz w:val="24"/>
      <w:szCs w:val="20"/>
      <w:lang w:val="uk-UA" w:eastAsia="ru-RU"/>
    </w:rPr>
  </w:style>
  <w:style w:type="paragraph" w:customStyle="1" w:styleId="afc">
    <w:name w:val="обычный"/>
    <w:basedOn w:val="a"/>
    <w:rsid w:val="00A14AD9"/>
    <w:pPr>
      <w:spacing w:after="0" w:line="240" w:lineRule="auto"/>
    </w:pPr>
    <w:rPr>
      <w:rFonts w:ascii="Times New Roman" w:eastAsia="Times New Roman" w:hAnsi="Times New Roman" w:cs="Times New Roman"/>
      <w:color w:val="000000"/>
      <w:sz w:val="20"/>
      <w:szCs w:val="20"/>
      <w:lang w:val="ru-RU" w:eastAsia="ru-RU"/>
    </w:rPr>
  </w:style>
  <w:style w:type="character" w:styleId="afd">
    <w:name w:val="Emphasis"/>
    <w:basedOn w:val="a0"/>
    <w:uiPriority w:val="20"/>
    <w:qFormat/>
    <w:rsid w:val="00A14AD9"/>
    <w:rPr>
      <w:i/>
      <w:iCs/>
    </w:rPr>
  </w:style>
  <w:style w:type="character" w:customStyle="1" w:styleId="s3uucc">
    <w:name w:val="s3uucc"/>
    <w:basedOn w:val="a0"/>
    <w:rsid w:val="00A14AD9"/>
  </w:style>
  <w:style w:type="character" w:customStyle="1" w:styleId="rvts0">
    <w:name w:val="rvts0"/>
    <w:rsid w:val="00A14AD9"/>
  </w:style>
  <w:style w:type="paragraph" w:styleId="26">
    <w:name w:val="Body Text Indent 2"/>
    <w:basedOn w:val="a"/>
    <w:link w:val="27"/>
    <w:unhideWhenUsed/>
    <w:rsid w:val="00A14AD9"/>
    <w:pPr>
      <w:spacing w:after="120" w:line="480" w:lineRule="auto"/>
      <w:ind w:left="283"/>
    </w:pPr>
    <w:rPr>
      <w:rFonts w:ascii="Calibri" w:eastAsia="Calibri" w:hAnsi="Calibri" w:cs="Times New Roman"/>
    </w:rPr>
  </w:style>
  <w:style w:type="character" w:customStyle="1" w:styleId="27">
    <w:name w:val="Основний текст з відступом 2 Знак"/>
    <w:basedOn w:val="a0"/>
    <w:link w:val="26"/>
    <w:rsid w:val="00A14AD9"/>
    <w:rPr>
      <w:rFonts w:ascii="Calibri" w:eastAsia="Calibri" w:hAnsi="Calibri" w:cs="Times New Roman"/>
      <w:lang w:val="uk-UA"/>
    </w:rPr>
  </w:style>
  <w:style w:type="paragraph" w:customStyle="1" w:styleId="Style2">
    <w:name w:val="Style2"/>
    <w:basedOn w:val="a"/>
    <w:uiPriority w:val="99"/>
    <w:rsid w:val="00A14AD9"/>
    <w:pPr>
      <w:widowControl w:val="0"/>
      <w:autoSpaceDE w:val="0"/>
      <w:autoSpaceDN w:val="0"/>
      <w:adjustRightInd w:val="0"/>
      <w:spacing w:after="0" w:line="235" w:lineRule="exact"/>
      <w:ind w:firstLine="408"/>
      <w:jc w:val="both"/>
    </w:pPr>
    <w:rPr>
      <w:rFonts w:ascii="Arial" w:eastAsia="Times New Roman" w:hAnsi="Arial" w:cs="Arial"/>
      <w:sz w:val="24"/>
      <w:szCs w:val="24"/>
      <w:lang w:val="ru-RU" w:eastAsia="ru-RU"/>
    </w:rPr>
  </w:style>
  <w:style w:type="character" w:customStyle="1" w:styleId="15">
    <w:name w:val="Незакрита згадка1"/>
    <w:basedOn w:val="a0"/>
    <w:uiPriority w:val="99"/>
    <w:semiHidden/>
    <w:unhideWhenUsed/>
    <w:rsid w:val="00A14AD9"/>
    <w:rPr>
      <w:color w:val="605E5C"/>
      <w:shd w:val="clear" w:color="auto" w:fill="E1DFDD"/>
    </w:rPr>
  </w:style>
  <w:style w:type="character" w:customStyle="1" w:styleId="50">
    <w:name w:val="Заголовок 5 Знак"/>
    <w:basedOn w:val="a0"/>
    <w:link w:val="5"/>
    <w:uiPriority w:val="9"/>
    <w:rsid w:val="00E26A31"/>
    <w:rPr>
      <w:rFonts w:asciiTheme="majorHAnsi" w:eastAsiaTheme="majorEastAsia" w:hAnsiTheme="majorHAnsi" w:cstheme="majorBidi"/>
      <w:color w:val="243F60" w:themeColor="accent1" w:themeShade="7F"/>
      <w:lang w:val="uk-UA"/>
    </w:rPr>
  </w:style>
  <w:style w:type="character" w:customStyle="1" w:styleId="60">
    <w:name w:val="Заголовок 6 Знак"/>
    <w:basedOn w:val="a0"/>
    <w:link w:val="6"/>
    <w:rsid w:val="00E26A31"/>
    <w:rPr>
      <w:rFonts w:eastAsiaTheme="majorEastAsia" w:cstheme="majorBidi"/>
      <w:i/>
      <w:iCs/>
      <w:color w:val="595959" w:themeColor="text1" w:themeTint="A6"/>
      <w:kern w:val="2"/>
      <w:lang w:val="uk-UA"/>
      <w14:ligatures w14:val="standardContextual"/>
    </w:rPr>
  </w:style>
  <w:style w:type="character" w:customStyle="1" w:styleId="70">
    <w:name w:val="Заголовок 7 Знак"/>
    <w:basedOn w:val="a0"/>
    <w:link w:val="7"/>
    <w:rsid w:val="00E26A31"/>
    <w:rPr>
      <w:rFonts w:eastAsiaTheme="majorEastAsia" w:cstheme="majorBidi"/>
      <w:color w:val="595959" w:themeColor="text1" w:themeTint="A6"/>
      <w:kern w:val="2"/>
      <w:lang w:val="uk-UA"/>
      <w14:ligatures w14:val="standardContextual"/>
    </w:rPr>
  </w:style>
  <w:style w:type="character" w:customStyle="1" w:styleId="80">
    <w:name w:val="Заголовок 8 Знак"/>
    <w:basedOn w:val="a0"/>
    <w:link w:val="8"/>
    <w:rsid w:val="00E26A31"/>
    <w:rPr>
      <w:rFonts w:eastAsiaTheme="majorEastAsia" w:cstheme="majorBidi"/>
      <w:i/>
      <w:iCs/>
      <w:color w:val="272727" w:themeColor="text1" w:themeTint="D8"/>
      <w:kern w:val="2"/>
      <w:lang w:val="uk-UA"/>
      <w14:ligatures w14:val="standardContextual"/>
    </w:rPr>
  </w:style>
  <w:style w:type="character" w:customStyle="1" w:styleId="90">
    <w:name w:val="Заголовок 9 Знак"/>
    <w:basedOn w:val="a0"/>
    <w:link w:val="9"/>
    <w:rsid w:val="00E26A31"/>
    <w:rPr>
      <w:rFonts w:eastAsiaTheme="majorEastAsia" w:cstheme="majorBidi"/>
      <w:color w:val="272727" w:themeColor="text1" w:themeTint="D8"/>
      <w:kern w:val="2"/>
      <w:lang w:val="uk-UA"/>
      <w14:ligatures w14:val="standardContextual"/>
    </w:rPr>
  </w:style>
  <w:style w:type="paragraph" w:styleId="afe">
    <w:name w:val="Title"/>
    <w:basedOn w:val="a"/>
    <w:next w:val="a"/>
    <w:link w:val="aff"/>
    <w:qFormat/>
    <w:rsid w:val="00E26A3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ff">
    <w:name w:val="Назва Знак"/>
    <w:basedOn w:val="a0"/>
    <w:link w:val="afe"/>
    <w:rsid w:val="00E26A31"/>
    <w:rPr>
      <w:rFonts w:asciiTheme="majorHAnsi" w:eastAsiaTheme="majorEastAsia" w:hAnsiTheme="majorHAnsi" w:cstheme="majorBidi"/>
      <w:spacing w:val="-10"/>
      <w:kern w:val="28"/>
      <w:sz w:val="56"/>
      <w:szCs w:val="56"/>
      <w:lang w:val="uk-UA"/>
      <w14:ligatures w14:val="standardContextual"/>
    </w:rPr>
  </w:style>
  <w:style w:type="paragraph" w:styleId="aff0">
    <w:name w:val="Subtitle"/>
    <w:basedOn w:val="a"/>
    <w:next w:val="a"/>
    <w:link w:val="aff1"/>
    <w:uiPriority w:val="11"/>
    <w:qFormat/>
    <w:rsid w:val="00E26A31"/>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ff1">
    <w:name w:val="Підзаголовок Знак"/>
    <w:basedOn w:val="a0"/>
    <w:link w:val="aff0"/>
    <w:uiPriority w:val="11"/>
    <w:rsid w:val="00E26A31"/>
    <w:rPr>
      <w:rFonts w:eastAsiaTheme="majorEastAsia" w:cstheme="majorBidi"/>
      <w:color w:val="595959" w:themeColor="text1" w:themeTint="A6"/>
      <w:spacing w:val="15"/>
      <w:kern w:val="2"/>
      <w:sz w:val="28"/>
      <w:szCs w:val="28"/>
      <w:lang w:val="uk-UA"/>
      <w14:ligatures w14:val="standardContextual"/>
    </w:rPr>
  </w:style>
  <w:style w:type="paragraph" w:styleId="aff2">
    <w:name w:val="Quote"/>
    <w:basedOn w:val="a"/>
    <w:next w:val="a"/>
    <w:link w:val="aff3"/>
    <w:uiPriority w:val="29"/>
    <w:qFormat/>
    <w:rsid w:val="00E26A31"/>
    <w:pPr>
      <w:spacing w:before="160" w:after="160" w:line="259" w:lineRule="auto"/>
      <w:jc w:val="center"/>
    </w:pPr>
    <w:rPr>
      <w:i/>
      <w:iCs/>
      <w:color w:val="404040" w:themeColor="text1" w:themeTint="BF"/>
      <w:kern w:val="2"/>
      <w14:ligatures w14:val="standardContextual"/>
    </w:rPr>
  </w:style>
  <w:style w:type="character" w:customStyle="1" w:styleId="aff3">
    <w:name w:val="Цитата Знак"/>
    <w:basedOn w:val="a0"/>
    <w:link w:val="aff2"/>
    <w:uiPriority w:val="29"/>
    <w:rsid w:val="00E26A31"/>
    <w:rPr>
      <w:i/>
      <w:iCs/>
      <w:color w:val="404040" w:themeColor="text1" w:themeTint="BF"/>
      <w:kern w:val="2"/>
      <w:lang w:val="uk-UA"/>
      <w14:ligatures w14:val="standardContextual"/>
    </w:rPr>
  </w:style>
  <w:style w:type="character" w:styleId="aff4">
    <w:name w:val="Intense Emphasis"/>
    <w:basedOn w:val="a0"/>
    <w:uiPriority w:val="21"/>
    <w:qFormat/>
    <w:rsid w:val="00E26A31"/>
    <w:rPr>
      <w:i/>
      <w:iCs/>
      <w:color w:val="365F91" w:themeColor="accent1" w:themeShade="BF"/>
    </w:rPr>
  </w:style>
  <w:style w:type="paragraph" w:styleId="aff5">
    <w:name w:val="Intense Quote"/>
    <w:basedOn w:val="a"/>
    <w:next w:val="a"/>
    <w:link w:val="aff6"/>
    <w:uiPriority w:val="30"/>
    <w:qFormat/>
    <w:rsid w:val="00E26A31"/>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aff6">
    <w:name w:val="Насичена цитата Знак"/>
    <w:basedOn w:val="a0"/>
    <w:link w:val="aff5"/>
    <w:uiPriority w:val="30"/>
    <w:rsid w:val="00E26A31"/>
    <w:rPr>
      <w:i/>
      <w:iCs/>
      <w:color w:val="365F91" w:themeColor="accent1" w:themeShade="BF"/>
      <w:kern w:val="2"/>
      <w:lang w:val="uk-UA"/>
      <w14:ligatures w14:val="standardContextual"/>
    </w:rPr>
  </w:style>
  <w:style w:type="character" w:styleId="aff7">
    <w:name w:val="Intense Reference"/>
    <w:basedOn w:val="a0"/>
    <w:uiPriority w:val="32"/>
    <w:qFormat/>
    <w:rsid w:val="00E26A31"/>
    <w:rPr>
      <w:b/>
      <w:bCs/>
      <w:smallCaps/>
      <w:color w:val="365F91" w:themeColor="accent1" w:themeShade="BF"/>
      <w:spacing w:val="5"/>
    </w:rPr>
  </w:style>
  <w:style w:type="paragraph" w:styleId="28">
    <w:name w:val="Body Text 2"/>
    <w:basedOn w:val="a"/>
    <w:link w:val="29"/>
    <w:rsid w:val="00E26A31"/>
    <w:pPr>
      <w:spacing w:after="0" w:line="240" w:lineRule="auto"/>
    </w:pPr>
    <w:rPr>
      <w:rFonts w:ascii="Times New Roman" w:eastAsia="Times New Roman" w:hAnsi="Times New Roman" w:cs="Times New Roman"/>
      <w:sz w:val="20"/>
      <w:szCs w:val="20"/>
      <w:lang w:val="x-none" w:eastAsia="x-none"/>
    </w:rPr>
  </w:style>
  <w:style w:type="character" w:customStyle="1" w:styleId="29">
    <w:name w:val="Основний текст 2 Знак"/>
    <w:basedOn w:val="a0"/>
    <w:link w:val="28"/>
    <w:rsid w:val="00E26A31"/>
    <w:rPr>
      <w:rFonts w:ascii="Times New Roman" w:eastAsia="Times New Roman" w:hAnsi="Times New Roman" w:cs="Times New Roman"/>
      <w:sz w:val="20"/>
      <w:szCs w:val="20"/>
      <w:lang w:val="x-none" w:eastAsia="x-none"/>
    </w:rPr>
  </w:style>
  <w:style w:type="paragraph" w:customStyle="1" w:styleId="16">
    <w:name w:val="Знак1"/>
    <w:basedOn w:val="a"/>
    <w:rsid w:val="00E26A31"/>
    <w:pPr>
      <w:spacing w:after="0" w:line="240" w:lineRule="auto"/>
    </w:pPr>
    <w:rPr>
      <w:rFonts w:ascii="Verdana" w:eastAsia="Times New Roman" w:hAnsi="Verdana" w:cs="Times New Roman"/>
      <w:sz w:val="20"/>
      <w:szCs w:val="20"/>
      <w:lang w:val="en-US"/>
    </w:rPr>
  </w:style>
  <w:style w:type="paragraph" w:customStyle="1" w:styleId="aff8">
    <w:name w:val="Знак Знак Знак Знак Знак Знак Знак Знак Знак Знак Знак Знак"/>
    <w:basedOn w:val="a"/>
    <w:rsid w:val="00E26A31"/>
    <w:pPr>
      <w:spacing w:after="0" w:line="240" w:lineRule="auto"/>
    </w:pPr>
    <w:rPr>
      <w:rFonts w:ascii="Verdana" w:eastAsia="Times New Roman" w:hAnsi="Verdana" w:cs="Verdana"/>
      <w:sz w:val="20"/>
      <w:szCs w:val="20"/>
      <w:lang w:val="en-US"/>
    </w:rPr>
  </w:style>
  <w:style w:type="paragraph" w:customStyle="1" w:styleId="p775">
    <w:name w:val="p775"/>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26">
    <w:name w:val="p126"/>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6">
    <w:name w:val="ft16"/>
    <w:basedOn w:val="a0"/>
    <w:rsid w:val="00E26A31"/>
  </w:style>
  <w:style w:type="character" w:customStyle="1" w:styleId="ft43">
    <w:name w:val="ft43"/>
    <w:basedOn w:val="a0"/>
    <w:rsid w:val="00E26A31"/>
  </w:style>
  <w:style w:type="paragraph" w:customStyle="1" w:styleId="p67">
    <w:name w:val="p67"/>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28">
    <w:name w:val="p128"/>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16">
    <w:name w:val="ft116"/>
    <w:basedOn w:val="a0"/>
    <w:rsid w:val="00E26A31"/>
  </w:style>
  <w:style w:type="paragraph" w:customStyle="1" w:styleId="p180">
    <w:name w:val="p180"/>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27">
    <w:name w:val="p127"/>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776">
    <w:name w:val="p776"/>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36">
    <w:name w:val="p36"/>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05">
    <w:name w:val="ft205"/>
    <w:basedOn w:val="a0"/>
    <w:rsid w:val="00E26A31"/>
  </w:style>
  <w:style w:type="paragraph" w:customStyle="1" w:styleId="p112">
    <w:name w:val="p112"/>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42">
    <w:name w:val="ft42"/>
    <w:basedOn w:val="a0"/>
    <w:rsid w:val="00E26A31"/>
  </w:style>
  <w:style w:type="paragraph" w:customStyle="1" w:styleId="p103">
    <w:name w:val="p103"/>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38">
    <w:name w:val="p38"/>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85">
    <w:name w:val="ft85"/>
    <w:basedOn w:val="a0"/>
    <w:rsid w:val="00E26A31"/>
  </w:style>
  <w:style w:type="paragraph" w:customStyle="1" w:styleId="p567">
    <w:name w:val="p567"/>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9">
    <w:name w:val="ft29"/>
    <w:basedOn w:val="a0"/>
    <w:rsid w:val="00E26A31"/>
  </w:style>
  <w:style w:type="character" w:customStyle="1" w:styleId="ft27">
    <w:name w:val="ft27"/>
    <w:basedOn w:val="a0"/>
    <w:rsid w:val="00E26A31"/>
  </w:style>
  <w:style w:type="paragraph" w:customStyle="1" w:styleId="p232">
    <w:name w:val="p232"/>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30">
    <w:name w:val="p130"/>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117">
    <w:name w:val="ft117"/>
    <w:basedOn w:val="a0"/>
    <w:rsid w:val="00E26A31"/>
  </w:style>
  <w:style w:type="paragraph" w:customStyle="1" w:styleId="p778">
    <w:name w:val="p778"/>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63">
    <w:name w:val="p163"/>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159">
    <w:name w:val="p159"/>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p35">
    <w:name w:val="p35"/>
    <w:basedOn w:val="a"/>
    <w:rsid w:val="00E26A3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t20">
    <w:name w:val="ft20"/>
    <w:basedOn w:val="a0"/>
    <w:rsid w:val="00E26A31"/>
  </w:style>
  <w:style w:type="character" w:customStyle="1" w:styleId="path">
    <w:name w:val="path"/>
    <w:basedOn w:val="a0"/>
    <w:rsid w:val="00E26A31"/>
  </w:style>
  <w:style w:type="character" w:customStyle="1" w:styleId="rvts23">
    <w:name w:val="rvts23"/>
    <w:basedOn w:val="a0"/>
    <w:rsid w:val="00E26A31"/>
  </w:style>
  <w:style w:type="paragraph" w:customStyle="1" w:styleId="310">
    <w:name w:val="Основной текст с отступом 31"/>
    <w:basedOn w:val="a"/>
    <w:rsid w:val="000F28AF"/>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9">
    <w:name w:val="Знак Знак Знак Знак"/>
    <w:basedOn w:val="a"/>
    <w:rsid w:val="000F28A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1">
    <w:name w:val="Основной текст с отступом 2 Знак1"/>
    <w:basedOn w:val="a0"/>
    <w:uiPriority w:val="99"/>
    <w:semiHidden/>
    <w:rsid w:val="000F28AF"/>
  </w:style>
  <w:style w:type="paragraph" w:customStyle="1" w:styleId="17">
    <w:name w:val="Абзац списка1"/>
    <w:basedOn w:val="a"/>
    <w:rsid w:val="000F28AF"/>
    <w:pPr>
      <w:spacing w:after="0" w:line="240" w:lineRule="auto"/>
      <w:ind w:left="720"/>
      <w:contextualSpacing/>
    </w:pPr>
    <w:rPr>
      <w:rFonts w:ascii="Times New Roman" w:eastAsia="Calibri" w:hAnsi="Times New Roman" w:cs="Times New Roman"/>
      <w:sz w:val="24"/>
      <w:szCs w:val="24"/>
      <w:lang w:val="ru-RU" w:eastAsia="ru-RU"/>
    </w:rPr>
  </w:style>
  <w:style w:type="character" w:customStyle="1" w:styleId="apple-style-span">
    <w:name w:val="apple-style-span"/>
    <w:basedOn w:val="a0"/>
    <w:rsid w:val="000F28AF"/>
    <w:rPr>
      <w:rFonts w:ascii="Times New Roman" w:hAnsi="Times New Roman" w:cs="Times New Roman" w:hint="default"/>
    </w:rPr>
  </w:style>
  <w:style w:type="character" w:customStyle="1" w:styleId="18">
    <w:name w:val="Основной текст с отступом Знак1"/>
    <w:basedOn w:val="a0"/>
    <w:uiPriority w:val="99"/>
    <w:semiHidden/>
    <w:rsid w:val="000F28AF"/>
  </w:style>
  <w:style w:type="character" w:customStyle="1" w:styleId="19">
    <w:name w:val="Верхний колонтитул Знак1"/>
    <w:basedOn w:val="a0"/>
    <w:uiPriority w:val="99"/>
    <w:semiHidden/>
    <w:rsid w:val="000F28AF"/>
  </w:style>
  <w:style w:type="character" w:customStyle="1" w:styleId="1a">
    <w:name w:val="Нижний колонтитул Знак1"/>
    <w:basedOn w:val="a0"/>
    <w:uiPriority w:val="99"/>
    <w:semiHidden/>
    <w:rsid w:val="000F28AF"/>
  </w:style>
  <w:style w:type="character" w:customStyle="1" w:styleId="1b">
    <w:name w:val="Название Знак1"/>
    <w:basedOn w:val="a0"/>
    <w:uiPriority w:val="10"/>
    <w:rsid w:val="000F28AF"/>
    <w:rPr>
      <w:rFonts w:asciiTheme="majorHAnsi" w:eastAsiaTheme="majorEastAsia" w:hAnsiTheme="majorHAnsi" w:cstheme="majorBidi"/>
      <w:color w:val="17365D" w:themeColor="text2" w:themeShade="BF"/>
      <w:spacing w:val="5"/>
      <w:kern w:val="28"/>
      <w:sz w:val="52"/>
      <w:szCs w:val="52"/>
    </w:rPr>
  </w:style>
  <w:style w:type="character" w:customStyle="1" w:styleId="1c">
    <w:name w:val="Заголовок Знак1"/>
    <w:basedOn w:val="a0"/>
    <w:uiPriority w:val="10"/>
    <w:rsid w:val="000F28AF"/>
    <w:rPr>
      <w:rFonts w:asciiTheme="majorHAnsi" w:eastAsiaTheme="majorEastAsia" w:hAnsiTheme="majorHAnsi" w:cstheme="majorBidi"/>
      <w:spacing w:val="-10"/>
      <w:kern w:val="28"/>
      <w:sz w:val="56"/>
      <w:szCs w:val="56"/>
    </w:rPr>
  </w:style>
  <w:style w:type="character" w:customStyle="1" w:styleId="1d">
    <w:name w:val="Основной текст Знак1"/>
    <w:basedOn w:val="a0"/>
    <w:uiPriority w:val="99"/>
    <w:semiHidden/>
    <w:rsid w:val="000F28AF"/>
  </w:style>
  <w:style w:type="character" w:customStyle="1" w:styleId="affa">
    <w:name w:val="Шапка Знак"/>
    <w:basedOn w:val="a0"/>
    <w:link w:val="affb"/>
    <w:locked/>
    <w:rsid w:val="000F28AF"/>
    <w:rPr>
      <w:rFonts w:ascii="Agrofont" w:eastAsia="Calibri" w:hAnsi="Agrofont"/>
      <w:b/>
      <w:kern w:val="14"/>
      <w:sz w:val="24"/>
      <w:lang w:val="nl-NL" w:eastAsia="nl-NL"/>
    </w:rPr>
  </w:style>
  <w:style w:type="paragraph" w:styleId="affb">
    <w:name w:val="Message Header"/>
    <w:basedOn w:val="a"/>
    <w:link w:val="affa"/>
    <w:rsid w:val="000F28A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 w:val="right" w:pos="9356"/>
      </w:tabs>
      <w:spacing w:before="120" w:after="0" w:line="260" w:lineRule="atLeast"/>
    </w:pPr>
    <w:rPr>
      <w:rFonts w:ascii="Agrofont" w:eastAsia="Calibri" w:hAnsi="Agrofont"/>
      <w:b/>
      <w:kern w:val="14"/>
      <w:sz w:val="24"/>
      <w:lang w:val="nl-NL" w:eastAsia="nl-NL"/>
    </w:rPr>
  </w:style>
  <w:style w:type="character" w:customStyle="1" w:styleId="1e">
    <w:name w:val="Шапка Знак1"/>
    <w:basedOn w:val="a0"/>
    <w:uiPriority w:val="99"/>
    <w:semiHidden/>
    <w:rsid w:val="000F28AF"/>
    <w:rPr>
      <w:rFonts w:asciiTheme="majorHAnsi" w:eastAsiaTheme="majorEastAsia" w:hAnsiTheme="majorHAnsi" w:cstheme="majorBidi"/>
      <w:sz w:val="24"/>
      <w:szCs w:val="24"/>
      <w:shd w:val="pct20" w:color="auto" w:fill="auto"/>
      <w:lang w:val="uk-UA"/>
    </w:rPr>
  </w:style>
  <w:style w:type="character" w:customStyle="1" w:styleId="212">
    <w:name w:val="Основной текст 2 Знак1"/>
    <w:basedOn w:val="a0"/>
    <w:uiPriority w:val="99"/>
    <w:semiHidden/>
    <w:rsid w:val="000F28AF"/>
  </w:style>
  <w:style w:type="character" w:customStyle="1" w:styleId="311">
    <w:name w:val="Основной текст 3 Знак1"/>
    <w:basedOn w:val="a0"/>
    <w:uiPriority w:val="99"/>
    <w:semiHidden/>
    <w:rsid w:val="000F28AF"/>
    <w:rPr>
      <w:sz w:val="16"/>
      <w:szCs w:val="16"/>
    </w:rPr>
  </w:style>
  <w:style w:type="character" w:customStyle="1" w:styleId="36">
    <w:name w:val="Основний текст з відступом 3 Знак"/>
    <w:basedOn w:val="a0"/>
    <w:link w:val="37"/>
    <w:locked/>
    <w:rsid w:val="000F28AF"/>
    <w:rPr>
      <w:rFonts w:ascii="Calibri" w:eastAsia="Calibri" w:hAnsi="Calibri"/>
      <w:sz w:val="16"/>
      <w:szCs w:val="16"/>
    </w:rPr>
  </w:style>
  <w:style w:type="paragraph" w:styleId="37">
    <w:name w:val="Body Text Indent 3"/>
    <w:basedOn w:val="a"/>
    <w:link w:val="36"/>
    <w:rsid w:val="000F28AF"/>
    <w:pPr>
      <w:spacing w:after="120" w:line="240" w:lineRule="auto"/>
      <w:ind w:left="283"/>
    </w:pPr>
    <w:rPr>
      <w:rFonts w:ascii="Calibri" w:eastAsia="Calibri" w:hAnsi="Calibri"/>
      <w:sz w:val="16"/>
      <w:szCs w:val="16"/>
      <w:lang w:val="ru-RU"/>
    </w:rPr>
  </w:style>
  <w:style w:type="character" w:customStyle="1" w:styleId="312">
    <w:name w:val="Основной текст с отступом 3 Знак1"/>
    <w:basedOn w:val="a0"/>
    <w:uiPriority w:val="99"/>
    <w:semiHidden/>
    <w:rsid w:val="000F28AF"/>
    <w:rPr>
      <w:sz w:val="16"/>
      <w:szCs w:val="16"/>
      <w:lang w:val="uk-UA"/>
    </w:rPr>
  </w:style>
  <w:style w:type="character" w:customStyle="1" w:styleId="affc">
    <w:name w:val="Текст Знак"/>
    <w:basedOn w:val="a0"/>
    <w:link w:val="affd"/>
    <w:locked/>
    <w:rsid w:val="000F28AF"/>
    <w:rPr>
      <w:rFonts w:ascii="Courier New" w:eastAsia="Calibri" w:hAnsi="Courier New" w:cs="Courier New"/>
    </w:rPr>
  </w:style>
  <w:style w:type="paragraph" w:styleId="affd">
    <w:name w:val="Plain Text"/>
    <w:basedOn w:val="a"/>
    <w:link w:val="affc"/>
    <w:rsid w:val="000F28AF"/>
    <w:pPr>
      <w:spacing w:after="0" w:line="240" w:lineRule="auto"/>
    </w:pPr>
    <w:rPr>
      <w:rFonts w:ascii="Courier New" w:eastAsia="Calibri" w:hAnsi="Courier New" w:cs="Courier New"/>
      <w:lang w:val="ru-RU"/>
    </w:rPr>
  </w:style>
  <w:style w:type="character" w:customStyle="1" w:styleId="1f">
    <w:name w:val="Текст Знак1"/>
    <w:basedOn w:val="a0"/>
    <w:uiPriority w:val="99"/>
    <w:semiHidden/>
    <w:rsid w:val="000F28AF"/>
    <w:rPr>
      <w:rFonts w:ascii="Consolas" w:hAnsi="Consolas" w:cs="Consolas"/>
      <w:sz w:val="21"/>
      <w:szCs w:val="21"/>
      <w:lang w:val="uk-UA"/>
    </w:rPr>
  </w:style>
  <w:style w:type="character" w:customStyle="1" w:styleId="1f0">
    <w:name w:val="Текст выноски Знак1"/>
    <w:basedOn w:val="a0"/>
    <w:uiPriority w:val="99"/>
    <w:semiHidden/>
    <w:rsid w:val="000F28AF"/>
    <w:rPr>
      <w:rFonts w:ascii="Tahoma" w:hAnsi="Tahoma" w:cs="Tahoma"/>
      <w:sz w:val="16"/>
      <w:szCs w:val="16"/>
    </w:rPr>
  </w:style>
  <w:style w:type="paragraph" w:customStyle="1" w:styleId="CharChar">
    <w:name w:val="Знак Знак Char Char Знак"/>
    <w:basedOn w:val="a"/>
    <w:rsid w:val="000F28AF"/>
    <w:pPr>
      <w:spacing w:after="0" w:line="240" w:lineRule="auto"/>
    </w:pPr>
    <w:rPr>
      <w:rFonts w:ascii="Verdana" w:eastAsia="Calibri" w:hAnsi="Verdana" w:cs="Times New Roman"/>
      <w:sz w:val="20"/>
      <w:szCs w:val="20"/>
      <w:lang w:val="en-US"/>
    </w:rPr>
  </w:style>
  <w:style w:type="paragraph" w:customStyle="1" w:styleId="CharChar1">
    <w:name w:val="Знак Знак Char Char Знак1"/>
    <w:basedOn w:val="a"/>
    <w:rsid w:val="000F28AF"/>
    <w:pPr>
      <w:spacing w:after="0" w:line="240" w:lineRule="auto"/>
    </w:pPr>
    <w:rPr>
      <w:rFonts w:ascii="Verdana" w:eastAsia="Calibri" w:hAnsi="Verdana" w:cs="Times New Roman"/>
      <w:sz w:val="20"/>
      <w:szCs w:val="20"/>
      <w:lang w:val="en-US"/>
    </w:rPr>
  </w:style>
  <w:style w:type="paragraph" w:customStyle="1" w:styleId="affe">
    <w:name w:val="Знак"/>
    <w:basedOn w:val="a"/>
    <w:rsid w:val="000F28AF"/>
    <w:pPr>
      <w:spacing w:after="0" w:line="240" w:lineRule="auto"/>
    </w:pPr>
    <w:rPr>
      <w:rFonts w:ascii="Verdana" w:eastAsia="Calibri" w:hAnsi="Verdana" w:cs="Verdana"/>
      <w:sz w:val="20"/>
      <w:szCs w:val="20"/>
      <w:lang w:val="en-US"/>
    </w:rPr>
  </w:style>
  <w:style w:type="paragraph" w:customStyle="1" w:styleId="2a">
    <w:name w:val="Знак2"/>
    <w:basedOn w:val="a"/>
    <w:rsid w:val="000F28AF"/>
    <w:pPr>
      <w:spacing w:after="0" w:line="240" w:lineRule="auto"/>
    </w:pPr>
    <w:rPr>
      <w:rFonts w:ascii="Verdana" w:eastAsia="Calibri" w:hAnsi="Verdana" w:cs="Times New Roman"/>
      <w:sz w:val="20"/>
      <w:szCs w:val="20"/>
      <w:lang w:val="en-US"/>
    </w:rPr>
  </w:style>
  <w:style w:type="paragraph" w:customStyle="1" w:styleId="FR1">
    <w:name w:val="FR1"/>
    <w:rsid w:val="000F28AF"/>
    <w:pPr>
      <w:widowControl w:val="0"/>
      <w:autoSpaceDE w:val="0"/>
      <w:autoSpaceDN w:val="0"/>
      <w:adjustRightInd w:val="0"/>
      <w:spacing w:after="0" w:line="240" w:lineRule="auto"/>
      <w:ind w:left="80"/>
    </w:pPr>
    <w:rPr>
      <w:rFonts w:ascii="Arial" w:eastAsia="Calibri" w:hAnsi="Arial" w:cs="Arial"/>
      <w:sz w:val="12"/>
      <w:szCs w:val="12"/>
      <w:lang w:val="uk-UA" w:eastAsia="ru-RU"/>
    </w:rPr>
  </w:style>
  <w:style w:type="paragraph" w:customStyle="1" w:styleId="rvps17">
    <w:name w:val="rvps17"/>
    <w:basedOn w:val="a"/>
    <w:rsid w:val="000F28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7">
    <w:name w:val="rvps7"/>
    <w:basedOn w:val="a"/>
    <w:rsid w:val="000F28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rsid w:val="000F28A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z-">
    <w:name w:val="HTML Top of Form"/>
    <w:basedOn w:val="a"/>
    <w:next w:val="a"/>
    <w:link w:val="z-0"/>
    <w:hidden/>
    <w:rsid w:val="000F28AF"/>
    <w:pPr>
      <w:pBdr>
        <w:bottom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0">
    <w:name w:val="z-Початок форми Знак"/>
    <w:basedOn w:val="a0"/>
    <w:link w:val="z-"/>
    <w:rsid w:val="000F28AF"/>
    <w:rPr>
      <w:rFonts w:ascii="Arial" w:eastAsia="Calibri" w:hAnsi="Arial" w:cs="Arial"/>
      <w:vanish/>
      <w:sz w:val="16"/>
      <w:szCs w:val="16"/>
      <w:lang w:eastAsia="ru-RU"/>
    </w:rPr>
  </w:style>
  <w:style w:type="paragraph" w:styleId="z-1">
    <w:name w:val="HTML Bottom of Form"/>
    <w:basedOn w:val="a"/>
    <w:next w:val="a"/>
    <w:link w:val="z-2"/>
    <w:hidden/>
    <w:rsid w:val="000F28AF"/>
    <w:pPr>
      <w:pBdr>
        <w:top w:val="single" w:sz="6" w:space="1" w:color="auto"/>
      </w:pBdr>
      <w:spacing w:after="0" w:line="240" w:lineRule="auto"/>
      <w:jc w:val="center"/>
    </w:pPr>
    <w:rPr>
      <w:rFonts w:ascii="Arial" w:eastAsia="Calibri" w:hAnsi="Arial" w:cs="Arial"/>
      <w:vanish/>
      <w:sz w:val="16"/>
      <w:szCs w:val="16"/>
      <w:lang w:val="ru-RU" w:eastAsia="ru-RU"/>
    </w:rPr>
  </w:style>
  <w:style w:type="character" w:customStyle="1" w:styleId="z-2">
    <w:name w:val="z-Кінець форми Знак"/>
    <w:basedOn w:val="a0"/>
    <w:link w:val="z-1"/>
    <w:rsid w:val="000F28AF"/>
    <w:rPr>
      <w:rFonts w:ascii="Arial" w:eastAsia="Calibri" w:hAnsi="Arial" w:cs="Arial"/>
      <w:vanish/>
      <w:sz w:val="16"/>
      <w:szCs w:val="16"/>
      <w:lang w:eastAsia="ru-RU"/>
    </w:rPr>
  </w:style>
  <w:style w:type="character" w:customStyle="1" w:styleId="a10">
    <w:name w:val="a1"/>
    <w:basedOn w:val="a0"/>
    <w:rsid w:val="000F28AF"/>
    <w:rPr>
      <w:rFonts w:ascii="Times New Roman" w:hAnsi="Times New Roman" w:cs="Times New Roman" w:hint="default"/>
      <w:color w:val="008000"/>
    </w:rPr>
  </w:style>
  <w:style w:type="character" w:styleId="afff">
    <w:name w:val="page number"/>
    <w:basedOn w:val="a0"/>
    <w:rsid w:val="000F28AF"/>
  </w:style>
  <w:style w:type="character" w:customStyle="1" w:styleId="afff0">
    <w:name w:val="Схема документа Знак"/>
    <w:basedOn w:val="a0"/>
    <w:link w:val="afff1"/>
    <w:semiHidden/>
    <w:rsid w:val="000F28AF"/>
    <w:rPr>
      <w:rFonts w:ascii="Tahoma" w:eastAsia="Times New Roman" w:hAnsi="Tahoma" w:cs="Tahoma"/>
      <w:sz w:val="20"/>
      <w:szCs w:val="20"/>
      <w:shd w:val="clear" w:color="auto" w:fill="000080"/>
      <w:lang w:eastAsia="uk-UA"/>
    </w:rPr>
  </w:style>
  <w:style w:type="paragraph" w:styleId="afff1">
    <w:name w:val="Document Map"/>
    <w:basedOn w:val="a"/>
    <w:link w:val="afff0"/>
    <w:semiHidden/>
    <w:rsid w:val="000F28AF"/>
    <w:pPr>
      <w:shd w:val="clear" w:color="auto" w:fill="000080"/>
      <w:spacing w:after="0" w:line="240" w:lineRule="auto"/>
    </w:pPr>
    <w:rPr>
      <w:rFonts w:ascii="Tahoma" w:eastAsia="Times New Roman" w:hAnsi="Tahoma" w:cs="Tahoma"/>
      <w:sz w:val="20"/>
      <w:szCs w:val="20"/>
      <w:lang w:val="ru-RU" w:eastAsia="uk-UA"/>
    </w:rPr>
  </w:style>
  <w:style w:type="character" w:customStyle="1" w:styleId="1f1">
    <w:name w:val="Схема документа Знак1"/>
    <w:basedOn w:val="a0"/>
    <w:uiPriority w:val="99"/>
    <w:semiHidden/>
    <w:rsid w:val="000F28AF"/>
    <w:rPr>
      <w:rFonts w:ascii="Tahoma" w:hAnsi="Tahoma" w:cs="Tahoma"/>
      <w:sz w:val="16"/>
      <w:szCs w:val="16"/>
      <w:lang w:val="uk-UA"/>
    </w:rPr>
  </w:style>
  <w:style w:type="character" w:customStyle="1" w:styleId="archtitle">
    <w:name w:val="arch_title"/>
    <w:basedOn w:val="a0"/>
    <w:rsid w:val="000F28AF"/>
  </w:style>
  <w:style w:type="character" w:customStyle="1" w:styleId="timesnewroman">
    <w:name w:val="timesnewroman"/>
    <w:basedOn w:val="a0"/>
    <w:rsid w:val="000F28AF"/>
  </w:style>
  <w:style w:type="paragraph" w:customStyle="1" w:styleId="2b">
    <w:name w:val="Знак Знак2 Знак Знак Знак Знак"/>
    <w:basedOn w:val="a"/>
    <w:rsid w:val="000F28AF"/>
    <w:pPr>
      <w:spacing w:after="0" w:line="240" w:lineRule="auto"/>
    </w:pPr>
    <w:rPr>
      <w:rFonts w:ascii="Verdana" w:eastAsia="Times New Roman" w:hAnsi="Verdana" w:cs="Verdana"/>
      <w:sz w:val="20"/>
      <w:szCs w:val="20"/>
      <w:lang w:val="en-US"/>
    </w:rPr>
  </w:style>
  <w:style w:type="paragraph" w:customStyle="1" w:styleId="2c">
    <w:name w:val="Абзац списка2"/>
    <w:basedOn w:val="a"/>
    <w:rsid w:val="000F28AF"/>
    <w:pPr>
      <w:spacing w:after="0" w:line="240" w:lineRule="auto"/>
      <w:ind w:left="720"/>
      <w:contextualSpacing/>
    </w:pPr>
    <w:rPr>
      <w:rFonts w:ascii="Times New Roman" w:eastAsia="Calibri" w:hAnsi="Times New Roman" w:cs="Times New Roman"/>
      <w:sz w:val="24"/>
      <w:szCs w:val="24"/>
      <w:lang w:val="ru-RU" w:eastAsia="ru-RU"/>
    </w:rPr>
  </w:style>
  <w:style w:type="character" w:customStyle="1" w:styleId="HTML0">
    <w:name w:val="Стандартний HTML Знак"/>
    <w:basedOn w:val="a0"/>
    <w:link w:val="HTML1"/>
    <w:rsid w:val="000F28AF"/>
    <w:rPr>
      <w:rFonts w:ascii="Courier New" w:eastAsia="Times New Roman" w:hAnsi="Courier New" w:cs="Courier New"/>
      <w:sz w:val="20"/>
      <w:szCs w:val="20"/>
      <w:lang w:eastAsia="ru-RU"/>
    </w:rPr>
  </w:style>
  <w:style w:type="paragraph" w:styleId="HTML1">
    <w:name w:val="HTML Preformatted"/>
    <w:basedOn w:val="a"/>
    <w:link w:val="HTML0"/>
    <w:unhideWhenUsed/>
    <w:rsid w:val="000F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0">
    <w:name w:val="Стандартный HTML Знак1"/>
    <w:basedOn w:val="a0"/>
    <w:uiPriority w:val="99"/>
    <w:semiHidden/>
    <w:rsid w:val="000F28AF"/>
    <w:rPr>
      <w:rFonts w:ascii="Consolas" w:hAnsi="Consolas" w:cs="Consolas"/>
      <w:sz w:val="20"/>
      <w:szCs w:val="20"/>
      <w:lang w:val="uk-UA"/>
    </w:rPr>
  </w:style>
  <w:style w:type="paragraph" w:customStyle="1" w:styleId="docdata">
    <w:name w:val="docdata"/>
    <w:aliases w:val="docy,v5,11104,baiaagaaboqcaaadccgaaav+kaaaaaaaaaaaaaaaaaaaaaaaaaaaaaaaaaaaaaaaaaaaaaaaaaaaaaaaaaaaaaaaaaaaaaaaaaaaaaaaaaaaaaaaaaaaaaaaaaaaaaaaaaaaaaaaaaaaaaaaaaaaaaaaaaaaaaaaaaaaaaaaaaaaaaaaaaaaaaaaaaaaaaaaaaaaaaaaaaaaaaaaaaaaaaaaaaaaaaaaaaaaaaa"/>
    <w:basedOn w:val="a"/>
    <w:rsid w:val="000F28A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609">
    <w:name w:val="10609"/>
    <w:aliases w:val="baiaagaaboqcaaadqicaaaw4jwaaaaaaaaaaaaaaaaaaaaaaaaaaaaaaaaaaaaaaaaaaaaaaaaaaaaaaaaaaaaaaaaaaaaaaaaaaaaaaaaaaaaaaaaaaaaaaaaaaaaaaaaaaaaaaaaaaaaaaaaaaaaaaaaaaaaaaaaaaaaaaaaaaaaaaaaaaaaaaaaaaaaaaaaaaaaaaaaaaaaaaaaaaaaaaaaaaaaaaaaaaaaa"/>
    <w:basedOn w:val="a0"/>
    <w:rsid w:val="000F28AF"/>
  </w:style>
  <w:style w:type="character" w:customStyle="1" w:styleId="fontstyle01">
    <w:name w:val="fontstyle01"/>
    <w:basedOn w:val="a0"/>
    <w:rsid w:val="000F28AF"/>
    <w:rPr>
      <w:rFonts w:ascii="Times New Roman" w:hAnsi="Times New Roman" w:cs="Times New Roman" w:hint="default"/>
      <w:b/>
      <w:bCs/>
      <w:i/>
      <w:iCs/>
      <w:color w:val="000000"/>
      <w:sz w:val="20"/>
      <w:szCs w:val="20"/>
    </w:rPr>
  </w:style>
  <w:style w:type="character" w:customStyle="1" w:styleId="fontstyle21">
    <w:name w:val="fontstyle21"/>
    <w:basedOn w:val="a0"/>
    <w:rsid w:val="000F28AF"/>
    <w:rPr>
      <w:rFonts w:ascii="Times New Roman" w:hAnsi="Times New Roman" w:cs="Times New Roman" w:hint="default"/>
      <w:b/>
      <w:bCs/>
      <w:i w:val="0"/>
      <w:iCs w:val="0"/>
      <w:color w:val="000000"/>
      <w:sz w:val="22"/>
      <w:szCs w:val="22"/>
    </w:rPr>
  </w:style>
  <w:style w:type="character" w:customStyle="1" w:styleId="fontstyle31">
    <w:name w:val="fontstyle31"/>
    <w:basedOn w:val="a0"/>
    <w:rsid w:val="000F28AF"/>
    <w:rPr>
      <w:rFonts w:ascii="Times New Roman" w:hAnsi="Times New Roman" w:cs="Times New Roman" w:hint="default"/>
      <w:b w:val="0"/>
      <w:bCs w:val="0"/>
      <w:i w:val="0"/>
      <w:iCs w:val="0"/>
      <w:color w:val="000000"/>
      <w:sz w:val="24"/>
      <w:szCs w:val="24"/>
    </w:rPr>
  </w:style>
  <w:style w:type="character" w:customStyle="1" w:styleId="fontstyle41">
    <w:name w:val="fontstyle41"/>
    <w:basedOn w:val="a0"/>
    <w:rsid w:val="000F28AF"/>
    <w:rPr>
      <w:rFonts w:ascii="Calibri" w:hAnsi="Calibri" w:cs="Calibri" w:hint="default"/>
      <w:b w:val="0"/>
      <w:bCs w:val="0"/>
      <w:i w:val="0"/>
      <w:iCs w:val="0"/>
      <w:color w:val="000000"/>
      <w:sz w:val="22"/>
      <w:szCs w:val="22"/>
    </w:rPr>
  </w:style>
  <w:style w:type="character" w:customStyle="1" w:styleId="fontstyle51">
    <w:name w:val="fontstyle51"/>
    <w:basedOn w:val="a0"/>
    <w:rsid w:val="000F28AF"/>
    <w:rPr>
      <w:rFonts w:ascii="Times New Roman" w:hAnsi="Times New Roman" w:cs="Times New Roman" w:hint="default"/>
      <w:b w:val="0"/>
      <w:bCs w:val="0"/>
      <w:i/>
      <w:iCs/>
      <w:color w:val="000000"/>
      <w:sz w:val="20"/>
      <w:szCs w:val="20"/>
    </w:rPr>
  </w:style>
  <w:style w:type="character" w:customStyle="1" w:styleId="rvts9">
    <w:name w:val="rvts9"/>
    <w:basedOn w:val="a0"/>
    <w:rsid w:val="004A38B5"/>
  </w:style>
  <w:style w:type="character" w:customStyle="1" w:styleId="rvts15">
    <w:name w:val="rvts15"/>
    <w:basedOn w:val="a0"/>
    <w:rsid w:val="004A38B5"/>
  </w:style>
  <w:style w:type="paragraph" w:customStyle="1" w:styleId="Style4">
    <w:name w:val="Style4"/>
    <w:basedOn w:val="a"/>
    <w:rsid w:val="0099744C"/>
    <w:pPr>
      <w:widowControl w:val="0"/>
      <w:autoSpaceDE w:val="0"/>
      <w:autoSpaceDN w:val="0"/>
      <w:adjustRightInd w:val="0"/>
      <w:spacing w:after="0" w:line="214" w:lineRule="exact"/>
      <w:ind w:firstLine="338"/>
      <w:jc w:val="both"/>
    </w:pPr>
    <w:rPr>
      <w:rFonts w:ascii="Times New Roman" w:eastAsia="Times New Roman" w:hAnsi="Times New Roman" w:cs="Times New Roman"/>
      <w:sz w:val="24"/>
      <w:szCs w:val="24"/>
      <w:lang w:eastAsia="ru-RU"/>
    </w:rPr>
  </w:style>
  <w:style w:type="character" w:customStyle="1" w:styleId="FontStyle92">
    <w:name w:val="Font Style92"/>
    <w:rsid w:val="0099744C"/>
    <w:rPr>
      <w:rFonts w:ascii="Times New Roman" w:hAnsi="Times New Roman" w:cs="Times New Roman"/>
      <w:sz w:val="20"/>
      <w:szCs w:val="20"/>
    </w:rPr>
  </w:style>
  <w:style w:type="paragraph" w:styleId="afff2">
    <w:name w:val="Block Text"/>
    <w:basedOn w:val="a"/>
    <w:rsid w:val="00642A17"/>
    <w:pPr>
      <w:spacing w:after="0" w:line="240" w:lineRule="auto"/>
      <w:ind w:left="567" w:right="141" w:firstLine="567"/>
      <w:jc w:val="both"/>
    </w:pPr>
    <w:rPr>
      <w:rFonts w:ascii="Times New Roman" w:eastAsia="Times New Roman" w:hAnsi="Times New Roman" w:cs="Times New Roman"/>
      <w:sz w:val="28"/>
      <w:szCs w:val="20"/>
      <w:lang w:eastAsia="ru-RU"/>
    </w:rPr>
  </w:style>
  <w:style w:type="character" w:customStyle="1" w:styleId="rvts46">
    <w:name w:val="rvts46"/>
    <w:rsid w:val="00642A17"/>
  </w:style>
  <w:style w:type="character" w:customStyle="1" w:styleId="afff3">
    <w:name w:val="Перелік джерел назва Знак"/>
    <w:basedOn w:val="a0"/>
    <w:link w:val="afff4"/>
    <w:locked/>
    <w:rsid w:val="00642A17"/>
    <w:rPr>
      <w:rFonts w:ascii="Times New Roman" w:eastAsia="Calibri" w:hAnsi="Times New Roman" w:cs="Calibri"/>
      <w:b/>
      <w:szCs w:val="18"/>
      <w:shd w:val="clear" w:color="auto" w:fill="FFFFFF"/>
    </w:rPr>
  </w:style>
  <w:style w:type="paragraph" w:customStyle="1" w:styleId="afff4">
    <w:name w:val="Перелік джерел назва"/>
    <w:basedOn w:val="a"/>
    <w:next w:val="a"/>
    <w:link w:val="afff3"/>
    <w:qFormat/>
    <w:rsid w:val="00642A17"/>
    <w:pPr>
      <w:shd w:val="clear" w:color="auto" w:fill="FFFFFF"/>
      <w:spacing w:after="0" w:line="256" w:lineRule="auto"/>
      <w:jc w:val="center"/>
    </w:pPr>
    <w:rPr>
      <w:rFonts w:ascii="Times New Roman" w:eastAsia="Calibri" w:hAnsi="Times New Roman" w:cs="Calibri"/>
      <w:b/>
      <w:szCs w:val="18"/>
      <w:lang w:val="ru-RU"/>
    </w:rPr>
  </w:style>
  <w:style w:type="character" w:customStyle="1" w:styleId="rvts44">
    <w:name w:val="rvts44"/>
    <w:basedOn w:val="a0"/>
    <w:rsid w:val="00642A17"/>
  </w:style>
  <w:style w:type="character" w:customStyle="1" w:styleId="rvts11">
    <w:name w:val="rvts11"/>
    <w:basedOn w:val="a0"/>
    <w:rsid w:val="00642A17"/>
  </w:style>
  <w:style w:type="character" w:customStyle="1" w:styleId="1545">
    <w:name w:val="1545"/>
    <w:aliases w:val="baiaagaaboqcaaadqgqaaavqbaaaaaaaaaaaaaaaaaaaaaaaaaaaaaaaaaaaaaaaaaaaaaaaaaaaaaaaaaaaaaaaaaaaaaaaaaaaaaaaaaaaaaaaaaaaaaaaaaaaaaaaaaaaaaaaaaaaaaaaaaaaaaaaaaaaaaaaaaaaaaaaaaaaaaaaaaaaaaaaaaaaaaaaaaaaaaaaaaaaaaaaaaaaaaaaaaaaaaaaaaaaaaaa"/>
    <w:basedOn w:val="a0"/>
    <w:rsid w:val="00760F6D"/>
  </w:style>
  <w:style w:type="character" w:styleId="afff5">
    <w:name w:val="Unresolved Mention"/>
    <w:basedOn w:val="a0"/>
    <w:uiPriority w:val="99"/>
    <w:semiHidden/>
    <w:unhideWhenUsed/>
    <w:rsid w:val="00D611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fer.fr/lessafer/quest-ce-quune-safer/" TargetMode="External"/><Relationship Id="rId21" Type="http://schemas.openxmlformats.org/officeDocument/2006/relationships/image" Target="media/image13.png"/><Relationship Id="rId42" Type="http://schemas.openxmlformats.org/officeDocument/2006/relationships/hyperlink" Target="http://unistudy.org.ua" TargetMode="External"/><Relationship Id="rId63" Type="http://schemas.openxmlformats.org/officeDocument/2006/relationships/hyperlink" Target="https://eos.com/uk/blog/analiz-gruntu/" TargetMode="External"/><Relationship Id="rId84" Type="http://schemas.openxmlformats.org/officeDocument/2006/relationships/hyperlink" Target="https://uk.wikipedia.org/wiki/%D0%9C%D1%96%D0%B6%D0%BD%D0%B0%D1%80%D0%BE%D0%B4%D0%BD%D0%B0_%D0%BE%D1%80%D0%B3%D0%B0%D0%BD%D1%96%D0%B7%D0%B0%D1%86%D1%96%D1%8F_%D0%B7%D1%96_%D1%81%D1%82%D0%B0%D0%BD%D0%B4%D0%B0%D1%80%D1%82%D0%B8%D0%B7%D0%B0%D1%86%D1%96%D1%97" TargetMode="External"/><Relationship Id="rId138" Type="http://schemas.openxmlformats.org/officeDocument/2006/relationships/hyperlink" Target="http://zakon.rada.gov.ua" TargetMode="External"/><Relationship Id="rId159" Type="http://schemas.openxmlformats.org/officeDocument/2006/relationships/hyperlink" Target="https://zakon.rada.gov.ua/laws/show/2059-19" TargetMode="External"/><Relationship Id="rId170" Type="http://schemas.openxmlformats.org/officeDocument/2006/relationships/hyperlink" Target="http://zakon.rada.gov.ua/laws/show/2059-19" TargetMode="External"/><Relationship Id="rId107"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hyperlink" Target="http://interculturalinnovation.org" TargetMode="External"/><Relationship Id="rId53" Type="http://schemas.openxmlformats.org/officeDocument/2006/relationships/hyperlink" Target="https://www.science-community.org/grants" TargetMode="External"/><Relationship Id="rId74" Type="http://schemas.openxmlformats.org/officeDocument/2006/relationships/hyperlink" Target="https://doi.org/10.37501/soilsa/146856" TargetMode="External"/><Relationship Id="rId128" Type="http://schemas.openxmlformats.org/officeDocument/2006/relationships/hyperlink" Target="https://zakon.rada.gov.ua/laws/show/711-20" TargetMode="External"/><Relationship Id="rId149" Type="http://schemas.openxmlformats.org/officeDocument/2006/relationships/hyperlink" Target="http://zakon.rada.gov.ua/laws/show/2059-19" TargetMode="External"/><Relationship Id="rId5" Type="http://schemas.openxmlformats.org/officeDocument/2006/relationships/webSettings" Target="webSettings.xml"/><Relationship Id="rId95" Type="http://schemas.openxmlformats.org/officeDocument/2006/relationships/hyperlink" Target="https://khoda.gov.ua/image/catalog/files/%209000.pdf" TargetMode="External"/><Relationship Id="rId160" Type="http://schemas.openxmlformats.org/officeDocument/2006/relationships/hyperlink" Target="https://zakon.rada.gov.ua/laws/show/2059-19" TargetMode="External"/><Relationship Id="rId22" Type="http://schemas.openxmlformats.org/officeDocument/2006/relationships/image" Target="media/image14.png"/><Relationship Id="rId43" Type="http://schemas.openxmlformats.org/officeDocument/2006/relationships/hyperlink" Target="https://biggggidea.com" TargetMode="External"/><Relationship Id="rId64" Type="http://schemas.openxmlformats.org/officeDocument/2006/relationships/hyperlink" Target="https://youtu.be/Y0baZlbtUIQ?feature=shared" TargetMode="External"/><Relationship Id="rId118" Type="http://schemas.openxmlformats.org/officeDocument/2006/relationships/hyperlink" Target="https://goo.gl/nMVfky" TargetMode="External"/><Relationship Id="rId139" Type="http://schemas.openxmlformats.org/officeDocument/2006/relationships/hyperlink" Target="https://doi.org/10.31734/agrarecon2022.03-04.075" TargetMode="External"/><Relationship Id="rId85" Type="http://schemas.openxmlformats.org/officeDocument/2006/relationships/image" Target="media/image26.png"/><Relationship Id="rId150" Type="http://schemas.openxmlformats.org/officeDocument/2006/relationships/hyperlink" Target="http://zakon.rada.gov.ua/laws/show/2059-19" TargetMode="External"/><Relationship Id="rId171" Type="http://schemas.openxmlformats.org/officeDocument/2006/relationships/hyperlink" Target="http://zakon.rada.gov.ua/laws/show/2059-19" TargetMode="External"/><Relationship Id="rId12" Type="http://schemas.openxmlformats.org/officeDocument/2006/relationships/image" Target="media/image4.png"/><Relationship Id="rId33" Type="http://schemas.openxmlformats.org/officeDocument/2006/relationships/hyperlink" Target="http://bhfoundation.com.ua" TargetMode="External"/><Relationship Id="rId108" Type="http://schemas.openxmlformats.org/officeDocument/2006/relationships/image" Target="media/image31.wmf"/><Relationship Id="rId129" Type="http://schemas.openxmlformats.org/officeDocument/2006/relationships/hyperlink" Target="https://zakon.rada.gov.ua/laws/show/711-20" TargetMode="External"/><Relationship Id="rId54" Type="http://schemas.openxmlformats.org/officeDocument/2006/relationships/image" Target="media/image17.jpeg"/><Relationship Id="rId75" Type="http://schemas.openxmlformats.org/officeDocument/2006/relationships/hyperlink" Target="https://www.youtube.com/channel/UC_AFhVo6dnU9flCjk1Ll-DA" TargetMode="External"/><Relationship Id="rId96" Type="http://schemas.openxmlformats.org/officeDocument/2006/relationships/hyperlink" Target="https://ukrcsm.kiev.ua/images/files/powers/certification/Poryadok_proved_atast_virob.pdf" TargetMode="External"/><Relationship Id="rId140" Type="http://schemas.openxmlformats.org/officeDocument/2006/relationships/hyperlink" Target="http://zakon.rada.gov.ua" TargetMode="External"/><Relationship Id="rId161" Type="http://schemas.openxmlformats.org/officeDocument/2006/relationships/hyperlink" Target="https://zakon.rada.gov.ua/laws/show/2059-19" TargetMode="External"/><Relationship Id="rId6" Type="http://schemas.openxmlformats.org/officeDocument/2006/relationships/footnotes" Target="footnotes.xml"/><Relationship Id="rId23" Type="http://schemas.openxmlformats.org/officeDocument/2006/relationships/hyperlink" Target="http://ua.boell.org/uk" TargetMode="External"/><Relationship Id="rId28" Type="http://schemas.openxmlformats.org/officeDocument/2006/relationships/hyperlink" Target="http://www.finland.org.ua/public/default.aspx?culture=uk-UA&amp;contentlan=37" TargetMode="External"/><Relationship Id="rId49" Type="http://schemas.openxmlformats.org/officeDocument/2006/relationships/image" Target="media/image16.png"/><Relationship Id="rId114" Type="http://schemas.openxmlformats.org/officeDocument/2006/relationships/hyperlink" Target="https://www.usda.gov/our-agency/about-usda" TargetMode="External"/><Relationship Id="rId119" Type="http://schemas.openxmlformats.org/officeDocument/2006/relationships/hyperlink" Target="http://zakon4.rada.gov.ua/laws/show/435-15" TargetMode="External"/><Relationship Id="rId44" Type="http://schemas.openxmlformats.org/officeDocument/2006/relationships/hyperlink" Target="http://hromadske.ua/posts/oon-nadaie-pereselentsiam-hrantydo-200-tys-hrn-na-rozvytok-biznesu" TargetMode="External"/><Relationship Id="rId60" Type="http://schemas.openxmlformats.org/officeDocument/2006/relationships/hyperlink" Target="https://eos.com/uk/blog/zasolennia-hruntiv/" TargetMode="External"/><Relationship Id="rId65" Type="http://schemas.openxmlformats.org/officeDocument/2006/relationships/hyperlink" Target="https://youtu.be/wU8ILOl9N-c?feature=shared" TargetMode="External"/><Relationship Id="rId81" Type="http://schemas.openxmlformats.org/officeDocument/2006/relationships/image" Target="media/image24.png"/><Relationship Id="rId86" Type="http://schemas.openxmlformats.org/officeDocument/2006/relationships/hyperlink" Target="http://www.bio-suisse.ch" TargetMode="External"/><Relationship Id="rId130" Type="http://schemas.openxmlformats.org/officeDocument/2006/relationships/hyperlink" Target="https://zakon.rada.gov.ua/laws/show/1089-20" TargetMode="External"/><Relationship Id="rId135" Type="http://schemas.openxmlformats.org/officeDocument/2006/relationships/hyperlink" Target="https://zakon.rada.gov.ua/laws/show/2768-14" TargetMode="External"/><Relationship Id="rId151" Type="http://schemas.openxmlformats.org/officeDocument/2006/relationships/hyperlink" Target="http://zakon.rada.gov.ua/laws/show/2059-19" TargetMode="External"/><Relationship Id="rId156" Type="http://schemas.openxmlformats.org/officeDocument/2006/relationships/hyperlink" Target="https://zakon.rada.gov.ua/laws/show/2059-19" TargetMode="External"/><Relationship Id="rId177" Type="http://schemas.openxmlformats.org/officeDocument/2006/relationships/header" Target="header1.xml"/><Relationship Id="rId172" Type="http://schemas.openxmlformats.org/officeDocument/2006/relationships/hyperlink" Target="http://zakon.rada.gov.ua/laws/show/2059-19"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kijow.msz.gov.pl/pl/" TargetMode="External"/><Relationship Id="rId109" Type="http://schemas.openxmlformats.org/officeDocument/2006/relationships/oleObject" Target="embeddings/oleObject2.bin"/><Relationship Id="rId34" Type="http://schemas.openxmlformats.org/officeDocument/2006/relationships/hyperlink" Target="http://www.nationalgeographic.com/explorers/grants-programs/yeg-application/" TargetMode="External"/><Relationship Id="rId50" Type="http://schemas.openxmlformats.org/officeDocument/2006/relationships/hyperlink" Target="http://www.kdpu-nt.gov.ua/content/umovi-ta-poryadokprovedennya-konkursu-na-zdobuttya-stipendiy-kabinetu-ministriv-ukrayini-dl" TargetMode="External"/><Relationship Id="rId55" Type="http://schemas.openxmlformats.org/officeDocument/2006/relationships/hyperlink" Target="https://eos.com/uk/blog/azotfiksatsiia/" TargetMode="External"/><Relationship Id="rId76" Type="http://schemas.openxmlformats.org/officeDocument/2006/relationships/hyperlink" Target="http://www.ukragroportal.com/propoz" TargetMode="External"/><Relationship Id="rId97" Type="http://schemas.openxmlformats.org/officeDocument/2006/relationships/hyperlink" Target="https://organic.com.ua/organichna-platforma-znan/" TargetMode="External"/><Relationship Id="rId104" Type="http://schemas.openxmlformats.org/officeDocument/2006/relationships/image" Target="media/image28.png"/><Relationship Id="rId120" Type="http://schemas.openxmlformats.org/officeDocument/2006/relationships/hyperlink" Target="https://zakon.rada.gov.ua/laws/show/2698-20" TargetMode="External"/><Relationship Id="rId125" Type="http://schemas.openxmlformats.org/officeDocument/2006/relationships/hyperlink" Target="https://zakon.rada.gov.ua/laws/show/1066-17" TargetMode="External"/><Relationship Id="rId141" Type="http://schemas.openxmlformats.org/officeDocument/2006/relationships/hyperlink" Target="http://zakon1.rada.gov.ua/cgi-bin/laws/main.cgi?nreg=436-15" TargetMode="External"/><Relationship Id="rId146" Type="http://schemas.openxmlformats.org/officeDocument/2006/relationships/hyperlink" Target="http://zakon.rada.gov.ua/laws/show/2059-19" TargetMode="External"/><Relationship Id="rId167" Type="http://schemas.openxmlformats.org/officeDocument/2006/relationships/hyperlink" Target="http://zakon.rada.gov.ua/laws/show/2059-19" TargetMode="External"/><Relationship Id="rId7" Type="http://schemas.openxmlformats.org/officeDocument/2006/relationships/endnotes" Target="endnotes.xml"/><Relationship Id="rId71" Type="http://schemas.openxmlformats.org/officeDocument/2006/relationships/image" Target="media/image21.png"/><Relationship Id="rId92" Type="http://schemas.openxmlformats.org/officeDocument/2006/relationships/hyperlink" Target="https://naau.org.ua/2-struktura-natsionalnoi-sistemi-akreditatsii" TargetMode="External"/><Relationship Id="rId162" Type="http://schemas.openxmlformats.org/officeDocument/2006/relationships/hyperlink" Target="https://zakon.rada.gov.ua/laws/show/2059-19" TargetMode="External"/><Relationship Id="rId2" Type="http://schemas.openxmlformats.org/officeDocument/2006/relationships/numbering" Target="numbering.xml"/><Relationship Id="rId29" Type="http://schemas.openxmlformats.org/officeDocument/2006/relationships/hyperlink" Target="http://www.stiftung-evz.de" TargetMode="External"/><Relationship Id="rId24" Type="http://schemas.openxmlformats.org/officeDocument/2006/relationships/hyperlink" Target="http://www.kas.de/ukraine/ukr/" TargetMode="External"/><Relationship Id="rId40" Type="http://schemas.openxmlformats.org/officeDocument/2006/relationships/hyperlink" Target="http://ua.mfa.lt/" TargetMode="External"/><Relationship Id="rId45" Type="http://schemas.openxmlformats.org/officeDocument/2006/relationships/hyperlink" Target="https://ukrainian.ukraine.usembassy.gov/uk/current.html" TargetMode="External"/><Relationship Id="rId66" Type="http://schemas.openxmlformats.org/officeDocument/2006/relationships/hyperlink" Target="https://youtu.be/QJTtaqPhbAI?feature=shared" TargetMode="External"/><Relationship Id="rId87" Type="http://schemas.openxmlformats.org/officeDocument/2006/relationships/hyperlink" Target="http://www.demeter.net" TargetMode="External"/><Relationship Id="rId110" Type="http://schemas.openxmlformats.org/officeDocument/2006/relationships/image" Target="media/image32.wmf"/><Relationship Id="rId115" Type="http://schemas.openxmlformats.org/officeDocument/2006/relationships/hyperlink" Target="https://goo.gl/5pA4r2" TargetMode="External"/><Relationship Id="rId131" Type="http://schemas.openxmlformats.org/officeDocument/2006/relationships/hyperlink" Target="https://zakon.rada.gov.ua/laws/show/2768-14" TargetMode="External"/><Relationship Id="rId136" Type="http://schemas.openxmlformats.org/officeDocument/2006/relationships/hyperlink" Target="http://zakon.rada.gov.ua" TargetMode="External"/><Relationship Id="rId157" Type="http://schemas.openxmlformats.org/officeDocument/2006/relationships/hyperlink" Target="https://zakon.rada.gov.ua/laws/show/2059-19" TargetMode="External"/><Relationship Id="rId178" Type="http://schemas.openxmlformats.org/officeDocument/2006/relationships/fontTable" Target="fontTable.xml"/><Relationship Id="rId61" Type="http://schemas.openxmlformats.org/officeDocument/2006/relationships/hyperlink" Target="https://eos.com/uk/blog/pokryvni-kultury/" TargetMode="External"/><Relationship Id="rId82" Type="http://schemas.openxmlformats.org/officeDocument/2006/relationships/hyperlink" Target="https://naau.org.ua/userfiles/files/Nakaz-pro-utvorennya-NAAU.pdf" TargetMode="External"/><Relationship Id="rId152" Type="http://schemas.openxmlformats.org/officeDocument/2006/relationships/hyperlink" Target="http://zakon.rada.gov.ua/laws/show/2059-19" TargetMode="External"/><Relationship Id="rId173" Type="http://schemas.openxmlformats.org/officeDocument/2006/relationships/hyperlink" Target="http://zakon.rada.gov.ua/laws/show/2059-19"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visegradfund.org/grants/" TargetMode="External"/><Relationship Id="rId35" Type="http://schemas.openxmlformats.org/officeDocument/2006/relationships/hyperlink" Target="http://www.fdu.org.ua" TargetMode="External"/><Relationship Id="rId56" Type="http://schemas.openxmlformats.org/officeDocument/2006/relationships/hyperlink" Target="https://eos.com/uk/blog/vydy-ta-typy-gruntiv/" TargetMode="External"/><Relationship Id="rId77" Type="http://schemas.openxmlformats.org/officeDocument/2006/relationships/hyperlink" Target="http://www.ukragroportal.com/propoz" TargetMode="External"/><Relationship Id="rId100" Type="http://schemas.openxmlformats.org/officeDocument/2006/relationships/hyperlink" Target="https://zakon.rada.gov.ua/laws/show/1032-2020-%D0%BF" TargetMode="External"/><Relationship Id="rId105" Type="http://schemas.openxmlformats.org/officeDocument/2006/relationships/image" Target="media/image29.png"/><Relationship Id="rId126" Type="http://schemas.openxmlformats.org/officeDocument/2006/relationships/hyperlink" Target="https://zakon.rada.gov.ua/laws/show/2498-19" TargetMode="External"/><Relationship Id="rId147" Type="http://schemas.openxmlformats.org/officeDocument/2006/relationships/hyperlink" Target="http://zakon.rada.gov.ua/laws/show/2059-19" TargetMode="External"/><Relationship Id="rId168" Type="http://schemas.openxmlformats.org/officeDocument/2006/relationships/hyperlink" Target="http://zakon.rada.gov.ua/laws/show/2059-19" TargetMode="External"/><Relationship Id="rId8" Type="http://schemas.openxmlformats.org/officeDocument/2006/relationships/image" Target="media/image1.png"/><Relationship Id="rId51" Type="http://schemas.openxmlformats.org/officeDocument/2006/relationships/hyperlink" Target="http://nbuv.gov.ua/UJRN/eiou_2014_1-2_30" TargetMode="External"/><Relationship Id="rId72" Type="http://schemas.openxmlformats.org/officeDocument/2006/relationships/image" Target="media/image22.png"/><Relationship Id="rId93" Type="http://schemas.openxmlformats.org/officeDocument/2006/relationships/hyperlink" Target="https://mdl.lntu.edu.ua/course/view.php?id=7688" TargetMode="External"/><Relationship Id="rId98" Type="http://schemas.openxmlformats.org/officeDocument/2006/relationships/hyperlink" Target="https://zakon.rada.gov.ua/laws/show/2496-19" TargetMode="External"/><Relationship Id="rId121" Type="http://schemas.openxmlformats.org/officeDocument/2006/relationships/hyperlink" Target="https://zakon.rada.gov.ua/laws/show/3613-17" TargetMode="External"/><Relationship Id="rId142" Type="http://schemas.openxmlformats.org/officeDocument/2006/relationships/hyperlink" Target="http://zakon1.rada.gov.ua/cgi-bin/laws/main.cgi?nreg=2768-14" TargetMode="External"/><Relationship Id="rId163" Type="http://schemas.openxmlformats.org/officeDocument/2006/relationships/hyperlink" Target="https://zakon.rada.gov.ua/laws/show/2059-19" TargetMode="External"/><Relationship Id="rId3" Type="http://schemas.openxmlformats.org/officeDocument/2006/relationships/styles" Target="styles.xml"/><Relationship Id="rId25" Type="http://schemas.openxmlformats.org/officeDocument/2006/relationships/hyperlink" Target="http://www.fes.kiev.ua/new/wb/pages/ukrajinska/golovna.php" TargetMode="External"/><Relationship Id="rId46" Type="http://schemas.openxmlformats.org/officeDocument/2006/relationships/hyperlink" Target="http://www.crdf.org.ua/about/" TargetMode="External"/><Relationship Id="rId67" Type="http://schemas.openxmlformats.org/officeDocument/2006/relationships/image" Target="media/image18.png"/><Relationship Id="rId116" Type="http://schemas.openxmlformats.org/officeDocument/2006/relationships/hyperlink" Target="https://www.spucr.cz/statnipozemkovy-urad/o-uradu" TargetMode="External"/><Relationship Id="rId137" Type="http://schemas.openxmlformats.org/officeDocument/2006/relationships/hyperlink" Target="http://zakon.rada.gov.ua" TargetMode="External"/><Relationship Id="rId158" Type="http://schemas.openxmlformats.org/officeDocument/2006/relationships/hyperlink" Target="https://zakon.rada.gov.ua/laws/show/2059-19" TargetMode="External"/><Relationship Id="rId20" Type="http://schemas.openxmlformats.org/officeDocument/2006/relationships/image" Target="media/image12.png"/><Relationship Id="rId41" Type="http://schemas.openxmlformats.org/officeDocument/2006/relationships/hyperlink" Target="http://www.mzv.sk/kyjev" TargetMode="External"/><Relationship Id="rId62" Type="http://schemas.openxmlformats.org/officeDocument/2006/relationships/hyperlink" Target="https://eos.com/uk/blog/sivozmina/" TargetMode="External"/><Relationship Id="rId83" Type="http://schemas.openxmlformats.org/officeDocument/2006/relationships/image" Target="media/image25.png"/><Relationship Id="rId88" Type="http://schemas.openxmlformats.org/officeDocument/2006/relationships/hyperlink" Target="http://www.niss.gov.ua" TargetMode="External"/><Relationship Id="rId111" Type="http://schemas.openxmlformats.org/officeDocument/2006/relationships/oleObject" Target="embeddings/oleObject3.bin"/><Relationship Id="rId132" Type="http://schemas.openxmlformats.org/officeDocument/2006/relationships/hyperlink" Target="https://zakon.rada.gov.ua/laws/show/2768-14" TargetMode="External"/><Relationship Id="rId153" Type="http://schemas.openxmlformats.org/officeDocument/2006/relationships/hyperlink" Target="http://zakon.rada.gov.ua/laws/show/2059-19" TargetMode="External"/><Relationship Id="rId174" Type="http://schemas.openxmlformats.org/officeDocument/2006/relationships/hyperlink" Target="https://zakon.rada.gov.ua/laws/show/2059-19" TargetMode="External"/><Relationship Id="rId179"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ms.gov.ua" TargetMode="External"/><Relationship Id="rId57" Type="http://schemas.openxmlformats.org/officeDocument/2006/relationships/hyperlink" Target="https://eos.com/uk/blog/volohist-gruntu/" TargetMode="External"/><Relationship Id="rId106" Type="http://schemas.openxmlformats.org/officeDocument/2006/relationships/image" Target="media/image30.wmf"/><Relationship Id="rId127" Type="http://schemas.openxmlformats.org/officeDocument/2006/relationships/hyperlink" Target="https://zakon.rada.gov.ua/laws/show/926-2021-%D0%BF" TargetMode="External"/><Relationship Id="rId10" Type="http://schemas.openxmlformats.org/officeDocument/2006/relationships/image" Target="media/image2.png"/><Relationship Id="rId31" Type="http://schemas.openxmlformats.org/officeDocument/2006/relationships/hyperlink" Target="http://www.mott.org" TargetMode="External"/><Relationship Id="rId52" Type="http://schemas.openxmlformats.org/officeDocument/2006/relationships/hyperlink" Target="http://gurt.org.ua/news/grants/" TargetMode="External"/><Relationship Id="rId73" Type="http://schemas.openxmlformats.org/officeDocument/2006/relationships/hyperlink" Target="https://doi.org/10.37501/soilsa/146855" TargetMode="External"/><Relationship Id="rId78" Type="http://schemas.openxmlformats.org/officeDocument/2006/relationships/hyperlink" Target="http://www.ukragroportal.com/propoz/index.html?PropozRubID=4&amp;Year=&amp;NumID=&amp;obl=&amp;ItemID=1040&amp;Page=20" TargetMode="External"/><Relationship Id="rId94" Type="http://schemas.openxmlformats.org/officeDocument/2006/relationships/hyperlink" Target="https://naau.org.ua/userfiles/files/%D0%86%D0%9D-15_08_02_%D1%80%D0%B5%D0%B4_20_%D0%92%D0%B8%D0%BA%D0%BE%D1%80%D0%B8%D1%81%D1%82%D0%B0%D0%BD%D0%BD%D1%8F%20%D0%B7%D0%BD%D0%B0%D0%BA%D1%96%D0%B2%20%D0%B0%D0%BA%D1%80%D0%B5%D0%B4%D0%B8%D1%82%D0%B0%D1%86%D1%96%D1%97%20(3).pdf" TargetMode="External"/><Relationship Id="rId99" Type="http://schemas.openxmlformats.org/officeDocument/2006/relationships/hyperlink" Target="https://zakon.rada.gov.ua/laws/show/970-2019-%D0%BF" TargetMode="External"/><Relationship Id="rId101" Type="http://schemas.openxmlformats.org/officeDocument/2006/relationships/hyperlink" Target="https://zakon.rada.gov.ua/laws/show/2639-19" TargetMode="External"/><Relationship Id="rId122" Type="http://schemas.openxmlformats.org/officeDocument/2006/relationships/hyperlink" Target="https://zakon.rada.gov.ua/laws/show/3613-17" TargetMode="External"/><Relationship Id="rId143" Type="http://schemas.openxmlformats.org/officeDocument/2006/relationships/hyperlink" Target="https://zakon.rada.gov.ua/laws/show/322-08" TargetMode="External"/><Relationship Id="rId148" Type="http://schemas.openxmlformats.org/officeDocument/2006/relationships/hyperlink" Target="http://zakon.rada.gov.ua/laws/show/2059-19" TargetMode="External"/><Relationship Id="rId164" Type="http://schemas.openxmlformats.org/officeDocument/2006/relationships/hyperlink" Target="https://zakon.rada.gov.ua/laws/show/2059-19" TargetMode="External"/><Relationship Id="rId169" Type="http://schemas.openxmlformats.org/officeDocument/2006/relationships/hyperlink" Target="http://zakon.rada.gov.ua/laws/show/2059-19" TargetMode="External"/><Relationship Id="rId4" Type="http://schemas.openxmlformats.org/officeDocument/2006/relationships/settings" Target="settings.xml"/><Relationship Id="rId9" Type="http://schemas.openxmlformats.org/officeDocument/2006/relationships/hyperlink" Target="https://elartu.tntu.edu.ua/browse?type=subject&amp;value=631%2F635+%28075.8%29" TargetMode="External"/><Relationship Id="rId26" Type="http://schemas.openxmlformats.org/officeDocument/2006/relationships/hyperlink" Target="http://www.ukrajina.fnst.org/Aktuell/773c/index.html" TargetMode="External"/><Relationship Id="rId47" Type="http://schemas.openxmlformats.org/officeDocument/2006/relationships/hyperlink" Target="http://erasmusplus.org.ua/pro-nas.html" TargetMode="External"/><Relationship Id="rId68" Type="http://schemas.openxmlformats.org/officeDocument/2006/relationships/hyperlink" Target="https://youtu.be/kiMRsZuuxwM?feature=shared" TargetMode="External"/><Relationship Id="rId89" Type="http://schemas.openxmlformats.org/officeDocument/2006/relationships/hyperlink" Target="http://www.ukraine.fibl.org" TargetMode="External"/><Relationship Id="rId112" Type="http://schemas.openxmlformats.org/officeDocument/2006/relationships/hyperlink" Target="http://www.kowr.gov.pl/ukur" TargetMode="External"/><Relationship Id="rId133" Type="http://schemas.openxmlformats.org/officeDocument/2006/relationships/hyperlink" Target="https://zakon.rada.gov.ua/laws/show/2768-14" TargetMode="External"/><Relationship Id="rId154" Type="http://schemas.openxmlformats.org/officeDocument/2006/relationships/hyperlink" Target="http://zakon.rada.gov.ua/laws/show/2059-19" TargetMode="External"/><Relationship Id="rId175" Type="http://schemas.openxmlformats.org/officeDocument/2006/relationships/hyperlink" Target="http://zakon0.rada.gov.ua/laws/show/1026-2017-%D0%BF/paran79" TargetMode="External"/><Relationship Id="rId16" Type="http://schemas.openxmlformats.org/officeDocument/2006/relationships/image" Target="media/image8.png"/><Relationship Id="rId37" Type="http://schemas.openxmlformats.org/officeDocument/2006/relationships/hyperlink" Target="http://www.undp.org/content/ukraine/uk/home.html" TargetMode="External"/><Relationship Id="rId58" Type="http://schemas.openxmlformats.org/officeDocument/2006/relationships/hyperlink" Target="https://eos.com/uk/blog/aeratsiya-gruntu/" TargetMode="External"/><Relationship Id="rId79" Type="http://schemas.openxmlformats.org/officeDocument/2006/relationships/hyperlink" Target="http://www.minagro.gov.ua/" TargetMode="External"/><Relationship Id="rId102" Type="http://schemas.openxmlformats.org/officeDocument/2006/relationships/hyperlink" Target="https://dpss.gov.ua/storage/app/sites/12/uploaded-files/%20%D0%91%D0%95%D0%97%D0%9F%D0%95%D0%A7%D0%9D%D0%9E%D0%A1%D0%A2%D0%86%20%D0%A5%D0%90%D0%A0%D0%A7%D0%9E%D0%92%D0%98%D0%A5%20%D0%9F%D0%A0%D0%9E%D0%94%D0%A3%D0%9A%D0%A2%D0%86%D0%92%20%D0%A2%D0%90%20%D0%92%D0%95%D0%A2%D0%95%D0%A0%D0%98%D0%9D%D0%90%D0%A0%D0%9D%D0%9E%D0%87%20%D0%9C%D0%95%D0%94%D0%98%D0%A6%D0%98%D0%9D%D0%98/pamyatki-rekomendaciyi/organic.pdf" TargetMode="External"/><Relationship Id="rId123" Type="http://schemas.openxmlformats.org/officeDocument/2006/relationships/hyperlink" Target="https://zakon.rada.gov.ua/laws/show/3613-17" TargetMode="External"/><Relationship Id="rId144" Type="http://schemas.openxmlformats.org/officeDocument/2006/relationships/hyperlink" Target="http://zakon3.rada.gov.ua/laws/show/2059-19" TargetMode="External"/><Relationship Id="rId90" Type="http://schemas.openxmlformats.org/officeDocument/2006/relationships/hyperlink" Target="https://quality.nuph.edu.ua/wp-content/uploads/2018/10/%D0%9B1.-%D0%A1%D1%83%D1%82%D0%BD%D1%96%D1%81%D1%82%D1%8C-%D0%BE%D1%86%D1%96%D0%BD%D1%8E%D0%B2%D0%B0%D0%BD%D0%BD%D1%8F-%D0%B2%D1%96%D0%B4%D0%BF%D0%BE%D0%B2%D1%96%D0%B4%D0%BD%D0%BE%D1%81%D1%82%D1%96-%D1%96-%D0%B9%D0%BE%D0%B3%D0%BE-%D1%80%D0%BE%D0%BB%D1%8C-%D1%83-%D0%B7%D0%B0%D0%B3%D0%B0%D0%BB%D1%8C%D0%BD%D1%96%D0%B9-%D1%81%D0%B8%D1%81%D1%82%D0%B5%D0%BC%D1%96-%D0%A2%D0%A0.pdf" TargetMode="External"/><Relationship Id="rId165" Type="http://schemas.openxmlformats.org/officeDocument/2006/relationships/hyperlink" Target="https://zakon.rada.gov.ua/laws/show/2059-19" TargetMode="External"/><Relationship Id="rId27" Type="http://schemas.openxmlformats.org/officeDocument/2006/relationships/hyperlink" Target="http://www.irf.ua" TargetMode="External"/><Relationship Id="rId48" Type="http://schemas.openxmlformats.org/officeDocument/2006/relationships/image" Target="media/image15.png"/><Relationship Id="rId69" Type="http://schemas.openxmlformats.org/officeDocument/2006/relationships/image" Target="media/image19.png"/><Relationship Id="rId113" Type="http://schemas.openxmlformats.org/officeDocument/2006/relationships/hyperlink" Target="http://www.domeniilestatului.ro/" TargetMode="External"/><Relationship Id="rId134" Type="http://schemas.openxmlformats.org/officeDocument/2006/relationships/hyperlink" Target="https://zakon.rada.gov.ua/laws/show/2768-14" TargetMode="External"/><Relationship Id="rId80" Type="http://schemas.openxmlformats.org/officeDocument/2006/relationships/image" Target="media/image23.png"/><Relationship Id="rId155" Type="http://schemas.openxmlformats.org/officeDocument/2006/relationships/hyperlink" Target="https://zakon.rada.gov.ua/laws/show/2059-19" TargetMode="External"/><Relationship Id="rId176" Type="http://schemas.openxmlformats.org/officeDocument/2006/relationships/hyperlink" Target="http://zakon0.rada.gov.ua/laws/show/989-2017-%D0%BF/paran10" TargetMode="External"/><Relationship Id="rId17" Type="http://schemas.openxmlformats.org/officeDocument/2006/relationships/image" Target="media/image9.png"/><Relationship Id="rId38" Type="http://schemas.openxmlformats.org/officeDocument/2006/relationships/hyperlink" Target="http://www.ambafrance-ua.org/-Ukrainien" TargetMode="External"/><Relationship Id="rId59" Type="http://schemas.openxmlformats.org/officeDocument/2006/relationships/hyperlink" Target="https://eos.com/uk/blog/temperatura-gruntu/" TargetMode="External"/><Relationship Id="rId103" Type="http://schemas.openxmlformats.org/officeDocument/2006/relationships/image" Target="media/image27.jpeg"/><Relationship Id="rId124" Type="http://schemas.openxmlformats.org/officeDocument/2006/relationships/hyperlink" Target="https://zakon.rada.gov.ua/laws/show/711-20" TargetMode="External"/><Relationship Id="rId70" Type="http://schemas.openxmlformats.org/officeDocument/2006/relationships/image" Target="media/image20.jpeg"/><Relationship Id="rId91" Type="http://schemas.openxmlformats.org/officeDocument/2006/relationships/hyperlink" Target="https://studfile.net/preview/5797773/" TargetMode="External"/><Relationship Id="rId145" Type="http://schemas.openxmlformats.org/officeDocument/2006/relationships/hyperlink" Target="http://zakon.rada.gov.ua/laws/show/1010-2017-%D0%BF" TargetMode="External"/><Relationship Id="rId166" Type="http://schemas.openxmlformats.org/officeDocument/2006/relationships/image" Target="media/image33.png"/><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38682-75D2-4E9C-A873-605933213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325</Pages>
  <Words>476310</Words>
  <Characters>271497</Characters>
  <Application>Microsoft Office Word</Application>
  <DocSecurity>0</DocSecurity>
  <Lines>2262</Lines>
  <Paragraphs>1492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наташа</dc:creator>
  <cp:lastModifiedBy>HP</cp:lastModifiedBy>
  <cp:revision>2</cp:revision>
  <dcterms:created xsi:type="dcterms:W3CDTF">2025-10-09T10:07:00Z</dcterms:created>
  <dcterms:modified xsi:type="dcterms:W3CDTF">2025-10-09T10:07:00Z</dcterms:modified>
</cp:coreProperties>
</file>